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074C6" w14:textId="089344D8" w:rsidR="00A05654" w:rsidRPr="000C0EC0" w:rsidRDefault="00A05654" w:rsidP="00D01EA0">
      <w:pPr>
        <w:snapToGrid w:val="0"/>
        <w:spacing w:line="360" w:lineRule="auto"/>
        <w:jc w:val="left"/>
        <w:rPr>
          <w:rFonts w:ascii="黑体" w:eastAsia="黑体" w:hAnsi="黑体" w:cs="仿宋_GB2312-WinCharSetFFFF-H"/>
          <w:color w:val="FF0000"/>
          <w:kern w:val="0"/>
          <w:sz w:val="28"/>
          <w:szCs w:val="28"/>
        </w:rPr>
      </w:pPr>
      <w:r w:rsidRPr="00CE73D3">
        <w:rPr>
          <w:rFonts w:ascii="黑体" w:eastAsia="黑体" w:hAnsi="黑体" w:cs="仿宋_GB2312-WinCharSetFFFF-H"/>
          <w:kern w:val="0"/>
          <w:sz w:val="28"/>
          <w:szCs w:val="28"/>
        </w:rPr>
        <w:t>证券代码：</w:t>
      </w:r>
      <w:r w:rsidR="00CE73D3">
        <w:rPr>
          <w:rFonts w:ascii="黑体" w:eastAsia="黑体" w:hAnsi="黑体" w:cs="仿宋_GB2312-WinCharSetFFFF-H"/>
          <w:kern w:val="0"/>
          <w:sz w:val="28"/>
          <w:szCs w:val="28"/>
        </w:rPr>
        <w:t>600237</w:t>
      </w:r>
      <w:r w:rsidR="000C0EC0">
        <w:rPr>
          <w:rFonts w:ascii="黑体" w:eastAsia="黑体" w:hAnsi="黑体" w:cs="仿宋_GB2312-WinCharSetFFFF-H"/>
          <w:kern w:val="0"/>
          <w:sz w:val="28"/>
          <w:szCs w:val="28"/>
        </w:rPr>
        <w:t xml:space="preserve"> </w:t>
      </w:r>
      <w:r w:rsidR="007C1F5D">
        <w:rPr>
          <w:rFonts w:ascii="黑体" w:eastAsia="黑体" w:hAnsi="黑体" w:cs="仿宋_GB2312-WinCharSetFFFF-H"/>
          <w:kern w:val="0"/>
          <w:sz w:val="28"/>
          <w:szCs w:val="28"/>
        </w:rPr>
        <w:t xml:space="preserve"> </w:t>
      </w:r>
      <w:r w:rsidRPr="00CE73D3">
        <w:rPr>
          <w:rFonts w:ascii="黑体" w:eastAsia="黑体" w:hAnsi="黑体" w:cs="仿宋_GB2312-WinCharSetFFFF-H"/>
          <w:kern w:val="0"/>
          <w:sz w:val="28"/>
          <w:szCs w:val="28"/>
        </w:rPr>
        <w:t>证券简称：</w:t>
      </w:r>
      <w:proofErr w:type="gramStart"/>
      <w:r w:rsidR="00CE73D3">
        <w:rPr>
          <w:rFonts w:ascii="黑体" w:eastAsia="黑体" w:hAnsi="黑体" w:cs="仿宋_GB2312-WinCharSetFFFF-H" w:hint="eastAsia"/>
          <w:kern w:val="0"/>
          <w:sz w:val="28"/>
          <w:szCs w:val="28"/>
        </w:rPr>
        <w:t>铜峰电子</w:t>
      </w:r>
      <w:proofErr w:type="gramEnd"/>
      <w:r w:rsidR="00C0284F">
        <w:rPr>
          <w:rFonts w:ascii="黑体" w:eastAsia="黑体" w:hAnsi="黑体" w:cs="仿宋_GB2312-WinCharSetFFFF-H" w:hint="eastAsia"/>
          <w:kern w:val="0"/>
          <w:sz w:val="28"/>
          <w:szCs w:val="28"/>
        </w:rPr>
        <w:t xml:space="preserve"> </w:t>
      </w:r>
      <w:r w:rsidR="000C0EC0">
        <w:rPr>
          <w:rFonts w:ascii="黑体" w:eastAsia="黑体" w:hAnsi="黑体" w:cs="仿宋_GB2312-WinCharSetFFFF-H"/>
          <w:kern w:val="0"/>
          <w:sz w:val="28"/>
          <w:szCs w:val="28"/>
        </w:rPr>
        <w:t xml:space="preserve"> </w:t>
      </w:r>
      <w:r w:rsidR="000C0EC0">
        <w:rPr>
          <w:rFonts w:ascii="黑体" w:eastAsia="黑体" w:hAnsi="黑体" w:cs="仿宋_GB2312-WinCharSetFFFF-H" w:hint="eastAsia"/>
          <w:kern w:val="0"/>
          <w:sz w:val="28"/>
          <w:szCs w:val="28"/>
        </w:rPr>
        <w:t>公告</w:t>
      </w:r>
      <w:r w:rsidRPr="00CE73D3">
        <w:rPr>
          <w:rFonts w:ascii="黑体" w:eastAsia="黑体" w:hAnsi="黑体" w:cs="仿宋_GB2312-WinCharSetFFFF-H"/>
          <w:kern w:val="0"/>
          <w:sz w:val="28"/>
          <w:szCs w:val="28"/>
        </w:rPr>
        <w:t>编号：</w:t>
      </w:r>
      <w:r w:rsidR="003F374E" w:rsidRPr="00155C38">
        <w:rPr>
          <w:rFonts w:ascii="黑体" w:eastAsia="黑体" w:hAnsi="黑体" w:cs="仿宋_GB2312-WinCharSetFFFF-H" w:hint="eastAsia"/>
          <w:color w:val="000000" w:themeColor="text1"/>
          <w:kern w:val="0"/>
          <w:sz w:val="28"/>
          <w:szCs w:val="28"/>
        </w:rPr>
        <w:t>临</w:t>
      </w:r>
      <w:r w:rsidR="00CE73D3" w:rsidRPr="00155C38">
        <w:rPr>
          <w:rFonts w:ascii="黑体" w:eastAsia="黑体" w:hAnsi="黑体" w:cs="仿宋_GB2312-WinCharSetFFFF-H"/>
          <w:color w:val="000000" w:themeColor="text1"/>
          <w:kern w:val="0"/>
          <w:sz w:val="28"/>
          <w:szCs w:val="28"/>
        </w:rPr>
        <w:t>202</w:t>
      </w:r>
      <w:r w:rsidR="003527F5" w:rsidRPr="00155C38">
        <w:rPr>
          <w:rFonts w:ascii="黑体" w:eastAsia="黑体" w:hAnsi="黑体" w:cs="仿宋_GB2312-WinCharSetFFFF-H" w:hint="eastAsia"/>
          <w:color w:val="000000" w:themeColor="text1"/>
          <w:kern w:val="0"/>
          <w:sz w:val="28"/>
          <w:szCs w:val="28"/>
        </w:rPr>
        <w:t>4</w:t>
      </w:r>
      <w:r w:rsidRPr="00155C38">
        <w:rPr>
          <w:rFonts w:ascii="黑体" w:eastAsia="黑体" w:hAnsi="黑体" w:cs="仿宋_GB2312-WinCharSetFFFF-H"/>
          <w:color w:val="000000" w:themeColor="text1"/>
          <w:kern w:val="0"/>
          <w:sz w:val="28"/>
          <w:szCs w:val="28"/>
        </w:rPr>
        <w:t>-</w:t>
      </w:r>
      <w:r w:rsidR="000C0EC0" w:rsidRPr="00155C38">
        <w:rPr>
          <w:rFonts w:ascii="黑体" w:eastAsia="黑体" w:hAnsi="黑体" w:cs="仿宋_GB2312-WinCharSetFFFF-H"/>
          <w:color w:val="000000" w:themeColor="text1"/>
          <w:kern w:val="0"/>
          <w:sz w:val="28"/>
          <w:szCs w:val="28"/>
        </w:rPr>
        <w:t>0</w:t>
      </w:r>
      <w:r w:rsidR="00D01EA0" w:rsidRPr="00155C38">
        <w:rPr>
          <w:rFonts w:ascii="黑体" w:eastAsia="黑体" w:hAnsi="黑体" w:cs="仿宋_GB2312-WinCharSetFFFF-H" w:hint="eastAsia"/>
          <w:color w:val="000000" w:themeColor="text1"/>
          <w:kern w:val="0"/>
          <w:sz w:val="28"/>
          <w:szCs w:val="28"/>
        </w:rPr>
        <w:t>36</w:t>
      </w:r>
      <w:r w:rsidR="000C0EC0" w:rsidRPr="00155C38">
        <w:rPr>
          <w:rFonts w:ascii="黑体" w:eastAsia="黑体" w:hAnsi="黑体" w:cs="仿宋_GB2312-WinCharSetFFFF-H"/>
          <w:color w:val="000000" w:themeColor="text1"/>
          <w:kern w:val="0"/>
          <w:sz w:val="28"/>
          <w:szCs w:val="28"/>
        </w:rPr>
        <w:t xml:space="preserve"> </w:t>
      </w:r>
    </w:p>
    <w:p w14:paraId="004CD0E3" w14:textId="77777777" w:rsidR="00C24E99" w:rsidRDefault="00C24E99" w:rsidP="00D01EA0">
      <w:pPr>
        <w:snapToGrid w:val="0"/>
        <w:spacing w:line="360" w:lineRule="auto"/>
        <w:jc w:val="center"/>
        <w:rPr>
          <w:rFonts w:ascii="宋体" w:hAnsi="宋体" w:cs="仿宋_GB2312-WinCharSetFFFF-H"/>
          <w:kern w:val="0"/>
          <w:sz w:val="24"/>
        </w:rPr>
      </w:pPr>
    </w:p>
    <w:p w14:paraId="1DF638BC" w14:textId="77777777" w:rsidR="007E76FB" w:rsidRPr="00CE73D3" w:rsidRDefault="00CE73D3" w:rsidP="00D01EA0">
      <w:pPr>
        <w:snapToGrid w:val="0"/>
        <w:spacing w:line="360" w:lineRule="auto"/>
        <w:jc w:val="center"/>
        <w:rPr>
          <w:rFonts w:ascii="黑体" w:eastAsia="黑体" w:hAnsi="黑体"/>
          <w:color w:val="FF0000"/>
          <w:sz w:val="36"/>
          <w:szCs w:val="36"/>
        </w:rPr>
      </w:pPr>
      <w:r>
        <w:rPr>
          <w:rFonts w:ascii="黑体" w:eastAsia="黑体" w:hAnsi="黑体" w:hint="eastAsia"/>
          <w:color w:val="FF0000"/>
          <w:sz w:val="36"/>
          <w:szCs w:val="36"/>
        </w:rPr>
        <w:t>安徽铜峰电子股份有限公司</w:t>
      </w:r>
    </w:p>
    <w:p w14:paraId="09EB347B" w14:textId="53CD53B4" w:rsidR="00A05654" w:rsidRPr="00CE73D3" w:rsidRDefault="00A05654" w:rsidP="00D01EA0">
      <w:pPr>
        <w:snapToGrid w:val="0"/>
        <w:spacing w:line="360" w:lineRule="auto"/>
        <w:jc w:val="center"/>
        <w:rPr>
          <w:rFonts w:ascii="黑体" w:eastAsia="黑体" w:hAnsi="黑体"/>
          <w:color w:val="FF0000"/>
          <w:sz w:val="36"/>
          <w:szCs w:val="36"/>
        </w:rPr>
      </w:pPr>
      <w:r w:rsidRPr="00CE73D3">
        <w:rPr>
          <w:rFonts w:ascii="黑体" w:eastAsia="黑体" w:hAnsi="黑体" w:hint="eastAsia"/>
          <w:color w:val="FF0000"/>
          <w:sz w:val="36"/>
          <w:szCs w:val="36"/>
        </w:rPr>
        <w:t>第</w:t>
      </w:r>
      <w:r w:rsidR="003527F5">
        <w:rPr>
          <w:rFonts w:ascii="黑体" w:eastAsia="黑体" w:hAnsi="黑体" w:hint="eastAsia"/>
          <w:color w:val="FF0000"/>
          <w:sz w:val="36"/>
          <w:szCs w:val="36"/>
        </w:rPr>
        <w:t>十</w:t>
      </w:r>
      <w:r w:rsidRPr="00CE73D3">
        <w:rPr>
          <w:rFonts w:ascii="黑体" w:eastAsia="黑体" w:hAnsi="黑体" w:hint="eastAsia"/>
          <w:color w:val="FF0000"/>
          <w:sz w:val="36"/>
          <w:szCs w:val="36"/>
        </w:rPr>
        <w:t>届监事会第</w:t>
      </w:r>
      <w:r w:rsidR="000C0EC0">
        <w:rPr>
          <w:rFonts w:ascii="黑体" w:eastAsia="黑体" w:hAnsi="黑体" w:hint="eastAsia"/>
          <w:color w:val="FF0000"/>
          <w:sz w:val="36"/>
          <w:szCs w:val="36"/>
        </w:rPr>
        <w:t>五</w:t>
      </w:r>
      <w:r w:rsidRPr="00CE73D3">
        <w:rPr>
          <w:rFonts w:ascii="黑体" w:eastAsia="黑体" w:hAnsi="黑体" w:hint="eastAsia"/>
          <w:color w:val="FF0000"/>
          <w:sz w:val="36"/>
          <w:szCs w:val="36"/>
        </w:rPr>
        <w:t>次会议</w:t>
      </w:r>
      <w:r w:rsidR="007E76FB" w:rsidRPr="00CE73D3">
        <w:rPr>
          <w:rFonts w:ascii="黑体" w:eastAsia="黑体" w:hAnsi="黑体" w:hint="eastAsia"/>
          <w:color w:val="FF0000"/>
          <w:sz w:val="36"/>
          <w:szCs w:val="36"/>
        </w:rPr>
        <w:t>决议公告</w:t>
      </w:r>
    </w:p>
    <w:p w14:paraId="1F490CAE" w14:textId="77777777" w:rsidR="00CE73D3" w:rsidRDefault="00CE73D3" w:rsidP="00D01EA0">
      <w:pPr>
        <w:autoSpaceDE w:val="0"/>
        <w:autoSpaceDN w:val="0"/>
        <w:adjustRightInd w:val="0"/>
        <w:snapToGrid w:val="0"/>
        <w:spacing w:line="360" w:lineRule="auto"/>
        <w:ind w:firstLineChars="200" w:firstLine="480"/>
        <w:rPr>
          <w:rFonts w:ascii="宋体" w:hAnsi="宋体"/>
          <w:sz w:val="24"/>
        </w:rPr>
      </w:pPr>
      <w:bookmarkStart w:id="0" w:name="_GoBack"/>
      <w:bookmarkEnd w:id="0"/>
    </w:p>
    <w:p w14:paraId="50783950" w14:textId="77777777" w:rsidR="00CE73D3" w:rsidRPr="00CE73D3" w:rsidRDefault="00CE73D3" w:rsidP="00D01EA0">
      <w:pPr>
        <w:autoSpaceDE w:val="0"/>
        <w:autoSpaceDN w:val="0"/>
        <w:adjustRightInd w:val="0"/>
        <w:snapToGrid w:val="0"/>
        <w:spacing w:line="360" w:lineRule="auto"/>
        <w:ind w:firstLineChars="200" w:firstLine="482"/>
        <w:rPr>
          <w:rFonts w:ascii="宋体" w:hAnsi="宋体"/>
          <w:b/>
          <w:bCs/>
          <w:sz w:val="24"/>
        </w:rPr>
      </w:pPr>
      <w:r w:rsidRPr="00CE73D3">
        <w:rPr>
          <w:rFonts w:ascii="宋体" w:hAnsi="宋体"/>
          <w:b/>
          <w:bCs/>
          <w:sz w:val="24"/>
        </w:rPr>
        <w:t>本公司监事会及全体监事保证本公告内容不存在任何虚假记载、误导性陈述或者重大遗漏，并对其内容的真实性、准确性和完整性承担法律责任。</w:t>
      </w:r>
    </w:p>
    <w:p w14:paraId="2F3BA48E" w14:textId="77777777" w:rsidR="00CE73D3" w:rsidRDefault="00CE73D3" w:rsidP="00D01EA0">
      <w:pPr>
        <w:autoSpaceDE w:val="0"/>
        <w:autoSpaceDN w:val="0"/>
        <w:adjustRightInd w:val="0"/>
        <w:snapToGrid w:val="0"/>
        <w:spacing w:line="360" w:lineRule="auto"/>
        <w:ind w:firstLineChars="200" w:firstLine="480"/>
        <w:rPr>
          <w:rFonts w:ascii="宋体" w:hAnsi="宋体"/>
          <w:sz w:val="24"/>
        </w:rPr>
      </w:pPr>
    </w:p>
    <w:p w14:paraId="1E24A40B" w14:textId="77777777" w:rsidR="00CE73D3" w:rsidRPr="00CE73D3" w:rsidRDefault="00CE73D3" w:rsidP="00D01EA0">
      <w:pPr>
        <w:autoSpaceDE w:val="0"/>
        <w:autoSpaceDN w:val="0"/>
        <w:adjustRightInd w:val="0"/>
        <w:snapToGrid w:val="0"/>
        <w:spacing w:line="360" w:lineRule="auto"/>
        <w:ind w:firstLineChars="200" w:firstLine="480"/>
        <w:rPr>
          <w:rFonts w:ascii="黑体" w:eastAsia="黑体" w:hAnsi="黑体"/>
          <w:sz w:val="24"/>
        </w:rPr>
      </w:pPr>
      <w:r w:rsidRPr="00CE73D3">
        <w:rPr>
          <w:rFonts w:ascii="黑体" w:eastAsia="黑体" w:hAnsi="黑体" w:hint="eastAsia"/>
          <w:sz w:val="24"/>
        </w:rPr>
        <w:t>一、监事会会议召开情况</w:t>
      </w:r>
    </w:p>
    <w:p w14:paraId="7EB60645" w14:textId="77777777" w:rsidR="00294BCB" w:rsidRDefault="00294BCB" w:rsidP="00D01EA0">
      <w:pPr>
        <w:adjustRightInd w:val="0"/>
        <w:snapToGrid w:val="0"/>
        <w:spacing w:line="360" w:lineRule="auto"/>
        <w:ind w:firstLineChars="200" w:firstLine="480"/>
        <w:rPr>
          <w:rFonts w:ascii="宋体" w:hAnsi="宋体"/>
          <w:sz w:val="24"/>
        </w:rPr>
      </w:pPr>
      <w:r>
        <w:rPr>
          <w:rFonts w:ascii="宋体" w:hAnsi="宋体" w:hint="eastAsia"/>
          <w:sz w:val="24"/>
        </w:rPr>
        <w:t>1、本次监事会会议的召开符合《中华人民共和国公司法》和《公司章程》的有关规定。</w:t>
      </w:r>
    </w:p>
    <w:p w14:paraId="5E937797" w14:textId="5005515F" w:rsidR="006A2AB5" w:rsidRPr="00DF26D0" w:rsidRDefault="006A2AB5" w:rsidP="00D01EA0">
      <w:pPr>
        <w:adjustRightInd w:val="0"/>
        <w:snapToGrid w:val="0"/>
        <w:spacing w:line="360" w:lineRule="auto"/>
        <w:ind w:firstLineChars="200" w:firstLine="480"/>
        <w:rPr>
          <w:rFonts w:ascii="宋体" w:hAnsi="宋体"/>
          <w:color w:val="000000" w:themeColor="text1"/>
          <w:sz w:val="24"/>
        </w:rPr>
      </w:pPr>
      <w:r w:rsidRPr="006A2AB5">
        <w:rPr>
          <w:rFonts w:ascii="宋体" w:hAnsi="宋体"/>
          <w:sz w:val="24"/>
        </w:rPr>
        <w:t>2、本次监事会会议</w:t>
      </w:r>
      <w:r w:rsidRPr="00DF26D0">
        <w:rPr>
          <w:rFonts w:ascii="宋体" w:hAnsi="宋体"/>
          <w:color w:val="000000" w:themeColor="text1"/>
          <w:sz w:val="24"/>
        </w:rPr>
        <w:t>于2024年</w:t>
      </w:r>
      <w:r w:rsidR="000C0EC0" w:rsidRPr="00DF26D0">
        <w:rPr>
          <w:rFonts w:ascii="宋体" w:hAnsi="宋体" w:hint="eastAsia"/>
          <w:color w:val="000000" w:themeColor="text1"/>
          <w:sz w:val="24"/>
        </w:rPr>
        <w:t>9</w:t>
      </w:r>
      <w:r w:rsidRPr="00DF26D0">
        <w:rPr>
          <w:rFonts w:ascii="宋体" w:hAnsi="宋体"/>
          <w:color w:val="000000" w:themeColor="text1"/>
          <w:sz w:val="24"/>
        </w:rPr>
        <w:t>月</w:t>
      </w:r>
      <w:r w:rsidR="000C0EC0" w:rsidRPr="00DF26D0">
        <w:rPr>
          <w:rFonts w:ascii="宋体" w:hAnsi="宋体" w:hint="eastAsia"/>
          <w:color w:val="000000" w:themeColor="text1"/>
          <w:sz w:val="24"/>
        </w:rPr>
        <w:t>20</w:t>
      </w:r>
      <w:r w:rsidRPr="00DF26D0">
        <w:rPr>
          <w:rFonts w:ascii="宋体" w:hAnsi="宋体"/>
          <w:color w:val="000000" w:themeColor="text1"/>
          <w:sz w:val="24"/>
        </w:rPr>
        <w:t>日以书面和传真方式向公司全体监事发出会议通知和会议文件。</w:t>
      </w:r>
    </w:p>
    <w:p w14:paraId="2995A81E" w14:textId="64EA9DDF" w:rsidR="006A2AB5" w:rsidRDefault="006A2AB5" w:rsidP="00D01EA0">
      <w:pPr>
        <w:adjustRightInd w:val="0"/>
        <w:snapToGrid w:val="0"/>
        <w:spacing w:line="360" w:lineRule="auto"/>
        <w:ind w:firstLineChars="200" w:firstLine="480"/>
        <w:rPr>
          <w:rFonts w:ascii="宋体" w:hAnsi="宋体"/>
          <w:sz w:val="24"/>
        </w:rPr>
      </w:pPr>
      <w:r w:rsidRPr="00DF26D0">
        <w:rPr>
          <w:rFonts w:ascii="宋体" w:hAnsi="宋体"/>
          <w:color w:val="000000" w:themeColor="text1"/>
          <w:sz w:val="24"/>
        </w:rPr>
        <w:t>3、本次监事会会议于2024年</w:t>
      </w:r>
      <w:r w:rsidR="000C0EC0" w:rsidRPr="00DF26D0">
        <w:rPr>
          <w:rFonts w:ascii="宋体" w:hAnsi="宋体" w:hint="eastAsia"/>
          <w:color w:val="000000" w:themeColor="text1"/>
          <w:sz w:val="24"/>
        </w:rPr>
        <w:t>9</w:t>
      </w:r>
      <w:r w:rsidRPr="00DF26D0">
        <w:rPr>
          <w:rFonts w:ascii="宋体" w:hAnsi="宋体"/>
          <w:color w:val="000000" w:themeColor="text1"/>
          <w:sz w:val="24"/>
        </w:rPr>
        <w:t>月</w:t>
      </w:r>
      <w:r w:rsidR="000C0EC0" w:rsidRPr="00DF26D0">
        <w:rPr>
          <w:rFonts w:ascii="宋体" w:hAnsi="宋体" w:hint="eastAsia"/>
          <w:color w:val="000000" w:themeColor="text1"/>
          <w:sz w:val="24"/>
        </w:rPr>
        <w:t>2</w:t>
      </w:r>
      <w:r w:rsidR="00154ABF" w:rsidRPr="00DF26D0">
        <w:rPr>
          <w:rFonts w:ascii="宋体" w:hAnsi="宋体" w:hint="eastAsia"/>
          <w:color w:val="000000" w:themeColor="text1"/>
          <w:sz w:val="24"/>
        </w:rPr>
        <w:t>5</w:t>
      </w:r>
      <w:r w:rsidRPr="00DF26D0">
        <w:rPr>
          <w:rFonts w:ascii="宋体" w:hAnsi="宋体"/>
          <w:color w:val="000000" w:themeColor="text1"/>
          <w:sz w:val="24"/>
        </w:rPr>
        <w:t>日以通讯</w:t>
      </w:r>
      <w:r w:rsidRPr="006A2AB5">
        <w:rPr>
          <w:rFonts w:ascii="宋体" w:hAnsi="宋体"/>
          <w:sz w:val="24"/>
        </w:rPr>
        <w:t>表决方式召开。</w:t>
      </w:r>
    </w:p>
    <w:p w14:paraId="32C4734E" w14:textId="6486C154" w:rsidR="006A2AB5" w:rsidRDefault="006A2AB5" w:rsidP="00D01EA0">
      <w:pPr>
        <w:adjustRightInd w:val="0"/>
        <w:snapToGrid w:val="0"/>
        <w:spacing w:line="360" w:lineRule="auto"/>
        <w:ind w:firstLineChars="200" w:firstLine="480"/>
        <w:rPr>
          <w:rFonts w:ascii="宋体" w:hAnsi="宋体"/>
          <w:sz w:val="24"/>
        </w:rPr>
      </w:pPr>
      <w:r w:rsidRPr="006A2AB5">
        <w:rPr>
          <w:rFonts w:ascii="宋体" w:hAnsi="宋体"/>
          <w:sz w:val="24"/>
        </w:rPr>
        <w:t>4、本次监事会会议应参会监事3人，实际参会监事3人。</w:t>
      </w:r>
    </w:p>
    <w:p w14:paraId="0943BE84" w14:textId="77777777" w:rsidR="00CE73D3" w:rsidRPr="00294BCB" w:rsidRDefault="00CE73D3" w:rsidP="00D01EA0">
      <w:pPr>
        <w:autoSpaceDE w:val="0"/>
        <w:autoSpaceDN w:val="0"/>
        <w:adjustRightInd w:val="0"/>
        <w:snapToGrid w:val="0"/>
        <w:spacing w:line="360" w:lineRule="auto"/>
        <w:ind w:firstLineChars="200" w:firstLine="480"/>
        <w:rPr>
          <w:rFonts w:ascii="宋体" w:hAnsi="宋体"/>
          <w:sz w:val="24"/>
        </w:rPr>
      </w:pPr>
    </w:p>
    <w:p w14:paraId="06F07C43" w14:textId="77777777" w:rsidR="00CE73D3" w:rsidRPr="00CE73D3" w:rsidRDefault="00CE73D3" w:rsidP="00D01EA0">
      <w:pPr>
        <w:autoSpaceDE w:val="0"/>
        <w:autoSpaceDN w:val="0"/>
        <w:adjustRightInd w:val="0"/>
        <w:snapToGrid w:val="0"/>
        <w:spacing w:line="360" w:lineRule="auto"/>
        <w:ind w:firstLineChars="200" w:firstLine="480"/>
        <w:rPr>
          <w:rFonts w:ascii="黑体" w:eastAsia="黑体" w:hAnsi="黑体"/>
          <w:sz w:val="24"/>
        </w:rPr>
      </w:pPr>
      <w:r w:rsidRPr="00CE73D3">
        <w:rPr>
          <w:rFonts w:ascii="黑体" w:eastAsia="黑体" w:hAnsi="黑体" w:hint="eastAsia"/>
          <w:sz w:val="24"/>
        </w:rPr>
        <w:t>二、监事会会议审议情况</w:t>
      </w:r>
    </w:p>
    <w:p w14:paraId="279C20E4" w14:textId="2CBDAF29" w:rsidR="00B66EE6" w:rsidRDefault="00B66EE6" w:rsidP="00D01EA0">
      <w:pPr>
        <w:autoSpaceDE w:val="0"/>
        <w:autoSpaceDN w:val="0"/>
        <w:adjustRightInd w:val="0"/>
        <w:snapToGrid w:val="0"/>
        <w:spacing w:line="360" w:lineRule="auto"/>
        <w:ind w:firstLineChars="200" w:firstLine="482"/>
        <w:outlineLvl w:val="0"/>
        <w:rPr>
          <w:rFonts w:ascii="宋体" w:hAnsi="宋体"/>
          <w:b/>
          <w:sz w:val="24"/>
        </w:rPr>
      </w:pPr>
      <w:r>
        <w:rPr>
          <w:rFonts w:ascii="宋体" w:hAnsi="宋体" w:hint="eastAsia"/>
          <w:b/>
          <w:sz w:val="24"/>
        </w:rPr>
        <w:t>（一</w:t>
      </w:r>
      <w:r>
        <w:rPr>
          <w:rFonts w:ascii="宋体" w:hAnsi="宋体"/>
          <w:b/>
          <w:sz w:val="24"/>
        </w:rPr>
        <w:t>）</w:t>
      </w:r>
      <w:r>
        <w:rPr>
          <w:rFonts w:ascii="宋体" w:hAnsi="宋体" w:hint="eastAsia"/>
          <w:b/>
          <w:sz w:val="24"/>
        </w:rPr>
        <w:t>审议通过《</w:t>
      </w:r>
      <w:r w:rsidRPr="00B66EE6">
        <w:rPr>
          <w:rFonts w:ascii="宋体" w:hAnsi="宋体" w:hint="eastAsia"/>
          <w:b/>
          <w:sz w:val="24"/>
        </w:rPr>
        <w:t>关于回购注销部分限制性股票的议案</w:t>
      </w:r>
      <w:r w:rsidRPr="00CE0526">
        <w:rPr>
          <w:rFonts w:ascii="宋体" w:hAnsi="宋体" w:hint="eastAsia"/>
          <w:b/>
          <w:sz w:val="24"/>
        </w:rPr>
        <w:t>》</w:t>
      </w:r>
    </w:p>
    <w:p w14:paraId="2BA68AF8" w14:textId="77777777" w:rsidR="00B66EE6" w:rsidRPr="000A1173" w:rsidRDefault="00B66EE6" w:rsidP="00D01EA0">
      <w:pPr>
        <w:autoSpaceDE w:val="0"/>
        <w:autoSpaceDN w:val="0"/>
        <w:adjustRightInd w:val="0"/>
        <w:snapToGrid w:val="0"/>
        <w:spacing w:line="360" w:lineRule="auto"/>
        <w:ind w:firstLineChars="200" w:firstLine="480"/>
        <w:rPr>
          <w:rFonts w:ascii="宋体" w:hAnsi="宋体"/>
          <w:sz w:val="24"/>
        </w:rPr>
      </w:pPr>
      <w:r w:rsidRPr="000A1173">
        <w:rPr>
          <w:rFonts w:ascii="宋体" w:hAnsi="宋体"/>
          <w:sz w:val="24"/>
        </w:rPr>
        <w:t>表决结果：同意3票；反对0票；弃权0票。</w:t>
      </w:r>
    </w:p>
    <w:p w14:paraId="2CD581EC" w14:textId="3DFBC6B4" w:rsidR="00B66EE6" w:rsidRDefault="00B66EE6" w:rsidP="00D01EA0">
      <w:pPr>
        <w:autoSpaceDE w:val="0"/>
        <w:autoSpaceDN w:val="0"/>
        <w:adjustRightInd w:val="0"/>
        <w:snapToGrid w:val="0"/>
        <w:spacing w:line="360" w:lineRule="auto"/>
        <w:ind w:firstLineChars="200" w:firstLine="480"/>
        <w:rPr>
          <w:rFonts w:ascii="宋体" w:hAnsi="宋体"/>
          <w:sz w:val="24"/>
        </w:rPr>
      </w:pPr>
      <w:r w:rsidRPr="000A1173">
        <w:rPr>
          <w:rFonts w:ascii="宋体" w:hAnsi="宋体" w:hint="eastAsia"/>
          <w:sz w:val="24"/>
        </w:rPr>
        <w:t>监事会认为：</w:t>
      </w:r>
      <w:r w:rsidRPr="00B66EE6">
        <w:rPr>
          <w:rFonts w:ascii="宋体" w:hAnsi="宋体" w:hint="eastAsia"/>
          <w:sz w:val="24"/>
        </w:rPr>
        <w:t>根据</w:t>
      </w:r>
      <w:r>
        <w:rPr>
          <w:rFonts w:ascii="宋体" w:hAnsi="宋体" w:hint="eastAsia"/>
          <w:sz w:val="24"/>
        </w:rPr>
        <w:t>公司</w:t>
      </w:r>
      <w:r w:rsidRPr="00B66EE6">
        <w:rPr>
          <w:rFonts w:ascii="宋体" w:hAnsi="宋体" w:hint="eastAsia"/>
          <w:sz w:val="24"/>
        </w:rPr>
        <w:t>《202</w:t>
      </w:r>
      <w:r>
        <w:rPr>
          <w:rFonts w:ascii="宋体" w:hAnsi="宋体" w:hint="eastAsia"/>
          <w:sz w:val="24"/>
        </w:rPr>
        <w:t>3</w:t>
      </w:r>
      <w:r w:rsidRPr="00B66EE6">
        <w:rPr>
          <w:rFonts w:ascii="宋体" w:hAnsi="宋体" w:hint="eastAsia"/>
          <w:sz w:val="24"/>
        </w:rPr>
        <w:t>年限制性股票激励计划（草案）》的相关规定，</w:t>
      </w:r>
      <w:r w:rsidR="00C03A46">
        <w:rPr>
          <w:rFonts w:ascii="宋体" w:hAnsi="宋体" w:hint="eastAsia"/>
          <w:sz w:val="24"/>
        </w:rPr>
        <w:t>原首次授</w:t>
      </w:r>
      <w:r w:rsidR="00C03A46" w:rsidRPr="00DF26D0">
        <w:rPr>
          <w:rFonts w:ascii="宋体" w:hAnsi="宋体" w:hint="eastAsia"/>
          <w:color w:val="000000" w:themeColor="text1"/>
          <w:sz w:val="24"/>
        </w:rPr>
        <w:t>予的</w:t>
      </w:r>
      <w:r w:rsidR="000C0EC0" w:rsidRPr="00DF26D0">
        <w:rPr>
          <w:rFonts w:ascii="宋体" w:hAnsi="宋体" w:hint="eastAsia"/>
          <w:color w:val="000000" w:themeColor="text1"/>
          <w:sz w:val="24"/>
        </w:rPr>
        <w:t>2</w:t>
      </w:r>
      <w:r w:rsidRPr="00DF26D0">
        <w:rPr>
          <w:rFonts w:ascii="宋体" w:hAnsi="宋体" w:hint="eastAsia"/>
          <w:color w:val="000000" w:themeColor="text1"/>
          <w:sz w:val="24"/>
        </w:rPr>
        <w:t>名激励对象因个人原因离职，不再具备激励对象资格，对其持有的</w:t>
      </w:r>
      <w:r w:rsidR="000C0EC0" w:rsidRPr="00DF26D0">
        <w:rPr>
          <w:rFonts w:ascii="宋体" w:hAnsi="宋体" w:hint="eastAsia"/>
          <w:color w:val="000000" w:themeColor="text1"/>
          <w:sz w:val="24"/>
        </w:rPr>
        <w:t>4</w:t>
      </w:r>
      <w:r w:rsidR="00EE5E4E" w:rsidRPr="00DF26D0">
        <w:rPr>
          <w:rFonts w:ascii="宋体" w:hAnsi="宋体" w:hint="eastAsia"/>
          <w:color w:val="000000" w:themeColor="text1"/>
          <w:sz w:val="24"/>
        </w:rPr>
        <w:t>.00</w:t>
      </w:r>
      <w:r w:rsidR="00B67AA4" w:rsidRPr="00DF26D0">
        <w:rPr>
          <w:rFonts w:ascii="宋体" w:hAnsi="宋体" w:hint="eastAsia"/>
          <w:color w:val="000000" w:themeColor="text1"/>
          <w:sz w:val="24"/>
        </w:rPr>
        <w:t>万</w:t>
      </w:r>
      <w:r w:rsidRPr="00DF26D0">
        <w:rPr>
          <w:rFonts w:ascii="宋体" w:hAnsi="宋体" w:hint="eastAsia"/>
          <w:color w:val="000000" w:themeColor="text1"/>
          <w:sz w:val="24"/>
        </w:rPr>
        <w:t>股</w:t>
      </w:r>
      <w:proofErr w:type="gramStart"/>
      <w:r w:rsidRPr="00DF26D0">
        <w:rPr>
          <w:rFonts w:ascii="宋体" w:hAnsi="宋体" w:hint="eastAsia"/>
          <w:color w:val="000000" w:themeColor="text1"/>
          <w:sz w:val="24"/>
        </w:rPr>
        <w:t>已获授</w:t>
      </w:r>
      <w:r w:rsidRPr="00B66EE6">
        <w:rPr>
          <w:rFonts w:ascii="宋体" w:hAnsi="宋体" w:hint="eastAsia"/>
          <w:sz w:val="24"/>
        </w:rPr>
        <w:t>但尚未</w:t>
      </w:r>
      <w:proofErr w:type="gramEnd"/>
      <w:r w:rsidRPr="00B66EE6">
        <w:rPr>
          <w:rFonts w:ascii="宋体" w:hAnsi="宋体" w:hint="eastAsia"/>
          <w:sz w:val="24"/>
        </w:rPr>
        <w:t>解除限售的限制性股票进行回购注销，上述操作符合相关法律法规的规定。公司本次回购注销部分限制性股票符合公司《202</w:t>
      </w:r>
      <w:r>
        <w:rPr>
          <w:rFonts w:ascii="宋体" w:hAnsi="宋体" w:hint="eastAsia"/>
          <w:sz w:val="24"/>
        </w:rPr>
        <w:t>3</w:t>
      </w:r>
      <w:r w:rsidRPr="00B66EE6">
        <w:rPr>
          <w:rFonts w:ascii="宋体" w:hAnsi="宋体" w:hint="eastAsia"/>
          <w:sz w:val="24"/>
        </w:rPr>
        <w:t>年限制性股票激励计划（草案）》及相关法律法规的规定，程序合法</w:t>
      </w:r>
      <w:r>
        <w:rPr>
          <w:rFonts w:ascii="宋体" w:hAnsi="宋体" w:hint="eastAsia"/>
          <w:sz w:val="24"/>
        </w:rPr>
        <w:t>、</w:t>
      </w:r>
      <w:r w:rsidRPr="00B66EE6">
        <w:rPr>
          <w:rFonts w:ascii="宋体" w:hAnsi="宋体" w:hint="eastAsia"/>
          <w:sz w:val="24"/>
        </w:rPr>
        <w:t>合</w:t>
      </w:r>
      <w:proofErr w:type="gramStart"/>
      <w:r w:rsidRPr="00B66EE6">
        <w:rPr>
          <w:rFonts w:ascii="宋体" w:hAnsi="宋体" w:hint="eastAsia"/>
          <w:sz w:val="24"/>
        </w:rPr>
        <w:t>规</w:t>
      </w:r>
      <w:proofErr w:type="gramEnd"/>
      <w:r w:rsidRPr="00B66EE6">
        <w:rPr>
          <w:rFonts w:ascii="宋体" w:hAnsi="宋体" w:hint="eastAsia"/>
          <w:sz w:val="24"/>
        </w:rPr>
        <w:t>，不会对公司的财务状况和经营成果产生实质性影响</w:t>
      </w:r>
      <w:r>
        <w:rPr>
          <w:rFonts w:ascii="宋体" w:hAnsi="宋体" w:hint="eastAsia"/>
          <w:sz w:val="24"/>
        </w:rPr>
        <w:t>，</w:t>
      </w:r>
      <w:r w:rsidRPr="00B66EE6">
        <w:rPr>
          <w:rFonts w:ascii="宋体" w:hAnsi="宋体" w:hint="eastAsia"/>
          <w:sz w:val="24"/>
        </w:rPr>
        <w:t>同意公司本次回购注销部分限制性股票相关事项。</w:t>
      </w:r>
    </w:p>
    <w:p w14:paraId="3A8BFE00" w14:textId="77777777" w:rsidR="00B66EE6" w:rsidRPr="00B66EE6" w:rsidRDefault="00B66EE6" w:rsidP="00D01EA0">
      <w:pPr>
        <w:autoSpaceDE w:val="0"/>
        <w:autoSpaceDN w:val="0"/>
        <w:adjustRightInd w:val="0"/>
        <w:snapToGrid w:val="0"/>
        <w:spacing w:line="360" w:lineRule="auto"/>
        <w:ind w:firstLineChars="200" w:firstLine="482"/>
        <w:outlineLvl w:val="0"/>
        <w:rPr>
          <w:rFonts w:ascii="宋体" w:hAnsi="宋体"/>
          <w:b/>
          <w:sz w:val="24"/>
        </w:rPr>
      </w:pPr>
    </w:p>
    <w:p w14:paraId="4C44874C" w14:textId="302A61B3" w:rsidR="00A50374" w:rsidRDefault="00CE73D3" w:rsidP="00D01EA0">
      <w:pPr>
        <w:autoSpaceDE w:val="0"/>
        <w:autoSpaceDN w:val="0"/>
        <w:adjustRightInd w:val="0"/>
        <w:snapToGrid w:val="0"/>
        <w:spacing w:line="360" w:lineRule="auto"/>
        <w:ind w:firstLineChars="200" w:firstLine="482"/>
        <w:outlineLvl w:val="0"/>
        <w:rPr>
          <w:rFonts w:ascii="宋体" w:hAnsi="宋体"/>
          <w:b/>
          <w:sz w:val="24"/>
        </w:rPr>
      </w:pPr>
      <w:r>
        <w:rPr>
          <w:rFonts w:ascii="宋体" w:hAnsi="宋体" w:hint="eastAsia"/>
          <w:b/>
          <w:sz w:val="24"/>
        </w:rPr>
        <w:t>（</w:t>
      </w:r>
      <w:bookmarkStart w:id="1" w:name="_Hlk55506486"/>
      <w:r w:rsidR="00B66EE6">
        <w:rPr>
          <w:rFonts w:ascii="宋体" w:hAnsi="宋体" w:hint="eastAsia"/>
          <w:b/>
          <w:sz w:val="24"/>
        </w:rPr>
        <w:t>二</w:t>
      </w:r>
      <w:r>
        <w:rPr>
          <w:rFonts w:ascii="宋体" w:hAnsi="宋体"/>
          <w:b/>
          <w:sz w:val="24"/>
        </w:rPr>
        <w:t>）</w:t>
      </w:r>
      <w:r w:rsidR="00CE0526">
        <w:rPr>
          <w:rFonts w:ascii="宋体" w:hAnsi="宋体" w:hint="eastAsia"/>
          <w:b/>
          <w:sz w:val="24"/>
        </w:rPr>
        <w:t>审议通过</w:t>
      </w:r>
      <w:r w:rsidR="00E1412E">
        <w:rPr>
          <w:rFonts w:ascii="宋体" w:hAnsi="宋体" w:hint="eastAsia"/>
          <w:b/>
          <w:sz w:val="24"/>
        </w:rPr>
        <w:t>《</w:t>
      </w:r>
      <w:bookmarkStart w:id="2" w:name="_Hlk151973315"/>
      <w:bookmarkEnd w:id="1"/>
      <w:r w:rsidR="00121D7C" w:rsidRPr="00121D7C">
        <w:rPr>
          <w:rFonts w:ascii="宋体" w:hAnsi="宋体"/>
          <w:b/>
          <w:sz w:val="24"/>
        </w:rPr>
        <w:t>关于向公司2023年限制性股票激励计划激励对象授予预留部分限制性股票的议案</w:t>
      </w:r>
      <w:bookmarkEnd w:id="2"/>
      <w:r w:rsidR="00CE0526" w:rsidRPr="00CE0526">
        <w:rPr>
          <w:rFonts w:ascii="宋体" w:hAnsi="宋体" w:hint="eastAsia"/>
          <w:b/>
          <w:sz w:val="24"/>
        </w:rPr>
        <w:t>》</w:t>
      </w:r>
    </w:p>
    <w:p w14:paraId="7C074167" w14:textId="11E62827" w:rsidR="00CE73D3" w:rsidRPr="000A1173" w:rsidRDefault="00CE73D3" w:rsidP="00D01EA0">
      <w:pPr>
        <w:autoSpaceDE w:val="0"/>
        <w:autoSpaceDN w:val="0"/>
        <w:adjustRightInd w:val="0"/>
        <w:snapToGrid w:val="0"/>
        <w:spacing w:line="360" w:lineRule="auto"/>
        <w:ind w:firstLineChars="200" w:firstLine="480"/>
        <w:rPr>
          <w:rFonts w:ascii="宋体" w:hAnsi="宋体"/>
          <w:sz w:val="24"/>
        </w:rPr>
      </w:pPr>
      <w:r w:rsidRPr="000A1173">
        <w:rPr>
          <w:rFonts w:ascii="宋体" w:hAnsi="宋体"/>
          <w:sz w:val="24"/>
        </w:rPr>
        <w:lastRenderedPageBreak/>
        <w:t>表决结果：同意3票；反对0票；弃权0票。</w:t>
      </w:r>
    </w:p>
    <w:p w14:paraId="3D65019B" w14:textId="055F8B48" w:rsidR="000A1173" w:rsidRPr="000A1173" w:rsidRDefault="00CE73D3" w:rsidP="00D01EA0">
      <w:pPr>
        <w:autoSpaceDE w:val="0"/>
        <w:autoSpaceDN w:val="0"/>
        <w:adjustRightInd w:val="0"/>
        <w:snapToGrid w:val="0"/>
        <w:spacing w:line="360" w:lineRule="auto"/>
        <w:ind w:firstLineChars="200" w:firstLine="480"/>
        <w:rPr>
          <w:rFonts w:ascii="宋体" w:hAnsi="宋体"/>
          <w:sz w:val="24"/>
        </w:rPr>
      </w:pPr>
      <w:r w:rsidRPr="005C3B3E">
        <w:rPr>
          <w:rFonts w:ascii="宋体" w:hAnsi="宋体" w:hint="eastAsia"/>
          <w:sz w:val="24"/>
        </w:rPr>
        <w:t>监事会认为：</w:t>
      </w:r>
      <w:r w:rsidR="000A1173" w:rsidRPr="005C3B3E">
        <w:rPr>
          <w:rFonts w:ascii="宋体" w:hAnsi="宋体" w:hint="eastAsia"/>
          <w:sz w:val="24"/>
        </w:rPr>
        <w:t>公司本次获授限制性</w:t>
      </w:r>
      <w:r w:rsidR="000A1173" w:rsidRPr="00DF26D0">
        <w:rPr>
          <w:rFonts w:ascii="宋体" w:hAnsi="宋体" w:hint="eastAsia"/>
          <w:color w:val="000000" w:themeColor="text1"/>
          <w:sz w:val="24"/>
        </w:rPr>
        <w:t>股票的</w:t>
      </w:r>
      <w:r w:rsidR="005C2A5B" w:rsidRPr="00DF26D0">
        <w:rPr>
          <w:rFonts w:ascii="宋体" w:hAnsi="宋体" w:hint="eastAsia"/>
          <w:color w:val="000000" w:themeColor="text1"/>
          <w:sz w:val="24"/>
        </w:rPr>
        <w:t>4</w:t>
      </w:r>
      <w:r w:rsidR="000A1173" w:rsidRPr="00DF26D0">
        <w:rPr>
          <w:rFonts w:ascii="宋体" w:hAnsi="宋体" w:hint="eastAsia"/>
          <w:color w:val="000000" w:themeColor="text1"/>
          <w:sz w:val="24"/>
        </w:rPr>
        <w:t>名激励</w:t>
      </w:r>
      <w:r w:rsidR="000A1173" w:rsidRPr="005C3B3E">
        <w:rPr>
          <w:rFonts w:ascii="宋体" w:hAnsi="宋体" w:hint="eastAsia"/>
          <w:sz w:val="24"/>
        </w:rPr>
        <w:t>对象均</w:t>
      </w:r>
      <w:r w:rsidR="00121D7C" w:rsidRPr="005C3B3E">
        <w:rPr>
          <w:rFonts w:ascii="宋体" w:hAnsi="宋体" w:hint="eastAsia"/>
          <w:sz w:val="24"/>
        </w:rPr>
        <w:t>符合</w:t>
      </w:r>
      <w:r w:rsidR="000A1173" w:rsidRPr="005C3B3E">
        <w:rPr>
          <w:rFonts w:ascii="宋体" w:hAnsi="宋体" w:hint="eastAsia"/>
          <w:sz w:val="24"/>
        </w:rPr>
        <w:t>公司2023年第</w:t>
      </w:r>
      <w:r w:rsidR="00AC5C84" w:rsidRPr="005C3B3E">
        <w:rPr>
          <w:rFonts w:ascii="宋体" w:hAnsi="宋体" w:hint="eastAsia"/>
          <w:sz w:val="24"/>
        </w:rPr>
        <w:t>三</w:t>
      </w:r>
      <w:r w:rsidR="00E54C75" w:rsidRPr="005C3B3E">
        <w:rPr>
          <w:rFonts w:ascii="宋体" w:hAnsi="宋体" w:hint="eastAsia"/>
          <w:sz w:val="24"/>
        </w:rPr>
        <w:t>次</w:t>
      </w:r>
      <w:r w:rsidR="000A1173" w:rsidRPr="005C3B3E">
        <w:rPr>
          <w:rFonts w:ascii="宋体" w:hAnsi="宋体" w:hint="eastAsia"/>
          <w:sz w:val="24"/>
        </w:rPr>
        <w:t>临时股东大会审议通过的公司</w:t>
      </w:r>
      <w:r w:rsidR="00561FF1" w:rsidRPr="005C3B3E">
        <w:rPr>
          <w:rFonts w:ascii="宋体" w:hAnsi="宋体" w:hint="eastAsia"/>
          <w:sz w:val="24"/>
        </w:rPr>
        <w:t>《2023年限制性股票激励计划（草案）》</w:t>
      </w:r>
      <w:r w:rsidR="000A1173" w:rsidRPr="005C3B3E">
        <w:rPr>
          <w:rFonts w:ascii="宋体" w:hAnsi="宋体" w:hint="eastAsia"/>
          <w:sz w:val="24"/>
        </w:rPr>
        <w:t>及其摘要中确定的激励对象</w:t>
      </w:r>
      <w:r w:rsidR="00C517F5" w:rsidRPr="005C3B3E">
        <w:rPr>
          <w:rFonts w:ascii="宋体" w:hAnsi="宋体" w:hint="eastAsia"/>
          <w:sz w:val="24"/>
        </w:rPr>
        <w:t>条件</w:t>
      </w:r>
      <w:r w:rsidR="000A1173" w:rsidRPr="005C3B3E">
        <w:rPr>
          <w:rFonts w:ascii="宋体" w:hAnsi="宋体" w:hint="eastAsia"/>
          <w:sz w:val="24"/>
        </w:rPr>
        <w:t>，不存在《管理办法》第八条所述不得成为激励对象的下列情形：</w:t>
      </w:r>
    </w:p>
    <w:p w14:paraId="66FB7471" w14:textId="77777777" w:rsidR="000A1173" w:rsidRPr="000A1173" w:rsidRDefault="00E54C75" w:rsidP="00D01EA0">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1、</w:t>
      </w:r>
      <w:r w:rsidR="000A1173" w:rsidRPr="000A1173">
        <w:rPr>
          <w:rFonts w:ascii="宋体" w:hAnsi="宋体" w:hint="eastAsia"/>
          <w:sz w:val="24"/>
        </w:rPr>
        <w:t>最近12个月内被证券交易所认定为不适当人选；</w:t>
      </w:r>
    </w:p>
    <w:p w14:paraId="57AF0AC9" w14:textId="77777777" w:rsidR="000A1173" w:rsidRPr="000A1173" w:rsidRDefault="00E54C75" w:rsidP="00D01EA0">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2、</w:t>
      </w:r>
      <w:r w:rsidR="000A1173" w:rsidRPr="000A1173">
        <w:rPr>
          <w:rFonts w:ascii="宋体" w:hAnsi="宋体" w:hint="eastAsia"/>
          <w:sz w:val="24"/>
        </w:rPr>
        <w:t>最近12个月内被中国证监会及其派出机构认定为不适当人选；</w:t>
      </w:r>
    </w:p>
    <w:p w14:paraId="64EBEA43" w14:textId="7C7061A5" w:rsidR="000A1173" w:rsidRPr="000A1173" w:rsidRDefault="00E54C75" w:rsidP="00D01EA0">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3、</w:t>
      </w:r>
      <w:r w:rsidR="000A1173" w:rsidRPr="000A1173">
        <w:rPr>
          <w:rFonts w:ascii="宋体" w:hAnsi="宋体" w:hint="eastAsia"/>
          <w:sz w:val="24"/>
        </w:rPr>
        <w:t>最近12个月内因重大违法违规行为被中国证监会及其派出机构行政处罚或者采取市场禁入措施；</w:t>
      </w:r>
    </w:p>
    <w:p w14:paraId="4986FCF5" w14:textId="77777777" w:rsidR="000A1173" w:rsidRPr="000A1173" w:rsidRDefault="00E54C75" w:rsidP="00D01EA0">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4、</w:t>
      </w:r>
      <w:r w:rsidR="000A1173" w:rsidRPr="000A1173">
        <w:rPr>
          <w:rFonts w:ascii="宋体" w:hAnsi="宋体" w:hint="eastAsia"/>
          <w:sz w:val="24"/>
        </w:rPr>
        <w:t>具有《公司法》规定的不得担任公司董事、高级管理人员情形的；</w:t>
      </w:r>
    </w:p>
    <w:p w14:paraId="5AA31D11" w14:textId="77777777" w:rsidR="000A1173" w:rsidRPr="000A1173" w:rsidRDefault="00E54C75" w:rsidP="00D01EA0">
      <w:pPr>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5、</w:t>
      </w:r>
      <w:r w:rsidR="000A1173" w:rsidRPr="000A1173">
        <w:rPr>
          <w:rFonts w:ascii="宋体" w:hAnsi="宋体" w:hint="eastAsia"/>
          <w:sz w:val="24"/>
        </w:rPr>
        <w:t>法律法规规定不得参与上市公司股权激励的；</w:t>
      </w:r>
    </w:p>
    <w:p w14:paraId="3E9EFBC1" w14:textId="77777777" w:rsidR="000A1173" w:rsidRPr="005C3B3E" w:rsidRDefault="00E54C75" w:rsidP="00D01EA0">
      <w:pPr>
        <w:autoSpaceDE w:val="0"/>
        <w:autoSpaceDN w:val="0"/>
        <w:adjustRightInd w:val="0"/>
        <w:snapToGrid w:val="0"/>
        <w:spacing w:line="360" w:lineRule="auto"/>
        <w:ind w:firstLineChars="200" w:firstLine="480"/>
        <w:rPr>
          <w:rFonts w:ascii="宋体" w:hAnsi="宋体"/>
          <w:sz w:val="24"/>
        </w:rPr>
      </w:pPr>
      <w:r w:rsidRPr="005C3B3E">
        <w:rPr>
          <w:rFonts w:ascii="宋体" w:hAnsi="宋体" w:hint="eastAsia"/>
          <w:sz w:val="24"/>
        </w:rPr>
        <w:t>6、</w:t>
      </w:r>
      <w:r w:rsidR="000A1173" w:rsidRPr="005C3B3E">
        <w:rPr>
          <w:rFonts w:ascii="宋体" w:hAnsi="宋体" w:hint="eastAsia"/>
          <w:sz w:val="24"/>
        </w:rPr>
        <w:t>中国证监会认定的其他情形。</w:t>
      </w:r>
    </w:p>
    <w:p w14:paraId="742CE823" w14:textId="5BAD2EE6" w:rsidR="008E07CE" w:rsidRPr="00DF26D0" w:rsidRDefault="000A1173" w:rsidP="00D01EA0">
      <w:pPr>
        <w:autoSpaceDE w:val="0"/>
        <w:autoSpaceDN w:val="0"/>
        <w:adjustRightInd w:val="0"/>
        <w:snapToGrid w:val="0"/>
        <w:spacing w:line="360" w:lineRule="auto"/>
        <w:ind w:firstLineChars="200" w:firstLine="480"/>
        <w:rPr>
          <w:rFonts w:ascii="宋体" w:hAnsi="宋体"/>
          <w:color w:val="000000" w:themeColor="text1"/>
          <w:sz w:val="24"/>
        </w:rPr>
      </w:pPr>
      <w:r w:rsidRPr="00DF26D0">
        <w:rPr>
          <w:rFonts w:ascii="宋体" w:hAnsi="宋体" w:hint="eastAsia"/>
          <w:color w:val="000000" w:themeColor="text1"/>
          <w:sz w:val="24"/>
        </w:rPr>
        <w:t>上述</w:t>
      </w:r>
      <w:r w:rsidR="005C2A5B" w:rsidRPr="00DF26D0">
        <w:rPr>
          <w:rFonts w:ascii="宋体" w:hAnsi="宋体" w:hint="eastAsia"/>
          <w:color w:val="000000" w:themeColor="text1"/>
          <w:sz w:val="24"/>
        </w:rPr>
        <w:t>4</w:t>
      </w:r>
      <w:r w:rsidRPr="00DF26D0">
        <w:rPr>
          <w:rFonts w:ascii="宋体" w:hAnsi="宋体" w:hint="eastAsia"/>
          <w:color w:val="000000" w:themeColor="text1"/>
          <w:sz w:val="24"/>
        </w:rPr>
        <w:t>名激励对象符合《管理办法》等有关法律法规、</w:t>
      </w:r>
      <w:r w:rsidR="00AC5C84" w:rsidRPr="00DF26D0">
        <w:rPr>
          <w:rFonts w:ascii="宋体" w:hAnsi="宋体" w:hint="eastAsia"/>
          <w:color w:val="000000" w:themeColor="text1"/>
          <w:sz w:val="24"/>
        </w:rPr>
        <w:t>法规和</w:t>
      </w:r>
      <w:r w:rsidRPr="00DF26D0">
        <w:rPr>
          <w:rFonts w:ascii="宋体" w:hAnsi="宋体" w:hint="eastAsia"/>
          <w:color w:val="000000" w:themeColor="text1"/>
          <w:sz w:val="24"/>
        </w:rPr>
        <w:t>规范性文件规定的激励对象条件，符合公司</w:t>
      </w:r>
      <w:r w:rsidR="00561FF1" w:rsidRPr="00DF26D0">
        <w:rPr>
          <w:rFonts w:ascii="宋体" w:hAnsi="宋体" w:hint="eastAsia"/>
          <w:color w:val="000000" w:themeColor="text1"/>
          <w:sz w:val="24"/>
        </w:rPr>
        <w:t>《2023年限制性股票激励计划（草案）》</w:t>
      </w:r>
      <w:r w:rsidRPr="00DF26D0">
        <w:rPr>
          <w:rFonts w:ascii="宋体" w:hAnsi="宋体" w:hint="eastAsia"/>
          <w:color w:val="000000" w:themeColor="text1"/>
          <w:sz w:val="24"/>
        </w:rPr>
        <w:t>规定的激励对象范围，其作为本激励计划激励对象的主体资格合法、有效。同时，本激励计划的授予条件均已成就，</w:t>
      </w:r>
      <w:r w:rsidR="00AC5C84" w:rsidRPr="00DF26D0">
        <w:rPr>
          <w:rFonts w:ascii="宋体" w:hAnsi="宋体" w:hint="eastAsia"/>
          <w:color w:val="000000" w:themeColor="text1"/>
          <w:sz w:val="24"/>
        </w:rPr>
        <w:t>监事会</w:t>
      </w:r>
      <w:r w:rsidRPr="00DF26D0">
        <w:rPr>
          <w:rFonts w:ascii="宋体" w:hAnsi="宋体" w:hint="eastAsia"/>
          <w:color w:val="000000" w:themeColor="text1"/>
          <w:sz w:val="24"/>
        </w:rPr>
        <w:t>同意以202</w:t>
      </w:r>
      <w:r w:rsidR="00121D7C" w:rsidRPr="00DF26D0">
        <w:rPr>
          <w:rFonts w:ascii="宋体" w:hAnsi="宋体" w:hint="eastAsia"/>
          <w:color w:val="000000" w:themeColor="text1"/>
          <w:sz w:val="24"/>
        </w:rPr>
        <w:t>4</w:t>
      </w:r>
      <w:r w:rsidRPr="00DF26D0">
        <w:rPr>
          <w:rFonts w:ascii="宋体" w:hAnsi="宋体" w:hint="eastAsia"/>
          <w:color w:val="000000" w:themeColor="text1"/>
          <w:sz w:val="24"/>
        </w:rPr>
        <w:t>年</w:t>
      </w:r>
      <w:r w:rsidR="00B67AA4" w:rsidRPr="00DF26D0">
        <w:rPr>
          <w:rFonts w:ascii="宋体" w:hAnsi="宋体" w:hint="eastAsia"/>
          <w:color w:val="000000" w:themeColor="text1"/>
          <w:sz w:val="24"/>
        </w:rPr>
        <w:t>9</w:t>
      </w:r>
      <w:r w:rsidRPr="00DF26D0">
        <w:rPr>
          <w:rFonts w:ascii="宋体" w:hAnsi="宋体" w:hint="eastAsia"/>
          <w:color w:val="000000" w:themeColor="text1"/>
          <w:sz w:val="24"/>
        </w:rPr>
        <w:t>月</w:t>
      </w:r>
      <w:r w:rsidR="00B67AA4" w:rsidRPr="00DF26D0">
        <w:rPr>
          <w:rFonts w:ascii="宋体" w:hAnsi="宋体" w:hint="eastAsia"/>
          <w:color w:val="000000" w:themeColor="text1"/>
          <w:sz w:val="24"/>
        </w:rPr>
        <w:t>2</w:t>
      </w:r>
      <w:r w:rsidR="00430B7A" w:rsidRPr="00DF26D0">
        <w:rPr>
          <w:rFonts w:ascii="宋体" w:hAnsi="宋体"/>
          <w:color w:val="000000" w:themeColor="text1"/>
          <w:sz w:val="24"/>
        </w:rPr>
        <w:t>5</w:t>
      </w:r>
      <w:r w:rsidRPr="00DF26D0">
        <w:rPr>
          <w:rFonts w:ascii="宋体" w:hAnsi="宋体" w:hint="eastAsia"/>
          <w:color w:val="000000" w:themeColor="text1"/>
          <w:sz w:val="24"/>
        </w:rPr>
        <w:t>日为</w:t>
      </w:r>
      <w:r w:rsidR="00121D7C" w:rsidRPr="00DF26D0">
        <w:rPr>
          <w:rFonts w:ascii="宋体" w:hAnsi="宋体" w:hint="eastAsia"/>
          <w:color w:val="000000" w:themeColor="text1"/>
          <w:sz w:val="24"/>
        </w:rPr>
        <w:t>预留</w:t>
      </w:r>
      <w:r w:rsidRPr="00DF26D0">
        <w:rPr>
          <w:rFonts w:ascii="宋体" w:hAnsi="宋体" w:hint="eastAsia"/>
          <w:color w:val="000000" w:themeColor="text1"/>
          <w:sz w:val="24"/>
        </w:rPr>
        <w:t>授予日，向符合条件的</w:t>
      </w:r>
      <w:r w:rsidR="005C2A5B" w:rsidRPr="00DF26D0">
        <w:rPr>
          <w:rFonts w:ascii="宋体" w:hAnsi="宋体" w:hint="eastAsia"/>
          <w:color w:val="000000" w:themeColor="text1"/>
          <w:sz w:val="24"/>
        </w:rPr>
        <w:t>4</w:t>
      </w:r>
      <w:r w:rsidRPr="00DF26D0">
        <w:rPr>
          <w:rFonts w:ascii="宋体" w:hAnsi="宋体" w:hint="eastAsia"/>
          <w:color w:val="000000" w:themeColor="text1"/>
          <w:sz w:val="24"/>
        </w:rPr>
        <w:t>名</w:t>
      </w:r>
      <w:r w:rsidR="00121D7C" w:rsidRPr="00DF26D0">
        <w:rPr>
          <w:rFonts w:ascii="宋体" w:hAnsi="宋体" w:hint="eastAsia"/>
          <w:color w:val="000000" w:themeColor="text1"/>
          <w:sz w:val="24"/>
        </w:rPr>
        <w:t>预留</w:t>
      </w:r>
      <w:r w:rsidRPr="00DF26D0">
        <w:rPr>
          <w:rFonts w:ascii="宋体" w:hAnsi="宋体" w:hint="eastAsia"/>
          <w:color w:val="000000" w:themeColor="text1"/>
          <w:sz w:val="24"/>
        </w:rPr>
        <w:t>授予激励对象授予</w:t>
      </w:r>
      <w:r w:rsidR="005C2A5B" w:rsidRPr="00DF26D0">
        <w:rPr>
          <w:rFonts w:ascii="宋体" w:hAnsi="宋体" w:hint="eastAsia"/>
          <w:color w:val="000000" w:themeColor="text1"/>
          <w:sz w:val="24"/>
        </w:rPr>
        <w:t>12</w:t>
      </w:r>
      <w:r w:rsidR="00EE5E4E" w:rsidRPr="00DF26D0">
        <w:rPr>
          <w:rFonts w:ascii="宋体" w:hAnsi="宋体" w:hint="eastAsia"/>
          <w:color w:val="000000" w:themeColor="text1"/>
          <w:sz w:val="24"/>
        </w:rPr>
        <w:t>.00</w:t>
      </w:r>
      <w:r w:rsidRPr="00DF26D0">
        <w:rPr>
          <w:rFonts w:ascii="宋体" w:hAnsi="宋体" w:hint="eastAsia"/>
          <w:color w:val="000000" w:themeColor="text1"/>
          <w:sz w:val="24"/>
        </w:rPr>
        <w:t>万股限制性股票。</w:t>
      </w:r>
    </w:p>
    <w:p w14:paraId="79D27C6D" w14:textId="77777777" w:rsidR="00CE73D3" w:rsidRDefault="00CE73D3" w:rsidP="00D01EA0">
      <w:pPr>
        <w:autoSpaceDE w:val="0"/>
        <w:autoSpaceDN w:val="0"/>
        <w:adjustRightInd w:val="0"/>
        <w:snapToGrid w:val="0"/>
        <w:spacing w:line="360" w:lineRule="auto"/>
        <w:ind w:firstLineChars="200" w:firstLine="480"/>
        <w:rPr>
          <w:rFonts w:ascii="宋体" w:hAnsi="宋体"/>
          <w:sz w:val="24"/>
        </w:rPr>
      </w:pPr>
    </w:p>
    <w:p w14:paraId="1AFC493A" w14:textId="77777777" w:rsidR="00CE73D3" w:rsidRPr="00CE73D3" w:rsidRDefault="00CE73D3" w:rsidP="00D01EA0">
      <w:pPr>
        <w:autoSpaceDE w:val="0"/>
        <w:autoSpaceDN w:val="0"/>
        <w:adjustRightInd w:val="0"/>
        <w:snapToGrid w:val="0"/>
        <w:spacing w:line="360" w:lineRule="auto"/>
        <w:ind w:firstLineChars="200" w:firstLine="480"/>
        <w:rPr>
          <w:rFonts w:ascii="黑体" w:eastAsia="黑体" w:hAnsi="黑体"/>
          <w:sz w:val="24"/>
        </w:rPr>
      </w:pPr>
      <w:r w:rsidRPr="00CE73D3">
        <w:rPr>
          <w:rFonts w:ascii="黑体" w:eastAsia="黑体" w:hAnsi="黑体" w:hint="eastAsia"/>
          <w:sz w:val="24"/>
        </w:rPr>
        <w:t>三、报备文件</w:t>
      </w:r>
    </w:p>
    <w:p w14:paraId="5B91F1A3" w14:textId="7BF6E20E" w:rsidR="000640C1" w:rsidRDefault="00CE73D3" w:rsidP="00D01EA0">
      <w:pPr>
        <w:autoSpaceDE w:val="0"/>
        <w:autoSpaceDN w:val="0"/>
        <w:adjustRightInd w:val="0"/>
        <w:snapToGrid w:val="0"/>
        <w:spacing w:line="360" w:lineRule="auto"/>
        <w:ind w:firstLineChars="200" w:firstLine="480"/>
        <w:rPr>
          <w:rFonts w:ascii="宋体" w:hAnsi="宋体"/>
          <w:sz w:val="24"/>
        </w:rPr>
      </w:pPr>
      <w:r w:rsidRPr="00CE73D3">
        <w:rPr>
          <w:rFonts w:ascii="宋体" w:hAnsi="宋体" w:hint="eastAsia"/>
          <w:sz w:val="24"/>
        </w:rPr>
        <w:t>1、《安徽铜峰电子股份有限公司第</w:t>
      </w:r>
      <w:r w:rsidR="00121D7C">
        <w:rPr>
          <w:rFonts w:ascii="宋体" w:hAnsi="宋体" w:hint="eastAsia"/>
          <w:sz w:val="24"/>
        </w:rPr>
        <w:t>十</w:t>
      </w:r>
      <w:r w:rsidRPr="00CE73D3">
        <w:rPr>
          <w:rFonts w:ascii="宋体" w:hAnsi="宋体" w:hint="eastAsia"/>
          <w:sz w:val="24"/>
        </w:rPr>
        <w:t>届监事会第</w:t>
      </w:r>
      <w:r w:rsidR="000C0EC0" w:rsidRPr="000C0EC0">
        <w:rPr>
          <w:rFonts w:ascii="宋体" w:hAnsi="宋体" w:hint="eastAsia"/>
          <w:sz w:val="24"/>
        </w:rPr>
        <w:t>五</w:t>
      </w:r>
      <w:r w:rsidRPr="00CE73D3">
        <w:rPr>
          <w:rFonts w:ascii="宋体" w:hAnsi="宋体" w:hint="eastAsia"/>
          <w:sz w:val="24"/>
        </w:rPr>
        <w:t>次会议决议》。</w:t>
      </w:r>
    </w:p>
    <w:p w14:paraId="08EFE391" w14:textId="77777777" w:rsidR="00331319" w:rsidRDefault="00331319" w:rsidP="00D01EA0">
      <w:pPr>
        <w:autoSpaceDE w:val="0"/>
        <w:autoSpaceDN w:val="0"/>
        <w:adjustRightInd w:val="0"/>
        <w:snapToGrid w:val="0"/>
        <w:spacing w:line="360" w:lineRule="auto"/>
        <w:ind w:firstLineChars="200" w:firstLine="480"/>
        <w:rPr>
          <w:rFonts w:ascii="宋体" w:hAnsi="宋体"/>
          <w:sz w:val="24"/>
        </w:rPr>
      </w:pPr>
    </w:p>
    <w:p w14:paraId="75F9F3FC" w14:textId="77777777" w:rsidR="00757F32" w:rsidRDefault="00746A9E" w:rsidP="00D01EA0">
      <w:pPr>
        <w:autoSpaceDE w:val="0"/>
        <w:autoSpaceDN w:val="0"/>
        <w:adjustRightInd w:val="0"/>
        <w:snapToGrid w:val="0"/>
        <w:spacing w:line="360" w:lineRule="auto"/>
        <w:ind w:firstLineChars="200" w:firstLine="480"/>
        <w:rPr>
          <w:rFonts w:ascii="宋体" w:hAnsi="宋体"/>
          <w:sz w:val="24"/>
        </w:rPr>
      </w:pPr>
      <w:r w:rsidRPr="00671A97">
        <w:rPr>
          <w:rFonts w:ascii="宋体" w:hAnsi="宋体" w:hint="eastAsia"/>
          <w:sz w:val="24"/>
        </w:rPr>
        <w:t>特此</w:t>
      </w:r>
      <w:r w:rsidR="007E76FB" w:rsidRPr="00671A97">
        <w:rPr>
          <w:rFonts w:ascii="宋体" w:hAnsi="宋体" w:hint="eastAsia"/>
          <w:sz w:val="24"/>
        </w:rPr>
        <w:t>公告。</w:t>
      </w:r>
    </w:p>
    <w:p w14:paraId="1112013D" w14:textId="77777777" w:rsidR="00331319" w:rsidRDefault="00331319" w:rsidP="00D01EA0">
      <w:pPr>
        <w:autoSpaceDE w:val="0"/>
        <w:autoSpaceDN w:val="0"/>
        <w:adjustRightInd w:val="0"/>
        <w:snapToGrid w:val="0"/>
        <w:spacing w:line="360" w:lineRule="auto"/>
        <w:ind w:firstLineChars="200" w:firstLine="480"/>
        <w:jc w:val="left"/>
        <w:rPr>
          <w:rFonts w:ascii="宋体" w:hAnsi="宋体"/>
          <w:sz w:val="24"/>
        </w:rPr>
      </w:pPr>
    </w:p>
    <w:p w14:paraId="7AC629D8" w14:textId="77777777" w:rsidR="00F24839" w:rsidRDefault="00CE73D3" w:rsidP="00D01EA0">
      <w:pPr>
        <w:autoSpaceDE w:val="0"/>
        <w:autoSpaceDN w:val="0"/>
        <w:adjustRightInd w:val="0"/>
        <w:snapToGrid w:val="0"/>
        <w:spacing w:line="360" w:lineRule="auto"/>
        <w:jc w:val="right"/>
        <w:rPr>
          <w:rFonts w:ascii="宋体" w:hAnsi="宋体"/>
          <w:sz w:val="24"/>
        </w:rPr>
      </w:pPr>
      <w:r>
        <w:rPr>
          <w:rFonts w:ascii="宋体" w:hAnsi="宋体" w:hint="eastAsia"/>
          <w:sz w:val="24"/>
        </w:rPr>
        <w:t>安徽铜峰电子股份有限公司</w:t>
      </w:r>
      <w:r w:rsidR="00A2412D" w:rsidRPr="00671A97">
        <w:rPr>
          <w:rFonts w:ascii="宋体" w:hAnsi="宋体" w:hint="eastAsia"/>
          <w:sz w:val="24"/>
        </w:rPr>
        <w:t>监事会</w:t>
      </w:r>
    </w:p>
    <w:p w14:paraId="1F403583" w14:textId="6E7D3281" w:rsidR="007E76FB" w:rsidRPr="00DF26D0" w:rsidRDefault="00CE73D3" w:rsidP="00D01EA0">
      <w:pPr>
        <w:autoSpaceDE w:val="0"/>
        <w:autoSpaceDN w:val="0"/>
        <w:adjustRightInd w:val="0"/>
        <w:snapToGrid w:val="0"/>
        <w:spacing w:beforeLines="50" w:before="156" w:line="360" w:lineRule="auto"/>
        <w:ind w:right="480" w:firstLineChars="2500" w:firstLine="6000"/>
        <w:rPr>
          <w:rFonts w:ascii="宋体" w:hAnsi="宋体"/>
          <w:color w:val="000000" w:themeColor="text1"/>
          <w:sz w:val="24"/>
        </w:rPr>
      </w:pPr>
      <w:r w:rsidRPr="00DF26D0">
        <w:rPr>
          <w:rFonts w:ascii="宋体" w:hAnsi="宋体"/>
          <w:color w:val="000000" w:themeColor="text1"/>
          <w:sz w:val="24"/>
        </w:rPr>
        <w:t>202</w:t>
      </w:r>
      <w:r w:rsidR="00121D7C" w:rsidRPr="00DF26D0">
        <w:rPr>
          <w:rFonts w:ascii="宋体" w:hAnsi="宋体" w:hint="eastAsia"/>
          <w:color w:val="000000" w:themeColor="text1"/>
          <w:sz w:val="24"/>
        </w:rPr>
        <w:t>4</w:t>
      </w:r>
      <w:r w:rsidR="00296422" w:rsidRPr="00DF26D0">
        <w:rPr>
          <w:rFonts w:ascii="宋体" w:hAnsi="宋体"/>
          <w:color w:val="000000" w:themeColor="text1"/>
          <w:sz w:val="24"/>
        </w:rPr>
        <w:t>年</w:t>
      </w:r>
      <w:r w:rsidR="000C0EC0" w:rsidRPr="00DF26D0">
        <w:rPr>
          <w:rFonts w:ascii="宋体" w:hAnsi="宋体" w:hint="eastAsia"/>
          <w:color w:val="000000" w:themeColor="text1"/>
          <w:sz w:val="24"/>
        </w:rPr>
        <w:t>9</w:t>
      </w:r>
      <w:r w:rsidR="00296422" w:rsidRPr="00DF26D0">
        <w:rPr>
          <w:rFonts w:ascii="宋体" w:hAnsi="宋体"/>
          <w:color w:val="000000" w:themeColor="text1"/>
          <w:sz w:val="24"/>
        </w:rPr>
        <w:t>月</w:t>
      </w:r>
      <w:r w:rsidR="000C0EC0" w:rsidRPr="00DF26D0">
        <w:rPr>
          <w:rFonts w:ascii="宋体" w:hAnsi="宋体" w:hint="eastAsia"/>
          <w:color w:val="000000" w:themeColor="text1"/>
          <w:sz w:val="24"/>
        </w:rPr>
        <w:t>2</w:t>
      </w:r>
      <w:r w:rsidR="00154ABF" w:rsidRPr="00DF26D0">
        <w:rPr>
          <w:rFonts w:ascii="宋体" w:hAnsi="宋体" w:hint="eastAsia"/>
          <w:color w:val="000000" w:themeColor="text1"/>
          <w:sz w:val="24"/>
        </w:rPr>
        <w:t>6</w:t>
      </w:r>
      <w:r w:rsidR="00296422" w:rsidRPr="00DF26D0">
        <w:rPr>
          <w:rFonts w:ascii="宋体" w:hAnsi="宋体"/>
          <w:color w:val="000000" w:themeColor="text1"/>
          <w:sz w:val="24"/>
        </w:rPr>
        <w:t>日</w:t>
      </w:r>
    </w:p>
    <w:sectPr w:rsidR="007E76FB" w:rsidRPr="00DF26D0" w:rsidSect="007E76FB">
      <w:footerReference w:type="even" r:id="rId6"/>
      <w:footerReference w:type="default" r:id="rId7"/>
      <w:pgSz w:w="11906" w:h="16838"/>
      <w:pgMar w:top="1440" w:right="1800" w:bottom="1440" w:left="1800" w:header="851" w:footer="992" w:gutter="0"/>
      <w:pgNumType w:fmt="decimalFullWidt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C6643" w14:textId="77777777" w:rsidR="008F6CD9" w:rsidRDefault="008F6CD9">
      <w:r>
        <w:separator/>
      </w:r>
    </w:p>
  </w:endnote>
  <w:endnote w:type="continuationSeparator" w:id="0">
    <w:p w14:paraId="1B267F47" w14:textId="77777777" w:rsidR="008F6CD9" w:rsidRDefault="008F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542A" w14:textId="77777777" w:rsidR="00D35198" w:rsidRDefault="00D35198" w:rsidP="007E76F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8F2A07B" w14:textId="77777777" w:rsidR="00D35198" w:rsidRDefault="00D35198" w:rsidP="007E76F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514" w14:textId="77777777" w:rsidR="00D35198" w:rsidRDefault="00D35198" w:rsidP="007E76FB">
    <w:pPr>
      <w:pStyle w:val="a3"/>
      <w:framePr w:wrap="around" w:vAnchor="text" w:hAnchor="margin" w:xAlign="right" w:y="1"/>
      <w:rPr>
        <w:rStyle w:val="a4"/>
      </w:rPr>
    </w:pPr>
  </w:p>
  <w:p w14:paraId="475909EC" w14:textId="77777777" w:rsidR="00D35198" w:rsidRDefault="00D35198" w:rsidP="007E76F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6DFF" w14:textId="77777777" w:rsidR="008F6CD9" w:rsidRDefault="008F6CD9">
      <w:r>
        <w:separator/>
      </w:r>
    </w:p>
  </w:footnote>
  <w:footnote w:type="continuationSeparator" w:id="0">
    <w:p w14:paraId="06AF209F" w14:textId="77777777" w:rsidR="008F6CD9" w:rsidRDefault="008F6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FB"/>
    <w:rsid w:val="0000228B"/>
    <w:rsid w:val="0000587A"/>
    <w:rsid w:val="00005B6E"/>
    <w:rsid w:val="00005C92"/>
    <w:rsid w:val="000074C8"/>
    <w:rsid w:val="00007880"/>
    <w:rsid w:val="00015CAF"/>
    <w:rsid w:val="00020D64"/>
    <w:rsid w:val="00021C3B"/>
    <w:rsid w:val="00022B28"/>
    <w:rsid w:val="00025C91"/>
    <w:rsid w:val="00027DAD"/>
    <w:rsid w:val="00031B6B"/>
    <w:rsid w:val="00031E90"/>
    <w:rsid w:val="00053A18"/>
    <w:rsid w:val="00054C13"/>
    <w:rsid w:val="000558EC"/>
    <w:rsid w:val="00057B17"/>
    <w:rsid w:val="00057F00"/>
    <w:rsid w:val="00062CC1"/>
    <w:rsid w:val="000640C1"/>
    <w:rsid w:val="0006588A"/>
    <w:rsid w:val="0006598F"/>
    <w:rsid w:val="00066937"/>
    <w:rsid w:val="00072A10"/>
    <w:rsid w:val="00072AFF"/>
    <w:rsid w:val="0008405E"/>
    <w:rsid w:val="000954BA"/>
    <w:rsid w:val="000A0BC8"/>
    <w:rsid w:val="000A1173"/>
    <w:rsid w:val="000A64C2"/>
    <w:rsid w:val="000A6B47"/>
    <w:rsid w:val="000B02A4"/>
    <w:rsid w:val="000B041E"/>
    <w:rsid w:val="000B18CA"/>
    <w:rsid w:val="000B1916"/>
    <w:rsid w:val="000B199E"/>
    <w:rsid w:val="000B37F2"/>
    <w:rsid w:val="000B3B28"/>
    <w:rsid w:val="000B6D8B"/>
    <w:rsid w:val="000B73D8"/>
    <w:rsid w:val="000C0C61"/>
    <w:rsid w:val="000C0EC0"/>
    <w:rsid w:val="000C2885"/>
    <w:rsid w:val="000C438F"/>
    <w:rsid w:val="000C4689"/>
    <w:rsid w:val="000C5AEF"/>
    <w:rsid w:val="000D6C1A"/>
    <w:rsid w:val="000E45D9"/>
    <w:rsid w:val="000E5561"/>
    <w:rsid w:val="00102B9E"/>
    <w:rsid w:val="00103C62"/>
    <w:rsid w:val="0010409E"/>
    <w:rsid w:val="00104207"/>
    <w:rsid w:val="00116BA9"/>
    <w:rsid w:val="00121D7C"/>
    <w:rsid w:val="0012381C"/>
    <w:rsid w:val="0012448B"/>
    <w:rsid w:val="0012507A"/>
    <w:rsid w:val="001264C6"/>
    <w:rsid w:val="00132D16"/>
    <w:rsid w:val="00143BC1"/>
    <w:rsid w:val="00150CF3"/>
    <w:rsid w:val="00154ABF"/>
    <w:rsid w:val="00155C38"/>
    <w:rsid w:val="00157A32"/>
    <w:rsid w:val="00164E75"/>
    <w:rsid w:val="00176E81"/>
    <w:rsid w:val="0018128F"/>
    <w:rsid w:val="00182BDC"/>
    <w:rsid w:val="001839B9"/>
    <w:rsid w:val="0018562E"/>
    <w:rsid w:val="00187963"/>
    <w:rsid w:val="00192C1D"/>
    <w:rsid w:val="00195DC8"/>
    <w:rsid w:val="00196B59"/>
    <w:rsid w:val="00197BC2"/>
    <w:rsid w:val="001A1260"/>
    <w:rsid w:val="001A2924"/>
    <w:rsid w:val="001A44C8"/>
    <w:rsid w:val="001A6228"/>
    <w:rsid w:val="001A6746"/>
    <w:rsid w:val="001B1EF0"/>
    <w:rsid w:val="001C0B4E"/>
    <w:rsid w:val="001C3A78"/>
    <w:rsid w:val="001D2E9B"/>
    <w:rsid w:val="001D53DA"/>
    <w:rsid w:val="001E12FE"/>
    <w:rsid w:val="001E537B"/>
    <w:rsid w:val="001E7258"/>
    <w:rsid w:val="001F3F89"/>
    <w:rsid w:val="001F4077"/>
    <w:rsid w:val="001F4CD5"/>
    <w:rsid w:val="00200C31"/>
    <w:rsid w:val="00202D79"/>
    <w:rsid w:val="0020367A"/>
    <w:rsid w:val="00215033"/>
    <w:rsid w:val="002175CE"/>
    <w:rsid w:val="0022093B"/>
    <w:rsid w:val="0022313B"/>
    <w:rsid w:val="00225705"/>
    <w:rsid w:val="00230B74"/>
    <w:rsid w:val="002331B7"/>
    <w:rsid w:val="002345E5"/>
    <w:rsid w:val="00234780"/>
    <w:rsid w:val="00241B32"/>
    <w:rsid w:val="00243418"/>
    <w:rsid w:val="002447E3"/>
    <w:rsid w:val="00246DCC"/>
    <w:rsid w:val="00257179"/>
    <w:rsid w:val="00257B49"/>
    <w:rsid w:val="0026669F"/>
    <w:rsid w:val="00267A21"/>
    <w:rsid w:val="0027005F"/>
    <w:rsid w:val="002715CC"/>
    <w:rsid w:val="00276B2F"/>
    <w:rsid w:val="00276DEC"/>
    <w:rsid w:val="002809E3"/>
    <w:rsid w:val="00282D03"/>
    <w:rsid w:val="00285FDF"/>
    <w:rsid w:val="00290362"/>
    <w:rsid w:val="00293A7A"/>
    <w:rsid w:val="00294BCB"/>
    <w:rsid w:val="00296422"/>
    <w:rsid w:val="00297431"/>
    <w:rsid w:val="002A2351"/>
    <w:rsid w:val="002A4180"/>
    <w:rsid w:val="002A6F74"/>
    <w:rsid w:val="002A7763"/>
    <w:rsid w:val="002B3101"/>
    <w:rsid w:val="002B7188"/>
    <w:rsid w:val="002C153B"/>
    <w:rsid w:val="002C40A7"/>
    <w:rsid w:val="002D516E"/>
    <w:rsid w:val="002D5BEE"/>
    <w:rsid w:val="002E7CE2"/>
    <w:rsid w:val="002F290E"/>
    <w:rsid w:val="002F437E"/>
    <w:rsid w:val="00303B46"/>
    <w:rsid w:val="0030599F"/>
    <w:rsid w:val="003068DA"/>
    <w:rsid w:val="003073E7"/>
    <w:rsid w:val="00311115"/>
    <w:rsid w:val="00312DEE"/>
    <w:rsid w:val="0031622B"/>
    <w:rsid w:val="00322904"/>
    <w:rsid w:val="003230D5"/>
    <w:rsid w:val="00330BB1"/>
    <w:rsid w:val="00331319"/>
    <w:rsid w:val="00333D3E"/>
    <w:rsid w:val="00333D52"/>
    <w:rsid w:val="00333FDD"/>
    <w:rsid w:val="003360A6"/>
    <w:rsid w:val="00336ADD"/>
    <w:rsid w:val="00341231"/>
    <w:rsid w:val="003457F4"/>
    <w:rsid w:val="003477F5"/>
    <w:rsid w:val="003527F5"/>
    <w:rsid w:val="00361DEC"/>
    <w:rsid w:val="0036782A"/>
    <w:rsid w:val="00374DE9"/>
    <w:rsid w:val="00383589"/>
    <w:rsid w:val="0038391B"/>
    <w:rsid w:val="00386094"/>
    <w:rsid w:val="00386752"/>
    <w:rsid w:val="0039137B"/>
    <w:rsid w:val="00396AF6"/>
    <w:rsid w:val="003A1260"/>
    <w:rsid w:val="003A218E"/>
    <w:rsid w:val="003A64F7"/>
    <w:rsid w:val="003B0075"/>
    <w:rsid w:val="003B1733"/>
    <w:rsid w:val="003B1963"/>
    <w:rsid w:val="003C3C90"/>
    <w:rsid w:val="003C4225"/>
    <w:rsid w:val="003C5215"/>
    <w:rsid w:val="003C647A"/>
    <w:rsid w:val="003D3E6A"/>
    <w:rsid w:val="003D6277"/>
    <w:rsid w:val="003E16CC"/>
    <w:rsid w:val="003E25B9"/>
    <w:rsid w:val="003E31DD"/>
    <w:rsid w:val="003F303C"/>
    <w:rsid w:val="003F374E"/>
    <w:rsid w:val="00407C30"/>
    <w:rsid w:val="004174A1"/>
    <w:rsid w:val="00426670"/>
    <w:rsid w:val="00430B7A"/>
    <w:rsid w:val="00434369"/>
    <w:rsid w:val="00440FB3"/>
    <w:rsid w:val="004450F8"/>
    <w:rsid w:val="00445EBF"/>
    <w:rsid w:val="004518AF"/>
    <w:rsid w:val="0045350A"/>
    <w:rsid w:val="00464F84"/>
    <w:rsid w:val="00466A20"/>
    <w:rsid w:val="004715D8"/>
    <w:rsid w:val="00473300"/>
    <w:rsid w:val="0048044D"/>
    <w:rsid w:val="00480B49"/>
    <w:rsid w:val="004824A4"/>
    <w:rsid w:val="0048335A"/>
    <w:rsid w:val="004902E0"/>
    <w:rsid w:val="004908E4"/>
    <w:rsid w:val="00494E6D"/>
    <w:rsid w:val="00496572"/>
    <w:rsid w:val="004A27C9"/>
    <w:rsid w:val="004A637D"/>
    <w:rsid w:val="004B1C64"/>
    <w:rsid w:val="004C102B"/>
    <w:rsid w:val="004C1E10"/>
    <w:rsid w:val="004C5703"/>
    <w:rsid w:val="004C7025"/>
    <w:rsid w:val="004C7346"/>
    <w:rsid w:val="004D688A"/>
    <w:rsid w:val="004E2587"/>
    <w:rsid w:val="004E4727"/>
    <w:rsid w:val="004E64CA"/>
    <w:rsid w:val="004F0149"/>
    <w:rsid w:val="004F1E20"/>
    <w:rsid w:val="004F206D"/>
    <w:rsid w:val="004F4DF9"/>
    <w:rsid w:val="004F555A"/>
    <w:rsid w:val="00504F10"/>
    <w:rsid w:val="005134A1"/>
    <w:rsid w:val="00523463"/>
    <w:rsid w:val="0052433B"/>
    <w:rsid w:val="0053170B"/>
    <w:rsid w:val="00531DFF"/>
    <w:rsid w:val="00533757"/>
    <w:rsid w:val="0053545E"/>
    <w:rsid w:val="005406F9"/>
    <w:rsid w:val="00546C92"/>
    <w:rsid w:val="005547E4"/>
    <w:rsid w:val="00555A4D"/>
    <w:rsid w:val="0056181B"/>
    <w:rsid w:val="00561FF1"/>
    <w:rsid w:val="005638DC"/>
    <w:rsid w:val="00565C61"/>
    <w:rsid w:val="00576A48"/>
    <w:rsid w:val="005811F5"/>
    <w:rsid w:val="00581BAB"/>
    <w:rsid w:val="00583DB8"/>
    <w:rsid w:val="005870B2"/>
    <w:rsid w:val="0059314A"/>
    <w:rsid w:val="005A57F1"/>
    <w:rsid w:val="005B48B0"/>
    <w:rsid w:val="005B6FDA"/>
    <w:rsid w:val="005B7F5E"/>
    <w:rsid w:val="005C2A5B"/>
    <w:rsid w:val="005C3B3E"/>
    <w:rsid w:val="005C5552"/>
    <w:rsid w:val="005C6E3F"/>
    <w:rsid w:val="005D2F3D"/>
    <w:rsid w:val="005D4804"/>
    <w:rsid w:val="005D693D"/>
    <w:rsid w:val="005D798E"/>
    <w:rsid w:val="005E0E48"/>
    <w:rsid w:val="005F464D"/>
    <w:rsid w:val="006042C3"/>
    <w:rsid w:val="00610A75"/>
    <w:rsid w:val="0061399C"/>
    <w:rsid w:val="00622B33"/>
    <w:rsid w:val="00626677"/>
    <w:rsid w:val="00626FF4"/>
    <w:rsid w:val="0063739D"/>
    <w:rsid w:val="0063775B"/>
    <w:rsid w:val="00637F50"/>
    <w:rsid w:val="0064530A"/>
    <w:rsid w:val="00651F59"/>
    <w:rsid w:val="00656A6D"/>
    <w:rsid w:val="006578E4"/>
    <w:rsid w:val="00660B53"/>
    <w:rsid w:val="00662E9A"/>
    <w:rsid w:val="00671148"/>
    <w:rsid w:val="00671A97"/>
    <w:rsid w:val="00675A3A"/>
    <w:rsid w:val="00682A68"/>
    <w:rsid w:val="00684679"/>
    <w:rsid w:val="00685189"/>
    <w:rsid w:val="006958FC"/>
    <w:rsid w:val="006960E1"/>
    <w:rsid w:val="006A2AB5"/>
    <w:rsid w:val="006A5896"/>
    <w:rsid w:val="006B2C1D"/>
    <w:rsid w:val="006C3A7A"/>
    <w:rsid w:val="006D5DF2"/>
    <w:rsid w:val="006D7004"/>
    <w:rsid w:val="006E0B61"/>
    <w:rsid w:val="006E2399"/>
    <w:rsid w:val="006E3B7C"/>
    <w:rsid w:val="006F1DD4"/>
    <w:rsid w:val="006F6591"/>
    <w:rsid w:val="007005C9"/>
    <w:rsid w:val="007010AA"/>
    <w:rsid w:val="00703842"/>
    <w:rsid w:val="00704703"/>
    <w:rsid w:val="007128FF"/>
    <w:rsid w:val="00713207"/>
    <w:rsid w:val="00715857"/>
    <w:rsid w:val="007160E4"/>
    <w:rsid w:val="00717C18"/>
    <w:rsid w:val="0072117E"/>
    <w:rsid w:val="00723795"/>
    <w:rsid w:val="00724B1A"/>
    <w:rsid w:val="00724C53"/>
    <w:rsid w:val="007253DE"/>
    <w:rsid w:val="0072640D"/>
    <w:rsid w:val="0073056C"/>
    <w:rsid w:val="00731A58"/>
    <w:rsid w:val="00732C75"/>
    <w:rsid w:val="00732E09"/>
    <w:rsid w:val="007374A8"/>
    <w:rsid w:val="00737677"/>
    <w:rsid w:val="007402C3"/>
    <w:rsid w:val="007404C1"/>
    <w:rsid w:val="00741584"/>
    <w:rsid w:val="007447F2"/>
    <w:rsid w:val="00746A9E"/>
    <w:rsid w:val="0075399B"/>
    <w:rsid w:val="00757F32"/>
    <w:rsid w:val="00757FA0"/>
    <w:rsid w:val="007662C3"/>
    <w:rsid w:val="007779D6"/>
    <w:rsid w:val="00777FC1"/>
    <w:rsid w:val="00781148"/>
    <w:rsid w:val="0078411A"/>
    <w:rsid w:val="00785C2E"/>
    <w:rsid w:val="007873B8"/>
    <w:rsid w:val="0079085D"/>
    <w:rsid w:val="007927E3"/>
    <w:rsid w:val="00792C15"/>
    <w:rsid w:val="00793DDC"/>
    <w:rsid w:val="00797F16"/>
    <w:rsid w:val="007A1718"/>
    <w:rsid w:val="007A1F13"/>
    <w:rsid w:val="007A67E9"/>
    <w:rsid w:val="007A69DA"/>
    <w:rsid w:val="007A6D88"/>
    <w:rsid w:val="007A70AE"/>
    <w:rsid w:val="007B2009"/>
    <w:rsid w:val="007B398D"/>
    <w:rsid w:val="007B50E0"/>
    <w:rsid w:val="007B6A8F"/>
    <w:rsid w:val="007B7E01"/>
    <w:rsid w:val="007C00ED"/>
    <w:rsid w:val="007C1F5D"/>
    <w:rsid w:val="007C4734"/>
    <w:rsid w:val="007C5064"/>
    <w:rsid w:val="007D0BAA"/>
    <w:rsid w:val="007D1C11"/>
    <w:rsid w:val="007D3145"/>
    <w:rsid w:val="007D6235"/>
    <w:rsid w:val="007E0FB7"/>
    <w:rsid w:val="007E1153"/>
    <w:rsid w:val="007E76FB"/>
    <w:rsid w:val="007F12D1"/>
    <w:rsid w:val="007F1775"/>
    <w:rsid w:val="007F3BD3"/>
    <w:rsid w:val="007F5B4D"/>
    <w:rsid w:val="007F6F65"/>
    <w:rsid w:val="0080268A"/>
    <w:rsid w:val="00802B50"/>
    <w:rsid w:val="0080604F"/>
    <w:rsid w:val="0081401B"/>
    <w:rsid w:val="00816A4E"/>
    <w:rsid w:val="00820DB1"/>
    <w:rsid w:val="00820EAC"/>
    <w:rsid w:val="00832B2A"/>
    <w:rsid w:val="00834AE8"/>
    <w:rsid w:val="00837CBF"/>
    <w:rsid w:val="00841455"/>
    <w:rsid w:val="00847B12"/>
    <w:rsid w:val="00853F0D"/>
    <w:rsid w:val="00854666"/>
    <w:rsid w:val="00856BEC"/>
    <w:rsid w:val="00864E4B"/>
    <w:rsid w:val="00865809"/>
    <w:rsid w:val="008669B5"/>
    <w:rsid w:val="00876D28"/>
    <w:rsid w:val="00877678"/>
    <w:rsid w:val="00880EE7"/>
    <w:rsid w:val="008872D2"/>
    <w:rsid w:val="0089068D"/>
    <w:rsid w:val="00891E00"/>
    <w:rsid w:val="008931E2"/>
    <w:rsid w:val="00895DB7"/>
    <w:rsid w:val="008968BC"/>
    <w:rsid w:val="008A26EB"/>
    <w:rsid w:val="008A7E5B"/>
    <w:rsid w:val="008B16AC"/>
    <w:rsid w:val="008B2682"/>
    <w:rsid w:val="008C1435"/>
    <w:rsid w:val="008C2A8A"/>
    <w:rsid w:val="008C376F"/>
    <w:rsid w:val="008D0901"/>
    <w:rsid w:val="008D3D84"/>
    <w:rsid w:val="008E07CE"/>
    <w:rsid w:val="008E085F"/>
    <w:rsid w:val="008E61D4"/>
    <w:rsid w:val="008E6D7F"/>
    <w:rsid w:val="008F0CF8"/>
    <w:rsid w:val="008F2284"/>
    <w:rsid w:val="008F5547"/>
    <w:rsid w:val="008F69B8"/>
    <w:rsid w:val="008F6CD9"/>
    <w:rsid w:val="008F6F3D"/>
    <w:rsid w:val="009103D3"/>
    <w:rsid w:val="00911DFC"/>
    <w:rsid w:val="009150F9"/>
    <w:rsid w:val="00917182"/>
    <w:rsid w:val="0091735F"/>
    <w:rsid w:val="00920665"/>
    <w:rsid w:val="0092286B"/>
    <w:rsid w:val="009248B9"/>
    <w:rsid w:val="00926222"/>
    <w:rsid w:val="0092647B"/>
    <w:rsid w:val="009273A1"/>
    <w:rsid w:val="00931D16"/>
    <w:rsid w:val="00933515"/>
    <w:rsid w:val="00934929"/>
    <w:rsid w:val="00936BDA"/>
    <w:rsid w:val="00942802"/>
    <w:rsid w:val="00944AF2"/>
    <w:rsid w:val="00950159"/>
    <w:rsid w:val="00951ED4"/>
    <w:rsid w:val="009520E4"/>
    <w:rsid w:val="00957431"/>
    <w:rsid w:val="00960EC1"/>
    <w:rsid w:val="00962D12"/>
    <w:rsid w:val="00966C1E"/>
    <w:rsid w:val="0097120D"/>
    <w:rsid w:val="00973DB8"/>
    <w:rsid w:val="00976ACF"/>
    <w:rsid w:val="00980A49"/>
    <w:rsid w:val="00980C10"/>
    <w:rsid w:val="00981BD4"/>
    <w:rsid w:val="00982812"/>
    <w:rsid w:val="0098506D"/>
    <w:rsid w:val="00986253"/>
    <w:rsid w:val="0098742C"/>
    <w:rsid w:val="009876CB"/>
    <w:rsid w:val="00987C7E"/>
    <w:rsid w:val="00991B8A"/>
    <w:rsid w:val="00992E2B"/>
    <w:rsid w:val="00994093"/>
    <w:rsid w:val="009944CB"/>
    <w:rsid w:val="00994D74"/>
    <w:rsid w:val="00996461"/>
    <w:rsid w:val="009A093F"/>
    <w:rsid w:val="009A533D"/>
    <w:rsid w:val="009A67D3"/>
    <w:rsid w:val="009B058D"/>
    <w:rsid w:val="009B0AEB"/>
    <w:rsid w:val="009B6626"/>
    <w:rsid w:val="009C0765"/>
    <w:rsid w:val="009C1C77"/>
    <w:rsid w:val="009C2121"/>
    <w:rsid w:val="009C2C0C"/>
    <w:rsid w:val="009C3BB2"/>
    <w:rsid w:val="009C4A7C"/>
    <w:rsid w:val="009D2D7E"/>
    <w:rsid w:val="009D359B"/>
    <w:rsid w:val="009D36AD"/>
    <w:rsid w:val="009D37B4"/>
    <w:rsid w:val="009D78C6"/>
    <w:rsid w:val="009E1B8F"/>
    <w:rsid w:val="009E2E3F"/>
    <w:rsid w:val="009E3379"/>
    <w:rsid w:val="009F1630"/>
    <w:rsid w:val="009F79D7"/>
    <w:rsid w:val="00A00282"/>
    <w:rsid w:val="00A01E4F"/>
    <w:rsid w:val="00A05654"/>
    <w:rsid w:val="00A060CF"/>
    <w:rsid w:val="00A14BDC"/>
    <w:rsid w:val="00A172EB"/>
    <w:rsid w:val="00A20FB7"/>
    <w:rsid w:val="00A2412D"/>
    <w:rsid w:val="00A2714B"/>
    <w:rsid w:val="00A317F3"/>
    <w:rsid w:val="00A3276F"/>
    <w:rsid w:val="00A32843"/>
    <w:rsid w:val="00A34B4B"/>
    <w:rsid w:val="00A3736F"/>
    <w:rsid w:val="00A41119"/>
    <w:rsid w:val="00A45A37"/>
    <w:rsid w:val="00A50374"/>
    <w:rsid w:val="00A50B40"/>
    <w:rsid w:val="00A54A92"/>
    <w:rsid w:val="00A63D4B"/>
    <w:rsid w:val="00A70DDD"/>
    <w:rsid w:val="00A71921"/>
    <w:rsid w:val="00A81373"/>
    <w:rsid w:val="00A83F13"/>
    <w:rsid w:val="00A84E76"/>
    <w:rsid w:val="00A871A2"/>
    <w:rsid w:val="00A93D28"/>
    <w:rsid w:val="00A97307"/>
    <w:rsid w:val="00AA3C40"/>
    <w:rsid w:val="00AA6ADD"/>
    <w:rsid w:val="00AA702F"/>
    <w:rsid w:val="00AB3630"/>
    <w:rsid w:val="00AB401D"/>
    <w:rsid w:val="00AC0750"/>
    <w:rsid w:val="00AC369F"/>
    <w:rsid w:val="00AC37D8"/>
    <w:rsid w:val="00AC5C84"/>
    <w:rsid w:val="00AC5DF5"/>
    <w:rsid w:val="00AC64C9"/>
    <w:rsid w:val="00AD0049"/>
    <w:rsid w:val="00AD05E3"/>
    <w:rsid w:val="00AD2413"/>
    <w:rsid w:val="00AD4E1C"/>
    <w:rsid w:val="00AD5C1C"/>
    <w:rsid w:val="00AE3372"/>
    <w:rsid w:val="00AE786E"/>
    <w:rsid w:val="00AF5DEC"/>
    <w:rsid w:val="00B01147"/>
    <w:rsid w:val="00B14F80"/>
    <w:rsid w:val="00B20321"/>
    <w:rsid w:val="00B264CC"/>
    <w:rsid w:val="00B2779D"/>
    <w:rsid w:val="00B310A1"/>
    <w:rsid w:val="00B324BB"/>
    <w:rsid w:val="00B41DCB"/>
    <w:rsid w:val="00B433B0"/>
    <w:rsid w:val="00B43542"/>
    <w:rsid w:val="00B46058"/>
    <w:rsid w:val="00B544A2"/>
    <w:rsid w:val="00B55C96"/>
    <w:rsid w:val="00B6457A"/>
    <w:rsid w:val="00B657BE"/>
    <w:rsid w:val="00B66BF8"/>
    <w:rsid w:val="00B66EE6"/>
    <w:rsid w:val="00B67AA4"/>
    <w:rsid w:val="00B705C0"/>
    <w:rsid w:val="00B7198F"/>
    <w:rsid w:val="00B75189"/>
    <w:rsid w:val="00B76952"/>
    <w:rsid w:val="00BA3F94"/>
    <w:rsid w:val="00BA4C0E"/>
    <w:rsid w:val="00BA7D9B"/>
    <w:rsid w:val="00BB2374"/>
    <w:rsid w:val="00BB6ED0"/>
    <w:rsid w:val="00BB7DB0"/>
    <w:rsid w:val="00BC246D"/>
    <w:rsid w:val="00BD5483"/>
    <w:rsid w:val="00BD65FD"/>
    <w:rsid w:val="00BE2EF0"/>
    <w:rsid w:val="00BE3BD5"/>
    <w:rsid w:val="00BE70E1"/>
    <w:rsid w:val="00BF096D"/>
    <w:rsid w:val="00C01981"/>
    <w:rsid w:val="00C0284F"/>
    <w:rsid w:val="00C03A46"/>
    <w:rsid w:val="00C07F5F"/>
    <w:rsid w:val="00C12809"/>
    <w:rsid w:val="00C1421A"/>
    <w:rsid w:val="00C143E1"/>
    <w:rsid w:val="00C2184A"/>
    <w:rsid w:val="00C24E99"/>
    <w:rsid w:val="00C35EC1"/>
    <w:rsid w:val="00C44996"/>
    <w:rsid w:val="00C517F5"/>
    <w:rsid w:val="00C51843"/>
    <w:rsid w:val="00C53903"/>
    <w:rsid w:val="00C56294"/>
    <w:rsid w:val="00C64C6A"/>
    <w:rsid w:val="00C664AE"/>
    <w:rsid w:val="00C71AB6"/>
    <w:rsid w:val="00C76FF4"/>
    <w:rsid w:val="00C80D27"/>
    <w:rsid w:val="00C822BE"/>
    <w:rsid w:val="00C82950"/>
    <w:rsid w:val="00C83CED"/>
    <w:rsid w:val="00C90DE8"/>
    <w:rsid w:val="00C921D2"/>
    <w:rsid w:val="00C9379B"/>
    <w:rsid w:val="00C94D6B"/>
    <w:rsid w:val="00C95D53"/>
    <w:rsid w:val="00CA0141"/>
    <w:rsid w:val="00CA0226"/>
    <w:rsid w:val="00CA6984"/>
    <w:rsid w:val="00CB0495"/>
    <w:rsid w:val="00CB0B74"/>
    <w:rsid w:val="00CB22ED"/>
    <w:rsid w:val="00CB2ED6"/>
    <w:rsid w:val="00CB4D45"/>
    <w:rsid w:val="00CC3972"/>
    <w:rsid w:val="00CC6C82"/>
    <w:rsid w:val="00CD312C"/>
    <w:rsid w:val="00CD6548"/>
    <w:rsid w:val="00CD6679"/>
    <w:rsid w:val="00CE0526"/>
    <w:rsid w:val="00CE5DF8"/>
    <w:rsid w:val="00CE73D3"/>
    <w:rsid w:val="00CF0345"/>
    <w:rsid w:val="00CF0836"/>
    <w:rsid w:val="00CF1241"/>
    <w:rsid w:val="00CF227C"/>
    <w:rsid w:val="00CF650B"/>
    <w:rsid w:val="00D01EA0"/>
    <w:rsid w:val="00D12977"/>
    <w:rsid w:val="00D20887"/>
    <w:rsid w:val="00D20EF9"/>
    <w:rsid w:val="00D2174D"/>
    <w:rsid w:val="00D24646"/>
    <w:rsid w:val="00D2472E"/>
    <w:rsid w:val="00D30F7C"/>
    <w:rsid w:val="00D347A7"/>
    <w:rsid w:val="00D35198"/>
    <w:rsid w:val="00D3586F"/>
    <w:rsid w:val="00D46F4A"/>
    <w:rsid w:val="00D5052A"/>
    <w:rsid w:val="00D50D4C"/>
    <w:rsid w:val="00D540B6"/>
    <w:rsid w:val="00D61B55"/>
    <w:rsid w:val="00D67C59"/>
    <w:rsid w:val="00D67DF7"/>
    <w:rsid w:val="00D72F4C"/>
    <w:rsid w:val="00D74B4B"/>
    <w:rsid w:val="00D93274"/>
    <w:rsid w:val="00D93A9B"/>
    <w:rsid w:val="00D95D4A"/>
    <w:rsid w:val="00DA494C"/>
    <w:rsid w:val="00DB0661"/>
    <w:rsid w:val="00DB30B3"/>
    <w:rsid w:val="00DB3BF0"/>
    <w:rsid w:val="00DB41B0"/>
    <w:rsid w:val="00DC0249"/>
    <w:rsid w:val="00DC0816"/>
    <w:rsid w:val="00DC1ABE"/>
    <w:rsid w:val="00DC1B65"/>
    <w:rsid w:val="00DC2748"/>
    <w:rsid w:val="00DC6FD6"/>
    <w:rsid w:val="00DD45BA"/>
    <w:rsid w:val="00DD51FA"/>
    <w:rsid w:val="00DD6F62"/>
    <w:rsid w:val="00DE115B"/>
    <w:rsid w:val="00DE67EE"/>
    <w:rsid w:val="00DF26D0"/>
    <w:rsid w:val="00DF342F"/>
    <w:rsid w:val="00DF5208"/>
    <w:rsid w:val="00E057BF"/>
    <w:rsid w:val="00E1412E"/>
    <w:rsid w:val="00E150E4"/>
    <w:rsid w:val="00E220E8"/>
    <w:rsid w:val="00E256C3"/>
    <w:rsid w:val="00E31DC5"/>
    <w:rsid w:val="00E3325E"/>
    <w:rsid w:val="00E33416"/>
    <w:rsid w:val="00E34C03"/>
    <w:rsid w:val="00E36C8F"/>
    <w:rsid w:val="00E428C5"/>
    <w:rsid w:val="00E429AD"/>
    <w:rsid w:val="00E43C13"/>
    <w:rsid w:val="00E4733D"/>
    <w:rsid w:val="00E53765"/>
    <w:rsid w:val="00E540C3"/>
    <w:rsid w:val="00E54A48"/>
    <w:rsid w:val="00E54C75"/>
    <w:rsid w:val="00E558B0"/>
    <w:rsid w:val="00E55926"/>
    <w:rsid w:val="00E5605D"/>
    <w:rsid w:val="00E60AB3"/>
    <w:rsid w:val="00E61CC6"/>
    <w:rsid w:val="00E62083"/>
    <w:rsid w:val="00E70B4F"/>
    <w:rsid w:val="00E773B9"/>
    <w:rsid w:val="00E77B04"/>
    <w:rsid w:val="00E805FC"/>
    <w:rsid w:val="00E82A93"/>
    <w:rsid w:val="00E83014"/>
    <w:rsid w:val="00E84B9A"/>
    <w:rsid w:val="00E85C3B"/>
    <w:rsid w:val="00E90098"/>
    <w:rsid w:val="00E9056E"/>
    <w:rsid w:val="00E91493"/>
    <w:rsid w:val="00E92A4B"/>
    <w:rsid w:val="00E96796"/>
    <w:rsid w:val="00EA0B70"/>
    <w:rsid w:val="00EA37C3"/>
    <w:rsid w:val="00EA45F5"/>
    <w:rsid w:val="00EA5B9F"/>
    <w:rsid w:val="00EA5F62"/>
    <w:rsid w:val="00EA6858"/>
    <w:rsid w:val="00EB2C79"/>
    <w:rsid w:val="00EB6CC0"/>
    <w:rsid w:val="00EC285D"/>
    <w:rsid w:val="00EC7948"/>
    <w:rsid w:val="00EE3215"/>
    <w:rsid w:val="00EE58F0"/>
    <w:rsid w:val="00EE5E4E"/>
    <w:rsid w:val="00EF0ACB"/>
    <w:rsid w:val="00EF2AB9"/>
    <w:rsid w:val="00EF557E"/>
    <w:rsid w:val="00EF6DF2"/>
    <w:rsid w:val="00F05855"/>
    <w:rsid w:val="00F1118F"/>
    <w:rsid w:val="00F13809"/>
    <w:rsid w:val="00F168B2"/>
    <w:rsid w:val="00F17DAF"/>
    <w:rsid w:val="00F22519"/>
    <w:rsid w:val="00F22D18"/>
    <w:rsid w:val="00F239BC"/>
    <w:rsid w:val="00F24839"/>
    <w:rsid w:val="00F372E3"/>
    <w:rsid w:val="00F45618"/>
    <w:rsid w:val="00F4624A"/>
    <w:rsid w:val="00F46FEB"/>
    <w:rsid w:val="00F52F4F"/>
    <w:rsid w:val="00F60044"/>
    <w:rsid w:val="00F60C62"/>
    <w:rsid w:val="00F627F1"/>
    <w:rsid w:val="00F654A6"/>
    <w:rsid w:val="00F673ED"/>
    <w:rsid w:val="00F67942"/>
    <w:rsid w:val="00F76B9A"/>
    <w:rsid w:val="00F777A6"/>
    <w:rsid w:val="00F90FAE"/>
    <w:rsid w:val="00F934B3"/>
    <w:rsid w:val="00F97F3A"/>
    <w:rsid w:val="00FA059C"/>
    <w:rsid w:val="00FA2B12"/>
    <w:rsid w:val="00FA643D"/>
    <w:rsid w:val="00FB048A"/>
    <w:rsid w:val="00FB3A6C"/>
    <w:rsid w:val="00FB5154"/>
    <w:rsid w:val="00FB6A4B"/>
    <w:rsid w:val="00FC12EE"/>
    <w:rsid w:val="00FC2F11"/>
    <w:rsid w:val="00FC4616"/>
    <w:rsid w:val="00FC6E87"/>
    <w:rsid w:val="00FC7C86"/>
    <w:rsid w:val="00FD36E2"/>
    <w:rsid w:val="00FD4E8F"/>
    <w:rsid w:val="00FD6C97"/>
    <w:rsid w:val="00FD6D00"/>
    <w:rsid w:val="00FF2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68035"/>
  <w15:chartTrackingRefBased/>
  <w15:docId w15:val="{00AD4F2F-785D-47FE-AE00-81454B28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1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76FB"/>
    <w:pPr>
      <w:tabs>
        <w:tab w:val="center" w:pos="4153"/>
        <w:tab w:val="right" w:pos="8306"/>
      </w:tabs>
      <w:snapToGrid w:val="0"/>
      <w:jc w:val="left"/>
    </w:pPr>
    <w:rPr>
      <w:sz w:val="18"/>
      <w:szCs w:val="18"/>
    </w:rPr>
  </w:style>
  <w:style w:type="character" w:styleId="a4">
    <w:name w:val="page number"/>
    <w:basedOn w:val="a0"/>
    <w:rsid w:val="007E76FB"/>
  </w:style>
  <w:style w:type="paragraph" w:styleId="a5">
    <w:name w:val="Document Map"/>
    <w:basedOn w:val="a"/>
    <w:semiHidden/>
    <w:rsid w:val="00F76B9A"/>
    <w:pPr>
      <w:shd w:val="clear" w:color="auto" w:fill="000080"/>
    </w:pPr>
  </w:style>
  <w:style w:type="paragraph" w:styleId="a6">
    <w:name w:val="header"/>
    <w:basedOn w:val="a"/>
    <w:link w:val="a7"/>
    <w:rsid w:val="00933515"/>
    <w:pPr>
      <w:pBdr>
        <w:bottom w:val="single" w:sz="6" w:space="1" w:color="auto"/>
      </w:pBdr>
      <w:tabs>
        <w:tab w:val="center" w:pos="4153"/>
        <w:tab w:val="right" w:pos="8306"/>
      </w:tabs>
      <w:snapToGrid w:val="0"/>
      <w:jc w:val="center"/>
    </w:pPr>
    <w:rPr>
      <w:sz w:val="18"/>
      <w:szCs w:val="18"/>
      <w:lang w:val="x-none" w:eastAsia="x-none"/>
    </w:rPr>
  </w:style>
  <w:style w:type="character" w:customStyle="1" w:styleId="a7">
    <w:name w:val="页眉 字符"/>
    <w:link w:val="a6"/>
    <w:rsid w:val="00933515"/>
    <w:rPr>
      <w:kern w:val="2"/>
      <w:sz w:val="18"/>
      <w:szCs w:val="18"/>
    </w:rPr>
  </w:style>
  <w:style w:type="paragraph" w:customStyle="1" w:styleId="CharCharCharCharCharCharChar">
    <w:name w:val="Char Char Char Char Char Char Char"/>
    <w:basedOn w:val="a"/>
    <w:rsid w:val="00B75189"/>
    <w:pPr>
      <w:widowControl/>
      <w:spacing w:after="160" w:line="240" w:lineRule="exact"/>
      <w:jc w:val="left"/>
    </w:pPr>
    <w:rPr>
      <w:rFonts w:ascii="Verdana" w:hAnsi="Verdana"/>
      <w:kern w:val="0"/>
      <w:sz w:val="20"/>
      <w:szCs w:val="20"/>
      <w:lang w:eastAsia="en-US"/>
    </w:rPr>
  </w:style>
  <w:style w:type="paragraph" w:styleId="a8">
    <w:name w:val="Balloon Text"/>
    <w:basedOn w:val="a"/>
    <w:link w:val="a9"/>
    <w:rsid w:val="00D72F4C"/>
    <w:rPr>
      <w:sz w:val="18"/>
      <w:szCs w:val="18"/>
    </w:rPr>
  </w:style>
  <w:style w:type="character" w:customStyle="1" w:styleId="a9">
    <w:name w:val="批注框文本 字符"/>
    <w:link w:val="a8"/>
    <w:rsid w:val="00D72F4C"/>
    <w:rPr>
      <w:kern w:val="2"/>
      <w:sz w:val="18"/>
      <w:szCs w:val="18"/>
    </w:rPr>
  </w:style>
  <w:style w:type="character" w:styleId="aa">
    <w:name w:val="Hyperlink"/>
    <w:rsid w:val="009E2E3F"/>
    <w:rPr>
      <w:color w:val="0563C1"/>
      <w:u w:val="single"/>
    </w:rPr>
  </w:style>
  <w:style w:type="character" w:customStyle="1" w:styleId="1">
    <w:name w:val="未处理的提及1"/>
    <w:uiPriority w:val="99"/>
    <w:semiHidden/>
    <w:unhideWhenUsed/>
    <w:rsid w:val="009E2E3F"/>
    <w:rPr>
      <w:color w:val="605E5C"/>
      <w:shd w:val="clear" w:color="auto" w:fill="E1DFDD"/>
    </w:rPr>
  </w:style>
  <w:style w:type="paragraph" w:styleId="ab">
    <w:name w:val="Revision"/>
    <w:hidden/>
    <w:uiPriority w:val="99"/>
    <w:semiHidden/>
    <w:rsid w:val="004C10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35349">
      <w:bodyDiv w:val="1"/>
      <w:marLeft w:val="0"/>
      <w:marRight w:val="0"/>
      <w:marTop w:val="0"/>
      <w:marBottom w:val="0"/>
      <w:divBdr>
        <w:top w:val="none" w:sz="0" w:space="0" w:color="auto"/>
        <w:left w:val="none" w:sz="0" w:space="0" w:color="auto"/>
        <w:bottom w:val="none" w:sz="0" w:space="0" w:color="auto"/>
        <w:right w:val="none" w:sz="0" w:space="0" w:color="auto"/>
      </w:divBdr>
      <w:divsChild>
        <w:div w:id="73735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李骏</cp:lastModifiedBy>
  <cp:revision>6</cp:revision>
  <dcterms:created xsi:type="dcterms:W3CDTF">2024-08-16T05:22:00Z</dcterms:created>
  <dcterms:modified xsi:type="dcterms:W3CDTF">2024-09-25T01:59:00Z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