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FAD" w:rsidRDefault="00DB6488" w:rsidP="00EC2967">
      <w:pPr>
        <w:spacing w:beforeLines="50" w:before="120" w:afterLines="50" w:after="120"/>
        <w:rPr>
          <w:bCs/>
          <w:color w:val="000000" w:themeColor="text1"/>
        </w:rPr>
      </w:pPr>
      <w:r>
        <w:rPr>
          <w:rFonts w:hint="eastAsia"/>
          <w:color w:val="000000" w:themeColor="text1"/>
        </w:rPr>
        <w:t>公司代码：</w:t>
      </w:r>
      <w:sdt>
        <w:sdtPr>
          <w:rPr>
            <w:rFonts w:hint="eastAsia"/>
            <w:bCs/>
          </w:rPr>
          <w:alias w:val="公司代码"/>
          <w:tag w:val="_GBC_704b7b03ea3f4a93b8d4655a09b2ff61"/>
          <w:id w:val="1758244491"/>
          <w:placeholder>
            <w:docPart w:val="GBC22222222222222222222222222222"/>
          </w:placeholder>
        </w:sdtPr>
        <w:sdtContent>
          <w:r w:rsidR="00D437AA">
            <w:rPr>
              <w:bCs/>
            </w:rPr>
            <w:t>600237</w:t>
          </w:r>
        </w:sdtContent>
      </w:sdt>
      <w:r>
        <w:rPr>
          <w:rFonts w:hint="eastAsia"/>
          <w:color w:val="000000" w:themeColor="text1"/>
        </w:rPr>
        <w:t xml:space="preserve">　　　　　　　</w:t>
      </w:r>
      <w:r w:rsidR="00223F09">
        <w:rPr>
          <w:rFonts w:hint="eastAsia"/>
          <w:color w:val="000000" w:themeColor="text1"/>
        </w:rPr>
        <w:t xml:space="preserve">                           </w:t>
      </w:r>
      <w:r>
        <w:rPr>
          <w:rFonts w:hint="eastAsia"/>
          <w:color w:val="000000" w:themeColor="text1"/>
        </w:rPr>
        <w:t xml:space="preserve">　　　公司简称：</w:t>
      </w:r>
      <w:sdt>
        <w:sdtPr>
          <w:rPr>
            <w:rFonts w:hint="eastAsia"/>
            <w:bCs/>
          </w:rPr>
          <w:alias w:val="公司简称"/>
          <w:tag w:val="_GBC_0384ae715a1e4b4894a29e4d27f5bef4"/>
          <w:id w:val="1892608383"/>
          <w:placeholder>
            <w:docPart w:val="GBC22222222222222222222222222222"/>
          </w:placeholder>
        </w:sdtPr>
        <w:sdtContent>
          <w:r>
            <w:rPr>
              <w:rFonts w:hint="eastAsia"/>
              <w:bCs/>
            </w:rPr>
            <w:t>铜峰电子</w:t>
          </w:r>
        </w:sdtContent>
      </w:sdt>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12019D" w:rsidRDefault="0012019D">
      <w:pPr>
        <w:rPr>
          <w:color w:val="000000" w:themeColor="text1"/>
        </w:rPr>
      </w:pPr>
    </w:p>
    <w:p w:rsidR="004F4FAD" w:rsidRDefault="004F4FAD">
      <w:pPr>
        <w:rPr>
          <w:color w:val="FF0000"/>
        </w:rPr>
      </w:pPr>
    </w:p>
    <w:p w:rsidR="004F4FAD" w:rsidRDefault="004F4FAD">
      <w:pPr>
        <w:rPr>
          <w:color w:val="FF0000"/>
        </w:rPr>
      </w:pPr>
    </w:p>
    <w:p w:rsidR="004F4FAD" w:rsidRDefault="00352983">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529540908"/>
          <w:placeholder>
            <w:docPart w:val="GBC22222222222222222222222222222"/>
          </w:placeholder>
          <w:dataBinding w:prefixMappings="xmlns:clcid-cgi='clcid-cgi'" w:xpath="/*/clcid-cgi:GongSiFaDingZhongWenMingCheng" w:storeItemID="{89EBAB94-44A0-46A2-B712-30D997D04A6D}"/>
          <w:text/>
        </w:sdtPr>
        <w:sdtContent>
          <w:r w:rsidR="00DB6488">
            <w:rPr>
              <w:rFonts w:ascii="黑体" w:eastAsia="黑体" w:hAnsi="黑体" w:hint="eastAsia"/>
              <w:b/>
              <w:bCs/>
              <w:color w:val="FF0000"/>
              <w:sz w:val="44"/>
              <w:szCs w:val="44"/>
            </w:rPr>
            <w:t>安徽</w:t>
          </w:r>
          <w:r w:rsidR="00DB6488">
            <w:rPr>
              <w:rFonts w:ascii="黑体" w:eastAsia="黑体" w:hAnsi="黑体"/>
              <w:b/>
              <w:bCs/>
              <w:color w:val="FF0000"/>
              <w:sz w:val="44"/>
              <w:szCs w:val="44"/>
            </w:rPr>
            <w:t>铜峰电子</w:t>
          </w:r>
          <w:r w:rsidR="00DB6488">
            <w:rPr>
              <w:rFonts w:ascii="黑体" w:eastAsia="黑体" w:hAnsi="黑体" w:hint="eastAsia"/>
              <w:b/>
              <w:color w:val="FF0000"/>
              <w:sz w:val="44"/>
              <w:szCs w:val="44"/>
            </w:rPr>
            <w:t>股份有限公司</w:t>
          </w:r>
        </w:sdtContent>
      </w:sdt>
    </w:p>
    <w:p w:rsidR="004F4FAD" w:rsidRDefault="00DB6488">
      <w:pPr>
        <w:jc w:val="center"/>
        <w:rPr>
          <w:rFonts w:ascii="黑体" w:eastAsia="黑体" w:hAnsi="黑体"/>
          <w:b/>
          <w:bCs/>
          <w:color w:val="FF0000"/>
          <w:sz w:val="44"/>
          <w:szCs w:val="44"/>
        </w:rPr>
      </w:pPr>
      <w:r>
        <w:rPr>
          <w:rFonts w:ascii="黑体" w:eastAsia="黑体" w:hAnsi="黑体"/>
          <w:b/>
          <w:color w:val="FF0000"/>
          <w:sz w:val="44"/>
          <w:szCs w:val="44"/>
        </w:rPr>
        <w:t>2024年</w:t>
      </w:r>
      <w:r>
        <w:rPr>
          <w:rFonts w:ascii="黑体" w:eastAsia="黑体" w:hAnsi="黑体" w:hint="eastAsia"/>
          <w:b/>
          <w:color w:val="FF0000"/>
          <w:sz w:val="44"/>
          <w:szCs w:val="44"/>
        </w:rPr>
        <w:t>半年度报告</w:t>
      </w:r>
    </w:p>
    <w:p w:rsidR="004F4FAD" w:rsidRDefault="004F4FAD">
      <w:pPr>
        <w:rPr>
          <w:color w:val="FF0000"/>
        </w:rPr>
      </w:pPr>
    </w:p>
    <w:p w:rsidR="004F4FAD" w:rsidRDefault="004F4FAD">
      <w:pPr>
        <w:rPr>
          <w:color w:val="FF0000"/>
        </w:rPr>
      </w:pPr>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4F4FAD" w:rsidRDefault="004F4FAD">
      <w:pPr>
        <w:rPr>
          <w:color w:val="000000" w:themeColor="text1"/>
        </w:rPr>
      </w:pPr>
    </w:p>
    <w:p w:rsidR="004F4FAD" w:rsidRDefault="00DB6488" w:rsidP="00523F64">
      <w:pPr>
        <w:spacing w:line="340" w:lineRule="exact"/>
        <w:rPr>
          <w:color w:val="000000" w:themeColor="text1"/>
        </w:rPr>
      </w:pPr>
      <w:r>
        <w:rPr>
          <w:color w:val="000000" w:themeColor="text1"/>
        </w:rPr>
        <w:br w:type="page"/>
      </w:r>
    </w:p>
    <w:p w:rsidR="004F4FAD" w:rsidRDefault="00DB6488" w:rsidP="00523F64">
      <w:pPr>
        <w:pStyle w:val="afd"/>
        <w:spacing w:after="280" w:afterAutospacing="0" w:line="340" w:lineRule="exact"/>
        <w:jc w:val="center"/>
        <w:rPr>
          <w:b/>
          <w:bCs/>
          <w:color w:val="000000" w:themeColor="text1"/>
          <w:sz w:val="28"/>
          <w:szCs w:val="28"/>
        </w:rPr>
      </w:pPr>
      <w:bookmarkStart w:id="0" w:name="_Toc387656034"/>
      <w:r>
        <w:rPr>
          <w:rFonts w:hint="eastAsia"/>
          <w:b/>
          <w:color w:val="000000" w:themeColor="text1"/>
          <w:sz w:val="28"/>
          <w:szCs w:val="28"/>
        </w:rPr>
        <w:lastRenderedPageBreak/>
        <w:t>重要提示</w:t>
      </w:r>
      <w:bookmarkEnd w:id="0"/>
    </w:p>
    <w:sdt>
      <w:sdtPr>
        <w:rPr>
          <w:rFonts w:ascii="宋体" w:hAnsi="宋体" w:cs="宋体" w:hint="eastAsia"/>
          <w:b w:val="0"/>
          <w:bCs w:val="0"/>
          <w:color w:val="000000" w:themeColor="text1"/>
          <w:kern w:val="0"/>
        </w:rPr>
        <w:alias w:val="董事会及董事声明"/>
        <w:tag w:val="_GBC_6c6da163383e4e4c92758ff24076a138"/>
        <w:id w:val="219863256"/>
        <w:placeholder>
          <w:docPart w:val="GBC22222222222222222222222222222"/>
        </w:placeholder>
      </w:sdtPr>
      <w:sdtContent>
        <w:p w:rsidR="004F4FAD" w:rsidRPr="0036613C" w:rsidRDefault="00DB6488" w:rsidP="00523F64">
          <w:pPr>
            <w:pStyle w:val="2"/>
            <w:numPr>
              <w:ilvl w:val="0"/>
              <w:numId w:val="1"/>
            </w:numPr>
            <w:tabs>
              <w:tab w:val="left" w:pos="434"/>
            </w:tabs>
            <w:spacing w:before="0" w:after="0" w:line="340" w:lineRule="exact"/>
            <w:ind w:left="368" w:hangingChars="175" w:hanging="368"/>
            <w:rPr>
              <w:rFonts w:ascii="宋体" w:hAnsi="宋体" w:cs="宋体"/>
              <w:color w:val="000000" w:themeColor="text1"/>
            </w:rPr>
          </w:pPr>
          <w:r w:rsidRPr="0036613C">
            <w:rPr>
              <w:rFonts w:ascii="宋体" w:hAnsi="宋体" w:cs="宋体"/>
              <w:color w:val="000000" w:themeColor="text1"/>
            </w:rPr>
            <w:t>本公司董事会、监事会及董事、监事、高级管理人员保证</w:t>
          </w:r>
          <w:r w:rsidRPr="0036613C">
            <w:rPr>
              <w:rFonts w:ascii="宋体" w:hAnsi="宋体" w:cs="宋体" w:hint="eastAsia"/>
              <w:color w:val="000000" w:themeColor="text1"/>
            </w:rPr>
            <w:t>半</w:t>
          </w:r>
          <w:r w:rsidRPr="0036613C">
            <w:rPr>
              <w:rFonts w:ascii="宋体" w:hAnsi="宋体" w:cs="宋体"/>
              <w:color w:val="000000" w:themeColor="text1"/>
            </w:rPr>
            <w:t>年度报告内容的真实</w:t>
          </w:r>
          <w:r w:rsidRPr="0036613C">
            <w:rPr>
              <w:rFonts w:ascii="宋体" w:hAnsi="宋体" w:cs="宋体" w:hint="eastAsia"/>
              <w:color w:val="000000" w:themeColor="text1"/>
            </w:rPr>
            <w:t>性</w:t>
          </w:r>
          <w:r w:rsidRPr="0036613C">
            <w:rPr>
              <w:rFonts w:ascii="宋体" w:hAnsi="宋体" w:cs="宋体"/>
              <w:color w:val="000000" w:themeColor="text1"/>
            </w:rPr>
            <w:t>、准确</w:t>
          </w:r>
          <w:r w:rsidRPr="0036613C">
            <w:rPr>
              <w:rFonts w:ascii="宋体" w:hAnsi="宋体" w:cs="宋体" w:hint="eastAsia"/>
              <w:color w:val="000000" w:themeColor="text1"/>
            </w:rPr>
            <w:t>性</w:t>
          </w:r>
          <w:r w:rsidRPr="0036613C">
            <w:rPr>
              <w:rFonts w:ascii="宋体" w:hAnsi="宋体" w:cs="宋体"/>
              <w:color w:val="000000" w:themeColor="text1"/>
            </w:rPr>
            <w:t>、完整</w:t>
          </w:r>
          <w:r w:rsidRPr="0036613C">
            <w:rPr>
              <w:rFonts w:ascii="宋体" w:hAnsi="宋体" w:cs="宋体" w:hint="eastAsia"/>
              <w:color w:val="000000" w:themeColor="text1"/>
            </w:rPr>
            <w:t>性</w:t>
          </w:r>
          <w:r w:rsidRPr="0036613C">
            <w:rPr>
              <w:rFonts w:ascii="宋体" w:hAnsi="宋体" w:cs="宋体"/>
              <w:color w:val="000000" w:themeColor="text1"/>
            </w:rPr>
            <w:t>，不存在虚假记载、误导性陈述或重大遗漏，并承担个别和连带的法律责任。</w:t>
          </w:r>
        </w:p>
        <w:p w:rsidR="004F4FAD" w:rsidRPr="0036613C" w:rsidRDefault="00352983" w:rsidP="00523F64">
          <w:pPr>
            <w:spacing w:line="340" w:lineRule="exact"/>
          </w:pPr>
        </w:p>
      </w:sdtContent>
    </w:sdt>
    <w:p w:rsidR="004F4FAD" w:rsidRPr="0036613C" w:rsidRDefault="00DB6488" w:rsidP="00523F64">
      <w:pPr>
        <w:pStyle w:val="2"/>
        <w:numPr>
          <w:ilvl w:val="0"/>
          <w:numId w:val="1"/>
        </w:numPr>
        <w:tabs>
          <w:tab w:val="left" w:pos="448"/>
        </w:tabs>
        <w:spacing w:before="0" w:after="0" w:line="340" w:lineRule="exact"/>
        <w:ind w:left="369" w:hangingChars="175" w:hanging="369"/>
        <w:rPr>
          <w:rFonts w:ascii="宋体" w:hAnsi="宋体"/>
          <w:color w:val="000000" w:themeColor="text1"/>
        </w:rPr>
      </w:pPr>
      <w:bookmarkStart w:id="1" w:name="_Hlk106871957"/>
      <w:bookmarkEnd w:id="1"/>
      <w:r w:rsidRPr="0036613C">
        <w:rPr>
          <w:rFonts w:ascii="宋体" w:hAnsi="宋体" w:hint="eastAsia"/>
          <w:color w:val="000000" w:themeColor="text1"/>
        </w:rPr>
        <w:t>公司</w:t>
      </w:r>
      <w:sdt>
        <w:sdtPr>
          <w:rPr>
            <w:rFonts w:ascii="宋体" w:hAnsi="宋体" w:hint="eastAsia"/>
            <w:color w:val="000000" w:themeColor="text1"/>
          </w:rPr>
          <w:tag w:val="_GBC_2e0ee33ebae04a83b92e8b1aa6754169"/>
          <w:id w:val="1036162249"/>
          <w:placeholder>
            <w:docPart w:val="GBC22222222222222222222222222222"/>
          </w:placeholder>
        </w:sdtPr>
        <w:sdtContent>
          <w:r w:rsidRPr="0036613C">
            <w:rPr>
              <w:rFonts w:ascii="宋体" w:hAnsi="宋体" w:hint="eastAsia"/>
              <w:color w:val="000000" w:themeColor="text1"/>
            </w:rPr>
            <w:t>全体董事出席</w:t>
          </w:r>
        </w:sdtContent>
      </w:sdt>
      <w:r w:rsidRPr="0036613C">
        <w:rPr>
          <w:rFonts w:ascii="宋体" w:hAnsi="宋体" w:hint="eastAsia"/>
          <w:color w:val="000000" w:themeColor="text1"/>
        </w:rPr>
        <w:t>董事会会议。</w:t>
      </w:r>
    </w:p>
    <w:p w:rsidR="004F4FAD" w:rsidRPr="0036613C" w:rsidRDefault="004F4FAD" w:rsidP="00523F64">
      <w:pPr>
        <w:spacing w:line="340" w:lineRule="exact"/>
        <w:rPr>
          <w:color w:val="000000" w:themeColor="text1"/>
        </w:rPr>
      </w:pPr>
    </w:p>
    <w:p w:rsidR="004F4FAD" w:rsidRPr="0036613C" w:rsidRDefault="00DB6488" w:rsidP="00523F64">
      <w:pPr>
        <w:pStyle w:val="2"/>
        <w:numPr>
          <w:ilvl w:val="0"/>
          <w:numId w:val="1"/>
        </w:numPr>
        <w:tabs>
          <w:tab w:val="left" w:pos="434"/>
        </w:tabs>
        <w:spacing w:before="0" w:after="0" w:line="340" w:lineRule="exact"/>
        <w:ind w:left="369" w:hangingChars="175" w:hanging="369"/>
        <w:rPr>
          <w:rFonts w:ascii="宋体" w:hAnsi="宋体"/>
          <w:color w:val="000000" w:themeColor="text1"/>
        </w:rPr>
      </w:pPr>
      <w:r w:rsidRPr="0036613C">
        <w:rPr>
          <w:rFonts w:ascii="宋体" w:hAnsi="宋体" w:hint="eastAsia"/>
          <w:color w:val="000000" w:themeColor="text1"/>
        </w:rPr>
        <w:t>本半年度报告</w:t>
      </w:r>
      <w:sdt>
        <w:sdtPr>
          <w:rPr>
            <w:rFonts w:ascii="宋体" w:hAnsi="宋体" w:hint="eastAsia"/>
            <w:color w:val="000000" w:themeColor="text1"/>
          </w:rPr>
          <w:tag w:val="_GBC_be15b7a71d95430e82193d4cab461623"/>
          <w:id w:val="845369512"/>
          <w:placeholder>
            <w:docPart w:val="GBC22222222222222222222222222222"/>
          </w:placeholder>
        </w:sdtPr>
        <w:sdtContent>
          <w:r w:rsidRPr="0036613C">
            <w:rPr>
              <w:rFonts w:ascii="宋体" w:hAnsi="宋体" w:hint="eastAsia"/>
              <w:color w:val="000000" w:themeColor="text1"/>
            </w:rPr>
            <w:t>未经审计</w:t>
          </w:r>
        </w:sdtContent>
      </w:sdt>
      <w:r w:rsidRPr="0036613C">
        <w:rPr>
          <w:rFonts w:ascii="宋体" w:hAnsi="宋体" w:hint="eastAsia"/>
          <w:color w:val="000000" w:themeColor="text1"/>
        </w:rPr>
        <w:t>。</w:t>
      </w:r>
    </w:p>
    <w:p w:rsidR="004F4FAD" w:rsidRPr="0036613C" w:rsidRDefault="004F4FAD" w:rsidP="00523F64">
      <w:pPr>
        <w:spacing w:line="340" w:lineRule="exact"/>
        <w:rPr>
          <w:color w:val="000000" w:themeColor="text1"/>
        </w:rPr>
      </w:pPr>
    </w:p>
    <w:p w:rsidR="004F4FAD" w:rsidRDefault="00DB6488" w:rsidP="00523F64">
      <w:pPr>
        <w:pStyle w:val="2"/>
        <w:numPr>
          <w:ilvl w:val="0"/>
          <w:numId w:val="1"/>
        </w:numPr>
        <w:tabs>
          <w:tab w:val="left" w:pos="434"/>
        </w:tabs>
        <w:spacing w:before="0" w:after="0" w:line="340" w:lineRule="exact"/>
        <w:ind w:left="369" w:hangingChars="175" w:hanging="369"/>
        <w:rPr>
          <w:rFonts w:ascii="宋体" w:hAnsi="宋体" w:cs="宋体"/>
          <w:color w:val="000000" w:themeColor="text1"/>
        </w:rPr>
      </w:pPr>
      <w:r w:rsidRPr="0036613C">
        <w:rPr>
          <w:rFonts w:ascii="宋体" w:hAnsi="宋体" w:hint="eastAsia"/>
          <w:color w:val="000000" w:themeColor="text1"/>
        </w:rPr>
        <w:t>公</w:t>
      </w:r>
      <w:r w:rsidRPr="00FF73D1">
        <w:rPr>
          <w:rFonts w:ascii="宋体" w:hAnsi="宋体" w:cs="宋体" w:hint="eastAsia"/>
          <w:color w:val="000000" w:themeColor="text1"/>
        </w:rPr>
        <w:t>司负责人</w:t>
      </w:r>
      <w:sdt>
        <w:sdtPr>
          <w:rPr>
            <w:rFonts w:ascii="宋体" w:hAnsi="宋体" w:cs="宋体"/>
            <w:color w:val="000000" w:themeColor="text1"/>
          </w:rPr>
          <w:alias w:val="公司负责人姓名"/>
          <w:tag w:val="_GBC_ee6b72f666bb497bbe8fc037096654d2"/>
          <w:id w:val="-2014752811"/>
          <w:placeholder>
            <w:docPart w:val="GBC22222222222222222222222222222"/>
          </w:placeholder>
          <w:dataBinding w:prefixMappings="xmlns:clcid-mr='clcid-mr'" w:xpath="/*/clcid-mr:GongSiFuZeRenXingMing[not(@periodRef)]" w:storeItemID="{89EBAB94-44A0-46A2-B712-30D997D04A6D}"/>
          <w:text/>
        </w:sdtPr>
        <w:sdtContent>
          <w:r w:rsidR="003B4216">
            <w:rPr>
              <w:rFonts w:ascii="宋体" w:hAnsi="宋体" w:cs="宋体" w:hint="eastAsia"/>
              <w:color w:val="000000" w:themeColor="text1"/>
            </w:rPr>
            <w:t xml:space="preserve">黄明强    </w:t>
          </w:r>
        </w:sdtContent>
      </w:sdt>
      <w:r w:rsidRPr="00FF73D1">
        <w:rPr>
          <w:rFonts w:ascii="宋体" w:hAnsi="宋体" w:cs="宋体" w:hint="eastAsia"/>
          <w:color w:val="000000" w:themeColor="text1"/>
        </w:rPr>
        <w:t>、主管会计工作负责人</w:t>
      </w:r>
      <w:sdt>
        <w:sdtPr>
          <w:rPr>
            <w:rFonts w:ascii="宋体" w:hAnsi="宋体" w:cs="宋体"/>
            <w:color w:val="000000" w:themeColor="text1"/>
          </w:rPr>
          <w:alias w:val="主管会计工作负责人姓名"/>
          <w:tag w:val="_GBC_51ed55c6ff134dadaa6756998c964cdf"/>
          <w:id w:val="-226225309"/>
          <w:placeholder>
            <w:docPart w:val="GBC22222222222222222222222222222"/>
          </w:placeholder>
          <w:dataBinding w:prefixMappings="xmlns:clcid-mr='clcid-mr'" w:xpath="/*/clcid-mr:ZhuGuanKuaiJiGongZuoFuZeRenXingMing[not(@periodRef)]" w:storeItemID="{89EBAB94-44A0-46A2-B712-30D997D04A6D}"/>
          <w:text/>
        </w:sdtPr>
        <w:sdtContent>
          <w:r w:rsidR="002D1EAC" w:rsidRPr="00FF73D1">
            <w:rPr>
              <w:rFonts w:ascii="宋体" w:hAnsi="宋体" w:cs="宋体" w:hint="eastAsia"/>
              <w:color w:val="000000" w:themeColor="text1"/>
            </w:rPr>
            <w:t>郭传红</w:t>
          </w:r>
        </w:sdtContent>
      </w:sdt>
      <w:r w:rsidRPr="00FF73D1">
        <w:rPr>
          <w:rFonts w:ascii="宋体" w:hAnsi="宋体" w:cs="宋体" w:hint="eastAsia"/>
          <w:color w:val="000000" w:themeColor="text1"/>
        </w:rPr>
        <w:t>及会计机构负责人（会计主管人员）</w:t>
      </w:r>
      <w:sdt>
        <w:sdtPr>
          <w:rPr>
            <w:rFonts w:ascii="宋体" w:hAnsi="宋体" w:cs="宋体"/>
            <w:color w:val="000000" w:themeColor="text1"/>
          </w:rPr>
          <w:alias w:val="会计机构负责人姓名"/>
          <w:tag w:val="_GBC_aa7d9e44d6e64b9abdcdefb4a3968427"/>
          <w:id w:val="7110304"/>
          <w:placeholder>
            <w:docPart w:val="GBC22222222222222222222222222222"/>
          </w:placeholder>
          <w:dataBinding w:prefixMappings="xmlns:clcid-mr='clcid-mr'" w:xpath="/*/clcid-mr:KuaiJiJiGouFuZeRenXingMing[not(@periodRef)]" w:storeItemID="{89EBAB94-44A0-46A2-B712-30D997D04A6D}"/>
          <w:text/>
        </w:sdtPr>
        <w:sdtContent>
          <w:r w:rsidRPr="00FF73D1">
            <w:rPr>
              <w:rFonts w:ascii="宋体" w:hAnsi="宋体" w:cs="宋体" w:hint="eastAsia"/>
              <w:color w:val="000000" w:themeColor="text1"/>
            </w:rPr>
            <w:t>钱玉</w:t>
          </w:r>
          <w:r w:rsidRPr="00FF73D1">
            <w:rPr>
              <w:rFonts w:ascii="宋体" w:hAnsi="宋体" w:cs="宋体"/>
              <w:color w:val="000000" w:themeColor="text1"/>
            </w:rPr>
            <w:t>胜</w:t>
          </w:r>
        </w:sdtContent>
      </w:sdt>
      <w:r w:rsidRPr="00FF73D1">
        <w:rPr>
          <w:rFonts w:ascii="宋体" w:hAnsi="宋体" w:cs="宋体" w:hint="eastAsia"/>
          <w:color w:val="000000" w:themeColor="text1"/>
        </w:rPr>
        <w:t>声明：保证半年度报告中财务报告的真实、准确、完整。</w:t>
      </w:r>
    </w:p>
    <w:p w:rsidR="00FF73D1" w:rsidRPr="00FF73D1" w:rsidRDefault="00FF73D1" w:rsidP="00523F64">
      <w:pPr>
        <w:spacing w:line="340" w:lineRule="exact"/>
      </w:pPr>
    </w:p>
    <w:p w:rsidR="004F4FAD" w:rsidRPr="00FF73D1" w:rsidRDefault="00FF73D1" w:rsidP="00523F64">
      <w:pPr>
        <w:pStyle w:val="2"/>
        <w:numPr>
          <w:ilvl w:val="0"/>
          <w:numId w:val="1"/>
        </w:numPr>
        <w:tabs>
          <w:tab w:val="left" w:pos="490"/>
        </w:tabs>
        <w:spacing w:before="0" w:after="0" w:line="340" w:lineRule="exact"/>
        <w:ind w:left="369" w:hangingChars="175" w:hanging="369"/>
        <w:rPr>
          <w:rFonts w:ascii="宋体" w:hAnsi="宋体"/>
          <w:color w:val="000000" w:themeColor="text1"/>
        </w:rPr>
      </w:pPr>
      <w:r w:rsidRPr="0036613C">
        <w:rPr>
          <w:rFonts w:ascii="宋体" w:hAnsi="宋体"/>
          <w:color w:val="000000" w:themeColor="text1"/>
        </w:rPr>
        <w:t>董事会</w:t>
      </w:r>
      <w:r w:rsidRPr="0036613C">
        <w:rPr>
          <w:color w:val="000000" w:themeColor="text1"/>
        </w:rPr>
        <w:t>决议通过的本报告期利润分配预案或公积金转增股本预案</w:t>
      </w:r>
    </w:p>
    <w:sdt>
      <w:sdtPr>
        <w:rPr>
          <w:rFonts w:hint="eastAsia"/>
          <w:color w:val="000000" w:themeColor="text1"/>
        </w:rPr>
        <w:alias w:val="经董事会审议的报告期利润分配预案或公积金转增股本预案"/>
        <w:tag w:val="_GBC_7676626d447143468bebcc8d267ec746"/>
        <w:id w:val="743381509"/>
        <w:placeholder>
          <w:docPart w:val="GBC22222222222222222222222222222"/>
        </w:placeholder>
      </w:sdtPr>
      <w:sdtEndPr>
        <w:rPr>
          <w:shd w:val="pct10" w:color="auto" w:fill="FFFFFF"/>
        </w:rPr>
      </w:sdtEndPr>
      <w:sdtContent>
        <w:p w:rsidR="004F4FAD" w:rsidRPr="0036613C" w:rsidRDefault="00EB0E7D" w:rsidP="00523F64">
          <w:pPr>
            <w:kinsoku w:val="0"/>
            <w:overflowPunct w:val="0"/>
            <w:autoSpaceDE w:val="0"/>
            <w:autoSpaceDN w:val="0"/>
            <w:adjustRightInd w:val="0"/>
            <w:snapToGrid w:val="0"/>
            <w:spacing w:line="340" w:lineRule="exact"/>
            <w:rPr>
              <w:color w:val="000000" w:themeColor="text1"/>
              <w:shd w:val="pct10" w:color="auto" w:fill="FFFFFF"/>
            </w:rPr>
          </w:pPr>
          <w:r w:rsidRPr="0036613C">
            <w:rPr>
              <w:rFonts w:hint="eastAsia"/>
              <w:color w:val="000000" w:themeColor="text1"/>
            </w:rPr>
            <w:t>无</w:t>
          </w:r>
        </w:p>
      </w:sdtContent>
    </w:sdt>
    <w:p w:rsidR="004F4FAD" w:rsidRPr="0036613C" w:rsidRDefault="004F4FAD" w:rsidP="00523F64">
      <w:pPr>
        <w:kinsoku w:val="0"/>
        <w:overflowPunct w:val="0"/>
        <w:autoSpaceDE w:val="0"/>
        <w:autoSpaceDN w:val="0"/>
        <w:adjustRightInd w:val="0"/>
        <w:snapToGrid w:val="0"/>
        <w:spacing w:line="340" w:lineRule="exact"/>
        <w:rPr>
          <w:color w:val="000000" w:themeColor="text1"/>
          <w:shd w:val="pct10" w:color="auto" w:fill="FFFFFF"/>
        </w:rPr>
      </w:pPr>
    </w:p>
    <w:p w:rsidR="004F4FAD" w:rsidRPr="0036613C" w:rsidRDefault="00DB6488" w:rsidP="00523F64">
      <w:pPr>
        <w:pStyle w:val="2"/>
        <w:numPr>
          <w:ilvl w:val="0"/>
          <w:numId w:val="1"/>
        </w:numPr>
        <w:tabs>
          <w:tab w:val="left" w:pos="504"/>
        </w:tabs>
        <w:spacing w:before="0" w:after="0" w:line="340" w:lineRule="exact"/>
        <w:ind w:left="369" w:hangingChars="175" w:hanging="369"/>
        <w:rPr>
          <w:rFonts w:ascii="宋体" w:hAnsi="宋体"/>
          <w:color w:val="000000" w:themeColor="text1"/>
        </w:rPr>
      </w:pPr>
      <w:r w:rsidRPr="0036613C">
        <w:rPr>
          <w:rFonts w:ascii="宋体" w:hAnsi="宋体"/>
          <w:color w:val="000000" w:themeColor="text1"/>
        </w:rPr>
        <w:t>前瞻性陈述的风险声明</w:t>
      </w:r>
    </w:p>
    <w:sdt>
      <w:sdtPr>
        <w:rPr>
          <w:color w:val="000000" w:themeColor="text1"/>
        </w:rPr>
        <w:alias w:val="是否适用：前瞻性陈述的风险声明[双击切换]"/>
        <w:tag w:val="_GBC_6a28949332914149bda7cc0225d614b7"/>
        <w:id w:val="1845354483"/>
        <w:placeholder>
          <w:docPart w:val="GBC22222222222222222222222222222"/>
        </w:placeholder>
      </w:sdtPr>
      <w:sdtContent>
        <w:p w:rsidR="004F4FAD" w:rsidRPr="0036613C" w:rsidRDefault="00742501" w:rsidP="00523F64">
          <w:pPr>
            <w:spacing w:line="340" w:lineRule="exact"/>
            <w:rPr>
              <w:color w:val="000000" w:themeColor="text1"/>
            </w:rPr>
          </w:pPr>
          <w:r w:rsidRPr="0036613C">
            <w:rPr>
              <w:color w:val="000000" w:themeColor="text1"/>
            </w:rPr>
            <w:fldChar w:fldCharType="begin"/>
          </w:r>
          <w:r w:rsidR="00DB6488" w:rsidRPr="0036613C">
            <w:rPr>
              <w:color w:val="000000" w:themeColor="text1"/>
            </w:rPr>
            <w:instrText xml:space="preserve"> MACROBUTTON  SnrToggleCheckbox √适用 </w:instrText>
          </w:r>
          <w:r w:rsidRPr="0036613C">
            <w:rPr>
              <w:color w:val="000000" w:themeColor="text1"/>
            </w:rPr>
            <w:fldChar w:fldCharType="end"/>
          </w:r>
          <w:r w:rsidRPr="0036613C">
            <w:rPr>
              <w:color w:val="000000" w:themeColor="text1"/>
            </w:rPr>
            <w:fldChar w:fldCharType="begin"/>
          </w:r>
          <w:r w:rsidR="00DB6488" w:rsidRPr="0036613C">
            <w:rPr>
              <w:color w:val="000000" w:themeColor="text1"/>
            </w:rPr>
            <w:instrText xml:space="preserve"> MACROBUTTON  SnrToggleCheckbox □不适用 </w:instrText>
          </w:r>
          <w:r w:rsidRPr="0036613C">
            <w:rPr>
              <w:color w:val="000000" w:themeColor="text1"/>
            </w:rPr>
            <w:fldChar w:fldCharType="end"/>
          </w:r>
        </w:p>
      </w:sdtContent>
    </w:sdt>
    <w:sdt>
      <w:sdtPr>
        <w:rPr>
          <w:rFonts w:hint="eastAsia"/>
          <w:color w:val="000000" w:themeColor="text1"/>
        </w:rPr>
        <w:alias w:val="公司对报告涉及未来计划等前瞻性陈述的声明"/>
        <w:tag w:val="_GBC_6511b5aecc604062ad93b5fbd25fd19b"/>
        <w:id w:val="-410311897"/>
        <w:placeholder>
          <w:docPart w:val="GBC22222222222222222222222222222"/>
        </w:placeholder>
      </w:sdtPr>
      <w:sdtEndPr>
        <w:rPr>
          <w:shd w:val="pct10" w:color="auto" w:fill="FFFFFF"/>
        </w:rPr>
      </w:sdtEndPr>
      <w:sdtContent>
        <w:p w:rsidR="004F4FAD" w:rsidRPr="0036613C" w:rsidRDefault="00DB6488" w:rsidP="00523F64">
          <w:pPr>
            <w:kinsoku w:val="0"/>
            <w:overflowPunct w:val="0"/>
            <w:autoSpaceDE w:val="0"/>
            <w:autoSpaceDN w:val="0"/>
            <w:adjustRightInd w:val="0"/>
            <w:snapToGrid w:val="0"/>
            <w:spacing w:line="340" w:lineRule="exact"/>
            <w:ind w:firstLineChars="200" w:firstLine="420"/>
            <w:rPr>
              <w:color w:val="000000" w:themeColor="text1"/>
              <w:shd w:val="pct10" w:color="auto" w:fill="FFFFFF"/>
            </w:rPr>
          </w:pPr>
          <w:r w:rsidRPr="0036613C">
            <w:t>本报告中所涉及的未来计划、发展战略等前瞻性描述不构成公司对投资者的实质承诺，敬请 投资者注意投资风险。</w:t>
          </w:r>
        </w:p>
      </w:sdtContent>
    </w:sdt>
    <w:p w:rsidR="004F4FAD" w:rsidRPr="0036613C" w:rsidRDefault="004F4FAD" w:rsidP="00523F64">
      <w:pPr>
        <w:kinsoku w:val="0"/>
        <w:overflowPunct w:val="0"/>
        <w:autoSpaceDE w:val="0"/>
        <w:autoSpaceDN w:val="0"/>
        <w:adjustRightInd w:val="0"/>
        <w:snapToGrid w:val="0"/>
        <w:spacing w:line="340" w:lineRule="exact"/>
        <w:ind w:firstLineChars="200" w:firstLine="420"/>
        <w:rPr>
          <w:color w:val="000000" w:themeColor="text1"/>
          <w:shd w:val="pct10" w:color="auto" w:fill="FFFFFF"/>
        </w:rPr>
      </w:pPr>
    </w:p>
    <w:p w:rsidR="004F4FAD" w:rsidRPr="0036613C" w:rsidRDefault="00DB6488" w:rsidP="00523F64">
      <w:pPr>
        <w:pStyle w:val="2"/>
        <w:numPr>
          <w:ilvl w:val="0"/>
          <w:numId w:val="1"/>
        </w:numPr>
        <w:tabs>
          <w:tab w:val="left" w:pos="434"/>
          <w:tab w:val="left" w:pos="644"/>
        </w:tabs>
        <w:spacing w:before="0" w:after="0" w:line="340" w:lineRule="exact"/>
        <w:ind w:left="369" w:hangingChars="175" w:hanging="369"/>
        <w:rPr>
          <w:rFonts w:ascii="宋体" w:hAnsi="宋体"/>
          <w:color w:val="000000" w:themeColor="text1"/>
        </w:rPr>
      </w:pPr>
      <w:r w:rsidRPr="0036613C">
        <w:rPr>
          <w:rFonts w:ascii="宋体" w:hAnsi="宋体"/>
          <w:color w:val="000000" w:themeColor="text1"/>
        </w:rPr>
        <w:t>是否存在被控股股东及其</w:t>
      </w:r>
      <w:r w:rsidRPr="0036613C">
        <w:rPr>
          <w:rFonts w:ascii="宋体" w:hAnsi="宋体" w:hint="eastAsia"/>
          <w:color w:val="000000" w:themeColor="text1"/>
        </w:rPr>
        <w:t>他</w:t>
      </w:r>
      <w:r w:rsidRPr="0036613C">
        <w:rPr>
          <w:rFonts w:ascii="宋体" w:hAnsi="宋体"/>
          <w:color w:val="000000" w:themeColor="text1"/>
        </w:rPr>
        <w:t>关联方非经营性占用资金情况</w:t>
      </w:r>
    </w:p>
    <w:sdt>
      <w:sdtPr>
        <w:rPr>
          <w:rFonts w:hint="eastAsia"/>
          <w:bCs/>
          <w:color w:val="000000" w:themeColor="text1"/>
        </w:rPr>
        <w:alias w:val="本公司是否存在大股东占用资金情况"/>
        <w:tag w:val="_GBC_a32400ff33ee44d89632e0d79a7f2c42"/>
        <w:id w:val="-625997453"/>
        <w:placeholder>
          <w:docPart w:val="GBC22222222222222222222222222222"/>
        </w:placeholder>
        <w:comboBox>
          <w:listItem w:displayText="是" w:value="true"/>
          <w:listItem w:displayText="否" w:value="false"/>
        </w:comboBox>
      </w:sdtPr>
      <w:sdtContent>
        <w:p w:rsidR="004F4FAD" w:rsidRPr="0036613C" w:rsidRDefault="00DB6488" w:rsidP="00523F64">
          <w:pPr>
            <w:kinsoku w:val="0"/>
            <w:overflowPunct w:val="0"/>
            <w:autoSpaceDE w:val="0"/>
            <w:autoSpaceDN w:val="0"/>
            <w:adjustRightInd w:val="0"/>
            <w:snapToGrid w:val="0"/>
            <w:spacing w:line="340" w:lineRule="exact"/>
            <w:rPr>
              <w:bCs/>
              <w:color w:val="000000" w:themeColor="text1"/>
            </w:rPr>
          </w:pPr>
          <w:r w:rsidRPr="0036613C">
            <w:rPr>
              <w:rFonts w:hint="eastAsia"/>
              <w:bCs/>
              <w:color w:val="000000" w:themeColor="text1"/>
            </w:rPr>
            <w:t>否</w:t>
          </w:r>
        </w:p>
      </w:sdtContent>
    </w:sdt>
    <w:p w:rsidR="004F4FAD" w:rsidRPr="0036613C" w:rsidRDefault="004F4FAD" w:rsidP="00523F64">
      <w:pPr>
        <w:kinsoku w:val="0"/>
        <w:overflowPunct w:val="0"/>
        <w:autoSpaceDE w:val="0"/>
        <w:autoSpaceDN w:val="0"/>
        <w:adjustRightInd w:val="0"/>
        <w:snapToGrid w:val="0"/>
        <w:spacing w:line="340" w:lineRule="exact"/>
        <w:rPr>
          <w:color w:val="000000" w:themeColor="text1"/>
          <w:shd w:val="pct10" w:color="auto" w:fill="FFFFFF"/>
        </w:rPr>
      </w:pPr>
    </w:p>
    <w:p w:rsidR="004F4FAD" w:rsidRPr="0036613C" w:rsidRDefault="00DB6488" w:rsidP="00523F64">
      <w:pPr>
        <w:pStyle w:val="2"/>
        <w:numPr>
          <w:ilvl w:val="0"/>
          <w:numId w:val="1"/>
        </w:numPr>
        <w:tabs>
          <w:tab w:val="left" w:pos="644"/>
        </w:tabs>
        <w:spacing w:before="0" w:after="0" w:line="340" w:lineRule="exact"/>
        <w:ind w:left="369" w:hangingChars="175" w:hanging="369"/>
        <w:rPr>
          <w:rFonts w:ascii="宋体" w:hAnsi="宋体"/>
          <w:color w:val="000000" w:themeColor="text1"/>
        </w:rPr>
      </w:pPr>
      <w:r w:rsidRPr="0036613C">
        <w:rPr>
          <w:rFonts w:ascii="宋体" w:hAnsi="宋体"/>
          <w:color w:val="000000" w:themeColor="text1"/>
        </w:rPr>
        <w:t>是否存在违反规定决策程序对外提供担保的情况</w:t>
      </w:r>
    </w:p>
    <w:sdt>
      <w:sdtPr>
        <w:rPr>
          <w:rFonts w:hint="eastAsia"/>
          <w:color w:val="000000" w:themeColor="text1"/>
        </w:rPr>
        <w:alias w:val="本公司是否存在违反规定决策程序对外提供担保的情况"/>
        <w:tag w:val="_GBC_3bc3f02bd342494aa2858bb9a39d8458"/>
        <w:id w:val="-808162800"/>
        <w:placeholder>
          <w:docPart w:val="GBC22222222222222222222222222222"/>
        </w:placeholder>
        <w:comboBox>
          <w:listItem w:displayText="是" w:value="true"/>
          <w:listItem w:displayText="否" w:value="false"/>
        </w:comboBox>
      </w:sdtPr>
      <w:sdtContent>
        <w:p w:rsidR="004F4FAD" w:rsidRPr="0036613C" w:rsidRDefault="00DB6488" w:rsidP="00523F64">
          <w:pPr>
            <w:spacing w:line="340" w:lineRule="exact"/>
            <w:rPr>
              <w:color w:val="000000" w:themeColor="text1"/>
            </w:rPr>
          </w:pPr>
          <w:r w:rsidRPr="0036613C">
            <w:rPr>
              <w:rFonts w:hint="eastAsia"/>
              <w:color w:val="000000" w:themeColor="text1"/>
            </w:rPr>
            <w:t>否</w:t>
          </w:r>
        </w:p>
      </w:sdtContent>
    </w:sdt>
    <w:p w:rsidR="004F4FAD" w:rsidRPr="0036613C" w:rsidRDefault="004F4FAD" w:rsidP="00523F64">
      <w:pPr>
        <w:spacing w:line="340" w:lineRule="exact"/>
        <w:rPr>
          <w:color w:val="000000" w:themeColor="text1"/>
        </w:rPr>
      </w:pPr>
    </w:p>
    <w:p w:rsidR="004F4FAD" w:rsidRPr="0036613C" w:rsidRDefault="00DB6488" w:rsidP="00523F64">
      <w:pPr>
        <w:pStyle w:val="2"/>
        <w:numPr>
          <w:ilvl w:val="0"/>
          <w:numId w:val="1"/>
        </w:numPr>
        <w:tabs>
          <w:tab w:val="left" w:pos="644"/>
        </w:tabs>
        <w:spacing w:before="0" w:after="0" w:line="340" w:lineRule="exact"/>
        <w:ind w:left="369" w:hangingChars="175" w:hanging="369"/>
        <w:rPr>
          <w:rFonts w:ascii="宋体" w:hAnsi="宋体" w:cs="宋体"/>
          <w:color w:val="000000" w:themeColor="text1"/>
          <w:kern w:val="0"/>
        </w:rPr>
      </w:pPr>
      <w:bookmarkStart w:id="2" w:name="_Hlk61881950"/>
      <w:bookmarkStart w:id="3" w:name="_Hlk72769553"/>
      <w:r w:rsidRPr="0036613C">
        <w:rPr>
          <w:rFonts w:ascii="宋体" w:hAnsi="宋体" w:cs="宋体"/>
          <w:color w:val="000000" w:themeColor="text1"/>
          <w:kern w:val="0"/>
        </w:rPr>
        <w:t>是否存在半数</w:t>
      </w:r>
      <w:r w:rsidRPr="0036613C">
        <w:rPr>
          <w:rFonts w:ascii="宋体" w:hAnsi="宋体" w:cs="宋体" w:hint="eastAsia"/>
          <w:color w:val="000000" w:themeColor="text1"/>
          <w:kern w:val="0"/>
        </w:rPr>
        <w:t>以上</w:t>
      </w:r>
      <w:r w:rsidRPr="0036613C">
        <w:rPr>
          <w:rFonts w:ascii="宋体" w:hAnsi="宋体" w:cs="宋体"/>
          <w:color w:val="000000" w:themeColor="text1"/>
          <w:kern w:val="0"/>
        </w:rPr>
        <w:t>董事无法保证公司所披露</w:t>
      </w:r>
      <w:r w:rsidRPr="0036613C">
        <w:rPr>
          <w:rFonts w:ascii="宋体" w:hAnsi="宋体" w:cs="宋体" w:hint="eastAsia"/>
          <w:color w:val="000000" w:themeColor="text1"/>
          <w:kern w:val="0"/>
        </w:rPr>
        <w:t>半</w:t>
      </w:r>
      <w:r w:rsidRPr="0036613C">
        <w:rPr>
          <w:rFonts w:ascii="宋体" w:hAnsi="宋体" w:cs="宋体"/>
          <w:color w:val="000000" w:themeColor="text1"/>
          <w:kern w:val="0"/>
        </w:rPr>
        <w:t>年度报告的真实性、准确性和完整性</w:t>
      </w:r>
      <w:bookmarkEnd w:id="2"/>
    </w:p>
    <w:sdt>
      <w:sdtPr>
        <w:rPr>
          <w:rFonts w:hint="eastAsia"/>
          <w:color w:val="000000" w:themeColor="text1"/>
        </w:rPr>
        <w:alias w:val="是否存在半数以上董事无法保证公司所披露年度报告的真实性、准确性和完整性"/>
        <w:tag w:val="_GBC_016ca2a0d8c2429a89679ee7fdc015c2"/>
        <w:id w:val="885907179"/>
        <w:placeholder>
          <w:docPart w:val="GBC22222222222222222222222222222"/>
        </w:placeholder>
        <w:comboBox>
          <w:listItem w:displayText="是" w:value="是"/>
          <w:listItem w:displayText="否" w:value="否"/>
        </w:comboBox>
      </w:sdtPr>
      <w:sdtContent>
        <w:p w:rsidR="004F4FAD" w:rsidRPr="0036613C" w:rsidRDefault="00DB6488" w:rsidP="00523F64">
          <w:pPr>
            <w:spacing w:line="340" w:lineRule="exact"/>
            <w:rPr>
              <w:color w:val="000000" w:themeColor="text1"/>
            </w:rPr>
          </w:pPr>
          <w:r w:rsidRPr="0036613C">
            <w:rPr>
              <w:rFonts w:hint="eastAsia"/>
              <w:color w:val="000000" w:themeColor="text1"/>
            </w:rPr>
            <w:t>否</w:t>
          </w:r>
        </w:p>
      </w:sdtContent>
    </w:sdt>
    <w:p w:rsidR="004F4FAD" w:rsidRPr="0036613C" w:rsidRDefault="004F4FAD" w:rsidP="00523F64">
      <w:pPr>
        <w:spacing w:line="340" w:lineRule="exact"/>
        <w:rPr>
          <w:color w:val="000000" w:themeColor="text1"/>
        </w:rPr>
      </w:pPr>
    </w:p>
    <w:bookmarkEnd w:id="3"/>
    <w:p w:rsidR="004F4FAD" w:rsidRPr="0036613C" w:rsidRDefault="00DB6488" w:rsidP="00523F64">
      <w:pPr>
        <w:pStyle w:val="2"/>
        <w:numPr>
          <w:ilvl w:val="0"/>
          <w:numId w:val="1"/>
        </w:numPr>
        <w:tabs>
          <w:tab w:val="left" w:pos="644"/>
        </w:tabs>
        <w:spacing w:before="0" w:after="0" w:line="340" w:lineRule="exact"/>
        <w:ind w:left="369" w:hangingChars="175" w:hanging="369"/>
        <w:rPr>
          <w:rFonts w:ascii="宋体" w:hAnsi="宋体"/>
          <w:color w:val="000000" w:themeColor="text1"/>
        </w:rPr>
      </w:pPr>
      <w:r w:rsidRPr="0036613C">
        <w:rPr>
          <w:rFonts w:ascii="宋体" w:hAnsi="宋体"/>
          <w:color w:val="000000" w:themeColor="text1"/>
        </w:rPr>
        <w:t>重大风险提示</w:t>
      </w:r>
    </w:p>
    <w:sdt>
      <w:sdtPr>
        <w:rPr>
          <w:rFonts w:hint="eastAsia"/>
          <w:color w:val="000000" w:themeColor="text1"/>
        </w:rPr>
        <w:alias w:val="重大风险提示"/>
        <w:tag w:val="_GBC_d0220f8592e64dd1b898937e183da1e3"/>
        <w:id w:val="2132046910"/>
        <w:placeholder>
          <w:docPart w:val="GBC22222222222222222222222222222"/>
        </w:placeholder>
      </w:sdtPr>
      <w:sdtContent>
        <w:p w:rsidR="004F4FAD" w:rsidRPr="0036613C" w:rsidRDefault="00DB6488" w:rsidP="00523F64">
          <w:pPr>
            <w:spacing w:line="340" w:lineRule="exact"/>
            <w:ind w:firstLineChars="200" w:firstLine="420"/>
            <w:rPr>
              <w:color w:val="000000" w:themeColor="text1"/>
            </w:rPr>
          </w:pPr>
          <w:r w:rsidRPr="0036613C">
            <w:rPr>
              <w:color w:val="000000" w:themeColor="text1"/>
            </w:rPr>
            <w:t>公司有关风险因素内容与对策措施已在本报告中第三节“管理层讨论与分析”中关于“可能面对的风险”部分予以了详细描述，敬请查阅相关内容。</w:t>
          </w:r>
        </w:p>
        <w:p w:rsidR="004F4FAD" w:rsidRPr="0036613C" w:rsidRDefault="00352983" w:rsidP="00523F64">
          <w:pPr>
            <w:spacing w:line="340" w:lineRule="exact"/>
            <w:rPr>
              <w:color w:val="000000" w:themeColor="text1"/>
            </w:rPr>
          </w:pPr>
        </w:p>
      </w:sdtContent>
    </w:sdt>
    <w:p w:rsidR="004F4FAD" w:rsidRPr="0036613C" w:rsidRDefault="00DB6488" w:rsidP="00523F64">
      <w:pPr>
        <w:pStyle w:val="2"/>
        <w:numPr>
          <w:ilvl w:val="0"/>
          <w:numId w:val="1"/>
        </w:numPr>
        <w:tabs>
          <w:tab w:val="left" w:pos="588"/>
          <w:tab w:val="left" w:pos="644"/>
          <w:tab w:val="left" w:pos="672"/>
        </w:tabs>
        <w:spacing w:before="0" w:after="0" w:line="340" w:lineRule="exact"/>
        <w:ind w:left="369" w:hangingChars="175" w:hanging="369"/>
        <w:rPr>
          <w:rFonts w:ascii="宋体" w:hAnsi="宋体"/>
          <w:color w:val="000000" w:themeColor="text1"/>
        </w:rPr>
      </w:pPr>
      <w:r w:rsidRPr="0036613C">
        <w:rPr>
          <w:rFonts w:ascii="宋体" w:hAnsi="宋体" w:hint="eastAsia"/>
          <w:color w:val="000000" w:themeColor="text1"/>
        </w:rPr>
        <w:t>其他</w:t>
      </w:r>
    </w:p>
    <w:sdt>
      <w:sdtPr>
        <w:rPr>
          <w:color w:val="000000" w:themeColor="text1"/>
        </w:rPr>
        <w:alias w:val="是否适用：其他重要提示[双击切换]"/>
        <w:tag w:val="_GBC_3a91363d913942688077b069148debc5"/>
        <w:id w:val="-639952099"/>
        <w:placeholder>
          <w:docPart w:val="GBC22222222222222222222222222222"/>
        </w:placeholder>
      </w:sdtPr>
      <w:sdtContent>
        <w:p w:rsidR="004F4FAD" w:rsidRPr="0036613C" w:rsidRDefault="00742501" w:rsidP="00523F64">
          <w:pPr>
            <w:spacing w:line="340" w:lineRule="exact"/>
            <w:rPr>
              <w:color w:val="000000" w:themeColor="text1"/>
            </w:rPr>
          </w:pPr>
          <w:r w:rsidRPr="0036613C">
            <w:rPr>
              <w:color w:val="000000" w:themeColor="text1"/>
            </w:rPr>
            <w:fldChar w:fldCharType="begin"/>
          </w:r>
          <w:r w:rsidR="00DB6488" w:rsidRPr="0036613C">
            <w:rPr>
              <w:color w:val="000000" w:themeColor="text1"/>
            </w:rPr>
            <w:instrText xml:space="preserve"> MACROBUTTON  SnrToggleCheckbox □适用 </w:instrText>
          </w:r>
          <w:r w:rsidRPr="0036613C">
            <w:rPr>
              <w:color w:val="000000" w:themeColor="text1"/>
            </w:rPr>
            <w:fldChar w:fldCharType="end"/>
          </w:r>
          <w:r w:rsidRPr="0036613C">
            <w:rPr>
              <w:color w:val="000000" w:themeColor="text1"/>
            </w:rPr>
            <w:fldChar w:fldCharType="begin"/>
          </w:r>
          <w:r w:rsidR="00DB6488" w:rsidRPr="0036613C">
            <w:rPr>
              <w:color w:val="000000" w:themeColor="text1"/>
            </w:rPr>
            <w:instrText xml:space="preserve"> MACROBUTTON  SnrToggleCheckbox √不适用 </w:instrText>
          </w:r>
          <w:r w:rsidRPr="0036613C">
            <w:rPr>
              <w:color w:val="000000" w:themeColor="text1"/>
            </w:rPr>
            <w:fldChar w:fldCharType="end"/>
          </w:r>
        </w:p>
      </w:sdtContent>
    </w:sdt>
    <w:p w:rsidR="004F4FAD" w:rsidRDefault="004F4FAD">
      <w:pPr>
        <w:rPr>
          <w:color w:val="000000" w:themeColor="text1"/>
        </w:rPr>
        <w:sectPr w:rsidR="004F4FAD">
          <w:headerReference w:type="default" r:id="rId12"/>
          <w:footerReference w:type="default" r:id="rId13"/>
          <w:pgSz w:w="11906" w:h="16838"/>
          <w:pgMar w:top="1525" w:right="1276" w:bottom="1440" w:left="1797" w:header="855" w:footer="992" w:gutter="0"/>
          <w:cols w:space="425"/>
          <w:docGrid w:linePitch="312"/>
        </w:sectPr>
      </w:pPr>
    </w:p>
    <w:p w:rsidR="004F4FAD" w:rsidRDefault="004F4FAD">
      <w:pPr>
        <w:rPr>
          <w:color w:val="000000" w:themeColor="text1"/>
        </w:rPr>
      </w:pPr>
    </w:p>
    <w:p w:rsidR="004F4FAD" w:rsidRDefault="00DB6488">
      <w:pPr>
        <w:kinsoku w:val="0"/>
        <w:overflowPunct w:val="0"/>
        <w:autoSpaceDE w:val="0"/>
        <w:autoSpaceDN w:val="0"/>
        <w:adjustRightInd w:val="0"/>
        <w:snapToGrid w:val="0"/>
        <w:spacing w:line="360" w:lineRule="auto"/>
        <w:jc w:val="center"/>
        <w:rPr>
          <w:color w:val="000000" w:themeColor="text1"/>
        </w:rPr>
      </w:pPr>
      <w:r>
        <w:rPr>
          <w:rFonts w:hint="eastAsia"/>
          <w:b/>
          <w:color w:val="000000" w:themeColor="text1"/>
          <w:sz w:val="32"/>
          <w:szCs w:val="32"/>
        </w:rPr>
        <w:t>目录</w:t>
      </w:r>
      <w:r w:rsidR="00742501">
        <w:rPr>
          <w:color w:val="000000" w:themeColor="text1"/>
          <w:shd w:val="pct10" w:color="auto" w:fill="FFFFFF"/>
        </w:rPr>
        <w:fldChar w:fldCharType="begin"/>
      </w:r>
      <w:r>
        <w:rPr>
          <w:color w:val="000000" w:themeColor="text1"/>
          <w:shd w:val="pct10" w:color="auto" w:fill="FFFFFF"/>
        </w:rPr>
        <w:instrText xml:space="preserve"> TOC \o "1-1" \h \z \u </w:instrText>
      </w:r>
      <w:r w:rsidR="00742501">
        <w:rPr>
          <w:color w:val="000000" w:themeColor="text1"/>
          <w:shd w:val="pct10" w:color="auto" w:fill="FFFFFF"/>
        </w:rPr>
        <w:fldChar w:fldCharType="separate"/>
      </w:r>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55" w:history="1">
        <w:r w:rsidR="00DB6488">
          <w:rPr>
            <w:rStyle w:val="aff4"/>
            <w:rFonts w:ascii="黑体" w:hAnsi="黑体"/>
            <w:color w:val="000000" w:themeColor="text1"/>
          </w:rPr>
          <w:t>第一节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释义</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_Toc142578255 \h </w:instrText>
        </w:r>
        <w:r w:rsidR="00742501">
          <w:rPr>
            <w:color w:val="000000" w:themeColor="text1"/>
          </w:rPr>
        </w:r>
        <w:r w:rsidR="00742501">
          <w:rPr>
            <w:color w:val="000000" w:themeColor="text1"/>
          </w:rPr>
          <w:fldChar w:fldCharType="separate"/>
        </w:r>
        <w:r w:rsidR="00E31822">
          <w:rPr>
            <w:noProof/>
            <w:color w:val="000000" w:themeColor="text1"/>
          </w:rPr>
          <w:t>4</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56" w:history="1">
        <w:r w:rsidR="00DB6488">
          <w:rPr>
            <w:rStyle w:val="aff4"/>
            <w:rFonts w:ascii="黑体" w:hAnsi="黑体"/>
            <w:color w:val="000000" w:themeColor="text1"/>
          </w:rPr>
          <w:t>第二节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公司简介和主要财务指标</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_Toc142578256 \h </w:instrText>
        </w:r>
        <w:r w:rsidR="00742501">
          <w:rPr>
            <w:color w:val="000000" w:themeColor="text1"/>
          </w:rPr>
        </w:r>
        <w:r w:rsidR="00742501">
          <w:rPr>
            <w:color w:val="000000" w:themeColor="text1"/>
          </w:rPr>
          <w:fldChar w:fldCharType="separate"/>
        </w:r>
        <w:r w:rsidR="00E31822">
          <w:rPr>
            <w:noProof/>
            <w:color w:val="000000" w:themeColor="text1"/>
          </w:rPr>
          <w:t>4</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57" w:history="1">
        <w:r w:rsidR="00DB6488">
          <w:rPr>
            <w:rStyle w:val="aff4"/>
            <w:rFonts w:ascii="黑体" w:hAnsi="黑体"/>
            <w:color w:val="000000" w:themeColor="text1"/>
          </w:rPr>
          <w:t>第三节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管理层讨论与分析</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_Toc142578257 \h </w:instrText>
        </w:r>
        <w:r w:rsidR="00742501">
          <w:rPr>
            <w:color w:val="000000" w:themeColor="text1"/>
          </w:rPr>
        </w:r>
        <w:r w:rsidR="00742501">
          <w:rPr>
            <w:color w:val="000000" w:themeColor="text1"/>
          </w:rPr>
          <w:fldChar w:fldCharType="separate"/>
        </w:r>
        <w:r w:rsidR="00E31822">
          <w:rPr>
            <w:noProof/>
            <w:color w:val="000000" w:themeColor="text1"/>
          </w:rPr>
          <w:t>7</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58" w:history="1">
        <w:r w:rsidR="00DB6488">
          <w:rPr>
            <w:rStyle w:val="aff4"/>
            <w:rFonts w:ascii="黑体" w:hAnsi="黑体"/>
            <w:color w:val="000000" w:themeColor="text1"/>
          </w:rPr>
          <w:t>第四节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公司治理</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_Toc142578258 \h </w:instrText>
        </w:r>
        <w:r w:rsidR="00742501">
          <w:rPr>
            <w:color w:val="000000" w:themeColor="text1"/>
          </w:rPr>
        </w:r>
        <w:r w:rsidR="00742501">
          <w:rPr>
            <w:color w:val="000000" w:themeColor="text1"/>
          </w:rPr>
          <w:fldChar w:fldCharType="separate"/>
        </w:r>
        <w:r w:rsidR="00E31822">
          <w:rPr>
            <w:noProof/>
            <w:color w:val="000000" w:themeColor="text1"/>
          </w:rPr>
          <w:t>15</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59" w:history="1">
        <w:r w:rsidR="00DB6488">
          <w:rPr>
            <w:rStyle w:val="aff4"/>
            <w:rFonts w:ascii="黑体" w:hAnsi="黑体"/>
            <w:color w:val="000000" w:themeColor="text1"/>
          </w:rPr>
          <w:t>第五节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环境与社会责任</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_Toc142578259 \h </w:instrText>
        </w:r>
        <w:r w:rsidR="00742501">
          <w:rPr>
            <w:color w:val="000000" w:themeColor="text1"/>
          </w:rPr>
        </w:r>
        <w:r w:rsidR="00742501">
          <w:rPr>
            <w:color w:val="000000" w:themeColor="text1"/>
          </w:rPr>
          <w:fldChar w:fldCharType="separate"/>
        </w:r>
        <w:r w:rsidR="00E31822">
          <w:rPr>
            <w:noProof/>
            <w:color w:val="000000" w:themeColor="text1"/>
          </w:rPr>
          <w:t>17</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60" w:history="1">
        <w:r w:rsidR="00DB6488">
          <w:rPr>
            <w:rStyle w:val="aff4"/>
            <w:rFonts w:ascii="黑体" w:hAnsi="黑体"/>
            <w:color w:val="000000" w:themeColor="text1"/>
          </w:rPr>
          <w:t>第六节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重要事项</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_Toc142578260 \h </w:instrText>
        </w:r>
        <w:r w:rsidR="00742501">
          <w:rPr>
            <w:color w:val="000000" w:themeColor="text1"/>
          </w:rPr>
        </w:r>
        <w:r w:rsidR="00742501">
          <w:rPr>
            <w:color w:val="000000" w:themeColor="text1"/>
          </w:rPr>
          <w:fldChar w:fldCharType="separate"/>
        </w:r>
        <w:r w:rsidR="00E31822">
          <w:rPr>
            <w:noProof/>
            <w:color w:val="000000" w:themeColor="text1"/>
          </w:rPr>
          <w:t>18</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61" w:history="1">
        <w:r w:rsidR="00DB6488">
          <w:rPr>
            <w:rStyle w:val="aff4"/>
            <w:rFonts w:ascii="黑体" w:hAnsi="黑体"/>
            <w:color w:val="000000" w:themeColor="text1"/>
          </w:rPr>
          <w:t>第七节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股份变动及股东情况</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_Toc142578261 \h </w:instrText>
        </w:r>
        <w:r w:rsidR="00742501">
          <w:rPr>
            <w:color w:val="000000" w:themeColor="text1"/>
          </w:rPr>
        </w:r>
        <w:r w:rsidR="00742501">
          <w:rPr>
            <w:color w:val="000000" w:themeColor="text1"/>
          </w:rPr>
          <w:fldChar w:fldCharType="separate"/>
        </w:r>
        <w:r w:rsidR="00E31822">
          <w:rPr>
            <w:noProof/>
            <w:color w:val="000000" w:themeColor="text1"/>
          </w:rPr>
          <w:t>29</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62" w:history="1">
        <w:r w:rsidR="00DB6488">
          <w:rPr>
            <w:rStyle w:val="aff4"/>
            <w:rFonts w:ascii="黑体" w:hAnsi="黑体"/>
            <w:color w:val="000000" w:themeColor="text1"/>
          </w:rPr>
          <w:t>第八节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优先股相关情况</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_Toc142578262 \h </w:instrText>
        </w:r>
        <w:r w:rsidR="00742501">
          <w:rPr>
            <w:color w:val="000000" w:themeColor="text1"/>
          </w:rPr>
        </w:r>
        <w:r w:rsidR="00742501">
          <w:rPr>
            <w:color w:val="000000" w:themeColor="text1"/>
          </w:rPr>
          <w:fldChar w:fldCharType="separate"/>
        </w:r>
        <w:r w:rsidR="00E31822">
          <w:rPr>
            <w:noProof/>
            <w:color w:val="000000" w:themeColor="text1"/>
          </w:rPr>
          <w:t>36</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63" w:history="1">
        <w:r w:rsidR="00DB6488">
          <w:rPr>
            <w:rStyle w:val="aff4"/>
            <w:rFonts w:ascii="黑体" w:hAnsi="黑体"/>
            <w:color w:val="000000" w:themeColor="text1"/>
          </w:rPr>
          <w:t>第九节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债券相关情况</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_Toc142578263 \h </w:instrText>
        </w:r>
        <w:r w:rsidR="00742501">
          <w:rPr>
            <w:color w:val="000000" w:themeColor="text1"/>
          </w:rPr>
        </w:r>
        <w:r w:rsidR="00742501">
          <w:rPr>
            <w:color w:val="000000" w:themeColor="text1"/>
          </w:rPr>
          <w:fldChar w:fldCharType="separate"/>
        </w:r>
        <w:r w:rsidR="00E31822">
          <w:rPr>
            <w:noProof/>
            <w:color w:val="000000" w:themeColor="text1"/>
          </w:rPr>
          <w:t>37</w:t>
        </w:r>
        <w:r w:rsidR="00742501">
          <w:rPr>
            <w:color w:val="000000" w:themeColor="text1"/>
          </w:rPr>
          <w:fldChar w:fldCharType="end"/>
        </w:r>
      </w:hyperlink>
    </w:p>
    <w:p w:rsidR="004F4FAD" w:rsidRDefault="00352983">
      <w:pPr>
        <w:pStyle w:val="11"/>
        <w:tabs>
          <w:tab w:val="left" w:pos="1050"/>
          <w:tab w:val="right" w:leader="dot" w:pos="8823"/>
        </w:tabs>
        <w:ind w:left="422" w:hanging="422"/>
        <w:rPr>
          <w:rFonts w:asciiTheme="minorHAnsi" w:eastAsiaTheme="minorEastAsia" w:hAnsiTheme="minorHAnsi" w:cstheme="minorBidi"/>
          <w:b w:val="0"/>
          <w:bCs/>
          <w:caps w:val="0"/>
          <w:color w:val="000000" w:themeColor="text1"/>
          <w:kern w:val="2"/>
          <w:szCs w:val="22"/>
        </w:rPr>
      </w:pPr>
      <w:hyperlink w:anchor="_Toc142578264" w:history="1">
        <w:r w:rsidR="00DB6488">
          <w:rPr>
            <w:rStyle w:val="aff4"/>
            <w:rFonts w:ascii="黑体" w:hAnsi="黑体"/>
            <w:color w:val="000000" w:themeColor="text1"/>
          </w:rPr>
          <w:t>第十节</w:t>
        </w:r>
        <w:r w:rsidR="00DB6488">
          <w:rPr>
            <w:rFonts w:asciiTheme="minorHAnsi" w:eastAsiaTheme="minorEastAsia" w:hAnsiTheme="minorHAnsi" w:cstheme="minorBidi"/>
            <w:b w:val="0"/>
            <w:bCs/>
            <w:caps w:val="0"/>
            <w:color w:val="000000" w:themeColor="text1"/>
            <w:kern w:val="2"/>
            <w:szCs w:val="22"/>
          </w:rPr>
          <w:tab/>
        </w:r>
        <w:r w:rsidR="00DB6488">
          <w:rPr>
            <w:rStyle w:val="aff4"/>
            <w:rFonts w:ascii="黑体" w:hAnsi="黑体"/>
            <w:color w:val="000000" w:themeColor="text1"/>
          </w:rPr>
          <w:t>财务报告</w:t>
        </w:r>
        <w:r w:rsidR="00DB6488">
          <w:rPr>
            <w:color w:val="000000" w:themeColor="text1"/>
          </w:rPr>
          <w:tab/>
        </w:r>
        <w:r w:rsidR="00742501">
          <w:rPr>
            <w:color w:val="000000" w:themeColor="text1"/>
          </w:rPr>
          <w:fldChar w:fldCharType="begin"/>
        </w:r>
        <w:r w:rsidR="00DB6488">
          <w:rPr>
            <w:color w:val="000000" w:themeColor="text1"/>
          </w:rPr>
          <w:instrText xml:space="preserve"> PAGEREF _Toc142578264 \h </w:instrText>
        </w:r>
        <w:r w:rsidR="00742501">
          <w:rPr>
            <w:color w:val="000000" w:themeColor="text1"/>
          </w:rPr>
        </w:r>
        <w:r w:rsidR="00742501">
          <w:rPr>
            <w:color w:val="000000" w:themeColor="text1"/>
          </w:rPr>
          <w:fldChar w:fldCharType="separate"/>
        </w:r>
        <w:r w:rsidR="00E31822">
          <w:rPr>
            <w:noProof/>
            <w:color w:val="000000" w:themeColor="text1"/>
          </w:rPr>
          <w:t>38</w:t>
        </w:r>
        <w:r w:rsidR="00742501">
          <w:rPr>
            <w:color w:val="000000" w:themeColor="text1"/>
          </w:rPr>
          <w:fldChar w:fldCharType="end"/>
        </w:r>
      </w:hyperlink>
    </w:p>
    <w:p w:rsidR="004F4FAD" w:rsidRDefault="00742501">
      <w:pPr>
        <w:kinsoku w:val="0"/>
        <w:overflowPunct w:val="0"/>
        <w:autoSpaceDE w:val="0"/>
        <w:autoSpaceDN w:val="0"/>
        <w:adjustRightInd w:val="0"/>
        <w:snapToGrid w:val="0"/>
        <w:spacing w:line="360" w:lineRule="auto"/>
        <w:jc w:val="center"/>
        <w:rPr>
          <w:color w:val="000000" w:themeColor="text1"/>
          <w:shd w:val="pct10" w:color="auto" w:fill="FFFFFF"/>
        </w:rPr>
      </w:pPr>
      <w:r>
        <w:rPr>
          <w:color w:val="000000" w:themeColor="text1"/>
          <w:shd w:val="pct10" w:color="auto" w:fill="FFFFFF"/>
        </w:rPr>
        <w:fldChar w:fldCharType="end"/>
      </w:r>
    </w:p>
    <w:p w:rsidR="004F4FAD" w:rsidRDefault="004F4FAD">
      <w:pPr>
        <w:spacing w:line="360" w:lineRule="exact"/>
        <w:ind w:right="5"/>
        <w:rPr>
          <w:b/>
          <w:bCs/>
          <w:color w:val="000000" w:themeColor="text1"/>
          <w:sz w:val="24"/>
        </w:rPr>
      </w:pPr>
      <w:bookmarkStart w:id="4" w:name="_Hlk761117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294"/>
        <w:gridCol w:w="6599"/>
      </w:tblGrid>
      <w:sdt>
        <w:sdtPr>
          <w:rPr>
            <w:color w:val="000000" w:themeColor="text1"/>
          </w:rPr>
          <w:alias w:val="备查文件情况"/>
          <w:tag w:val="_TUP_d1defbbd2758417a8ea21948dd35feef"/>
          <w:id w:val="2066367356"/>
          <w:placeholder>
            <w:docPart w:val="GBC11111111111111111111111111111"/>
          </w:placeholder>
        </w:sdtPr>
        <w:sdtContent>
          <w:tr w:rsidR="004F4FAD">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rPr>
                    <w:color w:val="000000" w:themeColor="text1"/>
                  </w:rPr>
                  <w:tag w:val="_PLD_4dedc5664132424db8ffece735208815"/>
                  <w:id w:val="910124187"/>
                </w:sdtPr>
                <w:sdtContent>
                  <w:p w:rsidR="004F4FAD" w:rsidRDefault="00DB6488">
                    <w:pPr>
                      <w:autoSpaceDE w:val="0"/>
                      <w:autoSpaceDN w:val="0"/>
                      <w:adjustRightInd w:val="0"/>
                      <w:spacing w:line="360" w:lineRule="exact"/>
                      <w:jc w:val="center"/>
                      <w:rPr>
                        <w:color w:val="000000" w:themeColor="text1"/>
                      </w:rPr>
                    </w:pPr>
                    <w:r>
                      <w:rPr>
                        <w:color w:val="000000" w:themeColor="text1"/>
                      </w:rPr>
                      <w:t>备查文件目录</w:t>
                    </w:r>
                  </w:p>
                </w:sdtContent>
              </w:sdt>
            </w:tc>
            <w:tc>
              <w:tcPr>
                <w:tcW w:w="3710" w:type="pct"/>
                <w:tcBorders>
                  <w:top w:val="single" w:sz="4" w:space="0" w:color="auto"/>
                  <w:left w:val="single" w:sz="4" w:space="0" w:color="auto"/>
                  <w:bottom w:val="single" w:sz="4" w:space="0" w:color="auto"/>
                  <w:right w:val="single" w:sz="4" w:space="0" w:color="auto"/>
                </w:tcBorders>
              </w:tcPr>
              <w:p w:rsidR="004F4FAD" w:rsidRDefault="00DB6488">
                <w:pPr>
                  <w:autoSpaceDE w:val="0"/>
                  <w:autoSpaceDN w:val="0"/>
                  <w:adjustRightInd w:val="0"/>
                  <w:spacing w:line="360" w:lineRule="exact"/>
                  <w:rPr>
                    <w:color w:val="000000" w:themeColor="text1"/>
                  </w:rPr>
                </w:pPr>
                <w:r>
                  <w:rPr>
                    <w:rFonts w:hint="eastAsia"/>
                    <w:color w:val="000000" w:themeColor="text1"/>
                  </w:rPr>
                  <w:t>（一）载有公司负责人、主管会计工作负责人、会计机构负责人（会计主管人员）签名并盖章的财务报表。</w:t>
                </w:r>
              </w:p>
            </w:tc>
          </w:tr>
        </w:sdtContent>
      </w:sdt>
      <w:tr w:rsidR="004F4FAD">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4F4FAD" w:rsidRDefault="004F4FAD">
            <w:pPr>
              <w:spacing w:line="360" w:lineRule="exact"/>
            </w:pPr>
          </w:p>
        </w:tc>
        <w:tc>
          <w:tcPr>
            <w:tcW w:w="3710" w:type="pct"/>
            <w:tcBorders>
              <w:top w:val="single" w:sz="4" w:space="0" w:color="auto"/>
              <w:left w:val="single" w:sz="4" w:space="0" w:color="auto"/>
              <w:bottom w:val="single" w:sz="4" w:space="0" w:color="auto"/>
              <w:right w:val="single" w:sz="4" w:space="0" w:color="auto"/>
            </w:tcBorders>
          </w:tcPr>
          <w:p w:rsidR="004F4FAD" w:rsidRDefault="00DB6488">
            <w:pPr>
              <w:autoSpaceDE w:val="0"/>
              <w:autoSpaceDN w:val="0"/>
              <w:adjustRightInd w:val="0"/>
              <w:spacing w:line="360" w:lineRule="exact"/>
            </w:pPr>
            <w:r>
              <w:t>（二）报告期内在中国证监会指定网站上公开披露过的所有公司文件的 正本及公告的原稿。</w:t>
            </w:r>
          </w:p>
        </w:tc>
      </w:tr>
    </w:tbl>
    <w:p w:rsidR="004F4FAD" w:rsidRDefault="004F4FAD">
      <w:pPr>
        <w:spacing w:line="360" w:lineRule="exact"/>
        <w:jc w:val="right"/>
        <w:rPr>
          <w:color w:val="000000" w:themeColor="text1"/>
        </w:rPr>
      </w:pPr>
    </w:p>
    <w:bookmarkEnd w:id="4"/>
    <w:p w:rsidR="004F4FAD" w:rsidRDefault="004F4FAD">
      <w:pPr>
        <w:kinsoku w:val="0"/>
        <w:overflowPunct w:val="0"/>
        <w:autoSpaceDE w:val="0"/>
        <w:autoSpaceDN w:val="0"/>
        <w:adjustRightInd w:val="0"/>
        <w:snapToGrid w:val="0"/>
        <w:spacing w:line="360" w:lineRule="exact"/>
        <w:rPr>
          <w:color w:val="000000" w:themeColor="text1"/>
          <w:shd w:val="pct10" w:color="auto" w:fill="FFFFFF"/>
        </w:rPr>
      </w:pPr>
    </w:p>
    <w:p w:rsidR="004F4FAD" w:rsidRDefault="00DB6488">
      <w:pPr>
        <w:rPr>
          <w:color w:val="000000" w:themeColor="text1"/>
        </w:rPr>
      </w:pPr>
      <w:r>
        <w:rPr>
          <w:color w:val="000000" w:themeColor="text1"/>
        </w:rPr>
        <w:br w:type="page"/>
      </w:r>
    </w:p>
    <w:p w:rsidR="004F4FAD" w:rsidRDefault="00DB6488">
      <w:pPr>
        <w:pStyle w:val="1"/>
        <w:numPr>
          <w:ilvl w:val="0"/>
          <w:numId w:val="2"/>
        </w:numPr>
        <w:spacing w:line="360" w:lineRule="exact"/>
        <w:rPr>
          <w:rFonts w:ascii="黑体" w:hAnsi="黑体"/>
          <w:color w:val="000000" w:themeColor="text1"/>
        </w:rPr>
      </w:pPr>
      <w:bookmarkStart w:id="5" w:name="_Toc76114272"/>
      <w:bookmarkStart w:id="6" w:name="_Toc142578255"/>
      <w:bookmarkStart w:id="7" w:name="_Toc342565880"/>
      <w:r>
        <w:rPr>
          <w:rFonts w:ascii="黑体" w:hAnsi="黑体" w:hint="eastAsia"/>
          <w:color w:val="000000" w:themeColor="text1"/>
        </w:rPr>
        <w:lastRenderedPageBreak/>
        <w:t>释义</w:t>
      </w:r>
      <w:bookmarkEnd w:id="5"/>
      <w:bookmarkEnd w:id="6"/>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在本报告书中，除非文义另有所指，下列词语具有如下含义：</w:t>
      </w:r>
    </w:p>
    <w:tbl>
      <w:tblPr>
        <w:tblStyle w:val="aff2"/>
        <w:tblW w:w="0" w:type="auto"/>
        <w:tblLook w:val="04A0" w:firstRow="1" w:lastRow="0" w:firstColumn="1" w:lastColumn="0" w:noHBand="0" w:noVBand="1"/>
      </w:tblPr>
      <w:tblGrid>
        <w:gridCol w:w="2547"/>
        <w:gridCol w:w="822"/>
        <w:gridCol w:w="5454"/>
      </w:tblGrid>
      <w:tr w:rsidR="004F4FAD" w:rsidRPr="0036613C">
        <w:sdt>
          <w:sdtPr>
            <w:rPr>
              <w:rFonts w:asciiTheme="minorEastAsia" w:eastAsiaTheme="minorEastAsia" w:hAnsiTheme="minorEastAsia"/>
              <w:color w:val="000000" w:themeColor="text1"/>
            </w:rPr>
            <w:tag w:val="_PLD_d73bff14187b49a1b1c86b56316c5e47"/>
            <w:id w:val="1349058361"/>
          </w:sdtPr>
          <w:sdtContent>
            <w:tc>
              <w:tcPr>
                <w:tcW w:w="8823" w:type="dxa"/>
                <w:gridSpan w:val="3"/>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常用词语释义</w:t>
                </w:r>
              </w:p>
            </w:tc>
          </w:sdtContent>
        </w:sdt>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公司、本公司、铜峰电子</w:t>
            </w:r>
          </w:p>
        </w:tc>
        <w:tc>
          <w:tcPr>
            <w:tcW w:w="822" w:type="dxa"/>
          </w:tcPr>
          <w:p w:rsidR="004F4FAD" w:rsidRPr="0036613C" w:rsidRDefault="00DB6488" w:rsidP="0036613C">
            <w:pPr>
              <w:spacing w:line="360" w:lineRule="exact"/>
              <w:jc w:val="center"/>
              <w:rPr>
                <w:rFonts w:asciiTheme="minorEastAsia" w:eastAsiaTheme="minorEastAsia" w:hAnsiTheme="minorEastAsia"/>
                <w:color w:val="000000" w:themeColor="text1"/>
                <w:highlight w:val="lightGray"/>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安徽铜峰电子股份有限公司</w:t>
            </w:r>
          </w:p>
        </w:tc>
      </w:tr>
      <w:tr w:rsidR="00160688" w:rsidRPr="0036613C" w:rsidTr="00C4784B">
        <w:tc>
          <w:tcPr>
            <w:tcW w:w="2547" w:type="dxa"/>
            <w:vAlign w:val="center"/>
          </w:tcPr>
          <w:p w:rsidR="00160688" w:rsidRPr="0036613C" w:rsidRDefault="006809B8" w:rsidP="006809B8">
            <w:pPr>
              <w:spacing w:line="360" w:lineRule="exact"/>
              <w:rPr>
                <w:rFonts w:asciiTheme="minorEastAsia" w:eastAsiaTheme="minorEastAsia" w:hAnsiTheme="minorEastAsia" w:cstheme="minorBidi"/>
                <w:kern w:val="2"/>
              </w:rPr>
            </w:pPr>
            <w:r>
              <w:rPr>
                <w:rFonts w:asciiTheme="minorEastAsia" w:eastAsiaTheme="minorEastAsia" w:hAnsiTheme="minorEastAsia" w:cstheme="minorBidi"/>
                <w:kern w:val="2"/>
              </w:rPr>
              <w:t>中旭</w:t>
            </w:r>
            <w:r w:rsidR="00D04C13">
              <w:rPr>
                <w:rFonts w:asciiTheme="minorEastAsia" w:eastAsiaTheme="minorEastAsia" w:hAnsiTheme="minorEastAsia" w:cstheme="minorBidi"/>
                <w:kern w:val="2"/>
              </w:rPr>
              <w:t>建设</w:t>
            </w:r>
          </w:p>
        </w:tc>
        <w:tc>
          <w:tcPr>
            <w:tcW w:w="822" w:type="dxa"/>
          </w:tcPr>
          <w:p w:rsidR="00160688" w:rsidRPr="0036613C" w:rsidRDefault="001606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指</w:t>
            </w:r>
          </w:p>
        </w:tc>
        <w:tc>
          <w:tcPr>
            <w:tcW w:w="5454" w:type="dxa"/>
            <w:vAlign w:val="center"/>
          </w:tcPr>
          <w:p w:rsidR="00160688" w:rsidRPr="0036613C" w:rsidRDefault="00D04C13" w:rsidP="00183EB0">
            <w:pPr>
              <w:spacing w:line="360" w:lineRule="exact"/>
              <w:rPr>
                <w:rFonts w:asciiTheme="minorEastAsia" w:eastAsiaTheme="minorEastAsia" w:hAnsiTheme="minorEastAsia"/>
              </w:rPr>
            </w:pPr>
            <w:r>
              <w:rPr>
                <w:rFonts w:asciiTheme="minorEastAsia" w:eastAsiaTheme="minorEastAsia" w:hAnsiTheme="minorEastAsia"/>
              </w:rPr>
              <w:t>铜陵中旭建设</w:t>
            </w:r>
            <w:r>
              <w:rPr>
                <w:rFonts w:asciiTheme="minorEastAsia" w:eastAsiaTheme="minorEastAsia" w:hAnsiTheme="minorEastAsia" w:hint="eastAsia"/>
              </w:rPr>
              <w:t>投资</w:t>
            </w:r>
            <w:r w:rsidR="00183EB0">
              <w:rPr>
                <w:rFonts w:asciiTheme="minorEastAsia" w:eastAsiaTheme="minorEastAsia" w:hAnsiTheme="minorEastAsia"/>
              </w:rPr>
              <w:t>有限公司</w:t>
            </w:r>
            <w:r w:rsidR="00183EB0">
              <w:rPr>
                <w:rFonts w:asciiTheme="minorEastAsia" w:eastAsiaTheme="minorEastAsia" w:hAnsiTheme="minorEastAsia" w:hint="eastAsia"/>
              </w:rPr>
              <w:t>，现</w:t>
            </w:r>
            <w:r w:rsidR="00183EB0">
              <w:rPr>
                <w:rFonts w:asciiTheme="minorEastAsia" w:eastAsiaTheme="minorEastAsia" w:hAnsiTheme="minorEastAsia"/>
              </w:rPr>
              <w:t>已更名为</w:t>
            </w:r>
            <w:r w:rsidR="00183EB0">
              <w:rPr>
                <w:rFonts w:asciiTheme="minorEastAsia" w:eastAsiaTheme="minorEastAsia" w:hAnsiTheme="minorEastAsia" w:hint="eastAsia"/>
              </w:rPr>
              <w:t>铜</w:t>
            </w:r>
            <w:r w:rsidR="00183EB0">
              <w:rPr>
                <w:rFonts w:asciiTheme="minorEastAsia" w:eastAsiaTheme="minorEastAsia" w:hAnsiTheme="minorEastAsia"/>
              </w:rPr>
              <w:t>陵</w:t>
            </w:r>
            <w:r w:rsidR="00183EB0">
              <w:rPr>
                <w:rFonts w:asciiTheme="minorEastAsia" w:eastAsiaTheme="minorEastAsia" w:hAnsiTheme="minorEastAsia" w:hint="eastAsia"/>
              </w:rPr>
              <w:t>中旭产业投资有限公司，</w:t>
            </w:r>
            <w:r w:rsidR="00894E20">
              <w:rPr>
                <w:rFonts w:asciiTheme="minorEastAsia" w:eastAsiaTheme="minorEastAsia" w:hAnsiTheme="minorEastAsia" w:hint="eastAsia"/>
              </w:rPr>
              <w:t>为</w:t>
            </w:r>
            <w:r w:rsidR="00160688" w:rsidRPr="0036613C">
              <w:rPr>
                <w:rFonts w:asciiTheme="minorEastAsia" w:eastAsiaTheme="minorEastAsia" w:hAnsiTheme="minorEastAsia"/>
              </w:rPr>
              <w:t>本公司控股股东</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大江投资</w:t>
            </w:r>
          </w:p>
        </w:tc>
        <w:tc>
          <w:tcPr>
            <w:tcW w:w="822" w:type="dxa"/>
          </w:tcPr>
          <w:p w:rsidR="004F4FAD" w:rsidRPr="0036613C" w:rsidRDefault="00DB6488" w:rsidP="0036613C">
            <w:pPr>
              <w:spacing w:line="360" w:lineRule="exact"/>
              <w:jc w:val="center"/>
              <w:rPr>
                <w:rFonts w:asciiTheme="minorEastAsia" w:eastAsiaTheme="minorEastAsia" w:hAnsiTheme="minorEastAsia"/>
                <w:color w:val="000000" w:themeColor="text1"/>
                <w:highlight w:val="lightGray"/>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铜陵大江投资控股有限公司，为本公司</w:t>
            </w:r>
            <w:r w:rsidR="00160688" w:rsidRPr="0036613C">
              <w:rPr>
                <w:rFonts w:asciiTheme="minorEastAsia" w:eastAsiaTheme="minorEastAsia" w:hAnsiTheme="minorEastAsia" w:hint="eastAsia"/>
              </w:rPr>
              <w:t>间接</w:t>
            </w:r>
            <w:r w:rsidRPr="0036613C">
              <w:rPr>
                <w:rFonts w:asciiTheme="minorEastAsia" w:eastAsiaTheme="minorEastAsia" w:hAnsiTheme="minorEastAsia" w:hint="eastAsia"/>
              </w:rPr>
              <w:t>控股股东</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西湖投资</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安徽西湖投资控股集团有限公司，为本公司间接控股股东</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铜陵国资委</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铜陵市人民政府国有资产监督管理委员会，为本公司实际控制人</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铜爱电子</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安徽铜爱电子材料有限公司，为本公司控股子公司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三科电子</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铜陵市三科电子有限责任公司，为本公司控股子公司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峰华电子</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铜陵市峰华电子有限公司，为本公司控股子公司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峰成电子</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安徽峰成电子有限公司，为本公司控股子公司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温州铜峰</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温州铜峰电子材料有限公司，为本公司全资子公司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世贸进出口</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安徽铜峰世贸进出口有限公司，为本公司全资子公司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铜峰光电</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铜陵市铜峰光电有限公司，为本公司全资子公司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铜峰精密</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铜陵铜峰精密科技有限公司，为铜峰光电控股子公司</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容诚会计师事务所</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容诚会计师事务所（特殊普通合伙）</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中国证监会</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中国证券监督管理委员会</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上交所</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rPr>
              <w:t>上海证券交易所</w:t>
            </w:r>
          </w:p>
        </w:tc>
      </w:tr>
      <w:tr w:rsidR="004F4FAD" w:rsidRPr="0036613C" w:rsidTr="00C4784B">
        <w:tc>
          <w:tcPr>
            <w:tcW w:w="2547"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报告期</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2024年1月1日-2024年6月30日</w:t>
            </w:r>
          </w:p>
        </w:tc>
      </w:tr>
      <w:tr w:rsidR="004F4FAD" w:rsidRPr="0036613C" w:rsidTr="00C4784B">
        <w:tc>
          <w:tcPr>
            <w:tcW w:w="2547" w:type="dxa"/>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cstheme="minorBidi" w:hint="eastAsia"/>
                <w:kern w:val="2"/>
              </w:rPr>
              <w:t>元</w:t>
            </w:r>
          </w:p>
        </w:tc>
        <w:tc>
          <w:tcPr>
            <w:tcW w:w="822" w:type="dxa"/>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color w:val="000000" w:themeColor="text1"/>
              </w:rPr>
              <w:t>指</w:t>
            </w:r>
          </w:p>
        </w:tc>
        <w:tc>
          <w:tcPr>
            <w:tcW w:w="5454" w:type="dxa"/>
            <w:vAlign w:val="center"/>
          </w:tcPr>
          <w:p w:rsidR="004F4FAD" w:rsidRPr="0036613C" w:rsidRDefault="00DB6488" w:rsidP="0036613C">
            <w:pPr>
              <w:spacing w:line="360" w:lineRule="exact"/>
              <w:rPr>
                <w:rFonts w:asciiTheme="minorEastAsia" w:eastAsiaTheme="minorEastAsia" w:hAnsiTheme="minorEastAsia"/>
              </w:rPr>
            </w:pPr>
            <w:r w:rsidRPr="0036613C">
              <w:rPr>
                <w:rFonts w:asciiTheme="minorEastAsia" w:eastAsiaTheme="minorEastAsia" w:hAnsiTheme="minorEastAsia" w:hint="eastAsia"/>
              </w:rPr>
              <w:t>人民币元，特别注明的除外</w:t>
            </w:r>
          </w:p>
        </w:tc>
      </w:tr>
    </w:tbl>
    <w:p w:rsidR="004F4FAD" w:rsidRPr="0036613C" w:rsidRDefault="004F4FAD" w:rsidP="0036613C">
      <w:pPr>
        <w:spacing w:line="360" w:lineRule="exact"/>
        <w:rPr>
          <w:rFonts w:asciiTheme="minorEastAsia" w:eastAsiaTheme="minorEastAsia" w:hAnsiTheme="minorEastAsia"/>
          <w:color w:val="000000" w:themeColor="text1"/>
        </w:rPr>
      </w:pPr>
    </w:p>
    <w:p w:rsidR="004F4FAD" w:rsidRDefault="00DB6488">
      <w:pPr>
        <w:pStyle w:val="1"/>
        <w:numPr>
          <w:ilvl w:val="0"/>
          <w:numId w:val="2"/>
        </w:numPr>
        <w:spacing w:line="360" w:lineRule="exact"/>
        <w:rPr>
          <w:rFonts w:ascii="黑体" w:hAnsi="黑体"/>
          <w:color w:val="000000" w:themeColor="text1"/>
          <w:u w:val="single"/>
        </w:rPr>
      </w:pPr>
      <w:bookmarkStart w:id="8" w:name="_Toc76114273"/>
      <w:bookmarkStart w:id="9" w:name="_Toc142578256"/>
      <w:r>
        <w:rPr>
          <w:rFonts w:ascii="黑体" w:hAnsi="黑体" w:hint="eastAsia"/>
          <w:color w:val="000000" w:themeColor="text1"/>
        </w:rPr>
        <w:t>公司简介</w:t>
      </w:r>
      <w:bookmarkEnd w:id="7"/>
      <w:r>
        <w:rPr>
          <w:rFonts w:ascii="黑体" w:hAnsi="黑体" w:hint="eastAsia"/>
          <w:color w:val="000000" w:themeColor="text1"/>
        </w:rPr>
        <w:t>和主要财务指标</w:t>
      </w:r>
      <w:bookmarkEnd w:id="8"/>
      <w:bookmarkEnd w:id="9"/>
    </w:p>
    <w:p w:rsidR="004F4FAD" w:rsidRDefault="00DB6488" w:rsidP="0036613C">
      <w:pPr>
        <w:pStyle w:val="2"/>
        <w:numPr>
          <w:ilvl w:val="0"/>
          <w:numId w:val="3"/>
        </w:numPr>
        <w:spacing w:before="0" w:after="0" w:line="360" w:lineRule="exact"/>
        <w:ind w:left="0" w:firstLineChars="0"/>
        <w:rPr>
          <w:color w:val="000000" w:themeColor="text1"/>
        </w:rPr>
      </w:pPr>
      <w:bookmarkStart w:id="10" w:name="_Toc342051041"/>
      <w:bookmarkStart w:id="11" w:name="_Toc342565881"/>
      <w:r>
        <w:rPr>
          <w:rFonts w:hint="eastAsia"/>
          <w:color w:val="000000" w:themeColor="text1"/>
        </w:rPr>
        <w:t>公司信息</w:t>
      </w:r>
      <w:bookmarkEnd w:id="10"/>
      <w:bookmarkEnd w:id="11"/>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290"/>
        <w:gridCol w:w="5603"/>
      </w:tblGrid>
      <w:tr w:rsidR="004F4FAD" w:rsidTr="00C4784B">
        <w:trPr>
          <w:trHeight w:val="293"/>
        </w:trPr>
        <w:sdt>
          <w:sdtPr>
            <w:rPr>
              <w:color w:val="000000" w:themeColor="text1"/>
            </w:rPr>
            <w:tag w:val="_PLD_372cd7a5ecc1420488735479d42bf939"/>
            <w:id w:val="-1398278436"/>
          </w:sdtPr>
          <w:sdtContent>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rFonts w:hint="eastAsia"/>
                    <w:color w:val="000000" w:themeColor="text1"/>
                  </w:rPr>
                  <w:t>公司的中文名称</w:t>
                </w:r>
              </w:p>
            </w:tc>
          </w:sdtContent>
        </w:sdt>
        <w:sdt>
          <w:sdtPr>
            <w:rPr>
              <w:rFonts w:hint="eastAsia"/>
              <w:color w:val="000000" w:themeColor="text1"/>
            </w:rPr>
            <w:alias w:val="公司法定中文名称"/>
            <w:tag w:val="_GBC_6f7f4fb261c84402a309f1371502ca4f"/>
            <w:id w:val="-1255816452"/>
            <w:dataBinding w:prefixMappings="xmlns:clcid-cgi='clcid-cgi'" w:xpath="/*/clcid-cgi:GongSiFaDingZhongWenMingCheng[not(@periodRef)]" w:storeItemID="{89EBAB94-44A0-46A2-B712-30D997D04A6D}"/>
            <w:text/>
          </w:sdtPr>
          <w:sdtContent>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rPr>
                    <w:color w:val="000000" w:themeColor="text1"/>
                  </w:rPr>
                </w:pPr>
                <w:r>
                  <w:rPr>
                    <w:rFonts w:hint="eastAsia"/>
                    <w:color w:val="000000" w:themeColor="text1"/>
                  </w:rPr>
                  <w:t>安徽铜峰电子股份有限公司</w:t>
                </w:r>
              </w:p>
            </w:tc>
          </w:sdtContent>
        </w:sdt>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rFonts w:hint="eastAsia"/>
                <w:color w:val="000000" w:themeColor="text1"/>
              </w:rPr>
              <w:t>公司的中文简称</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铜峰电子</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t>公司的外文名称</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t>ANHUI TONGFENG ELECTRONICS COMPANY LIMITED</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t>公司的外文名称缩写</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t>TFE</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t>公司的</w:t>
            </w:r>
            <w:r>
              <w:rPr>
                <w:rFonts w:hint="eastAsia"/>
                <w:color w:val="000000" w:themeColor="text1"/>
              </w:rPr>
              <w:t>法定代表人</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黄明强</w:t>
            </w:r>
          </w:p>
        </w:tc>
      </w:tr>
    </w:tbl>
    <w:p w:rsidR="00E76200" w:rsidRDefault="00E76200">
      <w:pPr>
        <w:spacing w:line="360" w:lineRule="exact"/>
        <w:rPr>
          <w:color w:val="000000" w:themeColor="text1"/>
        </w:rPr>
      </w:pPr>
    </w:p>
    <w:p w:rsidR="004F4FAD" w:rsidRDefault="00DB6488" w:rsidP="0036613C">
      <w:pPr>
        <w:pStyle w:val="2"/>
        <w:numPr>
          <w:ilvl w:val="0"/>
          <w:numId w:val="3"/>
        </w:numPr>
        <w:spacing w:before="0" w:after="0" w:line="360" w:lineRule="exact"/>
        <w:ind w:left="0" w:firstLineChars="0"/>
        <w:rPr>
          <w:color w:val="000000" w:themeColor="text1"/>
        </w:rPr>
      </w:pPr>
      <w:bookmarkStart w:id="12" w:name="_Toc342051042"/>
      <w:bookmarkStart w:id="13" w:name="_Toc342565882"/>
      <w:r>
        <w:rPr>
          <w:rFonts w:hint="eastAsia"/>
          <w:color w:val="000000" w:themeColor="text1"/>
        </w:rPr>
        <w:t>联系人和联系方式</w:t>
      </w:r>
      <w:bookmarkEnd w:id="12"/>
      <w:bookmarkEnd w:id="13"/>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3290"/>
        <w:gridCol w:w="5603"/>
      </w:tblGrid>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4F4FAD" w:rsidP="0036613C">
            <w:pPr>
              <w:kinsoku w:val="0"/>
              <w:overflowPunct w:val="0"/>
              <w:autoSpaceDE w:val="0"/>
              <w:autoSpaceDN w:val="0"/>
              <w:adjustRightInd w:val="0"/>
              <w:snapToGrid w:val="0"/>
              <w:spacing w:line="360" w:lineRule="exact"/>
              <w:rPr>
                <w:color w:val="000000" w:themeColor="text1"/>
              </w:rPr>
            </w:pPr>
          </w:p>
        </w:tc>
        <w:tc>
          <w:tcPr>
            <w:tcW w:w="3150" w:type="pct"/>
            <w:tcBorders>
              <w:top w:val="single" w:sz="4" w:space="0" w:color="auto"/>
              <w:left w:val="single" w:sz="4" w:space="0" w:color="auto"/>
              <w:bottom w:val="single" w:sz="4" w:space="0" w:color="auto"/>
            </w:tcBorders>
            <w:shd w:val="clear" w:color="auto" w:fill="auto"/>
          </w:tcPr>
          <w:p w:rsidR="004F4FAD" w:rsidRDefault="00352983" w:rsidP="0036613C">
            <w:pPr>
              <w:pStyle w:val="ab"/>
              <w:kinsoku w:val="0"/>
              <w:overflowPunct w:val="0"/>
              <w:autoSpaceDE w:val="0"/>
              <w:autoSpaceDN w:val="0"/>
              <w:adjustRightInd w:val="0"/>
              <w:snapToGrid w:val="0"/>
              <w:spacing w:line="360" w:lineRule="exact"/>
              <w:jc w:val="center"/>
              <w:rPr>
                <w:rFonts w:ascii="宋体" w:hAnsi="宋体"/>
                <w:color w:val="000000" w:themeColor="text1"/>
              </w:rPr>
            </w:pPr>
            <w:sdt>
              <w:sdtPr>
                <w:rPr>
                  <w:rFonts w:ascii="宋体" w:hAnsi="宋体"/>
                  <w:color w:val="000000" w:themeColor="text1"/>
                </w:rPr>
                <w:tag w:val="_PLD_d0432012a3f249c3b4fdd759ff340e86"/>
                <w:id w:val="-1695145782"/>
              </w:sdtPr>
              <w:sdtContent>
                <w:r w:rsidR="00DB6488">
                  <w:rPr>
                    <w:rFonts w:ascii="宋体" w:hAnsi="宋体" w:cs="宋体" w:hint="eastAsia"/>
                    <w:color w:val="000000" w:themeColor="text1"/>
                  </w:rPr>
                  <w:t>董事会秘书</w:t>
                </w:r>
              </w:sdtContent>
            </w:sdt>
          </w:p>
        </w:tc>
      </w:tr>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rFonts w:hint="eastAsia"/>
                <w:color w:val="000000" w:themeColor="text1"/>
              </w:rPr>
              <w:t>姓名</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李骏</w:t>
            </w:r>
          </w:p>
        </w:tc>
      </w:tr>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rFonts w:hint="eastAsia"/>
                <w:color w:val="000000" w:themeColor="text1"/>
              </w:rPr>
              <w:t>联系地址</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t>安徽省铜陵市经济技术开发区翠湖三路399号铜峰工业园</w:t>
            </w:r>
          </w:p>
        </w:tc>
      </w:tr>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t>电话</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0562-2819178</w:t>
            </w:r>
          </w:p>
        </w:tc>
      </w:tr>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lastRenderedPageBreak/>
              <w:t>传真</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0562-5881888</w:t>
            </w:r>
          </w:p>
        </w:tc>
      </w:tr>
      <w:tr w:rsidR="004F4FAD" w:rsidTr="00C4784B">
        <w:tc>
          <w:tcPr>
            <w:tcW w:w="1850" w:type="pct"/>
            <w:tcBorders>
              <w:top w:val="single" w:sz="4" w:space="0" w:color="auto"/>
              <w:bottom w:val="single" w:sz="4" w:space="0" w:color="auto"/>
              <w:right w:val="single" w:sz="4" w:space="0" w:color="auto"/>
            </w:tcBorders>
            <w:shd w:val="clear" w:color="auto" w:fill="auto"/>
          </w:tcPr>
          <w:p w:rsidR="004F4FAD" w:rsidRDefault="00DB6488" w:rsidP="0036613C">
            <w:pPr>
              <w:kinsoku w:val="0"/>
              <w:overflowPunct w:val="0"/>
              <w:autoSpaceDE w:val="0"/>
              <w:autoSpaceDN w:val="0"/>
              <w:adjustRightInd w:val="0"/>
              <w:snapToGrid w:val="0"/>
              <w:spacing w:line="360" w:lineRule="exact"/>
              <w:rPr>
                <w:color w:val="000000" w:themeColor="text1"/>
              </w:rPr>
            </w:pPr>
            <w:r>
              <w:rPr>
                <w:color w:val="000000" w:themeColor="text1"/>
              </w:rPr>
              <w:t>电子信箱</w:t>
            </w:r>
          </w:p>
        </w:tc>
        <w:tc>
          <w:tcPr>
            <w:tcW w:w="3150" w:type="pct"/>
            <w:tcBorders>
              <w:top w:val="single" w:sz="4" w:space="0" w:color="auto"/>
              <w:left w:val="single" w:sz="4" w:space="0" w:color="auto"/>
              <w:bottom w:val="single" w:sz="4" w:space="0" w:color="auto"/>
            </w:tcBorders>
          </w:tcPr>
          <w:p w:rsidR="004F4FAD" w:rsidRDefault="00DB6488" w:rsidP="0036613C">
            <w:pPr>
              <w:kinsoku w:val="0"/>
              <w:overflowPunct w:val="0"/>
              <w:autoSpaceDE w:val="0"/>
              <w:autoSpaceDN w:val="0"/>
              <w:adjustRightInd w:val="0"/>
              <w:snapToGrid w:val="0"/>
              <w:spacing w:line="360" w:lineRule="exact"/>
            </w:pPr>
            <w:r>
              <w:rPr>
                <w:rFonts w:hint="eastAsia"/>
              </w:rPr>
              <w:t>600237@tong-feng.com</w:t>
            </w:r>
          </w:p>
        </w:tc>
      </w:tr>
    </w:tbl>
    <w:p w:rsidR="004F4FAD" w:rsidRDefault="004F4FAD" w:rsidP="0036613C">
      <w:pPr>
        <w:spacing w:line="360" w:lineRule="exact"/>
        <w:rPr>
          <w:color w:val="000000" w:themeColor="text1"/>
        </w:rPr>
      </w:pPr>
    </w:p>
    <w:p w:rsidR="004F4FAD" w:rsidRDefault="00DB6488">
      <w:pPr>
        <w:pStyle w:val="2"/>
        <w:numPr>
          <w:ilvl w:val="0"/>
          <w:numId w:val="3"/>
        </w:numPr>
        <w:spacing w:line="360" w:lineRule="exact"/>
        <w:ind w:firstLineChars="0"/>
        <w:rPr>
          <w:color w:val="000000" w:themeColor="text1"/>
        </w:rPr>
      </w:pPr>
      <w:r>
        <w:rPr>
          <w:color w:val="000000" w:themeColor="text1"/>
        </w:rPr>
        <w:t>基本情况变更简介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290"/>
        <w:gridCol w:w="5603"/>
      </w:tblGrid>
      <w:tr w:rsidR="004F4FAD" w:rsidTr="00C4784B">
        <w:trPr>
          <w:trHeight w:val="293"/>
        </w:trPr>
        <w:sdt>
          <w:sdtPr>
            <w:rPr>
              <w:color w:val="000000" w:themeColor="text1"/>
            </w:rPr>
            <w:tag w:val="_PLD_85d89a4aa7974727a1dc32c53cb7ca26"/>
            <w:id w:val="1163896913"/>
          </w:sdtPr>
          <w:sdtContent>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公司注册地址</w:t>
                </w:r>
              </w:p>
            </w:tc>
          </w:sdtContent>
        </w:sdt>
        <w:tc>
          <w:tcPr>
            <w:tcW w:w="3150" w:type="pct"/>
            <w:tcBorders>
              <w:top w:val="single" w:sz="4" w:space="0" w:color="auto"/>
              <w:left w:val="single" w:sz="4" w:space="0" w:color="auto"/>
              <w:bottom w:val="single" w:sz="4" w:space="0" w:color="auto"/>
            </w:tcBorders>
          </w:tcPr>
          <w:p w:rsidR="004F4FAD" w:rsidRDefault="00DB6488">
            <w:pPr>
              <w:kinsoku w:val="0"/>
              <w:overflowPunct w:val="0"/>
              <w:autoSpaceDE w:val="0"/>
              <w:autoSpaceDN w:val="0"/>
              <w:adjustRightInd w:val="0"/>
              <w:snapToGrid w:val="0"/>
              <w:spacing w:line="360" w:lineRule="exact"/>
            </w:pPr>
            <w:r>
              <w:t>安徽省铜陵市经济技术开发区翠湖三路399号</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rFonts w:hint="eastAsia"/>
                <w:color w:val="000000" w:themeColor="text1"/>
              </w:rPr>
              <w:t>公司注册地址的历史变更情况</w:t>
            </w:r>
          </w:p>
        </w:tc>
        <w:tc>
          <w:tcPr>
            <w:tcW w:w="3150" w:type="pct"/>
            <w:tcBorders>
              <w:top w:val="single" w:sz="4" w:space="0" w:color="auto"/>
              <w:left w:val="single" w:sz="4" w:space="0" w:color="auto"/>
              <w:bottom w:val="single" w:sz="4" w:space="0" w:color="auto"/>
            </w:tcBorders>
          </w:tcPr>
          <w:p w:rsidR="004F4FAD" w:rsidRDefault="00DB6488">
            <w:pPr>
              <w:kinsoku w:val="0"/>
              <w:overflowPunct w:val="0"/>
              <w:autoSpaceDE w:val="0"/>
              <w:autoSpaceDN w:val="0"/>
              <w:adjustRightInd w:val="0"/>
              <w:snapToGrid w:val="0"/>
              <w:spacing w:line="360" w:lineRule="exact"/>
            </w:pPr>
            <w:r>
              <w:rPr>
                <w:rFonts w:hint="eastAsia"/>
              </w:rPr>
              <w:t>无</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公司办公地址</w:t>
            </w:r>
          </w:p>
        </w:tc>
        <w:tc>
          <w:tcPr>
            <w:tcW w:w="3150" w:type="pct"/>
            <w:tcBorders>
              <w:top w:val="single" w:sz="4" w:space="0" w:color="auto"/>
              <w:left w:val="single" w:sz="4" w:space="0" w:color="auto"/>
              <w:bottom w:val="single" w:sz="4" w:space="0" w:color="auto"/>
            </w:tcBorders>
          </w:tcPr>
          <w:p w:rsidR="004F4FAD" w:rsidRDefault="00DB6488">
            <w:pPr>
              <w:kinsoku w:val="0"/>
              <w:overflowPunct w:val="0"/>
              <w:autoSpaceDE w:val="0"/>
              <w:autoSpaceDN w:val="0"/>
              <w:adjustRightInd w:val="0"/>
              <w:snapToGrid w:val="0"/>
              <w:spacing w:line="360" w:lineRule="exact"/>
            </w:pPr>
            <w:r>
              <w:t>安徽省铜陵市经济技术开发区翠湖三路399号铜峰工业园</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公司办公地址的邮政编码</w:t>
            </w:r>
          </w:p>
        </w:tc>
        <w:tc>
          <w:tcPr>
            <w:tcW w:w="3150" w:type="pct"/>
            <w:tcBorders>
              <w:top w:val="single" w:sz="4" w:space="0" w:color="auto"/>
              <w:left w:val="single" w:sz="4" w:space="0" w:color="auto"/>
              <w:bottom w:val="single" w:sz="4" w:space="0" w:color="auto"/>
            </w:tcBorders>
          </w:tcPr>
          <w:p w:rsidR="004F4FAD" w:rsidRDefault="00DB6488">
            <w:pPr>
              <w:kinsoku w:val="0"/>
              <w:overflowPunct w:val="0"/>
              <w:autoSpaceDE w:val="0"/>
              <w:autoSpaceDN w:val="0"/>
              <w:adjustRightInd w:val="0"/>
              <w:snapToGrid w:val="0"/>
              <w:spacing w:line="360" w:lineRule="exact"/>
            </w:pPr>
            <w:r>
              <w:rPr>
                <w:rFonts w:hint="eastAsia"/>
              </w:rPr>
              <w:t>244000</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公司网址</w:t>
            </w:r>
          </w:p>
        </w:tc>
        <w:tc>
          <w:tcPr>
            <w:tcW w:w="3150" w:type="pct"/>
            <w:tcBorders>
              <w:top w:val="single" w:sz="4" w:space="0" w:color="auto"/>
              <w:left w:val="single" w:sz="4" w:space="0" w:color="auto"/>
              <w:bottom w:val="single" w:sz="4" w:space="0" w:color="auto"/>
            </w:tcBorders>
          </w:tcPr>
          <w:p w:rsidR="004F4FAD" w:rsidRDefault="00DB6488">
            <w:pPr>
              <w:kinsoku w:val="0"/>
              <w:overflowPunct w:val="0"/>
              <w:autoSpaceDE w:val="0"/>
              <w:autoSpaceDN w:val="0"/>
              <w:adjustRightInd w:val="0"/>
              <w:snapToGrid w:val="0"/>
              <w:spacing w:line="360" w:lineRule="exact"/>
            </w:pPr>
            <w:r>
              <w:t>http</w:t>
            </w:r>
            <w:r>
              <w:rPr>
                <w:rFonts w:hint="eastAsia"/>
              </w:rPr>
              <w:t>：</w:t>
            </w:r>
            <w:r>
              <w:t>//www.tong-feng.com</w:t>
            </w:r>
          </w:p>
        </w:tc>
      </w:tr>
      <w:tr w:rsidR="00DB6488" w:rsidTr="00C4784B">
        <w:trPr>
          <w:trHeight w:val="293"/>
        </w:trPr>
        <w:tc>
          <w:tcPr>
            <w:tcW w:w="1850" w:type="pct"/>
            <w:tcBorders>
              <w:top w:val="single" w:sz="4" w:space="0" w:color="auto"/>
              <w:bottom w:val="single" w:sz="4" w:space="0" w:color="auto"/>
              <w:right w:val="single" w:sz="4" w:space="0" w:color="auto"/>
            </w:tcBorders>
            <w:shd w:val="clear" w:color="auto" w:fill="auto"/>
          </w:tcPr>
          <w:p w:rsidR="00DB6488" w:rsidRDefault="00DB6488" w:rsidP="00DB6488">
            <w:pPr>
              <w:kinsoku w:val="0"/>
              <w:overflowPunct w:val="0"/>
              <w:autoSpaceDE w:val="0"/>
              <w:autoSpaceDN w:val="0"/>
              <w:adjustRightInd w:val="0"/>
              <w:snapToGrid w:val="0"/>
              <w:spacing w:line="360" w:lineRule="exact"/>
              <w:rPr>
                <w:color w:val="000000" w:themeColor="text1"/>
              </w:rPr>
            </w:pPr>
            <w:r>
              <w:rPr>
                <w:color w:val="000000" w:themeColor="text1"/>
              </w:rPr>
              <w:t>电子信箱</w:t>
            </w:r>
          </w:p>
        </w:tc>
        <w:tc>
          <w:tcPr>
            <w:tcW w:w="3150" w:type="pct"/>
            <w:tcBorders>
              <w:top w:val="single" w:sz="4" w:space="0" w:color="auto"/>
              <w:left w:val="single" w:sz="4" w:space="0" w:color="auto"/>
              <w:bottom w:val="single" w:sz="4" w:space="0" w:color="auto"/>
            </w:tcBorders>
          </w:tcPr>
          <w:p w:rsidR="00DB6488" w:rsidRDefault="00DB6488" w:rsidP="00DB6488">
            <w:pPr>
              <w:kinsoku w:val="0"/>
              <w:overflowPunct w:val="0"/>
              <w:autoSpaceDE w:val="0"/>
              <w:autoSpaceDN w:val="0"/>
              <w:adjustRightInd w:val="0"/>
              <w:snapToGrid w:val="0"/>
              <w:spacing w:line="360" w:lineRule="exact"/>
            </w:pPr>
            <w:r>
              <w:rPr>
                <w:rFonts w:hint="eastAsia"/>
              </w:rPr>
              <w:t>600237@tong-feng.com</w:t>
            </w:r>
          </w:p>
        </w:tc>
      </w:tr>
      <w:tr w:rsidR="00DB6488" w:rsidTr="00C4784B">
        <w:trPr>
          <w:trHeight w:val="293"/>
        </w:trPr>
        <w:tc>
          <w:tcPr>
            <w:tcW w:w="1850" w:type="pct"/>
            <w:tcBorders>
              <w:top w:val="single" w:sz="4" w:space="0" w:color="auto"/>
              <w:bottom w:val="single" w:sz="4" w:space="0" w:color="auto"/>
              <w:right w:val="single" w:sz="4" w:space="0" w:color="auto"/>
            </w:tcBorders>
            <w:shd w:val="clear" w:color="auto" w:fill="auto"/>
          </w:tcPr>
          <w:p w:rsidR="00DB6488" w:rsidRDefault="00DB6488" w:rsidP="00DB6488">
            <w:pPr>
              <w:kinsoku w:val="0"/>
              <w:overflowPunct w:val="0"/>
              <w:autoSpaceDE w:val="0"/>
              <w:autoSpaceDN w:val="0"/>
              <w:adjustRightInd w:val="0"/>
              <w:snapToGrid w:val="0"/>
              <w:spacing w:line="360" w:lineRule="exact"/>
              <w:rPr>
                <w:color w:val="000000" w:themeColor="text1"/>
              </w:rPr>
            </w:pPr>
            <w:r>
              <w:rPr>
                <w:color w:val="000000" w:themeColor="text1"/>
              </w:rPr>
              <w:t>报告期内变更情况查询索引</w:t>
            </w:r>
          </w:p>
        </w:tc>
        <w:tc>
          <w:tcPr>
            <w:tcW w:w="3150" w:type="pct"/>
            <w:tcBorders>
              <w:top w:val="single" w:sz="4" w:space="0" w:color="auto"/>
              <w:left w:val="single" w:sz="4" w:space="0" w:color="auto"/>
              <w:bottom w:val="single" w:sz="4" w:space="0" w:color="auto"/>
            </w:tcBorders>
          </w:tcPr>
          <w:p w:rsidR="00DB6488" w:rsidRDefault="00DB6488" w:rsidP="00DB6488">
            <w:pPr>
              <w:kinsoku w:val="0"/>
              <w:overflowPunct w:val="0"/>
              <w:autoSpaceDE w:val="0"/>
              <w:autoSpaceDN w:val="0"/>
              <w:adjustRightInd w:val="0"/>
              <w:snapToGrid w:val="0"/>
              <w:spacing w:line="360" w:lineRule="exact"/>
            </w:pPr>
            <w:r>
              <w:rPr>
                <w:rFonts w:hint="eastAsia"/>
              </w:rPr>
              <w:t>无</w:t>
            </w:r>
          </w:p>
        </w:tc>
      </w:tr>
    </w:tbl>
    <w:p w:rsidR="004F4FAD" w:rsidRDefault="004F4FAD">
      <w:pPr>
        <w:spacing w:line="360" w:lineRule="exact"/>
        <w:rPr>
          <w:color w:val="000000" w:themeColor="text1"/>
        </w:rPr>
      </w:pPr>
    </w:p>
    <w:p w:rsidR="004F4FAD" w:rsidRDefault="00DB6488">
      <w:pPr>
        <w:pStyle w:val="2"/>
        <w:numPr>
          <w:ilvl w:val="0"/>
          <w:numId w:val="3"/>
        </w:numPr>
        <w:spacing w:line="360" w:lineRule="exact"/>
        <w:ind w:firstLineChars="0"/>
        <w:rPr>
          <w:color w:val="000000" w:themeColor="text1"/>
        </w:rPr>
      </w:pPr>
      <w:r>
        <w:rPr>
          <w:color w:val="000000" w:themeColor="text1"/>
        </w:rPr>
        <w:t>信息披露及备置地点变更情况简介</w:t>
      </w:r>
    </w:p>
    <w:tbl>
      <w:tblPr>
        <w:tblW w:w="5001"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3291"/>
        <w:gridCol w:w="5604"/>
      </w:tblGrid>
      <w:tr w:rsidR="004F4FAD" w:rsidTr="00C4784B">
        <w:trPr>
          <w:trHeight w:val="293"/>
        </w:trPr>
        <w:sdt>
          <w:sdtPr>
            <w:rPr>
              <w:color w:val="000000" w:themeColor="text1"/>
            </w:rPr>
            <w:tag w:val="_PLD_5a9e1277ac2b48eb8d7aa1b69c532d31"/>
            <w:id w:val="1510864556"/>
          </w:sdtPr>
          <w:sdtContent>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公司选定的信息披露报纸名称</w:t>
                </w:r>
              </w:p>
            </w:tc>
          </w:sdtContent>
        </w:sdt>
        <w:tc>
          <w:tcPr>
            <w:tcW w:w="3150" w:type="pct"/>
            <w:tcBorders>
              <w:top w:val="single" w:sz="4" w:space="0" w:color="auto"/>
              <w:bottom w:val="single" w:sz="4" w:space="0" w:color="auto"/>
              <w:right w:val="single" w:sz="4" w:space="0" w:color="auto"/>
            </w:tcBorders>
          </w:tcPr>
          <w:p w:rsidR="004F4FAD" w:rsidRDefault="00DB6488">
            <w:pPr>
              <w:kinsoku w:val="0"/>
              <w:overflowPunct w:val="0"/>
              <w:autoSpaceDE w:val="0"/>
              <w:autoSpaceDN w:val="0"/>
              <w:adjustRightInd w:val="0"/>
              <w:snapToGrid w:val="0"/>
              <w:spacing w:line="360" w:lineRule="exact"/>
            </w:pPr>
            <w:r>
              <w:rPr>
                <w:rFonts w:hint="eastAsia"/>
              </w:rPr>
              <w:t>中国证券报、上海证券报、证券日报、证券时报</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登载半年度报告的</w:t>
            </w:r>
            <w:r>
              <w:rPr>
                <w:rFonts w:hint="eastAsia"/>
                <w:color w:val="000000" w:themeColor="text1"/>
              </w:rPr>
              <w:t>网站地</w:t>
            </w:r>
            <w:r>
              <w:rPr>
                <w:color w:val="000000" w:themeColor="text1"/>
              </w:rPr>
              <w:t>址</w:t>
            </w:r>
          </w:p>
        </w:tc>
        <w:tc>
          <w:tcPr>
            <w:tcW w:w="3150" w:type="pct"/>
            <w:tcBorders>
              <w:top w:val="single" w:sz="4" w:space="0" w:color="auto"/>
              <w:bottom w:val="single" w:sz="4" w:space="0" w:color="auto"/>
              <w:right w:val="single" w:sz="4" w:space="0" w:color="auto"/>
            </w:tcBorders>
          </w:tcPr>
          <w:p w:rsidR="004F4FAD" w:rsidRDefault="00DB6488">
            <w:pPr>
              <w:kinsoku w:val="0"/>
              <w:overflowPunct w:val="0"/>
              <w:autoSpaceDE w:val="0"/>
              <w:autoSpaceDN w:val="0"/>
              <w:adjustRightInd w:val="0"/>
              <w:snapToGrid w:val="0"/>
              <w:spacing w:line="360" w:lineRule="exact"/>
            </w:pPr>
            <w:r>
              <w:t>http://www.sse.com.cn</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公司半年度报告备置地点</w:t>
            </w:r>
          </w:p>
        </w:tc>
        <w:tc>
          <w:tcPr>
            <w:tcW w:w="3150" w:type="pct"/>
            <w:tcBorders>
              <w:top w:val="single" w:sz="4" w:space="0" w:color="auto"/>
              <w:bottom w:val="single" w:sz="4" w:space="0" w:color="auto"/>
              <w:right w:val="single" w:sz="4" w:space="0" w:color="auto"/>
            </w:tcBorders>
          </w:tcPr>
          <w:p w:rsidR="004F4FAD" w:rsidRDefault="00DB6488">
            <w:pPr>
              <w:kinsoku w:val="0"/>
              <w:overflowPunct w:val="0"/>
              <w:autoSpaceDE w:val="0"/>
              <w:autoSpaceDN w:val="0"/>
              <w:adjustRightInd w:val="0"/>
              <w:snapToGrid w:val="0"/>
              <w:spacing w:line="360" w:lineRule="exact"/>
            </w:pPr>
            <w:r>
              <w:rPr>
                <w:rFonts w:hint="eastAsia"/>
              </w:rPr>
              <w:t>公司证券投资部</w:t>
            </w:r>
          </w:p>
        </w:tc>
      </w:tr>
      <w:tr w:rsidR="004F4FAD" w:rsidTr="00C4784B">
        <w:trPr>
          <w:trHeight w:val="293"/>
        </w:trPr>
        <w:tc>
          <w:tcPr>
            <w:tcW w:w="1850"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rPr>
                <w:color w:val="000000" w:themeColor="text1"/>
              </w:rPr>
            </w:pPr>
            <w:r>
              <w:rPr>
                <w:color w:val="000000" w:themeColor="text1"/>
              </w:rPr>
              <w:t>报告期内变更情况查询索引</w:t>
            </w:r>
          </w:p>
        </w:tc>
        <w:tc>
          <w:tcPr>
            <w:tcW w:w="3150" w:type="pct"/>
            <w:tcBorders>
              <w:top w:val="single" w:sz="4" w:space="0" w:color="auto"/>
              <w:bottom w:val="single" w:sz="4" w:space="0" w:color="auto"/>
              <w:right w:val="single" w:sz="4" w:space="0" w:color="auto"/>
            </w:tcBorders>
          </w:tcPr>
          <w:p w:rsidR="004F4FAD" w:rsidRDefault="00DB6488">
            <w:pPr>
              <w:kinsoku w:val="0"/>
              <w:overflowPunct w:val="0"/>
              <w:autoSpaceDE w:val="0"/>
              <w:autoSpaceDN w:val="0"/>
              <w:adjustRightInd w:val="0"/>
              <w:snapToGrid w:val="0"/>
              <w:spacing w:line="360" w:lineRule="exact"/>
            </w:pPr>
            <w:r>
              <w:rPr>
                <w:rFonts w:hint="eastAsia"/>
              </w:rPr>
              <w:t>无</w:t>
            </w:r>
          </w:p>
        </w:tc>
      </w:tr>
    </w:tbl>
    <w:p w:rsidR="004F4FAD" w:rsidRDefault="004F4FAD">
      <w:pPr>
        <w:spacing w:line="360" w:lineRule="exact"/>
        <w:rPr>
          <w:color w:val="000000" w:themeColor="text1"/>
        </w:rPr>
      </w:pPr>
    </w:p>
    <w:p w:rsidR="004F4FAD" w:rsidRDefault="00DB6488">
      <w:pPr>
        <w:pStyle w:val="2"/>
        <w:numPr>
          <w:ilvl w:val="0"/>
          <w:numId w:val="3"/>
        </w:numPr>
        <w:spacing w:line="360" w:lineRule="exact"/>
        <w:ind w:firstLineChars="0"/>
        <w:rPr>
          <w:color w:val="000000" w:themeColor="text1"/>
        </w:rPr>
      </w:pPr>
      <w:bookmarkStart w:id="14" w:name="_Toc342051045"/>
      <w:bookmarkStart w:id="15" w:name="_Toc342565885"/>
      <w:r>
        <w:rPr>
          <w:rFonts w:hint="eastAsia"/>
          <w:color w:val="000000" w:themeColor="text1"/>
        </w:rPr>
        <w:t>公司股票简况</w:t>
      </w:r>
      <w:bookmarkEnd w:id="14"/>
      <w:bookmarkEnd w:id="15"/>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4A0" w:firstRow="1" w:lastRow="0" w:firstColumn="1" w:lastColumn="0" w:noHBand="0" w:noVBand="1"/>
      </w:tblPr>
      <w:tblGrid>
        <w:gridCol w:w="1589"/>
        <w:gridCol w:w="1702"/>
        <w:gridCol w:w="2044"/>
        <w:gridCol w:w="1779"/>
        <w:gridCol w:w="1779"/>
      </w:tblGrid>
      <w:tr w:rsidR="004F4FAD" w:rsidTr="00C4784B">
        <w:trPr>
          <w:trHeight w:val="293"/>
        </w:trPr>
        <w:sdt>
          <w:sdtPr>
            <w:rPr>
              <w:color w:val="000000" w:themeColor="text1"/>
            </w:rPr>
            <w:tag w:val="_PLD_136d907086394f5eaee0ec7d22ac5510"/>
            <w:id w:val="1274679652"/>
          </w:sdtPr>
          <w:sdtContent>
            <w:tc>
              <w:tcPr>
                <w:tcW w:w="893"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rPr>
                    <w:color w:val="000000" w:themeColor="text1"/>
                  </w:rPr>
                </w:pPr>
                <w:r>
                  <w:rPr>
                    <w:rFonts w:hint="eastAsia"/>
                    <w:color w:val="000000" w:themeColor="text1"/>
                  </w:rPr>
                  <w:t>股票种类</w:t>
                </w:r>
              </w:p>
            </w:tc>
          </w:sdtContent>
        </w:sdt>
        <w:sdt>
          <w:sdtPr>
            <w:rPr>
              <w:color w:val="000000" w:themeColor="text1"/>
            </w:rPr>
            <w:tag w:val="_PLD_6a843bcbb5a24c0aa6b5fa899c00d11d"/>
            <w:id w:val="-2078576701"/>
          </w:sdtPr>
          <w:sdtContent>
            <w:tc>
              <w:tcPr>
                <w:tcW w:w="957"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rPr>
                    <w:color w:val="000000" w:themeColor="text1"/>
                  </w:rPr>
                </w:pPr>
                <w:r>
                  <w:rPr>
                    <w:rFonts w:hint="eastAsia"/>
                    <w:color w:val="000000" w:themeColor="text1"/>
                  </w:rPr>
                  <w:t>股票上市交易所</w:t>
                </w:r>
              </w:p>
            </w:tc>
          </w:sdtContent>
        </w:sdt>
        <w:sdt>
          <w:sdtPr>
            <w:rPr>
              <w:color w:val="000000" w:themeColor="text1"/>
            </w:rPr>
            <w:tag w:val="_PLD_c012a58bb3cc4bbd9a7de1f52bd17553"/>
            <w:id w:val="-234935171"/>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rPr>
                    <w:color w:val="000000" w:themeColor="text1"/>
                  </w:rPr>
                </w:pPr>
                <w:r>
                  <w:rPr>
                    <w:rFonts w:hint="eastAsia"/>
                    <w:color w:val="000000" w:themeColor="text1"/>
                  </w:rPr>
                  <w:t>股票简称</w:t>
                </w:r>
              </w:p>
            </w:tc>
          </w:sdtContent>
        </w:sdt>
        <w:sdt>
          <w:sdtPr>
            <w:rPr>
              <w:color w:val="000000" w:themeColor="text1"/>
            </w:rPr>
            <w:tag w:val="_PLD_9fa1e8781b094b29b21027138e9f63e8"/>
            <w:id w:val="-150598242"/>
          </w:sdt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rPr>
                    <w:color w:val="000000" w:themeColor="text1"/>
                  </w:rPr>
                </w:pPr>
                <w:r>
                  <w:rPr>
                    <w:rFonts w:hint="eastAsia"/>
                    <w:color w:val="000000" w:themeColor="text1"/>
                  </w:rPr>
                  <w:t>股票代码</w:t>
                </w:r>
              </w:p>
            </w:tc>
          </w:sdtContent>
        </w:sdt>
        <w:sdt>
          <w:sdtPr>
            <w:rPr>
              <w:color w:val="000000" w:themeColor="text1"/>
            </w:rPr>
            <w:tag w:val="_PLD_38293dc771ef4460bd5252827867d07d"/>
            <w:id w:val="-1037047632"/>
          </w:sdtPr>
          <w:sdtContent>
            <w:tc>
              <w:tcPr>
                <w:tcW w:w="1000" w:type="pct"/>
                <w:tcBorders>
                  <w:top w:val="single" w:sz="4" w:space="0" w:color="auto"/>
                  <w:left w:val="single" w:sz="4" w:space="0" w:color="auto"/>
                  <w:bottom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rPr>
                    <w:color w:val="000000" w:themeColor="text1"/>
                  </w:rPr>
                </w:pPr>
                <w:r>
                  <w:rPr>
                    <w:rFonts w:hint="eastAsia"/>
                    <w:color w:val="000000" w:themeColor="text1"/>
                  </w:rPr>
                  <w:t>变更前股票简称</w:t>
                </w:r>
              </w:p>
            </w:tc>
          </w:sdtContent>
        </w:sdt>
      </w:tr>
      <w:tr w:rsidR="004F4FAD" w:rsidTr="00C4784B">
        <w:trPr>
          <w:trHeight w:val="293"/>
        </w:trPr>
        <w:tc>
          <w:tcPr>
            <w:tcW w:w="893" w:type="pct"/>
            <w:tcBorders>
              <w:top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pPr>
            <w:r>
              <w:t>A股</w:t>
            </w:r>
          </w:p>
        </w:tc>
        <w:tc>
          <w:tcPr>
            <w:tcW w:w="957"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pPr>
            <w:r>
              <w:rPr>
                <w:rFonts w:hint="eastAsia"/>
              </w:rPr>
              <w:t>上海证券交易所</w:t>
            </w:r>
          </w:p>
        </w:tc>
        <w:tc>
          <w:tcPr>
            <w:tcW w:w="114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pPr>
            <w:r>
              <w:rPr>
                <w:rFonts w:hint="eastAsia"/>
              </w:rPr>
              <w:t>铜峰电子</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pPr>
              <w:kinsoku w:val="0"/>
              <w:overflowPunct w:val="0"/>
              <w:autoSpaceDE w:val="0"/>
              <w:autoSpaceDN w:val="0"/>
              <w:adjustRightInd w:val="0"/>
              <w:snapToGrid w:val="0"/>
              <w:spacing w:line="360" w:lineRule="exact"/>
              <w:jc w:val="center"/>
            </w:pPr>
            <w:r>
              <w:rPr>
                <w:rFonts w:hint="eastAsia"/>
              </w:rPr>
              <w:t>600237</w:t>
            </w:r>
          </w:p>
        </w:tc>
        <w:tc>
          <w:tcPr>
            <w:tcW w:w="1000" w:type="pct"/>
            <w:tcBorders>
              <w:top w:val="single" w:sz="4" w:space="0" w:color="auto"/>
              <w:left w:val="single" w:sz="4" w:space="0" w:color="auto"/>
              <w:bottom w:val="single" w:sz="4" w:space="0" w:color="auto"/>
            </w:tcBorders>
            <w:shd w:val="clear" w:color="auto" w:fill="auto"/>
          </w:tcPr>
          <w:p w:rsidR="004F4FAD" w:rsidRDefault="004F4FAD">
            <w:pPr>
              <w:kinsoku w:val="0"/>
              <w:overflowPunct w:val="0"/>
              <w:autoSpaceDE w:val="0"/>
              <w:autoSpaceDN w:val="0"/>
              <w:adjustRightInd w:val="0"/>
              <w:snapToGrid w:val="0"/>
              <w:spacing w:line="360" w:lineRule="exact"/>
              <w:jc w:val="center"/>
            </w:pPr>
          </w:p>
        </w:tc>
      </w:tr>
    </w:tbl>
    <w:p w:rsidR="004F4FAD" w:rsidRDefault="004F4FAD">
      <w:pPr>
        <w:kinsoku w:val="0"/>
        <w:overflowPunct w:val="0"/>
        <w:autoSpaceDE w:val="0"/>
        <w:autoSpaceDN w:val="0"/>
        <w:adjustRightInd w:val="0"/>
        <w:snapToGrid w:val="0"/>
        <w:spacing w:line="360" w:lineRule="exact"/>
        <w:rPr>
          <w:color w:val="000000" w:themeColor="text1"/>
        </w:rPr>
      </w:pPr>
    </w:p>
    <w:p w:rsidR="004F4FAD" w:rsidRDefault="00DB6488">
      <w:pPr>
        <w:pStyle w:val="2"/>
        <w:numPr>
          <w:ilvl w:val="0"/>
          <w:numId w:val="3"/>
        </w:numPr>
        <w:spacing w:line="360" w:lineRule="exact"/>
        <w:ind w:firstLineChars="0"/>
        <w:rPr>
          <w:color w:val="000000" w:themeColor="text1"/>
        </w:rPr>
      </w:pPr>
      <w:r>
        <w:rPr>
          <w:color w:val="000000" w:themeColor="text1"/>
        </w:rPr>
        <w:t>其他有关资料</w:t>
      </w:r>
    </w:p>
    <w:sdt>
      <w:sdtPr>
        <w:rPr>
          <w:color w:val="000000" w:themeColor="text1"/>
        </w:rPr>
        <w:alias w:val="是否适用：其他有关资料[双击切换]"/>
        <w:tag w:val="_GBC_78c3cc115c0d4dd3bf5e7c57142e5e68"/>
        <w:id w:val="396400447"/>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bdr w:val="single" w:sz="4" w:space="0" w:color="auto"/>
        </w:rPr>
      </w:pPr>
    </w:p>
    <w:p w:rsidR="004F4FAD" w:rsidRDefault="00DB6488">
      <w:pPr>
        <w:pStyle w:val="2"/>
        <w:numPr>
          <w:ilvl w:val="0"/>
          <w:numId w:val="3"/>
        </w:numPr>
        <w:spacing w:line="360" w:lineRule="exact"/>
        <w:ind w:firstLineChars="0"/>
        <w:rPr>
          <w:color w:val="000000" w:themeColor="text1"/>
        </w:rPr>
      </w:pPr>
      <w:bookmarkStart w:id="16" w:name="_Toc342056397"/>
      <w:bookmarkStart w:id="17" w:name="_Toc342565889"/>
      <w:r>
        <w:rPr>
          <w:rFonts w:hint="eastAsia"/>
          <w:color w:val="000000" w:themeColor="text1"/>
        </w:rPr>
        <w:t>公司主要会计数据和财务指标</w:t>
      </w:r>
      <w:bookmarkEnd w:id="16"/>
      <w:bookmarkEnd w:id="17"/>
    </w:p>
    <w:p w:rsidR="004F4FAD" w:rsidRDefault="00DB6488">
      <w:pPr>
        <w:pStyle w:val="3"/>
        <w:numPr>
          <w:ilvl w:val="1"/>
          <w:numId w:val="4"/>
        </w:numPr>
        <w:spacing w:line="360" w:lineRule="exact"/>
        <w:rPr>
          <w:rFonts w:ascii="宋体" w:hAnsi="宋体"/>
          <w:color w:val="000000" w:themeColor="text1"/>
        </w:rPr>
      </w:pPr>
      <w:r>
        <w:rPr>
          <w:rFonts w:ascii="宋体" w:hAnsi="宋体" w:hint="eastAsia"/>
          <w:color w:val="000000" w:themeColor="text1"/>
        </w:rPr>
        <w:t>主要会计数据</w:t>
      </w:r>
    </w:p>
    <w:p w:rsidR="004F4FAD" w:rsidRDefault="00DB6488">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报告期末公司前三年主要会计数据和财务指标"/>
          <w:tag w:val="_GBC_c7cd0dd826b247dbba8cc8b1a811aefb"/>
          <w:id w:val="5513611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报告期末公司前三年主要会计数据和财务指标"/>
          <w:tag w:val="_GBC_2df6a5d441324c13bcf6c4c54ac41eb0"/>
          <w:id w:val="205781039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f2"/>
        <w:tblW w:w="5000" w:type="pct"/>
        <w:tblLook w:val="04A0" w:firstRow="1" w:lastRow="0" w:firstColumn="1" w:lastColumn="0" w:noHBand="0" w:noVBand="1"/>
      </w:tblPr>
      <w:tblGrid>
        <w:gridCol w:w="3369"/>
        <w:gridCol w:w="2058"/>
        <w:gridCol w:w="1897"/>
        <w:gridCol w:w="1725"/>
      </w:tblGrid>
      <w:tr w:rsidR="004F4FAD" w:rsidRPr="0036613C" w:rsidTr="00C4784B">
        <w:trPr>
          <w:trHeight w:val="596"/>
        </w:trPr>
        <w:bookmarkStart w:id="18" w:name="_Hlk72769913" w:displacedByCustomXml="next"/>
        <w:sdt>
          <w:sdtPr>
            <w:rPr>
              <w:rFonts w:asciiTheme="minorEastAsia" w:eastAsiaTheme="minorEastAsia" w:hAnsiTheme="minorEastAsia" w:hint="eastAsia"/>
              <w:color w:val="000000" w:themeColor="text1"/>
            </w:rPr>
            <w:tag w:val="_PLD_e63d02b963714237aa4678b1878c888d"/>
            <w:id w:val="613488624"/>
          </w:sdtPr>
          <w:sdtEndPr>
            <w:rPr>
              <w:rFonts w:hint="default"/>
            </w:rPr>
          </w:sdtEndPr>
          <w:sdtContent>
            <w:tc>
              <w:tcPr>
                <w:tcW w:w="1862"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主要会计数据</w:t>
                </w:r>
              </w:p>
            </w:tc>
          </w:sdtContent>
        </w:sdt>
        <w:sdt>
          <w:sdtPr>
            <w:rPr>
              <w:rFonts w:asciiTheme="minorEastAsia" w:eastAsiaTheme="minorEastAsia" w:hAnsiTheme="minorEastAsia"/>
              <w:color w:val="000000" w:themeColor="text1"/>
            </w:rPr>
            <w:tag w:val="_PLD_913ae157f7e74eee947ea98d96be3599"/>
            <w:id w:val="-1321115059"/>
          </w:sdtPr>
          <w:sdtContent>
            <w:tc>
              <w:tcPr>
                <w:tcW w:w="1137"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本</w:t>
                </w:r>
                <w:r w:rsidRPr="0036613C">
                  <w:rPr>
                    <w:rFonts w:asciiTheme="minorEastAsia" w:eastAsiaTheme="minorEastAsia" w:hAnsiTheme="minorEastAsia"/>
                    <w:color w:val="000000" w:themeColor="text1"/>
                  </w:rPr>
                  <w:t>报告期</w:t>
                </w:r>
              </w:p>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（1－6月）</w:t>
                </w:r>
              </w:p>
            </w:tc>
          </w:sdtContent>
        </w:sdt>
        <w:sdt>
          <w:sdtPr>
            <w:rPr>
              <w:rFonts w:asciiTheme="minorEastAsia" w:eastAsiaTheme="minorEastAsia" w:hAnsiTheme="minorEastAsia"/>
              <w:color w:val="000000" w:themeColor="text1"/>
            </w:rPr>
            <w:tag w:val="_PLD_0f32665f64034720b1ecd674058f4d8b"/>
            <w:id w:val="2123653752"/>
          </w:sdtPr>
          <w:sdtContent>
            <w:tc>
              <w:tcPr>
                <w:tcW w:w="1048"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上年同期</w:t>
                </w:r>
              </w:p>
            </w:tc>
          </w:sdtContent>
        </w:sdt>
        <w:sdt>
          <w:sdtPr>
            <w:rPr>
              <w:rFonts w:asciiTheme="minorEastAsia" w:eastAsiaTheme="minorEastAsia" w:hAnsiTheme="minorEastAsia"/>
              <w:color w:val="000000" w:themeColor="text1"/>
            </w:rPr>
            <w:tag w:val="_PLD_e634aa67fe8c44038b152224d8a245d6"/>
            <w:id w:val="-553857759"/>
          </w:sdtPr>
          <w:sdtContent>
            <w:tc>
              <w:tcPr>
                <w:tcW w:w="953"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本报告期比上年同期增减(%)</w:t>
                </w:r>
              </w:p>
            </w:tc>
          </w:sdtContent>
        </w:sdt>
      </w:tr>
      <w:tr w:rsidR="007B557A" w:rsidRPr="0036613C" w:rsidTr="00C4784B">
        <w:trPr>
          <w:trHeight w:val="285"/>
        </w:trPr>
        <w:tc>
          <w:tcPr>
            <w:tcW w:w="1862" w:type="pct"/>
          </w:tcPr>
          <w:p w:rsidR="007B557A" w:rsidRPr="0036613C" w:rsidRDefault="007B557A"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营业收入</w:t>
            </w:r>
          </w:p>
        </w:tc>
        <w:tc>
          <w:tcPr>
            <w:tcW w:w="1137"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639,053,719.11</w:t>
            </w:r>
          </w:p>
        </w:tc>
        <w:tc>
          <w:tcPr>
            <w:tcW w:w="1048"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536,938,772.41</w:t>
            </w:r>
          </w:p>
        </w:tc>
        <w:tc>
          <w:tcPr>
            <w:tcW w:w="953"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19.02</w:t>
            </w:r>
          </w:p>
        </w:tc>
      </w:tr>
      <w:tr w:rsidR="007B557A" w:rsidRPr="0036613C" w:rsidTr="00C4784B">
        <w:trPr>
          <w:trHeight w:val="285"/>
        </w:trPr>
        <w:tc>
          <w:tcPr>
            <w:tcW w:w="1862" w:type="pct"/>
          </w:tcPr>
          <w:p w:rsidR="007B557A" w:rsidRPr="0036613C" w:rsidRDefault="007B557A"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归属于上市公司股东的净利润</w:t>
            </w:r>
          </w:p>
        </w:tc>
        <w:tc>
          <w:tcPr>
            <w:tcW w:w="1137"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46,564,087.21</w:t>
            </w:r>
          </w:p>
        </w:tc>
        <w:tc>
          <w:tcPr>
            <w:tcW w:w="1048"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42,752,163.98</w:t>
            </w:r>
          </w:p>
        </w:tc>
        <w:tc>
          <w:tcPr>
            <w:tcW w:w="953"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8.92</w:t>
            </w:r>
          </w:p>
        </w:tc>
      </w:tr>
      <w:tr w:rsidR="00F215D6" w:rsidRPr="0036613C" w:rsidTr="00C4784B">
        <w:trPr>
          <w:trHeight w:val="285"/>
        </w:trPr>
        <w:tc>
          <w:tcPr>
            <w:tcW w:w="1862" w:type="pct"/>
          </w:tcPr>
          <w:p w:rsidR="00F215D6" w:rsidRPr="0036613C" w:rsidRDefault="00F215D6"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归属于上市公司股东的扣除非经常性损益的净利润</w:t>
            </w:r>
          </w:p>
        </w:tc>
        <w:tc>
          <w:tcPr>
            <w:tcW w:w="1137" w:type="pct"/>
            <w:vAlign w:val="center"/>
          </w:tcPr>
          <w:p w:rsidR="00F215D6" w:rsidRPr="004F32C7" w:rsidRDefault="00F215D6" w:rsidP="00F215D6">
            <w:pPr>
              <w:jc w:val="right"/>
              <w:rPr>
                <w:rFonts w:asciiTheme="minorEastAsia" w:eastAsiaTheme="minorEastAsia" w:hAnsiTheme="minorEastAsia"/>
              </w:rPr>
            </w:pPr>
            <w:r w:rsidRPr="004F32C7">
              <w:rPr>
                <w:rFonts w:asciiTheme="minorEastAsia" w:eastAsiaTheme="minorEastAsia" w:hAnsiTheme="minorEastAsia" w:hint="eastAsia"/>
              </w:rPr>
              <w:t>42,556,727.62</w:t>
            </w:r>
          </w:p>
        </w:tc>
        <w:tc>
          <w:tcPr>
            <w:tcW w:w="1048" w:type="pct"/>
            <w:vAlign w:val="center"/>
          </w:tcPr>
          <w:p w:rsidR="00F215D6" w:rsidRPr="004F32C7" w:rsidRDefault="00F215D6" w:rsidP="00F215D6">
            <w:pPr>
              <w:jc w:val="right"/>
              <w:rPr>
                <w:rFonts w:asciiTheme="minorEastAsia" w:eastAsiaTheme="minorEastAsia" w:hAnsiTheme="minorEastAsia"/>
              </w:rPr>
            </w:pPr>
            <w:r w:rsidRPr="004F32C7">
              <w:rPr>
                <w:rFonts w:asciiTheme="minorEastAsia" w:eastAsiaTheme="minorEastAsia" w:hAnsiTheme="minorEastAsia" w:hint="eastAsia"/>
              </w:rPr>
              <w:t>42,295,072.28</w:t>
            </w:r>
          </w:p>
        </w:tc>
        <w:tc>
          <w:tcPr>
            <w:tcW w:w="953" w:type="pct"/>
            <w:vAlign w:val="center"/>
          </w:tcPr>
          <w:p w:rsidR="00F215D6" w:rsidRPr="004F32C7" w:rsidRDefault="00F215D6" w:rsidP="00F215D6">
            <w:pPr>
              <w:jc w:val="right"/>
              <w:rPr>
                <w:rFonts w:asciiTheme="minorEastAsia" w:eastAsiaTheme="minorEastAsia" w:hAnsiTheme="minorEastAsia"/>
              </w:rPr>
            </w:pPr>
            <w:r w:rsidRPr="004F32C7">
              <w:rPr>
                <w:rFonts w:asciiTheme="minorEastAsia" w:eastAsiaTheme="minorEastAsia" w:hAnsiTheme="minorEastAsia" w:hint="eastAsia"/>
              </w:rPr>
              <w:t>0.62</w:t>
            </w:r>
          </w:p>
        </w:tc>
      </w:tr>
      <w:tr w:rsidR="007B557A" w:rsidRPr="0036613C" w:rsidTr="00C4784B">
        <w:trPr>
          <w:trHeight w:val="285"/>
        </w:trPr>
        <w:tc>
          <w:tcPr>
            <w:tcW w:w="1862" w:type="pct"/>
          </w:tcPr>
          <w:p w:rsidR="007B557A" w:rsidRPr="0036613C" w:rsidRDefault="007B557A"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highlight w:val="magenta"/>
              </w:rPr>
            </w:pPr>
            <w:r w:rsidRPr="0036613C">
              <w:rPr>
                <w:rFonts w:asciiTheme="minorEastAsia" w:eastAsiaTheme="minorEastAsia" w:hAnsiTheme="minorEastAsia" w:hint="eastAsia"/>
                <w:color w:val="000000" w:themeColor="text1"/>
              </w:rPr>
              <w:t>经营活动产生的现金流量净额</w:t>
            </w:r>
          </w:p>
        </w:tc>
        <w:tc>
          <w:tcPr>
            <w:tcW w:w="1137"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966,443.03</w:t>
            </w:r>
          </w:p>
        </w:tc>
        <w:tc>
          <w:tcPr>
            <w:tcW w:w="1048"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26,989,239.84</w:t>
            </w:r>
          </w:p>
        </w:tc>
        <w:tc>
          <w:tcPr>
            <w:tcW w:w="953"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-96.42</w:t>
            </w:r>
          </w:p>
        </w:tc>
      </w:tr>
      <w:tr w:rsidR="004F4FAD" w:rsidRPr="0036613C" w:rsidTr="00C4784B">
        <w:trPr>
          <w:trHeight w:val="533"/>
        </w:trPr>
        <w:tc>
          <w:tcPr>
            <w:tcW w:w="1862" w:type="pct"/>
            <w:vAlign w:val="center"/>
          </w:tcPr>
          <w:p w:rsidR="004F4FAD" w:rsidRPr="0036613C" w:rsidRDefault="004F4FAD"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b75e9aa554cc48539ab9de572d244f45"/>
            <w:id w:val="-971524846"/>
          </w:sdtPr>
          <w:sdtContent>
            <w:tc>
              <w:tcPr>
                <w:tcW w:w="1137"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本报告期末</w:t>
                </w:r>
              </w:p>
            </w:tc>
          </w:sdtContent>
        </w:sdt>
        <w:sdt>
          <w:sdtPr>
            <w:rPr>
              <w:rFonts w:asciiTheme="minorEastAsia" w:eastAsiaTheme="minorEastAsia" w:hAnsiTheme="minorEastAsia"/>
              <w:color w:val="000000" w:themeColor="text1"/>
            </w:rPr>
            <w:tag w:val="_PLD_7425b2bc6a39452296814978a781ba72"/>
            <w:id w:val="-663314468"/>
          </w:sdtPr>
          <w:sdtContent>
            <w:tc>
              <w:tcPr>
                <w:tcW w:w="1048"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上年度末</w:t>
                </w:r>
              </w:p>
            </w:tc>
          </w:sdtContent>
        </w:sdt>
        <w:sdt>
          <w:sdtPr>
            <w:rPr>
              <w:rFonts w:asciiTheme="minorEastAsia" w:eastAsiaTheme="minorEastAsia" w:hAnsiTheme="minorEastAsia"/>
              <w:color w:val="000000" w:themeColor="text1"/>
            </w:rPr>
            <w:tag w:val="_PLD_7a1ba9a6d9b54e51bd320f47b6233184"/>
            <w:id w:val="351381403"/>
          </w:sdtPr>
          <w:sdtContent>
            <w:tc>
              <w:tcPr>
                <w:tcW w:w="953" w:type="pct"/>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本报告期末比上年度末增减(%)</w:t>
                </w:r>
              </w:p>
            </w:tc>
          </w:sdtContent>
        </w:sdt>
      </w:tr>
      <w:tr w:rsidR="007B557A" w:rsidRPr="0036613C" w:rsidTr="00C4784B">
        <w:trPr>
          <w:trHeight w:val="285"/>
        </w:trPr>
        <w:tc>
          <w:tcPr>
            <w:tcW w:w="1862" w:type="pct"/>
          </w:tcPr>
          <w:p w:rsidR="007B557A" w:rsidRPr="0036613C" w:rsidRDefault="007B557A"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归属于上市公司股东的净资产</w:t>
            </w:r>
          </w:p>
        </w:tc>
        <w:tc>
          <w:tcPr>
            <w:tcW w:w="1137"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1,763,262,375.57</w:t>
            </w:r>
          </w:p>
        </w:tc>
        <w:tc>
          <w:tcPr>
            <w:tcW w:w="1048"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1,708,380,933.38</w:t>
            </w:r>
          </w:p>
        </w:tc>
        <w:tc>
          <w:tcPr>
            <w:tcW w:w="953" w:type="pct"/>
            <w:vAlign w:val="center"/>
          </w:tcPr>
          <w:p w:rsidR="007B557A" w:rsidRPr="0036613C" w:rsidRDefault="007B557A"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3.21</w:t>
            </w:r>
          </w:p>
        </w:tc>
      </w:tr>
      <w:tr w:rsidR="001244E4" w:rsidRPr="0036613C" w:rsidTr="00C4784B">
        <w:trPr>
          <w:trHeight w:val="285"/>
        </w:trPr>
        <w:tc>
          <w:tcPr>
            <w:tcW w:w="1862" w:type="pct"/>
          </w:tcPr>
          <w:p w:rsidR="001244E4" w:rsidRPr="0036613C" w:rsidRDefault="001244E4"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总资产</w:t>
            </w:r>
          </w:p>
        </w:tc>
        <w:tc>
          <w:tcPr>
            <w:tcW w:w="1137" w:type="pct"/>
            <w:vAlign w:val="center"/>
          </w:tcPr>
          <w:p w:rsidR="001244E4" w:rsidRPr="001244E4" w:rsidRDefault="001244E4" w:rsidP="001244E4">
            <w:pPr>
              <w:jc w:val="right"/>
              <w:rPr>
                <w:rFonts w:asciiTheme="minorEastAsia" w:eastAsiaTheme="minorEastAsia" w:hAnsiTheme="minorEastAsia"/>
                <w:sz w:val="20"/>
                <w:szCs w:val="20"/>
              </w:rPr>
            </w:pPr>
            <w:r w:rsidRPr="001244E4">
              <w:rPr>
                <w:rFonts w:asciiTheme="minorEastAsia" w:eastAsiaTheme="minorEastAsia" w:hAnsiTheme="minorEastAsia" w:hint="eastAsia"/>
                <w:sz w:val="20"/>
                <w:szCs w:val="20"/>
              </w:rPr>
              <w:t>2,331,670,029.83</w:t>
            </w:r>
          </w:p>
        </w:tc>
        <w:tc>
          <w:tcPr>
            <w:tcW w:w="1048" w:type="pct"/>
            <w:vAlign w:val="center"/>
          </w:tcPr>
          <w:p w:rsidR="001244E4" w:rsidRPr="001244E4" w:rsidRDefault="001244E4" w:rsidP="001244E4">
            <w:pPr>
              <w:jc w:val="right"/>
              <w:rPr>
                <w:rFonts w:asciiTheme="minorEastAsia" w:eastAsiaTheme="minorEastAsia" w:hAnsiTheme="minorEastAsia"/>
                <w:sz w:val="20"/>
                <w:szCs w:val="20"/>
              </w:rPr>
            </w:pPr>
            <w:r w:rsidRPr="001244E4">
              <w:rPr>
                <w:rFonts w:asciiTheme="minorEastAsia" w:eastAsiaTheme="minorEastAsia" w:hAnsiTheme="minorEastAsia" w:hint="eastAsia"/>
                <w:sz w:val="20"/>
                <w:szCs w:val="20"/>
              </w:rPr>
              <w:t>2,401,741,021.73</w:t>
            </w:r>
          </w:p>
        </w:tc>
        <w:tc>
          <w:tcPr>
            <w:tcW w:w="953" w:type="pct"/>
            <w:vAlign w:val="center"/>
          </w:tcPr>
          <w:p w:rsidR="001244E4" w:rsidRPr="001244E4" w:rsidRDefault="001244E4" w:rsidP="001244E4">
            <w:pPr>
              <w:jc w:val="right"/>
              <w:rPr>
                <w:rFonts w:asciiTheme="minorEastAsia" w:eastAsiaTheme="minorEastAsia" w:hAnsiTheme="minorEastAsia"/>
                <w:sz w:val="20"/>
                <w:szCs w:val="20"/>
              </w:rPr>
            </w:pPr>
            <w:r w:rsidRPr="001244E4">
              <w:rPr>
                <w:rFonts w:asciiTheme="minorEastAsia" w:eastAsiaTheme="minorEastAsia" w:hAnsiTheme="minorEastAsia" w:hint="eastAsia"/>
                <w:sz w:val="20"/>
                <w:szCs w:val="20"/>
              </w:rPr>
              <w:t>-2.92</w:t>
            </w:r>
          </w:p>
        </w:tc>
      </w:tr>
    </w:tbl>
    <w:p w:rsidR="004F4FAD" w:rsidRPr="0036613C" w:rsidRDefault="004F4FAD" w:rsidP="0036613C">
      <w:pPr>
        <w:spacing w:line="360" w:lineRule="exact"/>
        <w:rPr>
          <w:rFonts w:asciiTheme="minorEastAsia" w:eastAsiaTheme="minorEastAsia" w:hAnsiTheme="minorEastAsia"/>
          <w:color w:val="000000" w:themeColor="text1"/>
        </w:rPr>
      </w:pPr>
    </w:p>
    <w:bookmarkEnd w:id="18"/>
    <w:p w:rsidR="004F4FAD" w:rsidRPr="0036613C" w:rsidRDefault="00DB6488" w:rsidP="0036613C">
      <w:pPr>
        <w:pStyle w:val="3"/>
        <w:numPr>
          <w:ilvl w:val="1"/>
          <w:numId w:val="4"/>
        </w:numPr>
        <w:spacing w:line="360" w:lineRule="exact"/>
        <w:rPr>
          <w:rFonts w:asciiTheme="minorEastAsia" w:eastAsiaTheme="minorEastAsia" w:hAnsiTheme="minorEastAsia"/>
          <w:color w:val="000000" w:themeColor="text1"/>
          <w:szCs w:val="21"/>
        </w:rPr>
      </w:pPr>
      <w:r w:rsidRPr="0036613C">
        <w:rPr>
          <w:rFonts w:asciiTheme="minorEastAsia" w:eastAsiaTheme="minorEastAsia" w:hAnsiTheme="minorEastAsia"/>
          <w:color w:val="000000" w:themeColor="text1"/>
          <w:szCs w:val="21"/>
        </w:rPr>
        <w:t>主要财务指标</w:t>
      </w:r>
    </w:p>
    <w:tbl>
      <w:tblPr>
        <w:tblStyle w:val="aff2"/>
        <w:tblW w:w="0" w:type="auto"/>
        <w:tblLook w:val="04A0" w:firstRow="1" w:lastRow="0" w:firstColumn="1" w:lastColumn="0" w:noHBand="0" w:noVBand="1"/>
      </w:tblPr>
      <w:tblGrid>
        <w:gridCol w:w="3397"/>
        <w:gridCol w:w="2098"/>
        <w:gridCol w:w="1843"/>
        <w:gridCol w:w="1701"/>
      </w:tblGrid>
      <w:tr w:rsidR="004F4FAD" w:rsidRPr="0036613C" w:rsidTr="00885A45">
        <w:sdt>
          <w:sdtPr>
            <w:rPr>
              <w:rFonts w:asciiTheme="minorEastAsia" w:eastAsiaTheme="minorEastAsia" w:hAnsiTheme="minorEastAsia"/>
              <w:color w:val="000000" w:themeColor="text1"/>
            </w:rPr>
            <w:tag w:val="_PLD_b12e929543994adfbc7a21fe743cd125"/>
            <w:id w:val="1091203611"/>
          </w:sdtPr>
          <w:sdtContent>
            <w:tc>
              <w:tcPr>
                <w:tcW w:w="3397" w:type="dxa"/>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主要财务指标</w:t>
                </w:r>
              </w:p>
            </w:tc>
          </w:sdtContent>
        </w:sdt>
        <w:sdt>
          <w:sdtPr>
            <w:rPr>
              <w:rFonts w:asciiTheme="minorEastAsia" w:eastAsiaTheme="minorEastAsia" w:hAnsiTheme="minorEastAsia"/>
              <w:color w:val="000000" w:themeColor="text1"/>
            </w:rPr>
            <w:tag w:val="_PLD_d04f89449ff14c5fa39e871117b7e9e2"/>
            <w:id w:val="-895048824"/>
          </w:sdtPr>
          <w:sdtContent>
            <w:tc>
              <w:tcPr>
                <w:tcW w:w="2098" w:type="dxa"/>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本报告期</w:t>
                </w:r>
              </w:p>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（1－6月）</w:t>
                </w:r>
              </w:p>
            </w:tc>
          </w:sdtContent>
        </w:sdt>
        <w:sdt>
          <w:sdtPr>
            <w:rPr>
              <w:rFonts w:asciiTheme="minorEastAsia" w:eastAsiaTheme="minorEastAsia" w:hAnsiTheme="minorEastAsia"/>
              <w:color w:val="000000" w:themeColor="text1"/>
            </w:rPr>
            <w:tag w:val="_PLD_bdb91a2a58254a0e945eecc5aef91521"/>
            <w:id w:val="88894354"/>
          </w:sdtPr>
          <w:sdtContent>
            <w:tc>
              <w:tcPr>
                <w:tcW w:w="1843" w:type="dxa"/>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上年同期</w:t>
                </w:r>
              </w:p>
            </w:tc>
          </w:sdtContent>
        </w:sdt>
        <w:sdt>
          <w:sdtPr>
            <w:rPr>
              <w:rFonts w:asciiTheme="minorEastAsia" w:eastAsiaTheme="minorEastAsia" w:hAnsiTheme="minorEastAsia"/>
              <w:color w:val="000000" w:themeColor="text1"/>
            </w:rPr>
            <w:tag w:val="_PLD_08306889e5b040aa83784b3f6db386f1"/>
            <w:id w:val="398799666"/>
          </w:sdtPr>
          <w:sdtContent>
            <w:tc>
              <w:tcPr>
                <w:tcW w:w="1701" w:type="dxa"/>
                <w:vAlign w:val="center"/>
              </w:tcPr>
              <w:p w:rsidR="004F4FAD" w:rsidRPr="0036613C" w:rsidRDefault="00DB6488" w:rsidP="0036613C">
                <w:pPr>
                  <w:kinsoku w:val="0"/>
                  <w:overflowPunct w:val="0"/>
                  <w:autoSpaceDE w:val="0"/>
                  <w:autoSpaceDN w:val="0"/>
                  <w:adjustRightInd w:val="0"/>
                  <w:snapToGrid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本报告期比上年同期增减(%)</w:t>
                </w:r>
              </w:p>
            </w:tc>
          </w:sdtContent>
        </w:sdt>
      </w:tr>
      <w:tr w:rsidR="007072B3" w:rsidRPr="0036613C" w:rsidTr="00885A45">
        <w:tc>
          <w:tcPr>
            <w:tcW w:w="3397" w:type="dxa"/>
          </w:tcPr>
          <w:p w:rsidR="007072B3" w:rsidRPr="0036613C" w:rsidRDefault="007072B3"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基本每股收益（元／股）</w:t>
            </w:r>
          </w:p>
        </w:tc>
        <w:tc>
          <w:tcPr>
            <w:tcW w:w="2098"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0.0738</w:t>
            </w:r>
          </w:p>
        </w:tc>
        <w:tc>
          <w:tcPr>
            <w:tcW w:w="1843"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0.075</w:t>
            </w:r>
            <w:r w:rsidR="002A7AC7" w:rsidRPr="0036613C">
              <w:rPr>
                <w:rFonts w:asciiTheme="minorEastAsia" w:eastAsiaTheme="minorEastAsia" w:hAnsiTheme="minorEastAsia" w:hint="eastAsia"/>
              </w:rPr>
              <w:t>8</w:t>
            </w:r>
          </w:p>
        </w:tc>
        <w:tc>
          <w:tcPr>
            <w:tcW w:w="1701"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-2.</w:t>
            </w:r>
            <w:r w:rsidR="000141FE" w:rsidRPr="0036613C">
              <w:rPr>
                <w:rFonts w:asciiTheme="minorEastAsia" w:eastAsiaTheme="minorEastAsia" w:hAnsiTheme="minorEastAsia" w:hint="eastAsia"/>
              </w:rPr>
              <w:t>5</w:t>
            </w:r>
            <w:r w:rsidR="000E7012" w:rsidRPr="0036613C">
              <w:rPr>
                <w:rFonts w:asciiTheme="minorEastAsia" w:eastAsiaTheme="minorEastAsia" w:hAnsiTheme="minorEastAsia" w:hint="eastAsia"/>
              </w:rPr>
              <w:t>2</w:t>
            </w:r>
          </w:p>
        </w:tc>
      </w:tr>
      <w:tr w:rsidR="007072B3" w:rsidRPr="0036613C" w:rsidTr="00885A45">
        <w:tc>
          <w:tcPr>
            <w:tcW w:w="3397" w:type="dxa"/>
          </w:tcPr>
          <w:p w:rsidR="007072B3" w:rsidRPr="0036613C" w:rsidRDefault="007072B3" w:rsidP="0036613C">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稀释每股收益（元／股）</w:t>
            </w:r>
          </w:p>
        </w:tc>
        <w:tc>
          <w:tcPr>
            <w:tcW w:w="2098"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0.0738</w:t>
            </w:r>
          </w:p>
        </w:tc>
        <w:tc>
          <w:tcPr>
            <w:tcW w:w="1843"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0.0758</w:t>
            </w:r>
          </w:p>
        </w:tc>
        <w:tc>
          <w:tcPr>
            <w:tcW w:w="1701" w:type="dxa"/>
            <w:vAlign w:val="center"/>
          </w:tcPr>
          <w:p w:rsidR="007072B3" w:rsidRPr="0036613C" w:rsidRDefault="007072B3"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-2.</w:t>
            </w:r>
            <w:r w:rsidR="000141FE" w:rsidRPr="0036613C">
              <w:rPr>
                <w:rFonts w:asciiTheme="minorEastAsia" w:eastAsiaTheme="minorEastAsia" w:hAnsiTheme="minorEastAsia" w:hint="eastAsia"/>
              </w:rPr>
              <w:t>5</w:t>
            </w:r>
            <w:r w:rsidR="000E7012" w:rsidRPr="0036613C">
              <w:rPr>
                <w:rFonts w:asciiTheme="minorEastAsia" w:eastAsiaTheme="minorEastAsia" w:hAnsiTheme="minorEastAsia" w:hint="eastAsia"/>
              </w:rPr>
              <w:t>2</w:t>
            </w:r>
          </w:p>
        </w:tc>
      </w:tr>
      <w:tr w:rsidR="007072B3" w:rsidRPr="00C522E8" w:rsidTr="00885A45">
        <w:tc>
          <w:tcPr>
            <w:tcW w:w="3397" w:type="dxa"/>
          </w:tcPr>
          <w:p w:rsidR="007072B3" w:rsidRPr="00C522E8" w:rsidRDefault="007072B3" w:rsidP="0036613C">
            <w:pPr>
              <w:kinsoku w:val="0"/>
              <w:overflowPunct w:val="0"/>
              <w:autoSpaceDE w:val="0"/>
              <w:autoSpaceDN w:val="0"/>
              <w:adjustRightInd w:val="0"/>
              <w:snapToGrid w:val="0"/>
              <w:spacing w:line="360" w:lineRule="exact"/>
              <w:rPr>
                <w:rFonts w:asciiTheme="minorEastAsia" w:eastAsiaTheme="minorEastAsia" w:hAnsiTheme="minorEastAsia"/>
              </w:rPr>
            </w:pPr>
            <w:r w:rsidRPr="00C522E8">
              <w:rPr>
                <w:rFonts w:asciiTheme="minorEastAsia" w:eastAsiaTheme="minorEastAsia" w:hAnsiTheme="minorEastAsia"/>
              </w:rPr>
              <w:t>扣除非经常性损益后的基本每股收益（元／股）</w:t>
            </w:r>
          </w:p>
        </w:tc>
        <w:tc>
          <w:tcPr>
            <w:tcW w:w="2098" w:type="dxa"/>
            <w:vAlign w:val="center"/>
          </w:tcPr>
          <w:p w:rsidR="007072B3" w:rsidRPr="00C522E8" w:rsidRDefault="007072B3" w:rsidP="007942EE">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0.0</w:t>
            </w:r>
            <w:r w:rsidR="007942EE" w:rsidRPr="00C522E8">
              <w:rPr>
                <w:rFonts w:asciiTheme="minorEastAsia" w:eastAsiaTheme="minorEastAsia" w:hAnsiTheme="minorEastAsia" w:hint="eastAsia"/>
              </w:rPr>
              <w:t>675</w:t>
            </w:r>
          </w:p>
        </w:tc>
        <w:tc>
          <w:tcPr>
            <w:tcW w:w="1843" w:type="dxa"/>
            <w:vAlign w:val="center"/>
          </w:tcPr>
          <w:p w:rsidR="007072B3" w:rsidRPr="00C522E8" w:rsidRDefault="007072B3" w:rsidP="0036613C">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0.0749</w:t>
            </w:r>
          </w:p>
        </w:tc>
        <w:tc>
          <w:tcPr>
            <w:tcW w:w="1701" w:type="dxa"/>
            <w:vAlign w:val="center"/>
          </w:tcPr>
          <w:p w:rsidR="007072B3" w:rsidRPr="00C522E8" w:rsidRDefault="007072B3" w:rsidP="007942EE">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w:t>
            </w:r>
            <w:r w:rsidR="007942EE" w:rsidRPr="00C522E8">
              <w:rPr>
                <w:rFonts w:asciiTheme="minorEastAsia" w:eastAsiaTheme="minorEastAsia" w:hAnsiTheme="minorEastAsia" w:hint="eastAsia"/>
              </w:rPr>
              <w:t>9.88</w:t>
            </w:r>
          </w:p>
        </w:tc>
      </w:tr>
      <w:tr w:rsidR="007072B3" w:rsidRPr="00C522E8" w:rsidTr="00885A45">
        <w:tc>
          <w:tcPr>
            <w:tcW w:w="3397" w:type="dxa"/>
          </w:tcPr>
          <w:p w:rsidR="007072B3" w:rsidRPr="00C522E8" w:rsidRDefault="007072B3" w:rsidP="0036613C">
            <w:pPr>
              <w:kinsoku w:val="0"/>
              <w:overflowPunct w:val="0"/>
              <w:autoSpaceDE w:val="0"/>
              <w:autoSpaceDN w:val="0"/>
              <w:adjustRightInd w:val="0"/>
              <w:snapToGrid w:val="0"/>
              <w:spacing w:line="360" w:lineRule="exact"/>
              <w:rPr>
                <w:rFonts w:asciiTheme="minorEastAsia" w:eastAsiaTheme="minorEastAsia" w:hAnsiTheme="minorEastAsia"/>
              </w:rPr>
            </w:pPr>
            <w:r w:rsidRPr="00C522E8">
              <w:rPr>
                <w:rFonts w:asciiTheme="minorEastAsia" w:eastAsiaTheme="minorEastAsia" w:hAnsiTheme="minorEastAsia"/>
              </w:rPr>
              <w:t>加权平均净资产收益率（%）</w:t>
            </w:r>
          </w:p>
        </w:tc>
        <w:tc>
          <w:tcPr>
            <w:tcW w:w="2098" w:type="dxa"/>
            <w:vAlign w:val="center"/>
          </w:tcPr>
          <w:p w:rsidR="007072B3" w:rsidRPr="00C522E8" w:rsidRDefault="007072B3" w:rsidP="0036613C">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2.6890</w:t>
            </w:r>
          </w:p>
        </w:tc>
        <w:tc>
          <w:tcPr>
            <w:tcW w:w="1843" w:type="dxa"/>
            <w:vAlign w:val="center"/>
          </w:tcPr>
          <w:p w:rsidR="007072B3" w:rsidRPr="00C522E8" w:rsidRDefault="007072B3" w:rsidP="0036613C">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3.4324</w:t>
            </w:r>
          </w:p>
        </w:tc>
        <w:tc>
          <w:tcPr>
            <w:tcW w:w="1701" w:type="dxa"/>
            <w:vAlign w:val="center"/>
          </w:tcPr>
          <w:p w:rsidR="007072B3" w:rsidRPr="00C522E8" w:rsidRDefault="007942EE" w:rsidP="0036613C">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减少</w:t>
            </w:r>
            <w:r w:rsidRPr="00C522E8">
              <w:rPr>
                <w:rFonts w:asciiTheme="minorEastAsia" w:eastAsiaTheme="minorEastAsia" w:hAnsiTheme="minorEastAsia"/>
              </w:rPr>
              <w:t>0.7434个百分点</w:t>
            </w:r>
          </w:p>
        </w:tc>
      </w:tr>
      <w:tr w:rsidR="007072B3" w:rsidRPr="00C522E8" w:rsidTr="00885A45">
        <w:tc>
          <w:tcPr>
            <w:tcW w:w="3397" w:type="dxa"/>
          </w:tcPr>
          <w:p w:rsidR="007072B3" w:rsidRPr="00C522E8" w:rsidRDefault="007072B3" w:rsidP="0036613C">
            <w:pPr>
              <w:kinsoku w:val="0"/>
              <w:overflowPunct w:val="0"/>
              <w:autoSpaceDE w:val="0"/>
              <w:autoSpaceDN w:val="0"/>
              <w:adjustRightInd w:val="0"/>
              <w:snapToGrid w:val="0"/>
              <w:spacing w:line="360" w:lineRule="exact"/>
              <w:rPr>
                <w:rFonts w:asciiTheme="minorEastAsia" w:eastAsiaTheme="minorEastAsia" w:hAnsiTheme="minorEastAsia"/>
              </w:rPr>
            </w:pPr>
            <w:r w:rsidRPr="00C522E8">
              <w:rPr>
                <w:rFonts w:asciiTheme="minorEastAsia" w:eastAsiaTheme="minorEastAsia" w:hAnsiTheme="minorEastAsia"/>
              </w:rPr>
              <w:t>扣除非经常性损益后的加权平均净资产收益率（%）</w:t>
            </w:r>
          </w:p>
        </w:tc>
        <w:tc>
          <w:tcPr>
            <w:tcW w:w="2098" w:type="dxa"/>
            <w:vAlign w:val="center"/>
          </w:tcPr>
          <w:p w:rsidR="007072B3" w:rsidRPr="00C522E8" w:rsidRDefault="007072B3" w:rsidP="007942EE">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2.</w:t>
            </w:r>
            <w:r w:rsidR="007942EE" w:rsidRPr="00C522E8">
              <w:rPr>
                <w:rFonts w:asciiTheme="minorEastAsia" w:eastAsiaTheme="minorEastAsia" w:hAnsiTheme="minorEastAsia" w:hint="eastAsia"/>
              </w:rPr>
              <w:t>4576</w:t>
            </w:r>
          </w:p>
        </w:tc>
        <w:tc>
          <w:tcPr>
            <w:tcW w:w="1843" w:type="dxa"/>
            <w:vAlign w:val="center"/>
          </w:tcPr>
          <w:p w:rsidR="007072B3" w:rsidRPr="00C522E8" w:rsidRDefault="007072B3" w:rsidP="0036613C">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3.3957</w:t>
            </w:r>
          </w:p>
        </w:tc>
        <w:tc>
          <w:tcPr>
            <w:tcW w:w="1701" w:type="dxa"/>
            <w:vAlign w:val="center"/>
          </w:tcPr>
          <w:p w:rsidR="007072B3" w:rsidRPr="00C522E8" w:rsidRDefault="007942EE" w:rsidP="007942EE">
            <w:pPr>
              <w:spacing w:line="360" w:lineRule="exact"/>
              <w:jc w:val="right"/>
              <w:rPr>
                <w:rFonts w:asciiTheme="minorEastAsia" w:eastAsiaTheme="minorEastAsia" w:hAnsiTheme="minorEastAsia"/>
              </w:rPr>
            </w:pPr>
            <w:r w:rsidRPr="00C522E8">
              <w:rPr>
                <w:rFonts w:asciiTheme="minorEastAsia" w:eastAsiaTheme="minorEastAsia" w:hAnsiTheme="minorEastAsia" w:hint="eastAsia"/>
              </w:rPr>
              <w:t>减少</w:t>
            </w:r>
            <w:r w:rsidRPr="00C522E8">
              <w:rPr>
                <w:rFonts w:asciiTheme="minorEastAsia" w:eastAsiaTheme="minorEastAsia" w:hAnsiTheme="minorEastAsia"/>
              </w:rPr>
              <w:t>0.9381个百分点</w:t>
            </w:r>
          </w:p>
        </w:tc>
      </w:tr>
    </w:tbl>
    <w:p w:rsidR="004F4FAD" w:rsidRPr="00C522E8" w:rsidRDefault="004F4FAD" w:rsidP="0036613C">
      <w:pPr>
        <w:spacing w:line="360" w:lineRule="exact"/>
        <w:rPr>
          <w:rFonts w:asciiTheme="minorEastAsia" w:eastAsiaTheme="minorEastAsia" w:hAnsiTheme="minorEastAsia"/>
        </w:rPr>
      </w:pPr>
    </w:p>
    <w:p w:rsidR="004F4FAD" w:rsidRPr="0036613C" w:rsidRDefault="00DB6488" w:rsidP="0036613C">
      <w:pPr>
        <w:spacing w:line="360" w:lineRule="exact"/>
        <w:rPr>
          <w:rFonts w:asciiTheme="minorEastAsia" w:eastAsiaTheme="minorEastAsia" w:hAnsiTheme="minorEastAsia"/>
          <w:color w:val="000000" w:themeColor="text1"/>
        </w:rPr>
      </w:pPr>
      <w:bookmarkStart w:id="19" w:name="_Toc342056398"/>
      <w:bookmarkStart w:id="20" w:name="_Toc342565890"/>
      <w:r w:rsidRPr="0036613C">
        <w:rPr>
          <w:rFonts w:asciiTheme="minorEastAsia" w:eastAsiaTheme="minorEastAsia" w:hAnsiTheme="minorEastAsia"/>
          <w:color w:val="000000" w:themeColor="text1"/>
        </w:rPr>
        <w:t>公司主要会计数据和财务指标的说明</w:t>
      </w:r>
    </w:p>
    <w:sdt>
      <w:sdtPr>
        <w:rPr>
          <w:color w:val="000000" w:themeColor="text1"/>
        </w:rPr>
        <w:alias w:val="是否适用：公司主要会计数据和财务指标的说明[双击切换]"/>
        <w:tag w:val="_GBC_cfe99dae5f804f6f8f02eb429483f98a"/>
        <w:id w:val="1656034943"/>
        <w:placeholder>
          <w:docPart w:val="GBC22222222222222222222222222222"/>
        </w:placeholder>
      </w:sdtPr>
      <w:sdtContent>
        <w:p w:rsidR="004F4FAD" w:rsidRDefault="00742501" w:rsidP="00AB4CC2">
          <w:pPr>
            <w:spacing w:line="360" w:lineRule="exact"/>
            <w:rPr>
              <w:color w:val="000000" w:themeColor="text1"/>
            </w:rPr>
          </w:pPr>
          <w:r>
            <w:rPr>
              <w:color w:val="000000" w:themeColor="text1"/>
            </w:rPr>
            <w:fldChar w:fldCharType="begin"/>
          </w:r>
          <w:r w:rsidR="00AB4CC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B4CC2">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2"/>
        <w:numPr>
          <w:ilvl w:val="0"/>
          <w:numId w:val="3"/>
        </w:numPr>
        <w:spacing w:line="360" w:lineRule="exact"/>
        <w:ind w:firstLineChars="0"/>
        <w:rPr>
          <w:color w:val="000000" w:themeColor="text1"/>
        </w:rPr>
      </w:pPr>
      <w:r>
        <w:rPr>
          <w:rFonts w:hint="eastAsia"/>
          <w:color w:val="000000" w:themeColor="text1"/>
        </w:rPr>
        <w:t>境内外会计准则下会计数据差异</w:t>
      </w:r>
      <w:bookmarkEnd w:id="19"/>
      <w:bookmarkEnd w:id="20"/>
    </w:p>
    <w:sdt>
      <w:sdtPr>
        <w:rPr>
          <w:color w:val="000000" w:themeColor="text1"/>
        </w:rPr>
        <w:alias w:val="是否适用：境内外会计准则下会计数据差异[双击切换]"/>
        <w:tag w:val="_GBC_bdabc18d82504a7696c49b78e67b7ce4"/>
        <w:id w:val="649322082"/>
        <w:placeholder>
          <w:docPart w:val="GBC22222222222222222222222222222"/>
        </w:placeholder>
      </w:sdtPr>
      <w:sdtContent>
        <w:p w:rsidR="00AB4CC2" w:rsidRDefault="00742501" w:rsidP="00AB4CC2">
          <w:pPr>
            <w:spacing w:line="360" w:lineRule="exact"/>
            <w:rPr>
              <w:color w:val="000000" w:themeColor="text1"/>
            </w:rPr>
          </w:pPr>
          <w:r>
            <w:rPr>
              <w:color w:val="000000" w:themeColor="text1"/>
            </w:rPr>
            <w:fldChar w:fldCharType="begin"/>
          </w:r>
          <w:r w:rsidR="00AB4CC2">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B4CC2">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F215D6" w:rsidRDefault="00F215D6" w:rsidP="00F215D6">
      <w:pPr>
        <w:pStyle w:val="2"/>
        <w:numPr>
          <w:ilvl w:val="0"/>
          <w:numId w:val="3"/>
        </w:numPr>
        <w:ind w:firstLineChars="0"/>
        <w:rPr>
          <w:color w:val="000000" w:themeColor="text1"/>
        </w:rPr>
      </w:pPr>
      <w:bookmarkStart w:id="21" w:name="_Hlk24640273"/>
      <w:bookmarkStart w:id="22" w:name="_Hlk167796974"/>
      <w:bookmarkEnd w:id="21"/>
      <w:r>
        <w:rPr>
          <w:rFonts w:hint="eastAsia"/>
          <w:color w:val="000000" w:themeColor="text1"/>
        </w:rPr>
        <w:t>非经常性损益项目和金额</w:t>
      </w:r>
    </w:p>
    <w:sdt>
      <w:sdtPr>
        <w:rPr>
          <w:color w:val="000000" w:themeColor="text1"/>
        </w:rPr>
        <w:alias w:val="是否适用：扣除非经常性损益项目和金额[双击切换]"/>
        <w:tag w:val="_GBC_43f94504cb3d48cbbe81a75d50663c2d"/>
        <w:id w:val="-1352873089"/>
      </w:sdtPr>
      <w:sdtContent>
        <w:p w:rsidR="00F215D6" w:rsidRDefault="00742501">
          <w:pPr>
            <w:rPr>
              <w:color w:val="000000" w:themeColor="text1"/>
            </w:rPr>
          </w:pPr>
          <w:r>
            <w:rPr>
              <w:color w:val="000000" w:themeColor="text1"/>
            </w:rPr>
            <w:fldChar w:fldCharType="begin"/>
          </w:r>
          <w:r w:rsidR="00F215D6">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F215D6">
            <w:rPr>
              <w:color w:val="000000" w:themeColor="text1"/>
            </w:rPr>
            <w:instrText xml:space="preserve">MACROBUTTON  SnrToggleCheckbox □不适用 </w:instrText>
          </w:r>
          <w:r>
            <w:rPr>
              <w:color w:val="000000" w:themeColor="text1"/>
            </w:rPr>
            <w:fldChar w:fldCharType="end"/>
          </w:r>
        </w:p>
      </w:sdtContent>
    </w:sdt>
    <w:p w:rsidR="00F215D6" w:rsidRDefault="00F215D6">
      <w:pPr>
        <w:jc w:val="right"/>
        <w:rPr>
          <w:color w:val="000000" w:themeColor="text1"/>
        </w:rPr>
      </w:pPr>
      <w:r>
        <w:rPr>
          <w:rFonts w:hint="eastAsia"/>
          <w:color w:val="000000" w:themeColor="text1"/>
        </w:rPr>
        <w:t>单位:</w:t>
      </w:r>
      <w:sdt>
        <w:sdtPr>
          <w:rPr>
            <w:rFonts w:hint="eastAsia"/>
            <w:color w:val="000000" w:themeColor="text1"/>
          </w:rPr>
          <w:alias w:val="单位：扣除非经常性损益项目和金额"/>
          <w:tag w:val="_GBC_f9e43a30b40946c08985f868a2ba3b74"/>
          <w:id w:val="1191357"/>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扣除非经常性损益项目和金额"/>
          <w:tag w:val="_GBC_81dc93f6f5e14511b89edb8661fa84fd"/>
          <w:id w:val="1191360"/>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f2"/>
        <w:tblW w:w="5000" w:type="pct"/>
        <w:tblLook w:val="04A0" w:firstRow="1" w:lastRow="0" w:firstColumn="1" w:lastColumn="0" w:noHBand="0" w:noVBand="1"/>
      </w:tblPr>
      <w:tblGrid>
        <w:gridCol w:w="4481"/>
        <w:gridCol w:w="2190"/>
        <w:gridCol w:w="2378"/>
      </w:tblGrid>
      <w:tr w:rsidR="00270EA4" w:rsidTr="002653D3">
        <w:bookmarkEnd w:id="22" w:displacedByCustomXml="next"/>
        <w:bookmarkStart w:id="23" w:name="_Hlk41379873" w:displacedByCustomXml="next"/>
        <w:bookmarkStart w:id="24" w:name="_Hlk89096484" w:displacedByCustomXml="next"/>
        <w:bookmarkStart w:id="25" w:name="_Hlk137045432" w:displacedByCustomXml="next"/>
        <w:bookmarkStart w:id="26" w:name="_Hlk105685044" w:displacedByCustomXml="next"/>
        <w:sdt>
          <w:sdtPr>
            <w:rPr>
              <w:color w:val="000000" w:themeColor="text1"/>
            </w:rPr>
            <w:tag w:val="_PLD_75c3787071e446ebb752a5626cdbd723"/>
            <w:id w:val="1063684174"/>
          </w:sdtPr>
          <w:sdtContent>
            <w:tc>
              <w:tcPr>
                <w:tcW w:w="2476" w:type="pct"/>
                <w:vAlign w:val="center"/>
              </w:tcPr>
              <w:p w:rsidR="00270EA4" w:rsidRDefault="00270EA4" w:rsidP="002653D3">
                <w:pPr>
                  <w:pStyle w:val="aff7"/>
                  <w:ind w:firstLineChars="0" w:firstLine="0"/>
                  <w:jc w:val="center"/>
                  <w:rPr>
                    <w:rFonts w:ascii="宋体" w:hAnsi="宋体"/>
                    <w:color w:val="000000" w:themeColor="text1"/>
                  </w:rPr>
                </w:pPr>
                <w:r>
                  <w:rPr>
                    <w:rFonts w:ascii="宋体" w:hAnsi="宋体" w:hint="eastAsia"/>
                    <w:color w:val="000000" w:themeColor="text1"/>
                  </w:rPr>
                  <w:t>非经常性损益项目</w:t>
                </w:r>
              </w:p>
            </w:tc>
          </w:sdtContent>
        </w:sdt>
        <w:sdt>
          <w:sdtPr>
            <w:rPr>
              <w:color w:val="000000" w:themeColor="text1"/>
            </w:rPr>
            <w:tag w:val="_PLD_819237cfe12b4f9b95d296101869571d"/>
            <w:id w:val="1772275122"/>
          </w:sdtPr>
          <w:sdtContent>
            <w:tc>
              <w:tcPr>
                <w:tcW w:w="1210" w:type="pct"/>
                <w:vAlign w:val="center"/>
              </w:tcPr>
              <w:p w:rsidR="00270EA4" w:rsidRDefault="00270EA4" w:rsidP="002653D3">
                <w:pPr>
                  <w:pStyle w:val="aff7"/>
                  <w:ind w:firstLineChars="0" w:firstLine="0"/>
                  <w:jc w:val="center"/>
                  <w:rPr>
                    <w:rFonts w:ascii="宋体" w:hAnsi="宋体"/>
                    <w:color w:val="000000" w:themeColor="text1"/>
                  </w:rPr>
                </w:pPr>
                <w:r>
                  <w:rPr>
                    <w:rFonts w:ascii="宋体" w:hAnsi="宋体" w:hint="eastAsia"/>
                    <w:color w:val="000000" w:themeColor="text1"/>
                  </w:rPr>
                  <w:t>金额</w:t>
                </w:r>
              </w:p>
            </w:tc>
          </w:sdtContent>
        </w:sdt>
        <w:sdt>
          <w:sdtPr>
            <w:rPr>
              <w:color w:val="000000" w:themeColor="text1"/>
            </w:rPr>
            <w:tag w:val="_PLD_271c1520daad4f06be80c7ac930ea658"/>
            <w:id w:val="-1395038000"/>
          </w:sdtPr>
          <w:sdtContent>
            <w:tc>
              <w:tcPr>
                <w:tcW w:w="1314" w:type="pct"/>
                <w:vAlign w:val="center"/>
              </w:tcPr>
              <w:p w:rsidR="00270EA4" w:rsidRDefault="00270EA4" w:rsidP="002653D3">
                <w:pPr>
                  <w:pStyle w:val="aff7"/>
                  <w:ind w:firstLineChars="0" w:firstLine="0"/>
                  <w:jc w:val="center"/>
                  <w:rPr>
                    <w:rFonts w:ascii="宋体" w:hAnsi="宋体"/>
                    <w:color w:val="000000" w:themeColor="text1"/>
                  </w:rPr>
                </w:pPr>
                <w:r>
                  <w:rPr>
                    <w:rFonts w:ascii="宋体" w:hAnsi="宋体" w:hint="eastAsia"/>
                    <w:color w:val="000000" w:themeColor="text1"/>
                  </w:rPr>
                  <w:t>附注（如适用）</w:t>
                </w:r>
              </w:p>
            </w:tc>
          </w:sdtContent>
        </w:sdt>
      </w:tr>
      <w:tr w:rsidR="00270EA4" w:rsidTr="002653D3">
        <w:sdt>
          <w:sdtPr>
            <w:rPr>
              <w:color w:val="000000" w:themeColor="text1"/>
            </w:rPr>
            <w:tag w:val="_PLD_d0e4cc56d5ce4ab8995fe31d29cad831"/>
            <w:id w:val="461695653"/>
          </w:sdtPr>
          <w:sdtContent>
            <w:tc>
              <w:tcPr>
                <w:tcW w:w="2476" w:type="pct"/>
              </w:tcPr>
              <w:p w:rsidR="00270EA4" w:rsidRDefault="00270EA4" w:rsidP="002653D3">
                <w:pPr>
                  <w:pStyle w:val="aff7"/>
                  <w:ind w:firstLineChars="0" w:firstLine="0"/>
                  <w:jc w:val="left"/>
                  <w:rPr>
                    <w:color w:val="000000" w:themeColor="text1"/>
                  </w:rPr>
                </w:pPr>
                <w:r>
                  <w:rPr>
                    <w:color w:val="000000" w:themeColor="text1"/>
                  </w:rPr>
                  <w:t>非流动</w:t>
                </w:r>
                <w:r>
                  <w:rPr>
                    <w:rFonts w:hint="eastAsia"/>
                    <w:color w:val="000000" w:themeColor="text1"/>
                  </w:rPr>
                  <w:t>性</w:t>
                </w:r>
                <w:r>
                  <w:rPr>
                    <w:color w:val="000000" w:themeColor="text1"/>
                  </w:rPr>
                  <w:t>资产处置损益</w:t>
                </w:r>
                <w:r>
                  <w:rPr>
                    <w:rFonts w:hint="eastAsia"/>
                    <w:color w:val="000000" w:themeColor="text1"/>
                  </w:rPr>
                  <w:t>，包括已计提资产减值准备的冲销部分</w:t>
                </w:r>
              </w:p>
            </w:tc>
          </w:sdtContent>
        </w:sdt>
        <w:sdt>
          <w:sdtPr>
            <w:rPr>
              <w:rFonts w:asciiTheme="minorEastAsia" w:hAnsiTheme="minorEastAsia"/>
              <w:color w:val="000000" w:themeColor="text1"/>
            </w:rPr>
            <w:alias w:val="非流动性资产处置损益，包括已计提资产减值准备的冲销部分（非经常性损益项目）"/>
            <w:tag w:val="_GBC_3a7615cc8bec489783ef26b27285ba2f"/>
            <w:id w:val="700903283"/>
            <w:dataBinding w:prefixMappings="xmlns:clcid-pte='clcid-pte'" w:xpath="/*/clcid-pte:FeiLiuDongXingZiChanChuZhiSunYiBaoKuoYiJiTiZiChanJianZhiZhunBeiDeChongXiaoBuFenFeiJingChangXingSunYiXiangMu[not(@periodRef)]" w:storeItemID="{89EBAB94-44A0-46A2-B712-30D997D04A6D}"/>
            <w:text/>
          </w:sdtPr>
          <w:sdtConten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sidRPr="00484D99">
                  <w:rPr>
                    <w:rFonts w:asciiTheme="minorEastAsia" w:eastAsiaTheme="minorEastAsia" w:hAnsiTheme="minorEastAsia"/>
                    <w:color w:val="000000" w:themeColor="text1"/>
                  </w:rPr>
                  <w:t>-624,450.71</w:t>
                </w:r>
              </w:p>
            </w:tc>
          </w:sdtContent>
        </w:sdt>
        <w:sdt>
          <w:sdtPr>
            <w:rPr>
              <w:color w:val="000000" w:themeColor="text1"/>
            </w:rPr>
            <w:alias w:val="非流动性资产处置损益，包括已计提资产减值准备的冲销部分的说明（非经常性损益项目）"/>
            <w:tag w:val="_GBC_caf217fb779146869b0e08513ccf3504"/>
            <w:id w:val="-2088683911"/>
            <w:showingPlcHdr/>
            <w:dataBinding w:prefixMappings="xmlns:clcid-pte='clcid-pte'" w:xpath="/*/clcid-pte:FeiLiuDongXingZiChanChuZhiSunYiBaoKuoYiJiTiZiChanJianZhiZhunBeiDeChongXiaoBuFenFeiJingChangXingSunYiXiangMu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sdt>
          <w:sdtPr>
            <w:rPr>
              <w:color w:val="000000" w:themeColor="text1"/>
            </w:rPr>
            <w:tag w:val="_PLD_1dc41639099c4efbada9d625228e2b63"/>
            <w:id w:val="1579172863"/>
          </w:sdtPr>
          <w:sdtContent>
            <w:tc>
              <w:tcPr>
                <w:tcW w:w="2476" w:type="pct"/>
              </w:tcPr>
              <w:p w:rsidR="00270EA4" w:rsidRDefault="00270EA4" w:rsidP="002653D3">
                <w:pPr>
                  <w:pStyle w:val="aff7"/>
                  <w:ind w:firstLineChars="0" w:firstLine="0"/>
                  <w:jc w:val="left"/>
                  <w:rPr>
                    <w:color w:val="000000" w:themeColor="text1"/>
                  </w:rPr>
                </w:pPr>
                <w:r>
                  <w:rPr>
                    <w:color w:val="000000" w:themeColor="text1"/>
                  </w:rPr>
                  <w:t>计入当期损益的政府补助</w:t>
                </w:r>
                <w:r>
                  <w:rPr>
                    <w:rFonts w:hint="eastAsia"/>
                    <w:color w:val="000000" w:themeColor="text1"/>
                  </w:rPr>
                  <w:t>，但与公司正常经营业务密切相关、符合国家政策规定、按照确定的标准享有、对公司损益产生持续影响的政府补助除外</w:t>
                </w:r>
              </w:p>
            </w:tc>
          </w:sdtContent>
        </w:sdt>
        <w:sdt>
          <w:sdtPr>
            <w:rPr>
              <w:rFonts w:asciiTheme="minorEastAsia" w:hAnsiTheme="minorEastAsia"/>
              <w:color w:val="000000" w:themeColor="text1"/>
            </w:rPr>
            <w:alias w:val="计入当期损益的政府补助，但与公司正常经营业务密切相关，符合国家政策规定、按照一定标准定额或定量持续享受的政府补助除外（非经常性损"/>
            <w:tag w:val="_GBC_e69a73bd079c43afbe9986977c23cb3f"/>
            <w:id w:val="-255141789"/>
            <w:dataBinding w:prefixMappings="xmlns:clcid-pte='clcid-pte'" w:xpath="/*/clcid-pte:FeiJingChangXingSunYiZhongGeZhongXingShiDeZhengFuBuTie[not(@periodRef)]" w:storeItemID="{89EBAB94-44A0-46A2-B712-30D997D04A6D}"/>
            <w:text/>
          </w:sdtPr>
          <w:sdtConten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sidRPr="00484D99">
                  <w:rPr>
                    <w:rFonts w:asciiTheme="minorEastAsia" w:eastAsiaTheme="minorEastAsia" w:hAnsiTheme="minorEastAsia"/>
                    <w:color w:val="000000" w:themeColor="text1"/>
                  </w:rPr>
                  <w:t>1,962,310.45</w:t>
                </w:r>
              </w:p>
            </w:tc>
          </w:sdtContent>
        </w:sdt>
        <w:sdt>
          <w:sdtPr>
            <w:rPr>
              <w:color w:val="000000" w:themeColor="text1"/>
            </w:rPr>
            <w:alias w:val="计入当期损益的政府补助，但与公司正常经营业务密切相关，符合国家政策规定、按照一定标准定额或定量持续享受的政府补助除外的说明（非经"/>
            <w:tag w:val="_GBC_a4240a109a5b483db1d1cdafb1e92c57"/>
            <w:id w:val="-1080827144"/>
            <w:showingPlcHdr/>
            <w:dataBinding w:prefixMappings="xmlns:clcid-pte='clcid-pte'" w:xpath="/*/clcid-pte:FeiJingChangXingSunYiZhongGeZhongXingShiDeZhengFuBuTie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tc>
          <w:tcPr>
            <w:tcW w:w="2476" w:type="pct"/>
          </w:tcPr>
          <w:sdt>
            <w:sdtPr>
              <w:rPr>
                <w:rFonts w:hint="eastAsia"/>
                <w:color w:val="000000" w:themeColor="text1"/>
              </w:rPr>
              <w:tag w:val="_PLD_a5c2c0494e754d3db44a8cc1fc3b3813"/>
              <w:id w:val="468016717"/>
            </w:sdtPr>
            <w:sdtContent>
              <w:p w:rsidR="00270EA4" w:rsidRDefault="00270EA4" w:rsidP="002653D3">
                <w:pPr>
                  <w:pStyle w:val="aff7"/>
                  <w:ind w:firstLineChars="0" w:firstLine="0"/>
                  <w:jc w:val="left"/>
                  <w:rPr>
                    <w:color w:val="000000" w:themeColor="text1"/>
                  </w:rPr>
                </w:pPr>
                <w:r>
                  <w:rPr>
                    <w:rFonts w:hint="eastAsia"/>
                    <w:color w:val="000000" w:themeColor="text1"/>
                  </w:rPr>
                  <w:t>除同公司正常经营业务相关的有效套期保值业务外，</w:t>
                </w:r>
                <w:r>
                  <w:rPr>
                    <w:color w:val="000000" w:themeColor="text1"/>
                  </w:rPr>
                  <w:t>非金融企业持有金融资产和金融负债产生的公允价值变动损益以及处置金融资产和金融负债产生的损益</w:t>
                </w:r>
              </w:p>
            </w:sdtContent>
          </w:sdt>
        </w:tc>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sidRPr="00484D99">
              <w:rPr>
                <w:rFonts w:asciiTheme="minorEastAsia" w:eastAsiaTheme="minorEastAsia" w:hAnsiTheme="minorEastAsia"/>
                <w:color w:val="000000" w:themeColor="text1"/>
              </w:rPr>
              <w:t>2,987,289.79</w:t>
            </w:r>
          </w:p>
        </w:tc>
        <w:sdt>
          <w:sdtPr>
            <w:rPr>
              <w:color w:val="000000" w:themeColor="text1"/>
            </w:rPr>
            <w:alias w:val="除同公司正常经营业务相关的有效套期保值业务外，持有交易性金融资产、衍生金融资产、交易性金融负债、衍生金融负债产生的公允价值变动损"/>
            <w:tag w:val="_GBC_b7d7daa9ab414247a773ef0e340e5b6a"/>
            <w:id w:val="364567345"/>
            <w:showingPlcHdr/>
            <w:dataBinding w:prefixMappings="xmlns:clcid-pte='clcid-pte'" w:xpath="/*/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sdt>
          <w:sdtPr>
            <w:rPr>
              <w:color w:val="000000" w:themeColor="text1"/>
            </w:rPr>
            <w:tag w:val="_PLD_99b564a6d2bf4df0aec19390517af601"/>
            <w:id w:val="-1815027800"/>
          </w:sdtPr>
          <w:sdtContent>
            <w:tc>
              <w:tcPr>
                <w:tcW w:w="2476" w:type="pct"/>
              </w:tcPr>
              <w:p w:rsidR="00270EA4" w:rsidRDefault="00270EA4" w:rsidP="002653D3">
                <w:pPr>
                  <w:pStyle w:val="aff7"/>
                  <w:ind w:firstLineChars="0" w:firstLine="0"/>
                  <w:jc w:val="left"/>
                  <w:rPr>
                    <w:color w:val="000000" w:themeColor="text1"/>
                  </w:rPr>
                </w:pPr>
                <w:r>
                  <w:rPr>
                    <w:color w:val="000000" w:themeColor="text1"/>
                  </w:rPr>
                  <w:t>除上述各项之外的其他营业外收入和支出</w:t>
                </w:r>
              </w:p>
            </w:tc>
          </w:sdtContent>
        </w:sdt>
        <w:sdt>
          <w:sdtPr>
            <w:rPr>
              <w:rFonts w:asciiTheme="minorEastAsia" w:hAnsiTheme="minorEastAsia"/>
              <w:color w:val="000000" w:themeColor="text1"/>
            </w:rPr>
            <w:alias w:val="除上述各项之外的其他营业外收入和支出（非经常性损益项目）"/>
            <w:tag w:val="_GBC_3b7a073a2c8d48f097616b9805a00faf"/>
            <w:id w:val="-1757201819"/>
            <w:dataBinding w:prefixMappings="xmlns:clcid-pte='clcid-pte'" w:xpath="/*/clcid-pte:ChuShangShuGeXiangZhiWaiDeQiTaYingYeWaiShouZhiJingE[not(@periodRef)]" w:storeItemID="{89EBAB94-44A0-46A2-B712-30D997D04A6D}"/>
            <w:text/>
          </w:sdtPr>
          <w:sdtConten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sidRPr="00484D99">
                  <w:rPr>
                    <w:rFonts w:asciiTheme="minorEastAsia" w:eastAsiaTheme="minorEastAsia" w:hAnsiTheme="minorEastAsia"/>
                    <w:color w:val="000000" w:themeColor="text1"/>
                  </w:rPr>
                  <w:t>294,911.33</w:t>
                </w:r>
              </w:p>
            </w:tc>
          </w:sdtContent>
        </w:sdt>
        <w:sdt>
          <w:sdtPr>
            <w:rPr>
              <w:color w:val="000000" w:themeColor="text1"/>
            </w:rPr>
            <w:alias w:val="除上述各项之外的其他营业外收入和支出的说明（非经常性损益项目）"/>
            <w:tag w:val="_GBC_27b805a3d3744688b9e0ee7d53c250a4"/>
            <w:id w:val="1946888019"/>
            <w:showingPlcHdr/>
            <w:dataBinding w:prefixMappings="xmlns:clcid-pte='clcid-pte'" w:xpath="/*/clcid-pte:ChuShangShuGeXiangZhiWaiDeQiTaYingYeWaiShouZhiJingE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sdt>
          <w:sdtPr>
            <w:rPr>
              <w:color w:val="000000" w:themeColor="text1"/>
            </w:rPr>
            <w:tag w:val="_PLD_3b738fe002d14c64858348a9a2636c25"/>
            <w:id w:val="-1743482962"/>
          </w:sdtPr>
          <w:sdtContent>
            <w:tc>
              <w:tcPr>
                <w:tcW w:w="2476" w:type="pct"/>
              </w:tcPr>
              <w:p w:rsidR="00270EA4" w:rsidRDefault="00270EA4" w:rsidP="002653D3">
                <w:pPr>
                  <w:pStyle w:val="aff7"/>
                  <w:ind w:firstLineChars="0" w:firstLine="0"/>
                  <w:jc w:val="left"/>
                  <w:rPr>
                    <w:color w:val="000000" w:themeColor="text1"/>
                  </w:rPr>
                </w:pPr>
                <w:r>
                  <w:rPr>
                    <w:rFonts w:hint="eastAsia"/>
                    <w:color w:val="000000" w:themeColor="text1"/>
                  </w:rPr>
                  <w:t>减：</w:t>
                </w:r>
                <w:r>
                  <w:rPr>
                    <w:color w:val="000000" w:themeColor="text1"/>
                  </w:rPr>
                  <w:t>所得税影响额</w:t>
                </w:r>
              </w:p>
            </w:tc>
          </w:sdtContent>
        </w:sdt>
        <w:sdt>
          <w:sdtPr>
            <w:rPr>
              <w:rFonts w:asciiTheme="minorEastAsia" w:hAnsiTheme="minorEastAsia"/>
              <w:color w:val="000000" w:themeColor="text1"/>
            </w:rPr>
            <w:alias w:val="非经常性损益_对所得税的影响"/>
            <w:tag w:val="_GBC_2de587adb09d42a5a9bde2998ede654e"/>
            <w:id w:val="1549807799"/>
            <w:dataBinding w:prefixMappings="xmlns:clcid-pte='clcid-pte'" w:xpath="/*/clcid-pte:FeiJingChangXingSunYiDeKouChuXiangMuDuiSuoDeShuiDeYingXiang[not(@periodRef)]" w:storeItemID="{89EBAB94-44A0-46A2-B712-30D997D04A6D}"/>
            <w:text/>
          </w:sdtPr>
          <w:sdtConten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sidRPr="00484D99">
                  <w:rPr>
                    <w:rFonts w:asciiTheme="minorEastAsia" w:eastAsiaTheme="minorEastAsia" w:hAnsiTheme="minorEastAsia"/>
                    <w:color w:val="000000" w:themeColor="text1"/>
                  </w:rPr>
                  <w:t>653,827.05</w:t>
                </w:r>
              </w:p>
            </w:tc>
          </w:sdtContent>
        </w:sdt>
        <w:sdt>
          <w:sdtPr>
            <w:rPr>
              <w:color w:val="000000" w:themeColor="text1"/>
            </w:rPr>
            <w:alias w:val="所得税影响额的说明（非经常性损益项目）"/>
            <w:tag w:val="_GBC_4b00317e72a94948afde86e17c9a6c0d"/>
            <w:id w:val="979965454"/>
            <w:showingPlcHdr/>
            <w:dataBinding w:prefixMappings="xmlns:clcid-pte='clcid-pte'" w:xpath="/*/clcid-pte:FeiJingChangXingSunYiDeKouChuXiangMuDuiSuoDeShuiDeYingXiang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sdt>
          <w:sdtPr>
            <w:rPr>
              <w:color w:val="000000" w:themeColor="text1"/>
            </w:rPr>
            <w:tag w:val="_PLD_7b514295ca8e4bd8bbade989452c2d1a"/>
            <w:id w:val="-65351406"/>
          </w:sdtPr>
          <w:sdtContent>
            <w:tc>
              <w:tcPr>
                <w:tcW w:w="2476" w:type="pct"/>
              </w:tcPr>
              <w:p w:rsidR="00270EA4" w:rsidRDefault="00270EA4" w:rsidP="00270EA4">
                <w:pPr>
                  <w:pStyle w:val="aff7"/>
                  <w:jc w:val="left"/>
                  <w:rPr>
                    <w:color w:val="000000" w:themeColor="text1"/>
                  </w:rPr>
                </w:pPr>
                <w:r>
                  <w:rPr>
                    <w:color w:val="000000" w:themeColor="text1"/>
                  </w:rPr>
                  <w:t>少数股东权益影响额</w:t>
                </w:r>
                <w:r>
                  <w:rPr>
                    <w:rFonts w:hint="eastAsia"/>
                    <w:color w:val="000000" w:themeColor="text1"/>
                  </w:rPr>
                  <w:t>（税后）</w:t>
                </w:r>
              </w:p>
            </w:tc>
          </w:sdtContent>
        </w:sd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-41,125.78</w:t>
            </w:r>
          </w:p>
        </w:tc>
        <w:sdt>
          <w:sdtPr>
            <w:rPr>
              <w:color w:val="000000" w:themeColor="text1"/>
            </w:rPr>
            <w:alias w:val="少数股东权益影响额的说明（非经常性损益项目）"/>
            <w:tag w:val="_GBC_b2a94b6ec95142dcb23bead088216ea9"/>
            <w:id w:val="-865128022"/>
            <w:showingPlcHdr/>
            <w:dataBinding w:prefixMappings="xmlns:clcid-pte='clcid-pte'" w:xpath="/*/clcid-pte:FeiJingChangXingSunYiXiangMuZhongShaoShuGuDongQuanYiYingXiangE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r w:rsidR="00270EA4" w:rsidTr="002653D3">
        <w:sdt>
          <w:sdtPr>
            <w:rPr>
              <w:color w:val="000000" w:themeColor="text1"/>
            </w:rPr>
            <w:tag w:val="_PLD_e35cb722fb83497eb61ff0bc8a52d2d1"/>
            <w:id w:val="-148909953"/>
          </w:sdtPr>
          <w:sdtContent>
            <w:tc>
              <w:tcPr>
                <w:tcW w:w="2476" w:type="pct"/>
                <w:vAlign w:val="center"/>
              </w:tcPr>
              <w:p w:rsidR="00270EA4" w:rsidRDefault="00270EA4" w:rsidP="002653D3">
                <w:pPr>
                  <w:pStyle w:val="aff7"/>
                  <w:ind w:firstLineChars="0" w:firstLine="0"/>
                  <w:jc w:val="center"/>
                  <w:rPr>
                    <w:color w:val="000000" w:themeColor="text1"/>
                  </w:rPr>
                </w:pPr>
                <w:r>
                  <w:rPr>
                    <w:color w:val="000000" w:themeColor="text1"/>
                  </w:rPr>
                  <w:t>合计</w:t>
                </w:r>
              </w:p>
            </w:tc>
          </w:sdtContent>
        </w:sdt>
        <w:tc>
          <w:tcPr>
            <w:tcW w:w="1210" w:type="pct"/>
            <w:vAlign w:val="center"/>
          </w:tcPr>
          <w:p w:rsidR="00270EA4" w:rsidRPr="00484D99" w:rsidRDefault="00270EA4" w:rsidP="002653D3">
            <w:pPr>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4,007,359.59</w:t>
            </w:r>
          </w:p>
        </w:tc>
        <w:sdt>
          <w:sdtPr>
            <w:rPr>
              <w:color w:val="000000" w:themeColor="text1"/>
            </w:rPr>
            <w:alias w:val="扣除的非经常性损益合计说明"/>
            <w:tag w:val="_GBC_7eba9a7b39974ddba3efd72e927086f3"/>
            <w:id w:val="99849003"/>
            <w:showingPlcHdr/>
            <w:dataBinding w:prefixMappings="xmlns:clcid-pte='clcid-pte'" w:xpath="/*/clcid-pte:KouChuDeFeiJingChangXingSunYiHeJiShuoMing[not(@periodRef)]" w:storeItemID="{89EBAB94-44A0-46A2-B712-30D997D04A6D}"/>
            <w:text/>
          </w:sdtPr>
          <w:sdtContent>
            <w:tc>
              <w:tcPr>
                <w:tcW w:w="1314" w:type="pct"/>
                <w:vAlign w:val="center"/>
              </w:tcPr>
              <w:p w:rsidR="00270EA4" w:rsidRDefault="00270EA4" w:rsidP="002653D3">
                <w:pPr>
                  <w:rPr>
                    <w:color w:val="000000" w:themeColor="text1"/>
                  </w:rPr>
                </w:pPr>
                <w:r>
                  <w:rPr>
                    <w:rFonts w:hint="eastAsia"/>
                    <w:color w:val="000000" w:themeColor="text1"/>
                  </w:rPr>
                  <w:t xml:space="preserve">　</w:t>
                </w:r>
              </w:p>
            </w:tc>
          </w:sdtContent>
        </w:sdt>
      </w:tr>
    </w:tbl>
    <w:p w:rsidR="004F4FAD" w:rsidRDefault="00DB6488">
      <w:pPr>
        <w:pStyle w:val="af"/>
        <w:adjustRightInd w:val="0"/>
        <w:snapToGrid w:val="0"/>
        <w:spacing w:line="360" w:lineRule="exact"/>
        <w:rPr>
          <w:rFonts w:hAnsi="宋体"/>
          <w:color w:val="000000" w:themeColor="text1"/>
          <w:kern w:val="0"/>
          <w:szCs w:val="21"/>
        </w:rPr>
      </w:pPr>
      <w:r>
        <w:rPr>
          <w:rFonts w:hAnsi="宋体" w:cs="宋体" w:hint="eastAsia"/>
          <w:color w:val="000000" w:themeColor="text1"/>
          <w:kern w:val="0"/>
          <w:szCs w:val="21"/>
        </w:rPr>
        <w:lastRenderedPageBreak/>
        <w:t>对公司将《公开发行证券的公司信息披露解释性公告第</w:t>
      </w:r>
      <w:r>
        <w:rPr>
          <w:rFonts w:hAnsi="宋体" w:cs="宋体"/>
          <w:color w:val="000000" w:themeColor="text1"/>
          <w:kern w:val="0"/>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r>
        <w:rPr>
          <w:rFonts w:hAnsi="宋体" w:cs="宋体" w:hint="eastAsia"/>
          <w:color w:val="000000" w:themeColor="text1"/>
          <w:kern w:val="0"/>
          <w:szCs w:val="21"/>
        </w:rPr>
        <w:t>。</w:t>
      </w:r>
    </w:p>
    <w:sdt>
      <w:sdtPr>
        <w:rPr>
          <w:color w:val="000000" w:themeColor="text1"/>
        </w:rPr>
        <w:alias w:val="是否适用：将非经常性损益项目界定为经常性损益项目[双击切换]"/>
        <w:tag w:val="_GBC_2fced4d4c7b049209a471cd2040fe574"/>
        <w:id w:val="-766928166"/>
        <w:placeholder>
          <w:docPart w:val="GBC22222222222222222222222222222"/>
        </w:placeholder>
      </w:sdtPr>
      <w:sdtContent>
        <w:p w:rsidR="004941D1" w:rsidRDefault="00742501" w:rsidP="004941D1">
          <w:pPr>
            <w:spacing w:line="360" w:lineRule="exact"/>
            <w:rPr>
              <w:color w:val="000000" w:themeColor="text1"/>
            </w:rPr>
          </w:pPr>
          <w:r>
            <w:rPr>
              <w:color w:val="000000" w:themeColor="text1"/>
            </w:rPr>
            <w:fldChar w:fldCharType="begin"/>
          </w:r>
          <w:r w:rsidR="004941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1D1">
            <w:rPr>
              <w:color w:val="000000" w:themeColor="text1"/>
            </w:rPr>
            <w:instrText xml:space="preserve"> MACROBUTTON  SnrToggleCheckbox √不适用 </w:instrText>
          </w:r>
          <w:r>
            <w:rPr>
              <w:color w:val="000000" w:themeColor="text1"/>
            </w:rPr>
            <w:fldChar w:fldCharType="end"/>
          </w:r>
        </w:p>
      </w:sdtContent>
    </w:sdt>
    <w:p w:rsidR="004F4FAD" w:rsidRDefault="004F4FAD" w:rsidP="004941D1">
      <w:pPr>
        <w:spacing w:line="360" w:lineRule="exact"/>
        <w:rPr>
          <w:color w:val="000000" w:themeColor="text1"/>
        </w:rPr>
      </w:pPr>
    </w:p>
    <w:bookmarkEnd w:id="26"/>
    <w:bookmarkEnd w:id="25"/>
    <w:bookmarkEnd w:id="24"/>
    <w:bookmarkEnd w:id="23"/>
    <w:p w:rsidR="004F4FAD" w:rsidRDefault="00DB6488">
      <w:pPr>
        <w:pStyle w:val="2"/>
        <w:numPr>
          <w:ilvl w:val="0"/>
          <w:numId w:val="3"/>
        </w:numPr>
        <w:spacing w:line="360" w:lineRule="exact"/>
        <w:ind w:firstLineChars="0"/>
        <w:rPr>
          <w:color w:val="000000" w:themeColor="text1"/>
        </w:rPr>
      </w:pPr>
      <w:r>
        <w:rPr>
          <w:rFonts w:hint="eastAsia"/>
          <w:color w:val="000000" w:themeColor="text1"/>
        </w:rPr>
        <w:t>其他</w:t>
      </w:r>
    </w:p>
    <w:sdt>
      <w:sdtPr>
        <w:rPr>
          <w:color w:val="000000" w:themeColor="text1"/>
        </w:rPr>
        <w:alias w:val="是否适用：公司简介和主要财务指标其他说明[双击切换]"/>
        <w:tag w:val="_GBC_5b4104dc5c2c4501bc2420c70be30c2a"/>
        <w:id w:val="139386378"/>
        <w:placeholder>
          <w:docPart w:val="GBC22222222222222222222222222222"/>
        </w:placeholder>
      </w:sdtPr>
      <w:sdtContent>
        <w:p w:rsidR="004F4FAD" w:rsidRDefault="00742501" w:rsidP="004941D1">
          <w:pPr>
            <w:spacing w:line="360" w:lineRule="exact"/>
            <w:rPr>
              <w:color w:val="000000" w:themeColor="text1"/>
            </w:rPr>
          </w:pPr>
          <w:r>
            <w:rPr>
              <w:color w:val="000000" w:themeColor="text1"/>
            </w:rPr>
            <w:fldChar w:fldCharType="begin"/>
          </w:r>
          <w:r w:rsidR="004941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941D1">
            <w:rPr>
              <w:color w:val="000000" w:themeColor="text1"/>
            </w:rPr>
            <w:instrText xml:space="preserve"> MACROBUTTON  SnrToggleCheckbox √不适用 </w:instrText>
          </w:r>
          <w:r>
            <w:rPr>
              <w:color w:val="000000" w:themeColor="text1"/>
            </w:rPr>
            <w:fldChar w:fldCharType="end"/>
          </w:r>
        </w:p>
      </w:sdtContent>
    </w:sdt>
    <w:p w:rsidR="004F4FAD" w:rsidRDefault="004F4FAD">
      <w:pPr>
        <w:kinsoku w:val="0"/>
        <w:overflowPunct w:val="0"/>
        <w:autoSpaceDE w:val="0"/>
        <w:autoSpaceDN w:val="0"/>
        <w:adjustRightInd w:val="0"/>
        <w:snapToGrid w:val="0"/>
        <w:spacing w:line="360" w:lineRule="exact"/>
        <w:rPr>
          <w:color w:val="000000" w:themeColor="text1"/>
        </w:rPr>
      </w:pPr>
    </w:p>
    <w:p w:rsidR="004F4FAD" w:rsidRDefault="00DB6488">
      <w:pPr>
        <w:pStyle w:val="1"/>
        <w:numPr>
          <w:ilvl w:val="0"/>
          <w:numId w:val="2"/>
        </w:numPr>
        <w:spacing w:line="360" w:lineRule="exact"/>
        <w:rPr>
          <w:rFonts w:ascii="黑体" w:hAnsi="黑体"/>
          <w:color w:val="000000" w:themeColor="text1"/>
          <w:szCs w:val="21"/>
        </w:rPr>
      </w:pPr>
      <w:bookmarkStart w:id="27" w:name="_Toc76114274"/>
      <w:bookmarkStart w:id="28" w:name="_Toc142578257"/>
      <w:r>
        <w:rPr>
          <w:rFonts w:ascii="黑体" w:hAnsi="黑体" w:hint="eastAsia"/>
          <w:color w:val="000000" w:themeColor="text1"/>
          <w:szCs w:val="21"/>
        </w:rPr>
        <w:t>管理层讨论与分析</w:t>
      </w:r>
      <w:bookmarkEnd w:id="27"/>
      <w:bookmarkEnd w:id="28"/>
    </w:p>
    <w:p w:rsidR="004F4FAD" w:rsidRDefault="00DB6488">
      <w:pPr>
        <w:pStyle w:val="2"/>
        <w:numPr>
          <w:ilvl w:val="0"/>
          <w:numId w:val="6"/>
        </w:numPr>
        <w:tabs>
          <w:tab w:val="left" w:pos="426"/>
        </w:tabs>
        <w:spacing w:line="360" w:lineRule="exact"/>
        <w:ind w:left="422" w:hanging="422"/>
        <w:jc w:val="left"/>
        <w:rPr>
          <w:rFonts w:ascii="宋体" w:hAnsi="宋体"/>
          <w:color w:val="000000" w:themeColor="text1"/>
        </w:rPr>
      </w:pPr>
      <w:r>
        <w:rPr>
          <w:rFonts w:ascii="宋体" w:hAnsi="宋体" w:hint="eastAsia"/>
          <w:color w:val="000000" w:themeColor="text1"/>
        </w:rPr>
        <w:t>报告期内公司所属行业及主营业务情况说明</w:t>
      </w:r>
    </w:p>
    <w:sdt>
      <w:sdtPr>
        <w:rPr>
          <w:rFonts w:hint="eastAsia"/>
          <w:color w:val="000000" w:themeColor="text1"/>
        </w:rPr>
        <w:alias w:val="报告期内公司所从事的主要业务、经营模式及行业情况说明"/>
        <w:tag w:val="_GBC_5c28d6f46eea48f892bed0c5fc99ab60"/>
        <w:id w:val="1642455642"/>
        <w:placeholder>
          <w:docPart w:val="GBC22222222222222222222222222222"/>
        </w:placeholder>
      </w:sdtPr>
      <w:sdtContent>
        <w:p w:rsidR="004F4FAD" w:rsidRDefault="00DB6488">
          <w:pPr>
            <w:spacing w:line="360" w:lineRule="exact"/>
            <w:ind w:firstLineChars="200" w:firstLine="420"/>
          </w:pPr>
          <w:r>
            <w:t>1</w:t>
          </w:r>
          <w:r>
            <w:rPr>
              <w:rFonts w:hint="eastAsia"/>
            </w:rPr>
            <w:t>、</w:t>
          </w:r>
          <w:r>
            <w:t xml:space="preserve">报告期内，公司的主营业务未发生变化。公司所处行业为电子元件及电子专用材料制造行业，主营业务为薄膜电容器及其薄膜材料的研发、生产和销售，产品广泛应用于家电、通讯、电网、轨道交通、工业控制和新能源（光伏、风能、汽车）等多个行业。 </w:t>
          </w:r>
        </w:p>
        <w:p w:rsidR="004F4FAD" w:rsidRDefault="00DB6488">
          <w:pPr>
            <w:spacing w:line="360" w:lineRule="exact"/>
            <w:ind w:firstLineChars="200" w:firstLine="420"/>
          </w:pPr>
          <w:r>
            <w:t>2</w:t>
          </w:r>
          <w:r>
            <w:rPr>
              <w:rFonts w:hint="eastAsia"/>
            </w:rPr>
            <w:t>、</w:t>
          </w:r>
          <w:r>
            <w:t xml:space="preserve">公司主要经营模式 </w:t>
          </w:r>
        </w:p>
        <w:p w:rsidR="004F4FAD" w:rsidRDefault="00DB6488">
          <w:pPr>
            <w:spacing w:line="360" w:lineRule="exact"/>
            <w:ind w:firstLineChars="200" w:firstLine="420"/>
          </w:pPr>
          <w:r>
            <w:rPr>
              <w:rFonts w:hint="eastAsia"/>
            </w:rPr>
            <w:t>（1）</w:t>
          </w:r>
          <w:r>
            <w:t xml:space="preserve">采购模式。公司采购包括进口材料采购及国内材料采购。对进口材料采购，公司实行以销定产的生产组织模式，根据生产计划及材料消耗制定所需原材料清单，结合原材料安全库存量，制定采购计划并下发至全资子公司世贸进出口组织采购。对国内材料采购，公司在选定合格供应 商后，采用招投标方式确定原材料的采购价格,依据销售计划下达原材料采购计划。 </w:t>
          </w:r>
        </w:p>
        <w:p w:rsidR="004F4FAD" w:rsidRDefault="00DB6488">
          <w:pPr>
            <w:spacing w:line="360" w:lineRule="exact"/>
            <w:ind w:firstLineChars="200" w:firstLine="420"/>
          </w:pPr>
          <w:r>
            <w:rPr>
              <w:rFonts w:hint="eastAsia"/>
            </w:rPr>
            <w:t>（2）</w:t>
          </w:r>
          <w:r>
            <w:t xml:space="preserve">生产模式。对于薄膜电容器，公司主要根据订单生产。对于电容器薄膜，公司结合生产线运行平衡及节能的需要，采用安全库存及以销定产并行的生产组织模式。 </w:t>
          </w:r>
        </w:p>
        <w:p w:rsidR="004F4FAD" w:rsidRDefault="00DB6488">
          <w:pPr>
            <w:spacing w:line="360" w:lineRule="exact"/>
            <w:ind w:firstLineChars="200" w:firstLine="420"/>
          </w:pPr>
          <w:r>
            <w:rPr>
              <w:rFonts w:hint="eastAsia"/>
            </w:rPr>
            <w:t>（3）</w:t>
          </w:r>
          <w:r>
            <w:t>销售模式。公司产品销售分为国内销售和国外销售。在国内销售方面，公司主要采用直接销售模式。在国外销售方面，公司通过子公司世贸进出口实现产品出口。</w:t>
          </w:r>
        </w:p>
        <w:p w:rsidR="004F4FAD" w:rsidRDefault="00DB6488">
          <w:pPr>
            <w:spacing w:line="360" w:lineRule="exact"/>
            <w:ind w:firstLineChars="200" w:firstLine="420"/>
          </w:pPr>
          <w:r>
            <w:t>3、行业情况具体详见公司 2024</w:t>
          </w:r>
          <w:r>
            <w:rPr>
              <w:rFonts w:hint="eastAsia"/>
            </w:rPr>
            <w:t>年</w:t>
          </w:r>
          <w:r>
            <w:t>3月19日披露的2023年年度报告。</w:t>
          </w:r>
        </w:p>
        <w:p w:rsidR="004F4FAD" w:rsidRDefault="00352983">
          <w:pPr>
            <w:spacing w:line="360" w:lineRule="exact"/>
            <w:ind w:firstLineChars="200" w:firstLine="420"/>
            <w:rPr>
              <w:color w:val="000000" w:themeColor="text1"/>
            </w:rPr>
          </w:pPr>
        </w:p>
      </w:sdtContent>
    </w:sdt>
    <w:p w:rsidR="004F4FAD" w:rsidRDefault="00DB6488">
      <w:pPr>
        <w:pStyle w:val="2"/>
        <w:numPr>
          <w:ilvl w:val="0"/>
          <w:numId w:val="6"/>
        </w:numPr>
        <w:tabs>
          <w:tab w:val="left" w:pos="426"/>
        </w:tabs>
        <w:spacing w:line="360" w:lineRule="exact"/>
        <w:ind w:left="422" w:hanging="422"/>
        <w:jc w:val="left"/>
        <w:rPr>
          <w:rFonts w:ascii="宋体" w:hAnsi="宋体"/>
          <w:color w:val="000000" w:themeColor="text1"/>
        </w:rPr>
      </w:pPr>
      <w:r>
        <w:rPr>
          <w:rFonts w:ascii="宋体" w:hAnsi="宋体" w:hint="eastAsia"/>
          <w:color w:val="000000" w:themeColor="text1"/>
        </w:rPr>
        <w:t>报告期内核心竞争力分析</w:t>
      </w:r>
    </w:p>
    <w:sdt>
      <w:sdtPr>
        <w:rPr>
          <w:color w:val="000000" w:themeColor="text1"/>
        </w:rPr>
        <w:alias w:val="是否适用：报告期内核心竞争力分析[双击切换]"/>
        <w:tag w:val="_GBC_f5e4beedb06c4dedb1da9c7f429d840e"/>
        <w:id w:val="218092639"/>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报告期内核心竞争力分析"/>
        <w:tag w:val="_GBC_2aded0644185447a9ec788ba0b35ac4f"/>
        <w:id w:val="-1198543925"/>
        <w:placeholder>
          <w:docPart w:val="GBC22222222222222222222222222222"/>
        </w:placeholder>
      </w:sdtPr>
      <w:sdtContent>
        <w:p w:rsidR="004F4FAD" w:rsidRDefault="00DB6488">
          <w:pPr>
            <w:adjustRightInd w:val="0"/>
            <w:snapToGrid w:val="0"/>
            <w:spacing w:line="360" w:lineRule="exact"/>
            <w:ind w:firstLineChars="200" w:firstLine="420"/>
            <w:rPr>
              <w:color w:val="000000" w:themeColor="text1"/>
            </w:rPr>
          </w:pPr>
          <w:r>
            <w:t>报告期内，公司核心竞争力情况未发生重大变化，具体内容详见公司2024年3月19日披露的2023年年度报告。</w:t>
          </w:r>
        </w:p>
      </w:sdtContent>
    </w:sdt>
    <w:p w:rsidR="004F4FAD" w:rsidRDefault="004F4FAD">
      <w:pPr>
        <w:spacing w:line="360" w:lineRule="exact"/>
        <w:rPr>
          <w:color w:val="000000" w:themeColor="text1"/>
        </w:rPr>
      </w:pPr>
    </w:p>
    <w:p w:rsidR="004F4FAD" w:rsidRPr="00225C7C" w:rsidRDefault="00DB6488">
      <w:pPr>
        <w:pStyle w:val="2"/>
        <w:numPr>
          <w:ilvl w:val="0"/>
          <w:numId w:val="6"/>
        </w:numPr>
        <w:tabs>
          <w:tab w:val="left" w:pos="426"/>
        </w:tabs>
        <w:spacing w:line="360" w:lineRule="exact"/>
        <w:ind w:left="422" w:hanging="422"/>
        <w:jc w:val="left"/>
        <w:rPr>
          <w:rFonts w:ascii="宋体" w:hAnsi="宋体" w:cs="宋体"/>
          <w:color w:val="000000" w:themeColor="text1"/>
          <w:kern w:val="0"/>
          <w:szCs w:val="24"/>
        </w:rPr>
      </w:pPr>
      <w:r w:rsidRPr="00225C7C">
        <w:rPr>
          <w:rFonts w:ascii="宋体" w:hAnsi="宋体" w:cs="宋体"/>
          <w:color w:val="000000" w:themeColor="text1"/>
          <w:kern w:val="0"/>
          <w:szCs w:val="24"/>
        </w:rPr>
        <w:t>经营情况的讨论与分析</w:t>
      </w:r>
    </w:p>
    <w:sdt>
      <w:sdtPr>
        <w:rPr>
          <w:rFonts w:hint="eastAsia"/>
          <w:color w:val="000000" w:themeColor="text1"/>
        </w:rPr>
        <w:alias w:val="管理层讨论与分析"/>
        <w:tag w:val="_GBC_886258ec69e240da99b57ac102afbda6"/>
        <w:id w:val="-367907326"/>
        <w:placeholder>
          <w:docPart w:val="GBC22222222222222222222222222222"/>
        </w:placeholder>
      </w:sdtPr>
      <w:sdtContent>
        <w:p w:rsidR="004F4FAD" w:rsidRPr="00F06887" w:rsidRDefault="00F06887" w:rsidP="00885A45">
          <w:pPr>
            <w:spacing w:line="360" w:lineRule="exact"/>
            <w:ind w:firstLineChars="200" w:firstLine="420"/>
            <w:jc w:val="both"/>
          </w:pPr>
          <w:r>
            <w:rPr>
              <w:color w:val="000000" w:themeColor="text1"/>
            </w:rPr>
            <w:t>20</w:t>
          </w:r>
          <w:r>
            <w:t>24 年上半年，国际环境</w:t>
          </w:r>
          <w:r>
            <w:rPr>
              <w:rFonts w:hint="eastAsia"/>
            </w:rPr>
            <w:t>的</w:t>
          </w:r>
          <w:r>
            <w:t>复杂性严峻性不确定性明显上升，国内结构调整持续深化带来新挑战，全球经济复苏动力趋弱。</w:t>
          </w:r>
          <w:r w:rsidRPr="00F06887">
            <w:rPr>
              <w:color w:val="000000" w:themeColor="text1"/>
            </w:rPr>
            <w:t>报告期内</w:t>
          </w:r>
          <w:r w:rsidRPr="00F06887">
            <w:rPr>
              <w:rFonts w:hint="eastAsia"/>
              <w:color w:val="000000" w:themeColor="text1"/>
            </w:rPr>
            <w:t>，面对复杂多变的宏</w:t>
          </w:r>
          <w:r w:rsidRPr="002C38A3">
            <w:rPr>
              <w:rFonts w:hint="eastAsia"/>
            </w:rPr>
            <w:t>观环境和行业形势，公司围绕年度经营目标，</w:t>
          </w:r>
          <w:r>
            <w:rPr>
              <w:rFonts w:hint="eastAsia"/>
            </w:rPr>
            <w:t>继续</w:t>
          </w:r>
          <w:r>
            <w:t>推进主业结构、创新能力、管理模式、</w:t>
          </w:r>
          <w:r>
            <w:rPr>
              <w:rFonts w:hint="eastAsia"/>
            </w:rPr>
            <w:t>市场</w:t>
          </w:r>
          <w:r>
            <w:t>开</w:t>
          </w:r>
          <w:r>
            <w:rPr>
              <w:rFonts w:hint="eastAsia"/>
            </w:rPr>
            <w:t>拓</w:t>
          </w:r>
          <w:r>
            <w:t>、人才</w:t>
          </w:r>
          <w:r>
            <w:rPr>
              <w:rFonts w:hint="eastAsia"/>
            </w:rPr>
            <w:t>培养等</w:t>
          </w:r>
          <w:r>
            <w:t>各项优化升级工作，保持了稳健的发展势头</w:t>
          </w:r>
          <w:r>
            <w:rPr>
              <w:rFonts w:hint="eastAsia"/>
            </w:rPr>
            <w:t>，营收</w:t>
          </w:r>
          <w:r>
            <w:t>及利润</w:t>
          </w:r>
          <w:r>
            <w:rPr>
              <w:rFonts w:hint="eastAsia"/>
            </w:rPr>
            <w:t>同</w:t>
          </w:r>
          <w:r>
            <w:t>比均有所增长。2024 年上半年，</w:t>
          </w:r>
          <w:r w:rsidRPr="008E5561">
            <w:rPr>
              <w:rFonts w:hint="eastAsia"/>
              <w:color w:val="000000" w:themeColor="text1"/>
            </w:rPr>
            <w:t>公司实现</w:t>
          </w:r>
          <w:r w:rsidRPr="00F06887">
            <w:rPr>
              <w:rFonts w:hint="eastAsia"/>
            </w:rPr>
            <w:t>营收63</w:t>
          </w:r>
          <w:r>
            <w:t>,</w:t>
          </w:r>
          <w:r w:rsidRPr="00F06887">
            <w:rPr>
              <w:rFonts w:hint="eastAsia"/>
            </w:rPr>
            <w:t>905.37</w:t>
          </w:r>
          <w:r w:rsidRPr="008E5561">
            <w:rPr>
              <w:rFonts w:hint="eastAsia"/>
              <w:color w:val="000000" w:themeColor="text1"/>
            </w:rPr>
            <w:t>万元，同比增长</w:t>
          </w:r>
          <w:r>
            <w:rPr>
              <w:color w:val="000000" w:themeColor="text1"/>
            </w:rPr>
            <w:t>19.02</w:t>
          </w:r>
          <w:r w:rsidRPr="008E5561">
            <w:rPr>
              <w:rFonts w:hint="eastAsia"/>
              <w:color w:val="000000" w:themeColor="text1"/>
            </w:rPr>
            <w:t>%，</w:t>
          </w:r>
          <w:r w:rsidRPr="00F06887">
            <w:rPr>
              <w:rFonts w:hint="eastAsia"/>
            </w:rPr>
            <w:t>实现归属于上市公司股东的净利润4</w:t>
          </w:r>
          <w:r w:rsidRPr="00F06887">
            <w:t>,</w:t>
          </w:r>
          <w:r w:rsidRPr="00F06887">
            <w:rPr>
              <w:rFonts w:hint="eastAsia"/>
            </w:rPr>
            <w:t>656</w:t>
          </w:r>
          <w:r w:rsidRPr="00F06887">
            <w:t>.</w:t>
          </w:r>
          <w:r w:rsidRPr="00F06887">
            <w:rPr>
              <w:rFonts w:hint="eastAsia"/>
            </w:rPr>
            <w:t>4</w:t>
          </w:r>
          <w:r w:rsidRPr="00F06887">
            <w:t>1</w:t>
          </w:r>
          <w:r w:rsidRPr="00F06887">
            <w:rPr>
              <w:rFonts w:hint="eastAsia"/>
            </w:rPr>
            <w:t>万元，同比增长8.9</w:t>
          </w:r>
          <w:r w:rsidRPr="00F06887">
            <w:t>2</w:t>
          </w:r>
          <w:r w:rsidRPr="00F06887">
            <w:rPr>
              <w:rFonts w:hint="eastAsia"/>
            </w:rPr>
            <w:t>%。</w:t>
          </w:r>
        </w:p>
      </w:sdtContent>
    </w:sdt>
    <w:p w:rsidR="004F4FAD" w:rsidRDefault="004F4FAD">
      <w:pPr>
        <w:spacing w:line="360" w:lineRule="exact"/>
        <w:rPr>
          <w:color w:val="000000" w:themeColor="text1"/>
        </w:rPr>
      </w:pPr>
    </w:p>
    <w:p w:rsidR="004F4FAD" w:rsidRDefault="00DB6488">
      <w:pPr>
        <w:spacing w:line="360" w:lineRule="exact"/>
        <w:rPr>
          <w:b/>
          <w:bCs/>
          <w:color w:val="000000" w:themeColor="text1"/>
        </w:rPr>
      </w:pPr>
      <w:r>
        <w:rPr>
          <w:rFonts w:hint="eastAsia"/>
          <w:b/>
          <w:color w:val="000000" w:themeColor="text1"/>
        </w:rPr>
        <w:lastRenderedPageBreak/>
        <w:t>报告期内公司经营情况的重大变化，以及报告期内发生的对公司经营情况有重大影响和预计未来会有重大影响的事项</w:t>
      </w:r>
    </w:p>
    <w:sdt>
      <w:sdtPr>
        <w:rPr>
          <w:rFonts w:hint="eastAsia"/>
          <w:color w:val="000000" w:themeColor="text1"/>
        </w:rPr>
        <w:alias w:val="是否适用：报告期内公司经营情况的重大变化，以及报告期内发生的对公司经营情况有重大影响和预计未来会有重大影响的事项[双击切换]"/>
        <w:tag w:val="_GBC_0f91ff55b5a9406ea662149119d7e23c"/>
        <w:id w:val="1285624333"/>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2"/>
        <w:numPr>
          <w:ilvl w:val="0"/>
          <w:numId w:val="6"/>
        </w:numPr>
        <w:tabs>
          <w:tab w:val="left" w:pos="426"/>
        </w:tabs>
        <w:spacing w:line="360" w:lineRule="exact"/>
        <w:ind w:left="422" w:hanging="422"/>
        <w:jc w:val="left"/>
        <w:rPr>
          <w:rFonts w:ascii="宋体" w:hAnsi="宋体" w:cs="宋体"/>
          <w:color w:val="000000" w:themeColor="text1"/>
          <w:kern w:val="0"/>
          <w:szCs w:val="24"/>
        </w:rPr>
      </w:pPr>
      <w:r>
        <w:rPr>
          <w:rFonts w:ascii="宋体" w:hAnsi="宋体" w:cs="宋体" w:hint="eastAsia"/>
          <w:color w:val="000000" w:themeColor="text1"/>
          <w:kern w:val="0"/>
          <w:szCs w:val="24"/>
        </w:rPr>
        <w:t>报告期内主要经营情况</w:t>
      </w:r>
    </w:p>
    <w:p w:rsidR="004F4FAD" w:rsidRDefault="00DB6488">
      <w:pPr>
        <w:pStyle w:val="3"/>
        <w:numPr>
          <w:ilvl w:val="0"/>
          <w:numId w:val="7"/>
        </w:numPr>
        <w:spacing w:line="360" w:lineRule="exact"/>
        <w:rPr>
          <w:rFonts w:ascii="宋体" w:hAnsi="宋体"/>
          <w:color w:val="000000" w:themeColor="text1"/>
        </w:rPr>
      </w:pPr>
      <w:bookmarkStart w:id="29" w:name="_Toc342559738"/>
      <w:bookmarkStart w:id="30" w:name="_Toc342565895"/>
      <w:r>
        <w:rPr>
          <w:rFonts w:ascii="宋体" w:hAnsi="宋体" w:hint="eastAsia"/>
          <w:color w:val="000000" w:themeColor="text1"/>
        </w:rPr>
        <w:t>主营业务分析</w:t>
      </w:r>
      <w:bookmarkEnd w:id="29"/>
      <w:bookmarkEnd w:id="30"/>
    </w:p>
    <w:p w:rsidR="004F4FAD" w:rsidRDefault="00DB6488">
      <w:pPr>
        <w:pStyle w:val="4"/>
        <w:numPr>
          <w:ilvl w:val="0"/>
          <w:numId w:val="8"/>
        </w:numPr>
        <w:spacing w:line="360" w:lineRule="exact"/>
        <w:rPr>
          <w:rFonts w:ascii="宋体" w:hAnsi="宋体"/>
          <w:color w:val="000000" w:themeColor="text1"/>
        </w:rPr>
      </w:pPr>
      <w:bookmarkStart w:id="31" w:name="_Toc342559739"/>
      <w:bookmarkStart w:id="32" w:name="_Toc342565896"/>
      <w:r>
        <w:rPr>
          <w:rFonts w:ascii="宋体" w:hAnsi="宋体" w:hint="eastAsia"/>
          <w:color w:val="000000" w:themeColor="text1"/>
        </w:rPr>
        <w:t>财务报表相关科目变动分析表</w:t>
      </w:r>
      <w:bookmarkEnd w:id="31"/>
      <w:bookmarkEnd w:id="32"/>
    </w:p>
    <w:p w:rsidR="004F4FAD" w:rsidRDefault="00DB6488">
      <w:pPr>
        <w:pStyle w:val="aff7"/>
        <w:spacing w:line="360" w:lineRule="exact"/>
        <w:ind w:left="360" w:firstLineChars="0" w:firstLine="0"/>
        <w:jc w:val="right"/>
        <w:rPr>
          <w:rFonts w:ascii="宋体" w:hAnsi="宋体"/>
          <w:color w:val="000000" w:themeColor="text1"/>
        </w:rPr>
      </w:pPr>
      <w:bookmarkStart w:id="33" w:name="_Hlk10208083"/>
      <w:r>
        <w:rPr>
          <w:rFonts w:ascii="宋体" w:hAnsi="宋体" w:hint="eastAsia"/>
          <w:color w:val="000000" w:themeColor="text1"/>
          <w:szCs w:val="21"/>
        </w:rPr>
        <w:t>单位</w:t>
      </w:r>
      <w:r>
        <w:rPr>
          <w:rFonts w:ascii="宋体" w:hAnsi="宋体"/>
          <w:color w:val="000000" w:themeColor="text1"/>
          <w:szCs w:val="21"/>
        </w:rPr>
        <w:t>：</w:t>
      </w:r>
      <w:sdt>
        <w:sdtPr>
          <w:rPr>
            <w:rFonts w:ascii="宋体" w:hAnsi="宋体"/>
            <w:color w:val="000000" w:themeColor="text1"/>
            <w:szCs w:val="21"/>
          </w:rPr>
          <w:alias w:val="单位：利润表及现金流量表相关科目变动分析表"/>
          <w:tag w:val="_GBC_ece1a77905b94e6db0c76206578fe2db"/>
          <w:id w:val="-3494885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color w:val="000000" w:themeColor="text1"/>
              <w:szCs w:val="21"/>
            </w:rPr>
            <w:t>元</w:t>
          </w:r>
        </w:sdtContent>
      </w:sdt>
      <w:r>
        <w:rPr>
          <w:rFonts w:ascii="宋体" w:hAnsi="宋体" w:hint="eastAsia"/>
          <w:color w:val="000000" w:themeColor="text1"/>
          <w:szCs w:val="21"/>
        </w:rPr>
        <w:t xml:space="preserve">  币种</w:t>
      </w:r>
      <w:r>
        <w:rPr>
          <w:rFonts w:ascii="宋体" w:hAnsi="宋体"/>
          <w:color w:val="000000" w:themeColor="text1"/>
          <w:szCs w:val="21"/>
        </w:rPr>
        <w:t>：</w:t>
      </w:r>
      <w:sdt>
        <w:sdtPr>
          <w:rPr>
            <w:rFonts w:ascii="宋体" w:hAnsi="宋体"/>
            <w:color w:val="000000" w:themeColor="text1"/>
            <w:szCs w:val="21"/>
          </w:rPr>
          <w:alias w:val="币种：利润表及现金流量表相关科目变动分析表"/>
          <w:tag w:val="_GBC_6c86f79f9e2349b09f37ad908cd43f73"/>
          <w:id w:val="14071798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ff2"/>
        <w:tblW w:w="4994" w:type="pct"/>
        <w:tblLook w:val="04A0" w:firstRow="1" w:lastRow="0" w:firstColumn="1" w:lastColumn="0" w:noHBand="0" w:noVBand="1"/>
      </w:tblPr>
      <w:tblGrid>
        <w:gridCol w:w="3085"/>
        <w:gridCol w:w="2126"/>
        <w:gridCol w:w="1985"/>
        <w:gridCol w:w="1842"/>
      </w:tblGrid>
      <w:tr w:rsidR="004F4FAD">
        <w:bookmarkStart w:id="34" w:name="_Hlk10208057" w:displacedByCustomXml="next"/>
        <w:sdt>
          <w:sdtPr>
            <w:rPr>
              <w:rFonts w:ascii="宋体" w:hAnsi="宋体"/>
              <w:color w:val="000000" w:themeColor="text1"/>
            </w:rPr>
            <w:tag w:val="_PLD_2e2e0d1bb8d44a278061305ea6808979"/>
            <w:id w:val="298348360"/>
          </w:sdtPr>
          <w:sdtContent>
            <w:tc>
              <w:tcPr>
                <w:tcW w:w="1707" w:type="pct"/>
              </w:tcPr>
              <w:p w:rsidR="004F4FAD" w:rsidRDefault="00DB6488" w:rsidP="0036613C">
                <w:pPr>
                  <w:pStyle w:val="aff7"/>
                  <w:spacing w:line="360" w:lineRule="exact"/>
                  <w:ind w:firstLineChars="0" w:firstLine="0"/>
                  <w:rPr>
                    <w:rFonts w:ascii="宋体" w:hAnsi="宋体"/>
                    <w:color w:val="000000" w:themeColor="text1"/>
                    <w:szCs w:val="21"/>
                  </w:rPr>
                </w:pPr>
                <w:r>
                  <w:rPr>
                    <w:rFonts w:ascii="宋体" w:hAnsi="宋体" w:hint="eastAsia"/>
                    <w:color w:val="000000" w:themeColor="text1"/>
                    <w:szCs w:val="21"/>
                  </w:rPr>
                  <w:t>科目</w:t>
                </w:r>
              </w:p>
            </w:tc>
          </w:sdtContent>
        </w:sdt>
        <w:sdt>
          <w:sdtPr>
            <w:rPr>
              <w:rFonts w:ascii="宋体" w:hAnsi="宋体"/>
              <w:color w:val="000000" w:themeColor="text1"/>
            </w:rPr>
            <w:tag w:val="_PLD_37391874ab08430b841a55f53c4d20e6"/>
            <w:id w:val="1779754089"/>
          </w:sdtPr>
          <w:sdtContent>
            <w:tc>
              <w:tcPr>
                <w:tcW w:w="1176" w:type="pct"/>
                <w:vAlign w:val="center"/>
              </w:tcPr>
              <w:p w:rsidR="004F4FAD" w:rsidRDefault="00DB6488" w:rsidP="0036613C">
                <w:pPr>
                  <w:pStyle w:val="aff7"/>
                  <w:spacing w:line="360" w:lineRule="exact"/>
                  <w:ind w:firstLineChars="0" w:firstLine="0"/>
                  <w:jc w:val="center"/>
                  <w:rPr>
                    <w:rFonts w:ascii="宋体" w:hAnsi="宋体"/>
                    <w:color w:val="000000" w:themeColor="text1"/>
                    <w:szCs w:val="21"/>
                  </w:rPr>
                </w:pPr>
                <w:r>
                  <w:rPr>
                    <w:rFonts w:ascii="宋体" w:hAnsi="宋体" w:hint="eastAsia"/>
                    <w:color w:val="000000" w:themeColor="text1"/>
                    <w:szCs w:val="21"/>
                  </w:rPr>
                  <w:t>本期数</w:t>
                </w:r>
              </w:p>
            </w:tc>
          </w:sdtContent>
        </w:sdt>
        <w:sdt>
          <w:sdtPr>
            <w:rPr>
              <w:rFonts w:ascii="宋体" w:hAnsi="宋体"/>
              <w:color w:val="000000" w:themeColor="text1"/>
            </w:rPr>
            <w:tag w:val="_PLD_d061bf6d7e824e93a5540d2e36feb15d"/>
            <w:id w:val="1387991918"/>
          </w:sdtPr>
          <w:sdtContent>
            <w:tc>
              <w:tcPr>
                <w:tcW w:w="1098" w:type="pct"/>
                <w:vAlign w:val="center"/>
              </w:tcPr>
              <w:p w:rsidR="004F4FAD" w:rsidRDefault="00DB6488" w:rsidP="0036613C">
                <w:pPr>
                  <w:pStyle w:val="aff7"/>
                  <w:spacing w:line="360" w:lineRule="exact"/>
                  <w:ind w:firstLineChars="0" w:firstLine="0"/>
                  <w:jc w:val="center"/>
                  <w:rPr>
                    <w:rFonts w:ascii="宋体" w:hAnsi="宋体"/>
                    <w:color w:val="000000" w:themeColor="text1"/>
                    <w:szCs w:val="21"/>
                  </w:rPr>
                </w:pPr>
                <w:r>
                  <w:rPr>
                    <w:rFonts w:ascii="宋体" w:hAnsi="宋体" w:hint="eastAsia"/>
                    <w:color w:val="000000" w:themeColor="text1"/>
                    <w:szCs w:val="21"/>
                  </w:rPr>
                  <w:t>上年同期数</w:t>
                </w:r>
              </w:p>
            </w:tc>
          </w:sdtContent>
        </w:sdt>
        <w:sdt>
          <w:sdtPr>
            <w:rPr>
              <w:rFonts w:ascii="宋体" w:hAnsi="宋体"/>
              <w:color w:val="000000" w:themeColor="text1"/>
            </w:rPr>
            <w:tag w:val="_PLD_1792b71106c34c75af22292391c96e49"/>
            <w:id w:val="-1464721933"/>
          </w:sdtPr>
          <w:sdtContent>
            <w:tc>
              <w:tcPr>
                <w:tcW w:w="1019" w:type="pct"/>
                <w:vAlign w:val="center"/>
              </w:tcPr>
              <w:p w:rsidR="004F4FAD" w:rsidRDefault="00DB6488" w:rsidP="0036613C">
                <w:pPr>
                  <w:pStyle w:val="aff7"/>
                  <w:spacing w:line="360" w:lineRule="exact"/>
                  <w:ind w:firstLineChars="0" w:firstLine="0"/>
                  <w:jc w:val="center"/>
                  <w:rPr>
                    <w:rFonts w:ascii="宋体" w:hAnsi="宋体"/>
                    <w:color w:val="000000" w:themeColor="text1"/>
                    <w:szCs w:val="21"/>
                  </w:rPr>
                </w:pPr>
                <w:r>
                  <w:rPr>
                    <w:rFonts w:ascii="宋体" w:hAnsi="宋体" w:hint="eastAsia"/>
                    <w:color w:val="000000" w:themeColor="text1"/>
                    <w:szCs w:val="21"/>
                  </w:rPr>
                  <w:t>变动比例（%）</w:t>
                </w:r>
              </w:p>
            </w:tc>
          </w:sdtContent>
        </w:sdt>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hint="eastAsia"/>
                <w:color w:val="000000" w:themeColor="text1"/>
                <w:szCs w:val="21"/>
              </w:rPr>
              <w:t>营业收入</w:t>
            </w:r>
          </w:p>
        </w:tc>
        <w:tc>
          <w:tcPr>
            <w:tcW w:w="1176" w:type="pct"/>
            <w:vAlign w:val="center"/>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639,053,719.11</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536,938,772.41</w:t>
            </w:r>
          </w:p>
        </w:tc>
        <w:tc>
          <w:tcPr>
            <w:tcW w:w="1019"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19.02</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营业成本</w:t>
            </w:r>
          </w:p>
        </w:tc>
        <w:tc>
          <w:tcPr>
            <w:tcW w:w="1176"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482,282,280.59</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401,985,652.76</w:t>
            </w:r>
          </w:p>
        </w:tc>
        <w:tc>
          <w:tcPr>
            <w:tcW w:w="1019"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19.97</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销售费用</w:t>
            </w:r>
          </w:p>
        </w:tc>
        <w:tc>
          <w:tcPr>
            <w:tcW w:w="1176" w:type="pct"/>
            <w:vAlign w:val="center"/>
          </w:tcPr>
          <w:p w:rsidR="00545E0B" w:rsidRPr="00545E0B" w:rsidRDefault="00BC5428" w:rsidP="0036613C">
            <w:pPr>
              <w:spacing w:line="360" w:lineRule="exact"/>
              <w:jc w:val="right"/>
              <w:rPr>
                <w:rFonts w:asciiTheme="minorEastAsia" w:eastAsiaTheme="minorEastAsia" w:hAnsiTheme="minorEastAsia"/>
              </w:rPr>
            </w:pPr>
            <w:r>
              <w:rPr>
                <w:rFonts w:asciiTheme="minorEastAsia" w:eastAsiaTheme="minorEastAsia" w:hAnsiTheme="minorEastAsia"/>
              </w:rPr>
              <w:t>17,712,094.58</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16,779,527.90</w:t>
            </w:r>
          </w:p>
        </w:tc>
        <w:tc>
          <w:tcPr>
            <w:tcW w:w="1019" w:type="pct"/>
            <w:vAlign w:val="center"/>
          </w:tcPr>
          <w:p w:rsidR="00545E0B" w:rsidRPr="00545E0B" w:rsidRDefault="00BC5428" w:rsidP="0036613C">
            <w:pPr>
              <w:spacing w:line="360" w:lineRule="exact"/>
              <w:jc w:val="right"/>
              <w:rPr>
                <w:rFonts w:asciiTheme="minorEastAsia" w:eastAsiaTheme="minorEastAsia" w:hAnsiTheme="minorEastAsia"/>
              </w:rPr>
            </w:pPr>
            <w:r>
              <w:rPr>
                <w:rFonts w:asciiTheme="minorEastAsia" w:eastAsiaTheme="minorEastAsia" w:hAnsiTheme="minorEastAsia" w:hint="eastAsia"/>
              </w:rPr>
              <w:t>5.56</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管理费用</w:t>
            </w:r>
          </w:p>
        </w:tc>
        <w:tc>
          <w:tcPr>
            <w:tcW w:w="1176"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50,264,886.04</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39,460,787.77</w:t>
            </w:r>
          </w:p>
        </w:tc>
        <w:tc>
          <w:tcPr>
            <w:tcW w:w="1019"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27.38</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财务费用</w:t>
            </w:r>
          </w:p>
        </w:tc>
        <w:tc>
          <w:tcPr>
            <w:tcW w:w="1176"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-3,285,388.12</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1,855,220.85</w:t>
            </w:r>
          </w:p>
        </w:tc>
        <w:tc>
          <w:tcPr>
            <w:tcW w:w="1019"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-277.09</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hint="eastAsia"/>
                <w:color w:val="000000" w:themeColor="text1"/>
                <w:szCs w:val="21"/>
              </w:rPr>
              <w:t>研发费用</w:t>
            </w:r>
          </w:p>
        </w:tc>
        <w:tc>
          <w:tcPr>
            <w:tcW w:w="1176"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30,645,765.06</w:t>
            </w:r>
          </w:p>
        </w:tc>
        <w:tc>
          <w:tcPr>
            <w:tcW w:w="1098"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22,579,826.86</w:t>
            </w:r>
          </w:p>
        </w:tc>
        <w:tc>
          <w:tcPr>
            <w:tcW w:w="1019" w:type="pct"/>
            <w:vAlign w:val="center"/>
          </w:tcPr>
          <w:p w:rsidR="00545E0B" w:rsidRPr="00545E0B" w:rsidRDefault="00545E0B" w:rsidP="0036613C">
            <w:pPr>
              <w:spacing w:line="360" w:lineRule="exact"/>
              <w:jc w:val="right"/>
              <w:rPr>
                <w:rFonts w:asciiTheme="minorEastAsia" w:eastAsiaTheme="minorEastAsia" w:hAnsiTheme="minorEastAsia"/>
              </w:rPr>
            </w:pPr>
            <w:r w:rsidRPr="00545E0B">
              <w:rPr>
                <w:rFonts w:asciiTheme="minorEastAsia" w:eastAsiaTheme="minorEastAsia" w:hAnsiTheme="minorEastAsia" w:hint="eastAsia"/>
              </w:rPr>
              <w:t>35.72</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经营活动产生的现金流量净额</w:t>
            </w:r>
          </w:p>
        </w:tc>
        <w:tc>
          <w:tcPr>
            <w:tcW w:w="1176"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966,443.03</w:t>
            </w:r>
          </w:p>
        </w:tc>
        <w:tc>
          <w:tcPr>
            <w:tcW w:w="1098"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26,989,239.84</w:t>
            </w:r>
          </w:p>
        </w:tc>
        <w:tc>
          <w:tcPr>
            <w:tcW w:w="1019" w:type="pct"/>
            <w:vAlign w:val="bottom"/>
          </w:tcPr>
          <w:p w:rsidR="00545E0B" w:rsidRPr="00545E0B" w:rsidRDefault="00545E0B" w:rsidP="0036613C">
            <w:pPr>
              <w:spacing w:line="360" w:lineRule="exact"/>
              <w:jc w:val="right"/>
              <w:rPr>
                <w:rFonts w:asciiTheme="minorEastAsia" w:eastAsiaTheme="minorEastAsia" w:hAnsiTheme="minorEastAsia" w:cs="Arial"/>
              </w:rPr>
            </w:pPr>
            <w:r w:rsidRPr="00545E0B">
              <w:rPr>
                <w:rFonts w:asciiTheme="minorEastAsia" w:eastAsiaTheme="minorEastAsia" w:hAnsiTheme="minorEastAsia" w:cs="Arial"/>
              </w:rPr>
              <w:t>-96.42</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投资活动产生的现金流量净额</w:t>
            </w:r>
          </w:p>
        </w:tc>
        <w:tc>
          <w:tcPr>
            <w:tcW w:w="1176"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-193,128,550.21</w:t>
            </w:r>
          </w:p>
        </w:tc>
        <w:tc>
          <w:tcPr>
            <w:tcW w:w="1098"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-102,222,507.56</w:t>
            </w:r>
          </w:p>
        </w:tc>
        <w:tc>
          <w:tcPr>
            <w:tcW w:w="1019" w:type="pct"/>
            <w:vAlign w:val="bottom"/>
          </w:tcPr>
          <w:p w:rsidR="00545E0B" w:rsidRPr="00545E0B" w:rsidRDefault="00545E0B" w:rsidP="0036613C">
            <w:pPr>
              <w:spacing w:line="360" w:lineRule="exact"/>
              <w:jc w:val="right"/>
              <w:rPr>
                <w:rFonts w:asciiTheme="minorEastAsia" w:eastAsiaTheme="minorEastAsia" w:hAnsiTheme="minorEastAsia" w:cs="Arial"/>
              </w:rPr>
            </w:pPr>
            <w:r w:rsidRPr="00545E0B">
              <w:rPr>
                <w:rFonts w:asciiTheme="minorEastAsia" w:eastAsiaTheme="minorEastAsia" w:hAnsiTheme="minorEastAsia" w:cs="Arial"/>
              </w:rPr>
              <w:t>-88.93</w:t>
            </w:r>
          </w:p>
        </w:tc>
      </w:tr>
      <w:tr w:rsidR="00545E0B" w:rsidTr="00394CDC">
        <w:tc>
          <w:tcPr>
            <w:tcW w:w="1707" w:type="pct"/>
          </w:tcPr>
          <w:p w:rsidR="00545E0B" w:rsidRDefault="00545E0B" w:rsidP="0036613C">
            <w:pPr>
              <w:pStyle w:val="aff7"/>
              <w:spacing w:line="360" w:lineRule="exact"/>
              <w:ind w:firstLineChars="0" w:firstLine="0"/>
              <w:rPr>
                <w:rFonts w:ascii="宋体" w:hAnsi="宋体"/>
                <w:color w:val="000000" w:themeColor="text1"/>
                <w:szCs w:val="21"/>
              </w:rPr>
            </w:pPr>
            <w:r>
              <w:rPr>
                <w:rFonts w:ascii="宋体" w:hAnsi="宋体"/>
                <w:color w:val="000000" w:themeColor="text1"/>
                <w:szCs w:val="21"/>
              </w:rPr>
              <w:t>筹资活动产生的现金流量净额</w:t>
            </w:r>
          </w:p>
        </w:tc>
        <w:tc>
          <w:tcPr>
            <w:tcW w:w="1176"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-43,830,386.72</w:t>
            </w:r>
          </w:p>
        </w:tc>
        <w:tc>
          <w:tcPr>
            <w:tcW w:w="1098" w:type="pct"/>
            <w:vAlign w:val="bottom"/>
          </w:tcPr>
          <w:p w:rsidR="00545E0B" w:rsidRPr="00545E0B" w:rsidRDefault="00545E0B" w:rsidP="0036613C">
            <w:pPr>
              <w:spacing w:line="360" w:lineRule="exact"/>
              <w:jc w:val="right"/>
              <w:rPr>
                <w:rFonts w:asciiTheme="minorEastAsia" w:eastAsiaTheme="minorEastAsia" w:hAnsiTheme="minorEastAsia"/>
                <w:bCs/>
              </w:rPr>
            </w:pPr>
            <w:r w:rsidRPr="00545E0B">
              <w:rPr>
                <w:rFonts w:asciiTheme="minorEastAsia" w:eastAsiaTheme="minorEastAsia" w:hAnsiTheme="minorEastAsia" w:hint="eastAsia"/>
                <w:bCs/>
              </w:rPr>
              <w:t>47,629,690.40</w:t>
            </w:r>
          </w:p>
        </w:tc>
        <w:tc>
          <w:tcPr>
            <w:tcW w:w="1019" w:type="pct"/>
            <w:vAlign w:val="bottom"/>
          </w:tcPr>
          <w:p w:rsidR="00545E0B" w:rsidRPr="00545E0B" w:rsidRDefault="00545E0B" w:rsidP="0036613C">
            <w:pPr>
              <w:spacing w:line="360" w:lineRule="exact"/>
              <w:jc w:val="right"/>
              <w:rPr>
                <w:rFonts w:asciiTheme="minorEastAsia" w:eastAsiaTheme="minorEastAsia" w:hAnsiTheme="minorEastAsia" w:cs="Arial"/>
              </w:rPr>
            </w:pPr>
            <w:r w:rsidRPr="00545E0B">
              <w:rPr>
                <w:rFonts w:asciiTheme="minorEastAsia" w:eastAsiaTheme="minorEastAsia" w:hAnsiTheme="minorEastAsia" w:cs="Arial"/>
              </w:rPr>
              <w:t>-192.02</w:t>
            </w:r>
          </w:p>
        </w:tc>
      </w:tr>
    </w:tbl>
    <w:bookmarkEnd w:id="34" w:displacedByCustomXml="next"/>
    <w:sdt>
      <w:sdtPr>
        <w:rPr>
          <w:rFonts w:ascii="宋体" w:hAnsi="宋体" w:hint="eastAsia"/>
          <w:color w:val="000000" w:themeColor="text1"/>
          <w:szCs w:val="21"/>
        </w:rPr>
        <w:alias w:val="筹资活动产生的现金流量净额变动原因说明"/>
        <w:tag w:val="_GBC_900a9d8acfac4ec18a35c4034161c13e"/>
        <w:id w:val="323638470"/>
        <w:placeholder>
          <w:docPart w:val="GBC22222222222222222222222222222"/>
        </w:placeholder>
      </w:sdtPr>
      <w:sdtContent>
        <w:sdt>
          <w:sdtPr>
            <w:rPr>
              <w:rFonts w:ascii="宋体" w:hAnsi="宋体" w:hint="eastAsia"/>
              <w:color w:val="000000" w:themeColor="text1"/>
              <w:szCs w:val="21"/>
            </w:rPr>
            <w:alias w:val="利润表及现金流量表相关科目变动分析"/>
            <w:tag w:val="_GBC_94f5ff32e4ce4847911acff5a0adb36c"/>
            <w:id w:val="-251898772"/>
          </w:sdtPr>
          <w:sdtContent>
            <w:p w:rsidR="00271AE4" w:rsidRPr="00271AE4" w:rsidRDefault="00271AE4" w:rsidP="0036613C">
              <w:pPr>
                <w:pStyle w:val="aff7"/>
                <w:spacing w:line="360" w:lineRule="exact"/>
                <w:jc w:val="left"/>
                <w:rPr>
                  <w:rFonts w:ascii="宋体" w:hAnsi="宋体"/>
                  <w:color w:val="000000" w:themeColor="text1"/>
                  <w:szCs w:val="21"/>
                </w:rPr>
              </w:pPr>
              <w:r w:rsidRPr="00271AE4">
                <w:rPr>
                  <w:rFonts w:ascii="宋体" w:hAnsi="宋体" w:hint="eastAsia"/>
                  <w:color w:val="000000" w:themeColor="text1"/>
                  <w:szCs w:val="21"/>
                </w:rPr>
                <w:t>财务费用变动原因说明：</w:t>
              </w:r>
              <w:sdt>
                <w:sdtPr>
                  <w:rPr>
                    <w:rFonts w:ascii="宋体" w:hAnsi="宋体" w:hint="eastAsia"/>
                    <w:color w:val="000000" w:themeColor="text1"/>
                    <w:szCs w:val="21"/>
                  </w:rPr>
                  <w:alias w:val="财务费用变动原因说明"/>
                  <w:tag w:val="_GBC_2876360f1d844724b6ba84d6b9756580"/>
                  <w:id w:val="470793819"/>
                </w:sdtPr>
                <w:sdtContent>
                  <w:r w:rsidRPr="00271AE4">
                    <w:rPr>
                      <w:rFonts w:ascii="宋体" w:hAnsi="宋体" w:hint="eastAsia"/>
                      <w:color w:val="000000" w:themeColor="text1"/>
                      <w:szCs w:val="21"/>
                    </w:rPr>
                    <w:t>本期财务费用较上年同期减少</w:t>
                  </w:r>
                  <w:r w:rsidRPr="00271AE4">
                    <w:rPr>
                      <w:rFonts w:ascii="宋体" w:hAnsi="宋体"/>
                      <w:color w:val="000000" w:themeColor="text1"/>
                      <w:szCs w:val="21"/>
                    </w:rPr>
                    <w:t>277.09%，主要系借款利息减少及利息收入增加所致。</w:t>
                  </w:r>
                </w:sdtContent>
              </w:sdt>
            </w:p>
            <w:p w:rsidR="00271AE4" w:rsidRPr="00271AE4" w:rsidRDefault="00271AE4" w:rsidP="0036613C">
              <w:pPr>
                <w:pStyle w:val="aff7"/>
                <w:spacing w:line="360" w:lineRule="exact"/>
                <w:jc w:val="left"/>
                <w:rPr>
                  <w:rFonts w:ascii="宋体" w:hAnsi="宋体"/>
                  <w:color w:val="000000" w:themeColor="text1"/>
                  <w:szCs w:val="21"/>
                </w:rPr>
              </w:pPr>
              <w:r w:rsidRPr="00271AE4">
                <w:rPr>
                  <w:rFonts w:ascii="宋体" w:hAnsi="宋体" w:hint="eastAsia"/>
                  <w:color w:val="000000" w:themeColor="text1"/>
                  <w:szCs w:val="21"/>
                </w:rPr>
                <w:t>研发费用变动原因说明</w:t>
              </w:r>
              <w:r w:rsidRPr="00271AE4">
                <w:rPr>
                  <w:rFonts w:ascii="宋体" w:hAnsi="宋体"/>
                  <w:color w:val="000000" w:themeColor="text1"/>
                  <w:szCs w:val="21"/>
                </w:rPr>
                <w:t>：</w:t>
              </w:r>
              <w:sdt>
                <w:sdtPr>
                  <w:rPr>
                    <w:rFonts w:ascii="宋体" w:hAnsi="宋体"/>
                    <w:color w:val="000000" w:themeColor="text1"/>
                    <w:szCs w:val="21"/>
                  </w:rPr>
                  <w:alias w:val="研发费用变动原因说明"/>
                  <w:tag w:val="_GBC_b0b71742eb3f4715afa18751ce433454"/>
                  <w:id w:val="143094047"/>
                </w:sdtPr>
                <w:sdtContent>
                  <w:r w:rsidRPr="00271AE4">
                    <w:rPr>
                      <w:rFonts w:ascii="宋体" w:hAnsi="宋体" w:hint="eastAsia"/>
                      <w:color w:val="000000" w:themeColor="text1"/>
                      <w:szCs w:val="21"/>
                    </w:rPr>
                    <w:t>本期研发费用较上年同期增加</w:t>
                  </w:r>
                  <w:r w:rsidRPr="00271AE4">
                    <w:rPr>
                      <w:rFonts w:ascii="宋体" w:hAnsi="宋体"/>
                      <w:color w:val="000000" w:themeColor="text1"/>
                      <w:szCs w:val="21"/>
                    </w:rPr>
                    <w:t>35.72%，主要系公司加大研发投入所致。</w:t>
                  </w:r>
                </w:sdtContent>
              </w:sdt>
            </w:p>
            <w:p w:rsidR="00271AE4" w:rsidRPr="00271AE4" w:rsidRDefault="00271AE4" w:rsidP="0036613C">
              <w:pPr>
                <w:pStyle w:val="aff7"/>
                <w:spacing w:line="360" w:lineRule="exact"/>
                <w:jc w:val="left"/>
                <w:rPr>
                  <w:rFonts w:ascii="宋体" w:hAnsi="宋体"/>
                  <w:color w:val="000000" w:themeColor="text1"/>
                  <w:szCs w:val="21"/>
                </w:rPr>
              </w:pPr>
              <w:r w:rsidRPr="00271AE4">
                <w:rPr>
                  <w:rFonts w:ascii="宋体" w:hAnsi="宋体"/>
                  <w:color w:val="000000" w:themeColor="text1"/>
                  <w:szCs w:val="21"/>
                </w:rPr>
                <w:t>经营活动产生的现金流量净额</w:t>
              </w:r>
              <w:r w:rsidRPr="00271AE4">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309323bb8b0046e9bb6afe0231994d50"/>
                  <w:id w:val="154730392"/>
                </w:sdtPr>
                <w:sdtContent>
                  <w:r w:rsidRPr="00271AE4">
                    <w:rPr>
                      <w:rFonts w:ascii="宋体" w:hAnsi="宋体" w:hint="eastAsia"/>
                      <w:color w:val="000000" w:themeColor="text1"/>
                      <w:szCs w:val="21"/>
                    </w:rPr>
                    <w:t>本期经营活动产生的现金流量净额较上年同期减少</w:t>
                  </w:r>
                  <w:r w:rsidRPr="00271AE4">
                    <w:rPr>
                      <w:rFonts w:ascii="宋体" w:hAnsi="宋体"/>
                      <w:color w:val="000000" w:themeColor="text1"/>
                      <w:szCs w:val="21"/>
                    </w:rPr>
                    <w:t>96.42%，主要系支付的各项税费增加所致。</w:t>
                  </w:r>
                </w:sdtContent>
              </w:sdt>
            </w:p>
            <w:p w:rsidR="00271AE4" w:rsidRPr="00271AE4" w:rsidRDefault="00271AE4" w:rsidP="0036613C">
              <w:pPr>
                <w:pStyle w:val="aff7"/>
                <w:spacing w:line="360" w:lineRule="exact"/>
                <w:jc w:val="left"/>
                <w:rPr>
                  <w:rFonts w:ascii="宋体" w:hAnsi="宋体"/>
                  <w:color w:val="000000" w:themeColor="text1"/>
                  <w:szCs w:val="21"/>
                </w:rPr>
              </w:pPr>
              <w:r w:rsidRPr="00271AE4">
                <w:rPr>
                  <w:rFonts w:ascii="宋体" w:hAnsi="宋体"/>
                  <w:color w:val="000000" w:themeColor="text1"/>
                  <w:szCs w:val="21"/>
                </w:rPr>
                <w:t>投资活动产生的现金流量净额</w:t>
              </w:r>
              <w:r w:rsidRPr="00271AE4">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981bcb9573814b8080b52fae435fb1b0"/>
                  <w:id w:val="-361515763"/>
                </w:sdtPr>
                <w:sdtContent>
                  <w:r w:rsidRPr="00271AE4">
                    <w:rPr>
                      <w:rFonts w:ascii="宋体" w:hAnsi="宋体" w:hint="eastAsia"/>
                      <w:color w:val="000000" w:themeColor="text1"/>
                      <w:szCs w:val="21"/>
                    </w:rPr>
                    <w:t>本期投资活动产生的现金流量净额较上年同期减少</w:t>
                  </w:r>
                  <w:r w:rsidRPr="00271AE4">
                    <w:rPr>
                      <w:rFonts w:ascii="宋体" w:hAnsi="宋体"/>
                      <w:color w:val="000000" w:themeColor="text1"/>
                      <w:szCs w:val="21"/>
                    </w:rPr>
                    <w:t>88.93%，主要系投资所支付的现金增加所致。</w:t>
                  </w:r>
                </w:sdtContent>
              </w:sdt>
            </w:p>
            <w:p w:rsidR="004F4FAD" w:rsidRPr="00271AE4" w:rsidRDefault="00271AE4" w:rsidP="0036613C">
              <w:pPr>
                <w:pStyle w:val="aff7"/>
                <w:spacing w:line="360" w:lineRule="exact"/>
                <w:jc w:val="left"/>
                <w:rPr>
                  <w:rFonts w:ascii="宋体" w:hAnsi="宋体"/>
                  <w:color w:val="000000" w:themeColor="text1"/>
                  <w:szCs w:val="21"/>
                </w:rPr>
              </w:pPr>
              <w:r w:rsidRPr="00271AE4">
                <w:rPr>
                  <w:rFonts w:ascii="宋体" w:hAnsi="宋体"/>
                  <w:color w:val="000000" w:themeColor="text1"/>
                  <w:szCs w:val="21"/>
                </w:rPr>
                <w:t>筹资活动产生的现金流量净额</w:t>
              </w:r>
              <w:r w:rsidRPr="00271AE4">
                <w:rPr>
                  <w:rFonts w:ascii="宋体" w:hAnsi="宋体" w:hint="eastAsia"/>
                  <w:color w:val="000000" w:themeColor="text1"/>
                  <w:szCs w:val="21"/>
                </w:rPr>
                <w:t>变动原因说明：本期筹资活动产生的现金流量净额较上年同期减少</w:t>
              </w:r>
              <w:r w:rsidRPr="00271AE4">
                <w:rPr>
                  <w:rFonts w:ascii="宋体" w:hAnsi="宋体"/>
                  <w:color w:val="000000" w:themeColor="text1"/>
                  <w:szCs w:val="21"/>
                </w:rPr>
                <w:t>192.02%，主要是借款所收到的现金减少所致</w:t>
              </w:r>
              <w:r w:rsidRPr="00271AE4">
                <w:rPr>
                  <w:rFonts w:ascii="宋体" w:hAnsi="宋体" w:hint="eastAsia"/>
                  <w:color w:val="000000" w:themeColor="text1"/>
                  <w:szCs w:val="21"/>
                </w:rPr>
                <w:t>。</w:t>
              </w:r>
            </w:p>
          </w:sdtContent>
        </w:sdt>
      </w:sdtContent>
    </w:sdt>
    <w:p w:rsidR="004F4FAD" w:rsidRDefault="004F4FAD">
      <w:pPr>
        <w:pStyle w:val="aff7"/>
        <w:spacing w:line="360" w:lineRule="exact"/>
        <w:ind w:firstLineChars="0" w:firstLine="0"/>
        <w:jc w:val="left"/>
        <w:rPr>
          <w:rFonts w:ascii="宋体" w:hAnsi="宋体"/>
          <w:color w:val="000000" w:themeColor="text1"/>
        </w:rPr>
      </w:pPr>
      <w:bookmarkStart w:id="35" w:name="_Toc342559755"/>
      <w:bookmarkStart w:id="36" w:name="_Toc342565903"/>
      <w:bookmarkEnd w:id="33"/>
    </w:p>
    <w:p w:rsidR="004F4FAD" w:rsidRDefault="00DB6488">
      <w:pPr>
        <w:pStyle w:val="4"/>
        <w:numPr>
          <w:ilvl w:val="0"/>
          <w:numId w:val="8"/>
        </w:numPr>
        <w:spacing w:line="360" w:lineRule="exact"/>
        <w:rPr>
          <w:rFonts w:ascii="宋体" w:hAnsi="宋体"/>
          <w:color w:val="000000" w:themeColor="text1"/>
        </w:rPr>
      </w:pPr>
      <w:r>
        <w:rPr>
          <w:rFonts w:ascii="宋体" w:hAnsi="宋体" w:hint="eastAsia"/>
          <w:color w:val="000000" w:themeColor="text1"/>
        </w:rPr>
        <w:t>本期</w:t>
      </w:r>
      <w:r>
        <w:rPr>
          <w:rFonts w:ascii="宋体" w:hAnsi="宋体"/>
          <w:color w:val="000000" w:themeColor="text1"/>
        </w:rPr>
        <w:t>公司</w:t>
      </w:r>
      <w:r>
        <w:rPr>
          <w:rFonts w:ascii="宋体" w:hAnsi="宋体" w:hint="eastAsia"/>
          <w:color w:val="000000" w:themeColor="text1"/>
        </w:rPr>
        <w:t>业务类型、</w:t>
      </w:r>
      <w:r>
        <w:rPr>
          <w:rFonts w:ascii="宋体" w:hAnsi="宋体"/>
          <w:color w:val="000000" w:themeColor="text1"/>
        </w:rPr>
        <w:t>利润构成或利润来源发生重大变动的详细说明</w:t>
      </w:r>
    </w:p>
    <w:sdt>
      <w:sdtPr>
        <w:rPr>
          <w:color w:val="000000" w:themeColor="text1"/>
        </w:rPr>
        <w:alias w:val="是否适用：公司利润构成或利润来源发生重大变动的详细说明[双击切换]"/>
        <w:tag w:val="_GBC_cf62b49cb7b54052a77aa6c4ec7218c8"/>
        <w:id w:val="1632524170"/>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asciiTheme="minorEastAsia" w:eastAsiaTheme="minorEastAsia" w:hAnsiTheme="minorEastAsia" w:hint="eastAsia"/>
          <w:bCs w:val="0"/>
          <w:color w:val="000000" w:themeColor="text1"/>
        </w:rPr>
        <w:alias w:val="主营业务构成情况的说明"/>
        <w:tag w:val="_GBC_41b59ccce05a44b68f8d6cbcf3c41007"/>
        <w:id w:val="-1436278071"/>
        <w:placeholder>
          <w:docPart w:val="GBC22222222222222222222222222222"/>
        </w:placeholder>
      </w:sdtPr>
      <w:sdtEndPr>
        <w:rPr>
          <w:rFonts w:ascii="宋体" w:eastAsia="宋体" w:hAnsi="宋体"/>
        </w:rPr>
      </w:sdtEndPr>
      <w:sdtContent>
        <w:tbl>
          <w:tblPr>
            <w:tblStyle w:val="g4"/>
            <w:tblpPr w:leftFromText="180" w:rightFromText="180" w:vertAnchor="text" w:horzAnchor="margin" w:tblpXSpec="center" w:tblpY="158"/>
            <w:tblW w:w="9464" w:type="dxa"/>
            <w:tblLayout w:type="fixed"/>
            <w:tblLook w:val="04A0" w:firstRow="1" w:lastRow="0" w:firstColumn="1" w:lastColumn="0" w:noHBand="0" w:noVBand="1"/>
          </w:tblPr>
          <w:tblGrid>
            <w:gridCol w:w="1129"/>
            <w:gridCol w:w="1814"/>
            <w:gridCol w:w="1701"/>
            <w:gridCol w:w="142"/>
            <w:gridCol w:w="851"/>
            <w:gridCol w:w="992"/>
            <w:gridCol w:w="850"/>
            <w:gridCol w:w="142"/>
            <w:gridCol w:w="284"/>
            <w:gridCol w:w="1559"/>
          </w:tblGrid>
          <w:tr w:rsidR="00271AE4" w:rsidRPr="009A0220" w:rsidTr="00567A2F">
            <w:trPr>
              <w:trHeight w:val="480"/>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hideMark/>
              </w:tcPr>
              <w:p w:rsidR="00271AE4" w:rsidRPr="00271AE4" w:rsidRDefault="00271AE4" w:rsidP="00567A2F">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主营业务分行业情况</w:t>
                </w:r>
              </w:p>
              <w:p w:rsidR="00271AE4" w:rsidRPr="00271AE4" w:rsidRDefault="00271AE4" w:rsidP="00567A2F">
                <w:pPr>
                  <w:spacing w:line="360" w:lineRule="exact"/>
                  <w:jc w:val="right"/>
                  <w:rPr>
                    <w:rFonts w:asciiTheme="minorEastAsia" w:eastAsiaTheme="minorEastAsia" w:hAnsiTheme="minorEastAsia"/>
                  </w:rPr>
                </w:pPr>
                <w:r w:rsidRPr="00271AE4">
                  <w:rPr>
                    <w:rFonts w:asciiTheme="minorEastAsia" w:eastAsiaTheme="minorEastAsia" w:hAnsiTheme="minorEastAsia" w:hint="eastAsia"/>
                  </w:rPr>
                  <w:t>币种：人民币  单位：元</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分行业</w:t>
                </w:r>
              </w:p>
            </w:tc>
            <w:tc>
              <w:tcPr>
                <w:tcW w:w="1814"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w:t>
                </w:r>
              </w:p>
            </w:tc>
            <w:tc>
              <w:tcPr>
                <w:tcW w:w="1701"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营业成本</w:t>
                </w:r>
              </w:p>
            </w:tc>
            <w:tc>
              <w:tcPr>
                <w:tcW w:w="993" w:type="dxa"/>
                <w:gridSpan w:val="2"/>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w:t>
                </w:r>
              </w:p>
            </w:tc>
            <w:tc>
              <w:tcPr>
                <w:tcW w:w="992"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营业收入比上年增减</w:t>
                </w:r>
                <w:r w:rsidRPr="00271AE4">
                  <w:rPr>
                    <w:rFonts w:asciiTheme="minorEastAsia" w:eastAsiaTheme="minorEastAsia" w:hAnsiTheme="minorEastAsia" w:hint="eastAsia"/>
                    <w:color w:val="000000"/>
                  </w:rPr>
                  <w:lastRenderedPageBreak/>
                  <w:t>（%）</w:t>
                </w:r>
              </w:p>
            </w:tc>
            <w:tc>
              <w:tcPr>
                <w:tcW w:w="1276" w:type="dxa"/>
                <w:gridSpan w:val="3"/>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lastRenderedPageBreak/>
                  <w:t>营业成本比上年增减（%）</w:t>
                </w:r>
              </w:p>
            </w:tc>
            <w:tc>
              <w:tcPr>
                <w:tcW w:w="1559"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毛利率比上年增减（%）</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电子元件制造业</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567A2F">
                <w:pPr>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623,725,995.03</w:t>
                </w:r>
              </w:p>
            </w:tc>
            <w:tc>
              <w:tcPr>
                <w:tcW w:w="1701" w:type="dxa"/>
                <w:tcBorders>
                  <w:top w:val="nil"/>
                  <w:left w:val="nil"/>
                  <w:bottom w:val="single" w:sz="4" w:space="0" w:color="auto"/>
                  <w:right w:val="single" w:sz="4" w:space="0" w:color="auto"/>
                </w:tcBorders>
                <w:shd w:val="clear" w:color="auto" w:fill="auto"/>
                <w:hideMark/>
              </w:tcPr>
              <w:p w:rsidR="00271AE4" w:rsidRPr="00271AE4" w:rsidRDefault="00271AE4" w:rsidP="00567A2F">
                <w:pPr>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474,806,309.66</w:t>
                </w:r>
              </w:p>
            </w:tc>
            <w:tc>
              <w:tcPr>
                <w:tcW w:w="993" w:type="dxa"/>
                <w:gridSpan w:val="2"/>
                <w:tcBorders>
                  <w:top w:val="nil"/>
                  <w:left w:val="nil"/>
                  <w:bottom w:val="single" w:sz="4" w:space="0" w:color="auto"/>
                  <w:right w:val="single" w:sz="4" w:space="0" w:color="auto"/>
                </w:tcBorders>
                <w:shd w:val="clear" w:color="auto" w:fill="auto"/>
                <w:hideMark/>
              </w:tcPr>
              <w:p w:rsidR="00271AE4" w:rsidRPr="00271AE4" w:rsidRDefault="00271AE4" w:rsidP="00567A2F">
                <w:pPr>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23.88</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567A2F">
                <w:pPr>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18.84</w:t>
                </w:r>
              </w:p>
            </w:tc>
            <w:tc>
              <w:tcPr>
                <w:tcW w:w="1276" w:type="dxa"/>
                <w:gridSpan w:val="3"/>
                <w:tcBorders>
                  <w:top w:val="nil"/>
                  <w:left w:val="nil"/>
                  <w:bottom w:val="single" w:sz="4" w:space="0" w:color="auto"/>
                  <w:right w:val="single" w:sz="4" w:space="0" w:color="auto"/>
                </w:tcBorders>
                <w:shd w:val="clear" w:color="auto" w:fill="auto"/>
                <w:hideMark/>
              </w:tcPr>
              <w:p w:rsidR="00271AE4" w:rsidRPr="00271AE4" w:rsidRDefault="00271AE4" w:rsidP="00567A2F">
                <w:pPr>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19.68</w:t>
                </w:r>
              </w:p>
            </w:tc>
            <w:tc>
              <w:tcPr>
                <w:tcW w:w="1559" w:type="dxa"/>
                <w:tcBorders>
                  <w:top w:val="nil"/>
                  <w:left w:val="nil"/>
                  <w:bottom w:val="single" w:sz="4" w:space="0" w:color="auto"/>
                  <w:right w:val="single" w:sz="4" w:space="0" w:color="auto"/>
                </w:tcBorders>
                <w:shd w:val="clear" w:color="auto" w:fill="auto"/>
                <w:hideMark/>
              </w:tcPr>
              <w:p w:rsidR="00271AE4" w:rsidRPr="00271AE4" w:rsidRDefault="00271AE4" w:rsidP="00567A2F">
                <w:pPr>
                  <w:rPr>
                    <w:rFonts w:asciiTheme="minorEastAsia" w:eastAsiaTheme="minorEastAsia" w:hAnsiTheme="minorEastAsia"/>
                    <w:color w:val="000000"/>
                  </w:rPr>
                </w:pPr>
                <w:r w:rsidRPr="00271AE4">
                  <w:rPr>
                    <w:rFonts w:asciiTheme="minorEastAsia" w:eastAsiaTheme="minorEastAsia" w:hAnsiTheme="minorEastAsia" w:hint="eastAsia"/>
                    <w:color w:val="000000"/>
                  </w:rPr>
                  <w:t>减少0.54个百分点</w:t>
                </w:r>
              </w:p>
            </w:tc>
          </w:tr>
          <w:tr w:rsidR="00271AE4" w:rsidRPr="009A0220" w:rsidTr="00567A2F">
            <w:trPr>
              <w:trHeight w:val="369"/>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主营业务分产品情况</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分产品</w:t>
                </w:r>
              </w:p>
            </w:tc>
            <w:tc>
              <w:tcPr>
                <w:tcW w:w="1814"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w:t>
                </w:r>
              </w:p>
            </w:tc>
            <w:tc>
              <w:tcPr>
                <w:tcW w:w="1843" w:type="dxa"/>
                <w:gridSpan w:val="2"/>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营业成本</w:t>
                </w:r>
              </w:p>
            </w:tc>
            <w:tc>
              <w:tcPr>
                <w:tcW w:w="851"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w:t>
                </w:r>
              </w:p>
            </w:tc>
            <w:tc>
              <w:tcPr>
                <w:tcW w:w="992"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营业收入比上年增减（%）</w:t>
                </w:r>
              </w:p>
            </w:tc>
            <w:tc>
              <w:tcPr>
                <w:tcW w:w="850"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营业成本比上年增减（%）</w:t>
                </w:r>
              </w:p>
            </w:tc>
            <w:tc>
              <w:tcPr>
                <w:tcW w:w="1985" w:type="dxa"/>
                <w:gridSpan w:val="3"/>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毛利率比上年增减（%）</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电子级薄膜材料</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254,391,386.51</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183,091,310.45</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28.03</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12.26</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Pr>
                    <w:rFonts w:asciiTheme="minorEastAsia" w:eastAsiaTheme="minorEastAsia" w:hAnsiTheme="minorEastAsia"/>
                    <w:color w:val="000000"/>
                  </w:rPr>
                  <w:t>15.50</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减少2.02个百分点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电容器</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Pr>
                    <w:rFonts w:asciiTheme="minorEastAsia" w:eastAsiaTheme="minorEastAsia" w:hAnsiTheme="minorEastAsia"/>
                    <w:color w:val="000000"/>
                  </w:rPr>
                  <w:t>309,141,872.11</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238,088,734.88</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22.98</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25.89</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27.73</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减少1.11个百分点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晶体器件</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FB6659">
                <w:pPr>
                  <w:spacing w:line="360" w:lineRule="exact"/>
                  <w:jc w:val="right"/>
                  <w:rPr>
                    <w:rFonts w:asciiTheme="minorEastAsia" w:eastAsiaTheme="minorEastAsia" w:hAnsiTheme="minorEastAsia"/>
                    <w:color w:val="000000"/>
                  </w:rPr>
                </w:pPr>
                <w:r>
                  <w:rPr>
                    <w:rFonts w:asciiTheme="minorEastAsia" w:eastAsiaTheme="minorEastAsia" w:hAnsiTheme="minorEastAsia"/>
                    <w:color w:val="000000"/>
                  </w:rPr>
                  <w:t>14,211,845.24</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FB6659" w:rsidP="0036613C">
                <w:pPr>
                  <w:spacing w:line="360" w:lineRule="exact"/>
                  <w:jc w:val="right"/>
                  <w:rPr>
                    <w:rFonts w:asciiTheme="minorEastAsia" w:eastAsiaTheme="minorEastAsia" w:hAnsiTheme="minorEastAsia"/>
                    <w:color w:val="000000"/>
                  </w:rPr>
                </w:pPr>
                <w:r>
                  <w:rPr>
                    <w:rFonts w:asciiTheme="minorEastAsia" w:eastAsiaTheme="minorEastAsia" w:hAnsiTheme="minorEastAsia"/>
                    <w:color w:val="000000"/>
                  </w:rPr>
                  <w:t>14,839,650.61</w:t>
                </w:r>
              </w:p>
            </w:tc>
            <w:tc>
              <w:tcPr>
                <w:tcW w:w="851" w:type="dxa"/>
                <w:tcBorders>
                  <w:top w:val="nil"/>
                  <w:left w:val="nil"/>
                  <w:bottom w:val="single" w:sz="4" w:space="0" w:color="auto"/>
                  <w:right w:val="single" w:sz="4" w:space="0" w:color="auto"/>
                </w:tcBorders>
                <w:shd w:val="clear" w:color="auto" w:fill="auto"/>
                <w:hideMark/>
              </w:tcPr>
              <w:p w:rsidR="00271AE4" w:rsidRPr="00271AE4" w:rsidRDefault="00F776F5" w:rsidP="0036613C">
                <w:pPr>
                  <w:spacing w:line="360" w:lineRule="exact"/>
                  <w:jc w:val="right"/>
                  <w:rPr>
                    <w:rFonts w:asciiTheme="minorEastAsia" w:eastAsiaTheme="minorEastAsia" w:hAnsiTheme="minorEastAsia"/>
                    <w:color w:val="000000"/>
                  </w:rPr>
                </w:pPr>
                <w:r>
                  <w:rPr>
                    <w:rFonts w:asciiTheme="minorEastAsia" w:eastAsiaTheme="minorEastAsia" w:hAnsiTheme="minorEastAsia"/>
                    <w:color w:val="000000"/>
                  </w:rPr>
                  <w:t>-4.42</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11.79</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-10.25</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增加25.65个百分点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再生树脂</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17,006,807.77</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16,467,368.82</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3.17</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17.74</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25.80</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减少6.2个百分点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连接器</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27,709,647.63</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21,004,214.23</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24.20</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14.62</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1.47</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增加9.83个百分点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其他</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1,264,435.77</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1,315,030.67</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-4.00</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-6.00</w:t>
                </w:r>
              </w:p>
            </w:tc>
            <w:tc>
              <w:tcPr>
                <w:tcW w:w="850"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-11.75</w:t>
                </w:r>
              </w:p>
            </w:tc>
            <w:tc>
              <w:tcPr>
                <w:tcW w:w="1985" w:type="dxa"/>
                <w:gridSpan w:val="3"/>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增加6.77个百分点</w:t>
                </w:r>
              </w:p>
            </w:tc>
          </w:tr>
          <w:tr w:rsidR="00271AE4" w:rsidRPr="009A0220" w:rsidTr="00567A2F">
            <w:trPr>
              <w:trHeight w:val="480"/>
            </w:trPr>
            <w:tc>
              <w:tcPr>
                <w:tcW w:w="9464" w:type="dxa"/>
                <w:gridSpan w:val="10"/>
                <w:tcBorders>
                  <w:top w:val="single" w:sz="4" w:space="0" w:color="auto"/>
                  <w:left w:val="single" w:sz="4" w:space="0" w:color="auto"/>
                  <w:bottom w:val="single" w:sz="4" w:space="0" w:color="auto"/>
                  <w:right w:val="single" w:sz="4" w:space="0" w:color="auto"/>
                </w:tcBorders>
                <w:shd w:val="clear" w:color="auto" w:fill="auto"/>
                <w:hideMark/>
              </w:tcPr>
              <w:p w:rsidR="00271AE4" w:rsidRPr="00271AE4" w:rsidRDefault="00271AE4" w:rsidP="00567A2F">
                <w:pPr>
                  <w:spacing w:line="360" w:lineRule="exact"/>
                  <w:rPr>
                    <w:rFonts w:asciiTheme="minorEastAsia" w:eastAsiaTheme="minorEastAsia" w:hAnsiTheme="minorEastAsia"/>
                  </w:rPr>
                </w:pPr>
              </w:p>
              <w:p w:rsidR="00271AE4" w:rsidRPr="00271AE4" w:rsidRDefault="00271AE4" w:rsidP="00567A2F">
                <w:pPr>
                  <w:spacing w:line="360" w:lineRule="exact"/>
                  <w:rPr>
                    <w:rFonts w:asciiTheme="minorEastAsia" w:eastAsiaTheme="minorEastAsia" w:hAnsiTheme="minorEastAsia"/>
                  </w:rPr>
                </w:pPr>
                <w:r w:rsidRPr="00271AE4">
                  <w:rPr>
                    <w:rFonts w:asciiTheme="minorEastAsia" w:eastAsiaTheme="minorEastAsia" w:hAnsiTheme="minorEastAsia" w:hint="eastAsia"/>
                  </w:rPr>
                  <w:t>（2）主营业务情况-分地区</w:t>
                </w:r>
              </w:p>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主营业务分地区情况</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分地区</w:t>
                </w:r>
              </w:p>
            </w:tc>
            <w:tc>
              <w:tcPr>
                <w:tcW w:w="1814"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w:t>
                </w:r>
              </w:p>
            </w:tc>
            <w:tc>
              <w:tcPr>
                <w:tcW w:w="1843" w:type="dxa"/>
                <w:gridSpan w:val="2"/>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营业成本</w:t>
                </w:r>
              </w:p>
            </w:tc>
            <w:tc>
              <w:tcPr>
                <w:tcW w:w="851"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w:t>
                </w:r>
              </w:p>
            </w:tc>
            <w:tc>
              <w:tcPr>
                <w:tcW w:w="992" w:type="dxa"/>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营业收入比上年增减（%）</w:t>
                </w:r>
              </w:p>
            </w:tc>
            <w:tc>
              <w:tcPr>
                <w:tcW w:w="992" w:type="dxa"/>
                <w:gridSpan w:val="2"/>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营业成本比上年增减（%）</w:t>
                </w:r>
              </w:p>
            </w:tc>
            <w:tc>
              <w:tcPr>
                <w:tcW w:w="1843" w:type="dxa"/>
                <w:gridSpan w:val="2"/>
                <w:tcBorders>
                  <w:top w:val="nil"/>
                  <w:left w:val="nil"/>
                  <w:bottom w:val="single" w:sz="4" w:space="0" w:color="auto"/>
                  <w:right w:val="single" w:sz="4" w:space="0" w:color="auto"/>
                </w:tcBorders>
                <w:shd w:val="clear" w:color="auto" w:fill="auto"/>
                <w:vAlign w:val="center"/>
                <w:hideMark/>
              </w:tcPr>
              <w:p w:rsidR="00271AE4" w:rsidRPr="00271AE4" w:rsidRDefault="00271AE4" w:rsidP="00567A2F">
                <w:pPr>
                  <w:spacing w:line="360" w:lineRule="exact"/>
                  <w:jc w:val="center"/>
                  <w:rPr>
                    <w:rFonts w:asciiTheme="minorEastAsia" w:eastAsiaTheme="minorEastAsia" w:hAnsiTheme="minorEastAsia"/>
                    <w:color w:val="000000"/>
                  </w:rPr>
                </w:pPr>
                <w:r w:rsidRPr="00271AE4">
                  <w:rPr>
                    <w:rFonts w:asciiTheme="minorEastAsia" w:eastAsiaTheme="minorEastAsia" w:hAnsiTheme="minorEastAsia" w:hint="eastAsia"/>
                    <w:color w:val="000000"/>
                  </w:rPr>
                  <w:t>毛利率比上年增减（%）</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国内</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471,188,089.51</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rPr>
                </w:pPr>
                <w:r w:rsidRPr="00271AE4">
                  <w:rPr>
                    <w:rFonts w:asciiTheme="minorEastAsia" w:eastAsiaTheme="minorEastAsia" w:hAnsiTheme="minorEastAsia" w:hint="eastAsia"/>
                  </w:rPr>
                  <w:t>372,546,124.94</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20.93</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16.77</w:t>
                </w:r>
              </w:p>
            </w:tc>
            <w:tc>
              <w:tcPr>
                <w:tcW w:w="992"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17.64</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减少0.58个百分点</w:t>
                </w:r>
              </w:p>
            </w:tc>
          </w:tr>
          <w:tr w:rsidR="00271AE4" w:rsidRPr="009A0220" w:rsidTr="00567A2F">
            <w:trPr>
              <w:trHeight w:val="48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271AE4" w:rsidRPr="00271AE4" w:rsidRDefault="00271AE4" w:rsidP="0036613C">
                <w:pPr>
                  <w:spacing w:line="360" w:lineRule="exact"/>
                  <w:jc w:val="center"/>
                  <w:rPr>
                    <w:rFonts w:asciiTheme="minorEastAsia" w:eastAsiaTheme="minorEastAsia" w:hAnsiTheme="minorEastAsia"/>
                  </w:rPr>
                </w:pPr>
                <w:r w:rsidRPr="00271AE4">
                  <w:rPr>
                    <w:rFonts w:asciiTheme="minorEastAsia" w:eastAsiaTheme="minorEastAsia" w:hAnsiTheme="minorEastAsia" w:hint="eastAsia"/>
                  </w:rPr>
                  <w:t>国外</w:t>
                </w:r>
              </w:p>
            </w:tc>
            <w:tc>
              <w:tcPr>
                <w:tcW w:w="1814"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152,537,905.52</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rPr>
                </w:pPr>
                <w:r w:rsidRPr="00271AE4">
                  <w:rPr>
                    <w:rFonts w:asciiTheme="minorEastAsia" w:eastAsiaTheme="minorEastAsia" w:hAnsiTheme="minorEastAsia" w:hint="eastAsia"/>
                  </w:rPr>
                  <w:t>102,260,184.72</w:t>
                </w:r>
              </w:p>
            </w:tc>
            <w:tc>
              <w:tcPr>
                <w:tcW w:w="851"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32.96</w:t>
                </w:r>
              </w:p>
            </w:tc>
            <w:tc>
              <w:tcPr>
                <w:tcW w:w="992" w:type="dxa"/>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25.69</w:t>
                </w:r>
              </w:p>
            </w:tc>
            <w:tc>
              <w:tcPr>
                <w:tcW w:w="992"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jc w:val="right"/>
                  <w:rPr>
                    <w:rFonts w:asciiTheme="minorEastAsia" w:eastAsiaTheme="minorEastAsia" w:hAnsiTheme="minorEastAsia"/>
                    <w:color w:val="000000"/>
                  </w:rPr>
                </w:pPr>
                <w:r w:rsidRPr="00271AE4">
                  <w:rPr>
                    <w:rFonts w:asciiTheme="minorEastAsia" w:eastAsiaTheme="minorEastAsia" w:hAnsiTheme="minorEastAsia" w:hint="eastAsia"/>
                    <w:color w:val="000000"/>
                  </w:rPr>
                  <w:t>27.76</w:t>
                </w:r>
              </w:p>
            </w:tc>
            <w:tc>
              <w:tcPr>
                <w:tcW w:w="1843" w:type="dxa"/>
                <w:gridSpan w:val="2"/>
                <w:tcBorders>
                  <w:top w:val="nil"/>
                  <w:left w:val="nil"/>
                  <w:bottom w:val="single" w:sz="4" w:space="0" w:color="auto"/>
                  <w:right w:val="single" w:sz="4" w:space="0" w:color="auto"/>
                </w:tcBorders>
                <w:shd w:val="clear" w:color="auto" w:fill="auto"/>
                <w:hideMark/>
              </w:tcPr>
              <w:p w:rsidR="00271AE4" w:rsidRPr="00271AE4" w:rsidRDefault="00271AE4" w:rsidP="0036613C">
                <w:pPr>
                  <w:spacing w:line="360" w:lineRule="exact"/>
                  <w:rPr>
                    <w:rFonts w:asciiTheme="minorEastAsia" w:eastAsiaTheme="minorEastAsia" w:hAnsiTheme="minorEastAsia"/>
                    <w:color w:val="000000"/>
                  </w:rPr>
                </w:pPr>
                <w:r w:rsidRPr="00271AE4">
                  <w:rPr>
                    <w:rFonts w:asciiTheme="minorEastAsia" w:eastAsiaTheme="minorEastAsia" w:hAnsiTheme="minorEastAsia" w:hint="eastAsia"/>
                    <w:color w:val="000000"/>
                  </w:rPr>
                  <w:t>减少1.08个百分点</w:t>
                </w:r>
              </w:p>
            </w:tc>
          </w:tr>
        </w:tbl>
        <w:p w:rsidR="004F4FAD" w:rsidRDefault="00352983">
          <w:pPr>
            <w:spacing w:line="360" w:lineRule="exact"/>
            <w:rPr>
              <w:color w:val="000000" w:themeColor="text1"/>
            </w:rPr>
          </w:pPr>
        </w:p>
      </w:sdtContent>
    </w:sdt>
    <w:p w:rsidR="004F4FAD" w:rsidRDefault="00DB6488">
      <w:pPr>
        <w:pStyle w:val="3"/>
        <w:numPr>
          <w:ilvl w:val="0"/>
          <w:numId w:val="7"/>
        </w:numPr>
        <w:spacing w:line="360" w:lineRule="exact"/>
        <w:rPr>
          <w:rFonts w:ascii="宋体" w:hAnsi="宋体"/>
          <w:color w:val="000000" w:themeColor="text1"/>
        </w:rPr>
      </w:pPr>
      <w:r>
        <w:rPr>
          <w:rFonts w:ascii="宋体" w:hAnsi="宋体"/>
          <w:color w:val="000000" w:themeColor="text1"/>
        </w:rPr>
        <w:t>非主营业务导致利润重大变化的说明</w:t>
      </w:r>
    </w:p>
    <w:sdt>
      <w:sdtPr>
        <w:rPr>
          <w:rFonts w:hint="eastAsia"/>
          <w:color w:val="000000" w:themeColor="text1"/>
        </w:rPr>
        <w:alias w:val="是否适用：非主营业务来源分析[双击切换]"/>
        <w:tag w:val="_GBC_45f0580c6f114551af0270412b25ccd0"/>
        <w:id w:val="-813871111"/>
        <w:placeholder>
          <w:docPart w:val="GBC22222222222222222222222222222"/>
        </w:placeholder>
      </w:sdtPr>
      <w:sdtContent>
        <w:p w:rsidR="004F4FAD" w:rsidRDefault="00742501" w:rsidP="00CE1FFF">
          <w:pPr>
            <w:spacing w:line="360" w:lineRule="exact"/>
            <w:rPr>
              <w:color w:val="000000" w:themeColor="text1"/>
            </w:rPr>
          </w:pPr>
          <w:r>
            <w:rPr>
              <w:color w:val="000000" w:themeColor="text1"/>
            </w:rPr>
            <w:fldChar w:fldCharType="begin"/>
          </w:r>
          <w:r w:rsidR="00CE1FFF">
            <w:rPr>
              <w:color w:val="000000" w:themeColor="text1"/>
            </w:rPr>
            <w:instrText>MACROBUTTON  SnrToggleCheckbox □适用</w:instrText>
          </w:r>
          <w:r>
            <w:rPr>
              <w:color w:val="000000" w:themeColor="text1"/>
            </w:rPr>
            <w:fldChar w:fldCharType="end"/>
          </w:r>
          <w:r>
            <w:rPr>
              <w:color w:val="000000" w:themeColor="text1"/>
            </w:rPr>
            <w:fldChar w:fldCharType="begin"/>
          </w:r>
          <w:r w:rsidR="00CE1FFF">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3"/>
        <w:numPr>
          <w:ilvl w:val="0"/>
          <w:numId w:val="7"/>
        </w:numPr>
        <w:spacing w:line="360" w:lineRule="exact"/>
        <w:rPr>
          <w:rFonts w:ascii="宋体" w:hAnsi="宋体"/>
          <w:color w:val="000000" w:themeColor="text1"/>
          <w:szCs w:val="21"/>
        </w:rPr>
      </w:pPr>
      <w:r>
        <w:rPr>
          <w:rFonts w:ascii="宋体" w:hAnsi="宋体"/>
          <w:color w:val="000000" w:themeColor="text1"/>
          <w:szCs w:val="21"/>
        </w:rPr>
        <w:t>资产、负债情况分析</w:t>
      </w:r>
    </w:p>
    <w:p w:rsidR="004F4FAD" w:rsidRDefault="00352983">
      <w:pPr>
        <w:spacing w:line="360" w:lineRule="exact"/>
        <w:rPr>
          <w:color w:val="000000" w:themeColor="text1"/>
        </w:rPr>
      </w:pPr>
      <w:sdt>
        <w:sdtPr>
          <w:rPr>
            <w:rFonts w:hint="eastAsia"/>
            <w:color w:val="000000" w:themeColor="text1"/>
          </w:rPr>
          <w:alias w:val="是否适用：资产、负债情况分析[双击切换]"/>
          <w:tag w:val="_GBC_7e768f46f428417e8696bff3cfaf9902"/>
          <w:id w:val="-1057391269"/>
          <w:lock w:val="contentLocked"/>
          <w:placeholder>
            <w:docPart w:val="GBC22222222222222222222222222222"/>
          </w:placeholder>
        </w:sdtPr>
        <w:sdtContent>
          <w:r w:rsidR="00742501">
            <w:rPr>
              <w:color w:val="000000" w:themeColor="text1"/>
            </w:rPr>
            <w:fldChar w:fldCharType="begin"/>
          </w:r>
          <w:r w:rsidR="00DB6488">
            <w:rPr>
              <w:rFonts w:hint="eastAsia"/>
              <w:color w:val="000000" w:themeColor="text1"/>
            </w:rPr>
            <w:instrText>MACROBUTTON  SnrToggleCheckbox √适用</w:instrText>
          </w:r>
          <w:r w:rsidR="00742501">
            <w:rPr>
              <w:color w:val="000000" w:themeColor="text1"/>
            </w:rPr>
            <w:fldChar w:fldCharType="end"/>
          </w:r>
          <w:r w:rsidR="00742501">
            <w:rPr>
              <w:color w:val="000000" w:themeColor="text1"/>
            </w:rPr>
            <w:fldChar w:fldCharType="begin"/>
          </w:r>
          <w:r w:rsidR="00DB6488">
            <w:rPr>
              <w:color w:val="000000" w:themeColor="text1"/>
            </w:rPr>
            <w:instrText xml:space="preserve"> MACROBUTTON  SnrToggleCheckbox □不适用 </w:instrText>
          </w:r>
          <w:r w:rsidR="00742501">
            <w:rPr>
              <w:color w:val="000000" w:themeColor="text1"/>
            </w:rPr>
            <w:fldChar w:fldCharType="end"/>
          </w:r>
        </w:sdtContent>
      </w:sdt>
    </w:p>
    <w:p w:rsidR="004F4FAD" w:rsidRDefault="00DB6488">
      <w:pPr>
        <w:pStyle w:val="4"/>
        <w:numPr>
          <w:ilvl w:val="0"/>
          <w:numId w:val="9"/>
        </w:numPr>
        <w:spacing w:line="360" w:lineRule="exact"/>
        <w:rPr>
          <w:rFonts w:ascii="宋体" w:hAnsi="宋体"/>
          <w:b w:val="0"/>
          <w:color w:val="000000" w:themeColor="text1"/>
        </w:rPr>
      </w:pPr>
      <w:bookmarkStart w:id="37" w:name="_Hlk74730011"/>
      <w:r>
        <w:rPr>
          <w:rFonts w:ascii="宋体" w:hAnsi="宋体"/>
          <w:color w:val="000000" w:themeColor="text1"/>
        </w:rPr>
        <w:t>资产</w:t>
      </w:r>
      <w:r>
        <w:rPr>
          <w:rFonts w:ascii="宋体" w:hAnsi="宋体" w:hint="eastAsia"/>
          <w:color w:val="000000" w:themeColor="text1"/>
        </w:rPr>
        <w:t>及</w:t>
      </w:r>
      <w:r>
        <w:rPr>
          <w:rFonts w:ascii="宋体" w:hAnsi="宋体"/>
          <w:color w:val="000000" w:themeColor="text1"/>
        </w:rPr>
        <w:t>负债</w:t>
      </w:r>
      <w:r>
        <w:rPr>
          <w:rFonts w:ascii="宋体" w:hAnsi="宋体" w:hint="eastAsia"/>
          <w:color w:val="000000" w:themeColor="text1"/>
          <w:szCs w:val="21"/>
        </w:rPr>
        <w:t>状</w:t>
      </w:r>
      <w:r>
        <w:rPr>
          <w:rFonts w:ascii="宋体" w:hAnsi="宋体"/>
          <w:color w:val="000000" w:themeColor="text1"/>
          <w:szCs w:val="21"/>
        </w:rPr>
        <w:t>况</w:t>
      </w:r>
    </w:p>
    <w:p w:rsidR="004F4FAD" w:rsidRDefault="00DB6488">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资产负债状况分析"/>
          <w:tag w:val="_GBC_21de4e2184d94baf8e19137a1d0d5b74"/>
          <w:id w:val="20514160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p>
    <w:tbl>
      <w:tblPr>
        <w:tblStyle w:val="aff2"/>
        <w:tblW w:w="5072" w:type="pct"/>
        <w:tblLook w:val="04A0" w:firstRow="1" w:lastRow="0" w:firstColumn="1" w:lastColumn="0" w:noHBand="0" w:noVBand="1"/>
      </w:tblPr>
      <w:tblGrid>
        <w:gridCol w:w="1330"/>
        <w:gridCol w:w="1690"/>
        <w:gridCol w:w="1205"/>
        <w:gridCol w:w="1687"/>
        <w:gridCol w:w="1160"/>
        <w:gridCol w:w="1259"/>
        <w:gridCol w:w="848"/>
      </w:tblGrid>
      <w:tr w:rsidR="00622A78" w:rsidTr="00622A78">
        <w:trPr>
          <w:trHeight w:val="180"/>
        </w:trPr>
        <w:bookmarkStart w:id="38" w:name="_Hlk74646362" w:displacedByCustomXml="next"/>
        <w:sdt>
          <w:sdtPr>
            <w:rPr>
              <w:rFonts w:asciiTheme="minorEastAsia" w:eastAsiaTheme="minorEastAsia" w:hAnsiTheme="minorEastAsia"/>
              <w:color w:val="000000" w:themeColor="text1"/>
            </w:rPr>
            <w:tag w:val="_PLD_d0f356a255cd4ad2a1d809f43b17afe4"/>
            <w:id w:val="558820941"/>
          </w:sdtPr>
          <w:sdtContent>
            <w:tc>
              <w:tcPr>
                <w:tcW w:w="724"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项目名称</w:t>
                </w:r>
              </w:p>
            </w:tc>
          </w:sdtContent>
        </w:sdt>
        <w:sdt>
          <w:sdtPr>
            <w:rPr>
              <w:rFonts w:asciiTheme="minorEastAsia" w:eastAsiaTheme="minorEastAsia" w:hAnsiTheme="minorEastAsia"/>
              <w:color w:val="000000" w:themeColor="text1"/>
            </w:rPr>
            <w:tag w:val="_PLD_908740cf286747d79d5abbe407fef2b5"/>
            <w:id w:val="1893917773"/>
          </w:sdtPr>
          <w:sdtContent>
            <w:tc>
              <w:tcPr>
                <w:tcW w:w="920"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本期期末数</w:t>
                </w:r>
              </w:p>
            </w:tc>
          </w:sdtContent>
        </w:sdt>
        <w:sdt>
          <w:sdtPr>
            <w:rPr>
              <w:rFonts w:asciiTheme="minorEastAsia" w:eastAsiaTheme="minorEastAsia" w:hAnsiTheme="minorEastAsia"/>
              <w:color w:val="000000" w:themeColor="text1"/>
            </w:rPr>
            <w:tag w:val="_PLD_329bbbc9fa484c0990e705c4343b8bd2"/>
            <w:id w:val="-895193225"/>
          </w:sdtPr>
          <w:sdtContent>
            <w:tc>
              <w:tcPr>
                <w:tcW w:w="656"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本期期末数占总资产的比例（%）</w:t>
                </w:r>
              </w:p>
            </w:tc>
          </w:sdtContent>
        </w:sdt>
        <w:sdt>
          <w:sdtPr>
            <w:rPr>
              <w:rFonts w:asciiTheme="minorEastAsia" w:eastAsiaTheme="minorEastAsia" w:hAnsiTheme="minorEastAsia"/>
              <w:color w:val="000000" w:themeColor="text1"/>
            </w:rPr>
            <w:tag w:val="_PLD_56ec8d815a204f39816e77d18cf2ac7e"/>
            <w:id w:val="1902717990"/>
          </w:sdtPr>
          <w:sdtContent>
            <w:tc>
              <w:tcPr>
                <w:tcW w:w="919"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w:t>
                </w:r>
              </w:p>
            </w:tc>
          </w:sdtContent>
        </w:sdt>
        <w:sdt>
          <w:sdtPr>
            <w:rPr>
              <w:rFonts w:asciiTheme="minorEastAsia" w:eastAsiaTheme="minorEastAsia" w:hAnsiTheme="minorEastAsia"/>
              <w:color w:val="000000" w:themeColor="text1"/>
            </w:rPr>
            <w:tag w:val="_PLD_4bc2806364aa476db7b5ac96d585ad18"/>
            <w:id w:val="-24487758"/>
          </w:sdtPr>
          <w:sdtContent>
            <w:tc>
              <w:tcPr>
                <w:tcW w:w="632"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期末数占总资产的比例（%）</w:t>
                </w:r>
              </w:p>
            </w:tc>
          </w:sdtContent>
        </w:sdt>
        <w:sdt>
          <w:sdtPr>
            <w:rPr>
              <w:rFonts w:asciiTheme="minorEastAsia" w:eastAsiaTheme="minorEastAsia" w:hAnsiTheme="minorEastAsia"/>
              <w:color w:val="000000" w:themeColor="text1"/>
            </w:rPr>
            <w:tag w:val="_PLD_4cfcbfaae8d94f2d87cb33b122df7a82"/>
            <w:id w:val="50657007"/>
          </w:sdtPr>
          <w:sdtContent>
            <w:tc>
              <w:tcPr>
                <w:tcW w:w="686"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本期期末金额较上</w:t>
                </w:r>
                <w:r>
                  <w:rPr>
                    <w:rFonts w:asciiTheme="minorEastAsia" w:eastAsiaTheme="minorEastAsia" w:hAnsiTheme="minorEastAsia" w:hint="eastAsia"/>
                    <w:color w:val="000000" w:themeColor="text1"/>
                  </w:rPr>
                  <w:t>年</w:t>
                </w:r>
                <w:r>
                  <w:rPr>
                    <w:rFonts w:asciiTheme="minorEastAsia" w:eastAsiaTheme="minorEastAsia" w:hAnsiTheme="minorEastAsia"/>
                    <w:color w:val="000000" w:themeColor="text1"/>
                  </w:rPr>
                  <w:t>期末变动比例（%）</w:t>
                </w:r>
              </w:p>
            </w:tc>
          </w:sdtContent>
        </w:sdt>
        <w:sdt>
          <w:sdtPr>
            <w:rPr>
              <w:rFonts w:asciiTheme="minorEastAsia" w:eastAsiaTheme="minorEastAsia" w:hAnsiTheme="minorEastAsia"/>
              <w:color w:val="000000" w:themeColor="text1"/>
            </w:rPr>
            <w:tag w:val="_PLD_2acc4b359fa846d5bfb9939daf2ce46b"/>
            <w:id w:val="-1422098056"/>
          </w:sdtPr>
          <w:sdtContent>
            <w:tc>
              <w:tcPr>
                <w:tcW w:w="462" w:type="pct"/>
                <w:vAlign w:val="center"/>
              </w:tcPr>
              <w:p w:rsidR="004F4FAD" w:rsidRDefault="00DB6488">
                <w:pPr>
                  <w:spacing w:line="360" w:lineRule="exact"/>
                  <w:jc w:val="center"/>
                  <w:rPr>
                    <w:rStyle w:val="50"/>
                    <w:rFonts w:asciiTheme="minorEastAsia" w:eastAsiaTheme="minorEastAsia" w:hAnsiTheme="minorEastAsia"/>
                    <w:b w:val="0"/>
                    <w:bCs w:val="0"/>
                    <w:color w:val="000000" w:themeColor="text1"/>
                    <w:szCs w:val="21"/>
                  </w:rPr>
                </w:pPr>
                <w:r>
                  <w:rPr>
                    <w:rFonts w:asciiTheme="minorEastAsia" w:eastAsiaTheme="minorEastAsia" w:hAnsiTheme="minorEastAsia"/>
                    <w:color w:val="000000" w:themeColor="text1"/>
                  </w:rPr>
                  <w:t>情况说明</w:t>
                </w:r>
              </w:p>
            </w:tc>
          </w:sdtContent>
        </w:sdt>
      </w:tr>
      <w:tr w:rsidR="00622A78" w:rsidTr="00622A78">
        <w:trPr>
          <w:trHeight w:val="135"/>
        </w:trPr>
        <w:tc>
          <w:tcPr>
            <w:tcW w:w="724" w:type="pct"/>
          </w:tcPr>
          <w:p w:rsidR="00CE1FFF" w:rsidRDefault="00CE1FFF">
            <w:pPr>
              <w:spacing w:line="360" w:lineRule="exact"/>
              <w:rPr>
                <w:rStyle w:val="50"/>
                <w:rFonts w:asciiTheme="minorEastAsia" w:eastAsiaTheme="minorEastAsia" w:hAnsiTheme="minorEastAsia"/>
                <w:b w:val="0"/>
                <w:bCs w:val="0"/>
                <w:color w:val="000000" w:themeColor="text1"/>
                <w:szCs w:val="21"/>
              </w:rPr>
            </w:pPr>
            <w:r>
              <w:rPr>
                <w:rStyle w:val="50"/>
                <w:rFonts w:asciiTheme="minorEastAsia" w:eastAsiaTheme="minorEastAsia" w:hAnsiTheme="minorEastAsia" w:hint="eastAsia"/>
                <w:b w:val="0"/>
                <w:color w:val="000000" w:themeColor="text1"/>
                <w:szCs w:val="21"/>
              </w:rPr>
              <w:t>货币资金</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330,323,504.32</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14.</w:t>
            </w:r>
            <w:r w:rsidR="003A4F26">
              <w:rPr>
                <w:rFonts w:asciiTheme="minorEastAsia" w:eastAsiaTheme="minorEastAsia" w:hAnsiTheme="minorEastAsia" w:hint="eastAsia"/>
              </w:rPr>
              <w:t>17</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616,734,577.17</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25.68</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-46.44</w:t>
            </w:r>
          </w:p>
        </w:tc>
        <w:tc>
          <w:tcPr>
            <w:tcW w:w="462" w:type="pct"/>
          </w:tcPr>
          <w:p w:rsidR="00CE1FFF" w:rsidRPr="00E2201E" w:rsidRDefault="00CE1FFF" w:rsidP="00394CDC">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说明1</w:t>
            </w:r>
          </w:p>
        </w:tc>
      </w:tr>
      <w:tr w:rsidR="00622A78" w:rsidTr="00622A78">
        <w:trPr>
          <w:trHeight w:val="135"/>
        </w:trPr>
        <w:tc>
          <w:tcPr>
            <w:tcW w:w="724" w:type="pct"/>
          </w:tcPr>
          <w:p w:rsidR="00CE1FFF" w:rsidRDefault="00CE1FFF">
            <w:pPr>
              <w:spacing w:line="360" w:lineRule="exact"/>
              <w:rPr>
                <w:rStyle w:val="50"/>
                <w:rFonts w:asciiTheme="minorEastAsia" w:eastAsiaTheme="minorEastAsia" w:hAnsiTheme="minorEastAsia"/>
                <w:b w:val="0"/>
                <w:bCs w:val="0"/>
                <w:color w:val="000000" w:themeColor="text1"/>
                <w:szCs w:val="21"/>
              </w:rPr>
            </w:pPr>
            <w:r>
              <w:rPr>
                <w:rStyle w:val="50"/>
                <w:rFonts w:asciiTheme="minorEastAsia" w:eastAsiaTheme="minorEastAsia" w:hAnsiTheme="minorEastAsia" w:hint="eastAsia"/>
                <w:b w:val="0"/>
                <w:color w:val="000000" w:themeColor="text1"/>
                <w:szCs w:val="21"/>
              </w:rPr>
              <w:t>在建工程</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124,416,446.60</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5.3</w:t>
            </w:r>
            <w:r w:rsidR="003A4F26">
              <w:rPr>
                <w:rFonts w:asciiTheme="minorEastAsia" w:eastAsiaTheme="minorEastAsia" w:hAnsiTheme="minorEastAsia" w:hint="eastAsia"/>
              </w:rPr>
              <w:t>4</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15,914,212.71</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0.66</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681.79</w:t>
            </w:r>
          </w:p>
        </w:tc>
        <w:tc>
          <w:tcPr>
            <w:tcW w:w="462" w:type="pct"/>
          </w:tcPr>
          <w:p w:rsidR="00CE1FFF" w:rsidRPr="00E2201E" w:rsidRDefault="00CE1FFF" w:rsidP="00394CDC">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说明2</w:t>
            </w:r>
          </w:p>
        </w:tc>
      </w:tr>
      <w:tr w:rsidR="00622A78" w:rsidTr="00622A78">
        <w:trPr>
          <w:trHeight w:val="135"/>
        </w:trPr>
        <w:tc>
          <w:tcPr>
            <w:tcW w:w="724" w:type="pct"/>
          </w:tcPr>
          <w:p w:rsidR="00CE1FFF" w:rsidRDefault="00CE1FFF">
            <w:pPr>
              <w:spacing w:line="360" w:lineRule="exact"/>
              <w:rPr>
                <w:rStyle w:val="50"/>
                <w:rFonts w:asciiTheme="minorEastAsia" w:eastAsiaTheme="minorEastAsia" w:hAnsiTheme="minorEastAsia"/>
                <w:b w:val="0"/>
                <w:bCs w:val="0"/>
                <w:color w:val="000000" w:themeColor="text1"/>
                <w:szCs w:val="21"/>
              </w:rPr>
            </w:pPr>
            <w:r>
              <w:rPr>
                <w:rStyle w:val="50"/>
                <w:rFonts w:asciiTheme="minorEastAsia" w:eastAsiaTheme="minorEastAsia" w:hAnsiTheme="minorEastAsia" w:hint="eastAsia"/>
                <w:b w:val="0"/>
                <w:color w:val="000000" w:themeColor="text1"/>
                <w:szCs w:val="21"/>
              </w:rPr>
              <w:t>短期借款</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58,000,000.00</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2.</w:t>
            </w:r>
            <w:r w:rsidR="003A4F26">
              <w:rPr>
                <w:rFonts w:asciiTheme="minorEastAsia" w:eastAsiaTheme="minorEastAsia" w:hAnsiTheme="minorEastAsia" w:hint="eastAsia"/>
              </w:rPr>
              <w:t>49</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149,090,208.34</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6.21</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-61.10</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3</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交易性金融资产</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230,000,000.00</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9.</w:t>
            </w:r>
            <w:r w:rsidR="003A4F26">
              <w:rPr>
                <w:rFonts w:asciiTheme="minorEastAsia" w:eastAsiaTheme="minorEastAsia" w:hAnsiTheme="minorEastAsia" w:hint="eastAsia"/>
              </w:rPr>
              <w:t>86</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160,121,080.00</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6.67</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43.64</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4</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应收款项融资</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113,969,480.44</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4.</w:t>
            </w:r>
            <w:r w:rsidR="003A4F26">
              <w:rPr>
                <w:rFonts w:asciiTheme="minorEastAsia" w:eastAsiaTheme="minorEastAsia" w:hAnsiTheme="minorEastAsia" w:hint="eastAsia"/>
              </w:rPr>
              <w:t>89</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58,129,925.02</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2.42</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96.06</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5</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其他应收款</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2,732,181.47</w:t>
            </w:r>
          </w:p>
        </w:tc>
        <w:tc>
          <w:tcPr>
            <w:tcW w:w="65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0.12</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1,895,801.74</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0.08</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44.12</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6</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其他非流动资产</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15,250,598.82</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0.6</w:t>
            </w:r>
            <w:r w:rsidR="003A4F26">
              <w:rPr>
                <w:rFonts w:asciiTheme="minorEastAsia" w:eastAsiaTheme="minorEastAsia" w:hAnsiTheme="minorEastAsia" w:hint="eastAsia"/>
              </w:rPr>
              <w:t>5</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38,829,292.32</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1.62</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-60.72</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7</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应付票据</w:t>
            </w:r>
          </w:p>
        </w:tc>
        <w:tc>
          <w:tcPr>
            <w:tcW w:w="920" w:type="pct"/>
            <w:vAlign w:val="center"/>
          </w:tcPr>
          <w:p w:rsidR="00CE1FFF" w:rsidRPr="00CE1FFF" w:rsidRDefault="00CE1FFF" w:rsidP="00CE1FFF">
            <w:pPr>
              <w:jc w:val="right"/>
              <w:rPr>
                <w:rFonts w:asciiTheme="minorEastAsia" w:eastAsiaTheme="minorEastAsia" w:hAnsiTheme="minorEastAsia"/>
              </w:rPr>
            </w:pPr>
          </w:p>
        </w:tc>
        <w:tc>
          <w:tcPr>
            <w:tcW w:w="656" w:type="pct"/>
            <w:vAlign w:val="center"/>
          </w:tcPr>
          <w:p w:rsidR="00CE1FFF" w:rsidRPr="00CE1FFF" w:rsidRDefault="00CE1FFF" w:rsidP="00CE1FFF">
            <w:pPr>
              <w:jc w:val="right"/>
              <w:rPr>
                <w:rFonts w:asciiTheme="minorEastAsia" w:eastAsiaTheme="minorEastAsia" w:hAnsiTheme="minorEastAsia"/>
              </w:rPr>
            </w:pP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10,000,000.00</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0.42</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-100.00</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8</w:t>
            </w:r>
          </w:p>
        </w:tc>
      </w:tr>
      <w:tr w:rsidR="00622A78" w:rsidTr="00622A78">
        <w:trPr>
          <w:trHeight w:val="135"/>
        </w:trPr>
        <w:tc>
          <w:tcPr>
            <w:tcW w:w="724" w:type="pct"/>
            <w:vAlign w:val="center"/>
          </w:tcPr>
          <w:p w:rsidR="00CE1FFF" w:rsidRPr="00CE1FFF" w:rsidRDefault="00CE1FFF" w:rsidP="00CE1FFF">
            <w:pPr>
              <w:jc w:val="left"/>
              <w:rPr>
                <w:rFonts w:ascii="宋体" w:hAnsi="宋体"/>
              </w:rPr>
            </w:pPr>
            <w:r w:rsidRPr="00CE1FFF">
              <w:rPr>
                <w:rFonts w:hint="eastAsia"/>
              </w:rPr>
              <w:t>应交税费</w:t>
            </w:r>
          </w:p>
        </w:tc>
        <w:tc>
          <w:tcPr>
            <w:tcW w:w="920"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15,250,004.10</w:t>
            </w:r>
          </w:p>
        </w:tc>
        <w:tc>
          <w:tcPr>
            <w:tcW w:w="656" w:type="pct"/>
            <w:vAlign w:val="center"/>
          </w:tcPr>
          <w:p w:rsidR="00CE1FFF" w:rsidRPr="00CE1FFF" w:rsidRDefault="00CE1FFF" w:rsidP="003A4F26">
            <w:pPr>
              <w:jc w:val="right"/>
              <w:rPr>
                <w:rFonts w:asciiTheme="minorEastAsia" w:eastAsiaTheme="minorEastAsia" w:hAnsiTheme="minorEastAsia"/>
              </w:rPr>
            </w:pPr>
            <w:r w:rsidRPr="00CE1FFF">
              <w:rPr>
                <w:rFonts w:asciiTheme="minorEastAsia" w:eastAsiaTheme="minorEastAsia" w:hAnsiTheme="minorEastAsia" w:hint="eastAsia"/>
              </w:rPr>
              <w:t>0.6</w:t>
            </w:r>
            <w:r w:rsidR="003A4F26">
              <w:rPr>
                <w:rFonts w:asciiTheme="minorEastAsia" w:eastAsiaTheme="minorEastAsia" w:hAnsiTheme="minorEastAsia" w:hint="eastAsia"/>
              </w:rPr>
              <w:t>5</w:t>
            </w:r>
          </w:p>
        </w:tc>
        <w:tc>
          <w:tcPr>
            <w:tcW w:w="919"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6,412,853.89</w:t>
            </w:r>
          </w:p>
        </w:tc>
        <w:tc>
          <w:tcPr>
            <w:tcW w:w="632"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0.27</w:t>
            </w:r>
          </w:p>
        </w:tc>
        <w:tc>
          <w:tcPr>
            <w:tcW w:w="686" w:type="pct"/>
            <w:vAlign w:val="center"/>
          </w:tcPr>
          <w:p w:rsidR="00CE1FFF" w:rsidRPr="00CE1FFF" w:rsidRDefault="00CE1FFF" w:rsidP="00CE1FFF">
            <w:pPr>
              <w:jc w:val="right"/>
              <w:rPr>
                <w:rFonts w:asciiTheme="minorEastAsia" w:eastAsiaTheme="minorEastAsia" w:hAnsiTheme="minorEastAsia"/>
              </w:rPr>
            </w:pPr>
            <w:r w:rsidRPr="00CE1FFF">
              <w:rPr>
                <w:rFonts w:asciiTheme="minorEastAsia" w:eastAsiaTheme="minorEastAsia" w:hAnsiTheme="minorEastAsia" w:hint="eastAsia"/>
              </w:rPr>
              <w:t>137.80</w:t>
            </w:r>
          </w:p>
        </w:tc>
        <w:tc>
          <w:tcPr>
            <w:tcW w:w="462" w:type="pct"/>
          </w:tcPr>
          <w:p w:rsidR="00CE1FFF" w:rsidRPr="00E2201E" w:rsidRDefault="00CE1FFF" w:rsidP="00622A78">
            <w:pPr>
              <w:spacing w:line="360" w:lineRule="exact"/>
              <w:jc w:val="center"/>
              <w:rPr>
                <w:rStyle w:val="5Char1"/>
                <w:rFonts w:asciiTheme="minorEastAsia" w:hAnsiTheme="minorEastAsia"/>
                <w:b w:val="0"/>
              </w:rPr>
            </w:pPr>
            <w:r w:rsidRPr="00E2201E">
              <w:rPr>
                <w:rStyle w:val="5Char1"/>
                <w:rFonts w:asciiTheme="minorEastAsia" w:hAnsiTheme="minorEastAsia" w:hint="eastAsia"/>
                <w:b w:val="0"/>
              </w:rPr>
              <w:t>说明</w:t>
            </w:r>
            <w:r w:rsidR="00622A78">
              <w:rPr>
                <w:rStyle w:val="5Char1"/>
                <w:rFonts w:asciiTheme="minorEastAsia" w:hAnsiTheme="minorEastAsia" w:hint="eastAsia"/>
                <w:b w:val="0"/>
              </w:rPr>
              <w:t>9</w:t>
            </w:r>
          </w:p>
        </w:tc>
      </w:tr>
    </w:tbl>
    <w:bookmarkEnd w:id="38"/>
    <w:p w:rsidR="004F4FAD" w:rsidRDefault="00DB6488">
      <w:pPr>
        <w:spacing w:line="360" w:lineRule="exact"/>
        <w:rPr>
          <w:color w:val="000000" w:themeColor="text1"/>
        </w:rPr>
      </w:pPr>
      <w:r>
        <w:rPr>
          <w:rFonts w:hint="eastAsia"/>
          <w:color w:val="000000" w:themeColor="text1"/>
        </w:rPr>
        <w:t>其他说明</w:t>
      </w:r>
    </w:p>
    <w:sdt>
      <w:sdtPr>
        <w:rPr>
          <w:rFonts w:hint="eastAsia"/>
          <w:color w:val="000000" w:themeColor="text1"/>
        </w:rPr>
        <w:alias w:val="资产及负债状况的其他说明"/>
        <w:tag w:val="_GBC_cb3eda90e3e24589a444c633ca113f7e"/>
        <w:id w:val="588593355"/>
        <w:placeholder>
          <w:docPart w:val="GBC22222222222222222222222222222"/>
        </w:placeholder>
      </w:sdtPr>
      <w:sdtContent>
        <w:p w:rsidR="00912662" w:rsidRPr="00A142F9" w:rsidRDefault="00912662" w:rsidP="0036613C">
          <w:pPr>
            <w:spacing w:line="360" w:lineRule="exact"/>
            <w:ind w:firstLineChars="200" w:firstLine="420"/>
          </w:pPr>
          <w:r w:rsidRPr="00A142F9">
            <w:rPr>
              <w:rFonts w:hint="eastAsia"/>
            </w:rPr>
            <w:t>说明1、</w:t>
          </w:r>
          <w:r w:rsidR="00622A78" w:rsidRPr="00622A78">
            <w:rPr>
              <w:rFonts w:hint="eastAsia"/>
            </w:rPr>
            <w:t>期末货币资金较期初减少</w:t>
          </w:r>
          <w:r w:rsidR="00622A78" w:rsidRPr="00622A78">
            <w:t>46.44%,主要系偿还银行借款及项目投入所致。</w:t>
          </w:r>
        </w:p>
        <w:p w:rsidR="00912662" w:rsidRPr="00A142F9" w:rsidRDefault="00912662" w:rsidP="0036613C">
          <w:pPr>
            <w:spacing w:line="360" w:lineRule="exact"/>
            <w:ind w:firstLineChars="200" w:firstLine="420"/>
          </w:pPr>
          <w:r w:rsidRPr="00A142F9">
            <w:rPr>
              <w:rFonts w:hint="eastAsia"/>
            </w:rPr>
            <w:t>说明2、</w:t>
          </w:r>
          <w:r w:rsidR="00622A78" w:rsidRPr="00622A78">
            <w:rPr>
              <w:rFonts w:hint="eastAsia"/>
            </w:rPr>
            <w:t>期末在建工程较期初增加</w:t>
          </w:r>
          <w:r w:rsidR="00622A78" w:rsidRPr="00622A78">
            <w:t>681.79%，主要系项目投入增加及新能源项目进入安装阶段由其他非流动资产转入所致。</w:t>
          </w:r>
        </w:p>
        <w:p w:rsidR="00912662" w:rsidRPr="00A142F9" w:rsidRDefault="00912662" w:rsidP="0036613C">
          <w:pPr>
            <w:spacing w:line="360" w:lineRule="exact"/>
            <w:ind w:firstLineChars="200" w:firstLine="420"/>
          </w:pPr>
          <w:r w:rsidRPr="00A142F9">
            <w:rPr>
              <w:rFonts w:hint="eastAsia"/>
            </w:rPr>
            <w:t>说明3、</w:t>
          </w:r>
          <w:r w:rsidR="00622A78" w:rsidRPr="00622A78">
            <w:rPr>
              <w:rFonts w:hint="eastAsia"/>
            </w:rPr>
            <w:t>期末短期借款较期初减少</w:t>
          </w:r>
          <w:r w:rsidR="00622A78" w:rsidRPr="00622A78">
            <w:t>61.1%，主要系偿还银行借款所致。</w:t>
          </w:r>
        </w:p>
        <w:p w:rsidR="00622A78" w:rsidRDefault="00912662" w:rsidP="0036613C">
          <w:pPr>
            <w:spacing w:line="360" w:lineRule="exact"/>
            <w:ind w:firstLineChars="200" w:firstLine="420"/>
          </w:pPr>
          <w:r w:rsidRPr="00A142F9">
            <w:rPr>
              <w:rFonts w:hint="eastAsia"/>
            </w:rPr>
            <w:t>说明4、</w:t>
          </w:r>
          <w:r w:rsidR="00622A78" w:rsidRPr="00622A78">
            <w:rPr>
              <w:rFonts w:hint="eastAsia"/>
            </w:rPr>
            <w:t>期末交易性金融资产较期初增加</w:t>
          </w:r>
          <w:r w:rsidR="00622A78" w:rsidRPr="00622A78">
            <w:t>43.64%,主要系购买理财产品所致。</w:t>
          </w:r>
        </w:p>
        <w:p w:rsidR="00912662" w:rsidRPr="00A142F9" w:rsidRDefault="00912662" w:rsidP="0036613C">
          <w:pPr>
            <w:spacing w:line="360" w:lineRule="exact"/>
            <w:ind w:firstLineChars="200" w:firstLine="420"/>
          </w:pPr>
          <w:r w:rsidRPr="00A142F9">
            <w:rPr>
              <w:rFonts w:hint="eastAsia"/>
            </w:rPr>
            <w:t>说明5、</w:t>
          </w:r>
          <w:r w:rsidR="00622A78" w:rsidRPr="00622A78">
            <w:rPr>
              <w:rFonts w:hint="eastAsia"/>
            </w:rPr>
            <w:t>期末应收款项融资较期初增加</w:t>
          </w:r>
          <w:r w:rsidR="00622A78" w:rsidRPr="00622A78">
            <w:t>96.06%,主要系收到的票据增加所致。</w:t>
          </w:r>
        </w:p>
        <w:p w:rsidR="00912662" w:rsidRDefault="00912662" w:rsidP="0036613C">
          <w:pPr>
            <w:spacing w:line="360" w:lineRule="exact"/>
            <w:ind w:firstLineChars="200" w:firstLine="420"/>
          </w:pPr>
          <w:r w:rsidRPr="00A142F9">
            <w:rPr>
              <w:rFonts w:hint="eastAsia"/>
            </w:rPr>
            <w:t>说明6、</w:t>
          </w:r>
          <w:r w:rsidR="00622A78" w:rsidRPr="00622A78">
            <w:rPr>
              <w:rFonts w:hint="eastAsia"/>
            </w:rPr>
            <w:t>期末其他应收款较期初增加</w:t>
          </w:r>
          <w:r w:rsidR="00622A78" w:rsidRPr="00622A78">
            <w:t>44.12%,主要系备用金借款增加所致。</w:t>
          </w:r>
        </w:p>
        <w:p w:rsidR="00912662" w:rsidRPr="00A142F9" w:rsidRDefault="00912662" w:rsidP="0036613C">
          <w:pPr>
            <w:spacing w:line="360" w:lineRule="exact"/>
            <w:ind w:firstLineChars="200" w:firstLine="420"/>
          </w:pPr>
          <w:r w:rsidRPr="00A142F9">
            <w:rPr>
              <w:rFonts w:hint="eastAsia"/>
            </w:rPr>
            <w:t>说明</w:t>
          </w:r>
          <w:r>
            <w:rPr>
              <w:rFonts w:hint="eastAsia"/>
            </w:rPr>
            <w:t>7</w:t>
          </w:r>
          <w:r w:rsidRPr="00A142F9">
            <w:rPr>
              <w:rFonts w:hint="eastAsia"/>
            </w:rPr>
            <w:t>、</w:t>
          </w:r>
          <w:r w:rsidR="00622A78" w:rsidRPr="00622A78">
            <w:rPr>
              <w:rFonts w:hint="eastAsia"/>
            </w:rPr>
            <w:t>期末其他非流动资产较期初减少</w:t>
          </w:r>
          <w:r w:rsidR="00622A78" w:rsidRPr="00622A78">
            <w:t>60.72%，主要系新能源项目进入安装阶段转入在建工程所致。</w:t>
          </w:r>
        </w:p>
        <w:p w:rsidR="00622A78" w:rsidRDefault="00912662" w:rsidP="0036613C">
          <w:pPr>
            <w:spacing w:line="360" w:lineRule="exact"/>
            <w:ind w:firstLineChars="200" w:firstLine="420"/>
          </w:pPr>
          <w:r w:rsidRPr="00A142F9">
            <w:rPr>
              <w:rFonts w:hint="eastAsia"/>
            </w:rPr>
            <w:t>说明</w:t>
          </w:r>
          <w:r>
            <w:rPr>
              <w:rFonts w:hint="eastAsia"/>
            </w:rPr>
            <w:t>8</w:t>
          </w:r>
          <w:r w:rsidRPr="00A142F9">
            <w:rPr>
              <w:rFonts w:hint="eastAsia"/>
            </w:rPr>
            <w:t>、</w:t>
          </w:r>
          <w:r w:rsidR="00622A78" w:rsidRPr="00622A78">
            <w:rPr>
              <w:rFonts w:hint="eastAsia"/>
            </w:rPr>
            <w:t>期末应付票据较期初减少</w:t>
          </w:r>
          <w:r w:rsidR="00622A78" w:rsidRPr="00622A78">
            <w:t>100%，主要系兑付到期票据所致。</w:t>
          </w:r>
        </w:p>
        <w:p w:rsidR="004F4FAD" w:rsidRPr="00912662" w:rsidRDefault="00912662" w:rsidP="0036613C">
          <w:pPr>
            <w:spacing w:line="360" w:lineRule="exact"/>
            <w:ind w:firstLineChars="200" w:firstLine="420"/>
          </w:pPr>
          <w:r w:rsidRPr="00A142F9">
            <w:rPr>
              <w:rFonts w:hint="eastAsia"/>
            </w:rPr>
            <w:t>说明</w:t>
          </w:r>
          <w:r>
            <w:rPr>
              <w:rFonts w:hint="eastAsia"/>
            </w:rPr>
            <w:t>9</w:t>
          </w:r>
          <w:r w:rsidRPr="00A142F9">
            <w:rPr>
              <w:rFonts w:hint="eastAsia"/>
            </w:rPr>
            <w:t>、</w:t>
          </w:r>
          <w:r w:rsidR="00622A78" w:rsidRPr="00622A78">
            <w:rPr>
              <w:rFonts w:hint="eastAsia"/>
            </w:rPr>
            <w:t>期末应交税费较期初增加</w:t>
          </w:r>
          <w:r w:rsidR="00622A78" w:rsidRPr="00622A78">
            <w:t>137.8%，主要系应交企业所得税增加所致。</w:t>
          </w:r>
        </w:p>
      </w:sdtContent>
    </w:sdt>
    <w:bookmarkEnd w:id="37"/>
    <w:p w:rsidR="004F4FAD" w:rsidRDefault="004F4FAD" w:rsidP="0036613C">
      <w:pPr>
        <w:spacing w:line="360" w:lineRule="exact"/>
        <w:ind w:firstLine="200"/>
        <w:rPr>
          <w:color w:val="000000" w:themeColor="text1"/>
        </w:rPr>
      </w:pPr>
    </w:p>
    <w:p w:rsidR="004F4FAD" w:rsidRDefault="00DB6488">
      <w:pPr>
        <w:pStyle w:val="4"/>
        <w:numPr>
          <w:ilvl w:val="0"/>
          <w:numId w:val="9"/>
        </w:numPr>
        <w:spacing w:line="360" w:lineRule="exact"/>
        <w:ind w:left="0" w:firstLine="0"/>
        <w:rPr>
          <w:rFonts w:ascii="宋体" w:hAnsi="宋体"/>
          <w:color w:val="000000" w:themeColor="text1"/>
          <w:szCs w:val="21"/>
        </w:rPr>
      </w:pPr>
      <w:r>
        <w:rPr>
          <w:rFonts w:ascii="宋体" w:hAnsi="宋体" w:hint="eastAsia"/>
          <w:color w:val="000000" w:themeColor="text1"/>
          <w:szCs w:val="21"/>
        </w:rPr>
        <w:t>境外资产</w:t>
      </w:r>
      <w:r>
        <w:rPr>
          <w:rFonts w:ascii="宋体" w:hAnsi="宋体"/>
          <w:color w:val="000000" w:themeColor="text1"/>
          <w:szCs w:val="21"/>
        </w:rPr>
        <w:t>情</w:t>
      </w:r>
      <w:r>
        <w:rPr>
          <w:rFonts w:ascii="宋体" w:hAnsi="宋体" w:hint="eastAsia"/>
          <w:color w:val="000000" w:themeColor="text1"/>
          <w:szCs w:val="21"/>
        </w:rPr>
        <w:t>况</w:t>
      </w:r>
    </w:p>
    <w:sdt>
      <w:sdtPr>
        <w:rPr>
          <w:color w:val="000000" w:themeColor="text1"/>
        </w:rPr>
        <w:alias w:val="是否适用：境外资产情况 [双击切换]"/>
        <w:tag w:val="_GBC_95d71e9a9dcd4966863ba2859a3bf0b7"/>
        <w:id w:val="407582010"/>
        <w:placeholder>
          <w:docPart w:val="GBC22222222222222222222222222222"/>
        </w:placeholder>
      </w:sdtPr>
      <w:sdtContent>
        <w:p w:rsidR="000847E8" w:rsidRDefault="00742501" w:rsidP="000847E8">
          <w:pPr>
            <w:spacing w:line="360" w:lineRule="exact"/>
            <w:rPr>
              <w:color w:val="000000" w:themeColor="text1"/>
            </w:rPr>
          </w:pPr>
          <w:r>
            <w:rPr>
              <w:color w:val="000000" w:themeColor="text1"/>
            </w:rPr>
            <w:fldChar w:fldCharType="begin"/>
          </w:r>
          <w:r w:rsidR="000847E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847E8">
            <w:rPr>
              <w:color w:val="000000" w:themeColor="text1"/>
            </w:rPr>
            <w:instrText xml:space="preserve"> MACROBUTTON  SnrToggleCheckbox √不适用 </w:instrText>
          </w:r>
          <w:r>
            <w:rPr>
              <w:color w:val="000000" w:themeColor="text1"/>
            </w:rPr>
            <w:fldChar w:fldCharType="end"/>
          </w:r>
        </w:p>
      </w:sdtContent>
    </w:sdt>
    <w:bookmarkStart w:id="39" w:name="_Hlk105685192" w:displacedByCustomXml="prev"/>
    <w:p w:rsidR="004F4FAD" w:rsidRDefault="004F4FAD">
      <w:pPr>
        <w:spacing w:line="360" w:lineRule="exact"/>
        <w:rPr>
          <w:color w:val="000000" w:themeColor="text1"/>
        </w:rPr>
      </w:pPr>
    </w:p>
    <w:bookmarkEnd w:id="39"/>
    <w:p w:rsidR="004F4FAD" w:rsidRDefault="00DB6488">
      <w:pPr>
        <w:pStyle w:val="4"/>
        <w:numPr>
          <w:ilvl w:val="0"/>
          <w:numId w:val="9"/>
        </w:numPr>
        <w:spacing w:line="360" w:lineRule="exact"/>
        <w:rPr>
          <w:rFonts w:ascii="宋体" w:hAnsi="宋体"/>
          <w:color w:val="000000" w:themeColor="text1"/>
          <w:szCs w:val="21"/>
        </w:rPr>
      </w:pPr>
      <w:r>
        <w:rPr>
          <w:rFonts w:ascii="宋体" w:hAnsi="宋体"/>
          <w:color w:val="000000" w:themeColor="text1"/>
          <w:szCs w:val="21"/>
        </w:rPr>
        <w:t>截至报告期末主要资产受限情</w:t>
      </w:r>
      <w:r>
        <w:rPr>
          <w:rFonts w:ascii="宋体" w:hAnsi="宋体" w:hint="eastAsia"/>
          <w:color w:val="000000" w:themeColor="text1"/>
          <w:szCs w:val="21"/>
        </w:rPr>
        <w:t>况</w:t>
      </w:r>
    </w:p>
    <w:sdt>
      <w:sdtPr>
        <w:rPr>
          <w:rFonts w:hint="eastAsia"/>
          <w:color w:val="000000" w:themeColor="text1"/>
        </w:rPr>
        <w:alias w:val="是否适用：主要资产受限情况[双击切换]"/>
        <w:tag w:val="_GBC_e9f1a2b3f13345eaac848c40837fffbb"/>
        <w:id w:val="683709017"/>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主要资产受限情况"/>
        <w:tag w:val="_GBC_a45de9537ca94b758cc1d9c201a60b53"/>
        <w:id w:val="-1347082007"/>
        <w:placeholder>
          <w:docPart w:val="GBC22222222222222222222222222222"/>
        </w:placeholder>
      </w:sdtPr>
      <w:sdtContent>
        <w:p w:rsidR="00422929" w:rsidRPr="00F55C06" w:rsidRDefault="00422929" w:rsidP="00422929">
          <w:pPr>
            <w:spacing w:line="360" w:lineRule="exact"/>
            <w:jc w:val="right"/>
          </w:pPr>
          <w:r w:rsidRPr="00F55C06">
            <w:rPr>
              <w:rFonts w:hint="eastAsia"/>
            </w:rPr>
            <w:t>币种：人民币   单位：元</w:t>
          </w:r>
        </w:p>
        <w:tbl>
          <w:tblPr>
            <w:tblStyle w:val="g5"/>
            <w:tblW w:w="8936" w:type="dxa"/>
            <w:tblInd w:w="103" w:type="dxa"/>
            <w:tblLook w:val="04A0" w:firstRow="1" w:lastRow="0" w:firstColumn="1" w:lastColumn="0" w:noHBand="0" w:noVBand="1"/>
          </w:tblPr>
          <w:tblGrid>
            <w:gridCol w:w="2699"/>
            <w:gridCol w:w="2835"/>
            <w:gridCol w:w="3402"/>
          </w:tblGrid>
          <w:tr w:rsidR="00422929" w:rsidRPr="00F55C06" w:rsidTr="00394CDC">
            <w:trPr>
              <w:trHeight w:val="227"/>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受限制资产名称</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账面金额</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备注</w:t>
                </w:r>
              </w:p>
            </w:tc>
          </w:tr>
          <w:tr w:rsidR="00422929" w:rsidRPr="00F55C06" w:rsidTr="00394CDC">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货币资金</w:t>
                </w:r>
              </w:p>
            </w:tc>
            <w:tc>
              <w:tcPr>
                <w:tcW w:w="2835" w:type="dxa"/>
                <w:tcBorders>
                  <w:top w:val="nil"/>
                  <w:left w:val="nil"/>
                  <w:bottom w:val="single" w:sz="4" w:space="0" w:color="auto"/>
                  <w:right w:val="single" w:sz="4" w:space="0" w:color="auto"/>
                </w:tcBorders>
                <w:shd w:val="clear" w:color="auto" w:fill="auto"/>
                <w:noWrap/>
                <w:vAlign w:val="center"/>
                <w:hideMark/>
              </w:tcPr>
              <w:p w:rsidR="00422929" w:rsidRPr="00F55C06" w:rsidRDefault="00296CA3" w:rsidP="00394CDC">
                <w:pPr>
                  <w:spacing w:line="360" w:lineRule="exact"/>
                  <w:jc w:val="right"/>
                  <w:rPr>
                    <w:rFonts w:ascii="宋体" w:hAnsi="宋体"/>
                  </w:rPr>
                </w:pPr>
                <w:r>
                  <w:rPr>
                    <w:rFonts w:ascii="宋体" w:hAnsi="宋体" w:hint="eastAsia"/>
                  </w:rPr>
                  <w:t>64,150,000</w:t>
                </w:r>
              </w:p>
            </w:tc>
            <w:tc>
              <w:tcPr>
                <w:tcW w:w="3402" w:type="dxa"/>
                <w:tcBorders>
                  <w:top w:val="nil"/>
                  <w:left w:val="nil"/>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各项保证金等</w:t>
                </w:r>
              </w:p>
            </w:tc>
          </w:tr>
          <w:tr w:rsidR="00422929" w:rsidRPr="00F55C06" w:rsidTr="00394CDC">
            <w:trPr>
              <w:trHeight w:val="227"/>
            </w:trPr>
            <w:tc>
              <w:tcPr>
                <w:tcW w:w="2699" w:type="dxa"/>
                <w:tcBorders>
                  <w:top w:val="nil"/>
                  <w:left w:val="single" w:sz="4" w:space="0" w:color="auto"/>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r w:rsidRPr="00F55C06">
                  <w:rPr>
                    <w:rFonts w:ascii="宋体" w:hAnsi="宋体" w:hint="eastAsia"/>
                  </w:rPr>
                  <w:t>合计</w:t>
                </w:r>
              </w:p>
            </w:tc>
            <w:tc>
              <w:tcPr>
                <w:tcW w:w="2835" w:type="dxa"/>
                <w:tcBorders>
                  <w:top w:val="nil"/>
                  <w:left w:val="nil"/>
                  <w:bottom w:val="single" w:sz="4" w:space="0" w:color="auto"/>
                  <w:right w:val="single" w:sz="4" w:space="0" w:color="auto"/>
                </w:tcBorders>
                <w:shd w:val="clear" w:color="auto" w:fill="auto"/>
                <w:noWrap/>
                <w:vAlign w:val="center"/>
                <w:hideMark/>
              </w:tcPr>
              <w:p w:rsidR="00422929" w:rsidRPr="00F55C06" w:rsidRDefault="00296CA3" w:rsidP="00394CDC">
                <w:pPr>
                  <w:spacing w:line="360" w:lineRule="exact"/>
                  <w:jc w:val="right"/>
                  <w:rPr>
                    <w:rFonts w:ascii="宋体" w:hAnsi="宋体"/>
                  </w:rPr>
                </w:pPr>
                <w:r w:rsidRPr="00296CA3">
                  <w:rPr>
                    <w:rFonts w:ascii="宋体" w:hAnsi="宋体"/>
                  </w:rPr>
                  <w:t>64,150,000</w:t>
                </w:r>
              </w:p>
            </w:tc>
            <w:tc>
              <w:tcPr>
                <w:tcW w:w="3402" w:type="dxa"/>
                <w:tcBorders>
                  <w:top w:val="nil"/>
                  <w:left w:val="nil"/>
                  <w:bottom w:val="single" w:sz="4" w:space="0" w:color="auto"/>
                  <w:right w:val="single" w:sz="4" w:space="0" w:color="auto"/>
                </w:tcBorders>
                <w:shd w:val="clear" w:color="auto" w:fill="auto"/>
                <w:noWrap/>
                <w:vAlign w:val="center"/>
                <w:hideMark/>
              </w:tcPr>
              <w:p w:rsidR="00422929" w:rsidRPr="00F55C06" w:rsidRDefault="00422929" w:rsidP="00394CDC">
                <w:pPr>
                  <w:spacing w:line="360" w:lineRule="exact"/>
                  <w:jc w:val="center"/>
                  <w:rPr>
                    <w:rFonts w:ascii="宋体" w:hAnsi="宋体"/>
                  </w:rPr>
                </w:pPr>
              </w:p>
            </w:tc>
          </w:tr>
        </w:tbl>
        <w:p w:rsidR="004F4FAD" w:rsidRDefault="00352983">
          <w:pPr>
            <w:spacing w:line="360" w:lineRule="exact"/>
            <w:rPr>
              <w:color w:val="000000" w:themeColor="text1"/>
            </w:rPr>
          </w:pPr>
        </w:p>
      </w:sdtContent>
    </w:sdt>
    <w:p w:rsidR="004F4FAD" w:rsidRDefault="00DB6488">
      <w:pPr>
        <w:pStyle w:val="4"/>
        <w:numPr>
          <w:ilvl w:val="0"/>
          <w:numId w:val="9"/>
        </w:numPr>
        <w:spacing w:line="360" w:lineRule="exact"/>
        <w:rPr>
          <w:rFonts w:ascii="宋体" w:hAnsi="宋体"/>
          <w:color w:val="000000" w:themeColor="text1"/>
          <w:szCs w:val="21"/>
        </w:rPr>
      </w:pPr>
      <w:r>
        <w:rPr>
          <w:rFonts w:ascii="宋体" w:hAnsi="宋体"/>
          <w:color w:val="000000" w:themeColor="text1"/>
          <w:szCs w:val="21"/>
        </w:rPr>
        <w:t>其他说明</w:t>
      </w:r>
    </w:p>
    <w:sdt>
      <w:sdtPr>
        <w:rPr>
          <w:rFonts w:hint="eastAsia"/>
          <w:color w:val="000000" w:themeColor="text1"/>
        </w:rPr>
        <w:alias w:val="是否适用：资产及负债状况的其他说明[双击切换]"/>
        <w:tag w:val="_GBC_ba674147d80648fba521aedf33ce0b27"/>
        <w:id w:val="-721205233"/>
        <w:placeholder>
          <w:docPart w:val="GBC22222222222222222222222222222"/>
        </w:placeholder>
      </w:sdtPr>
      <w:sdtContent>
        <w:p w:rsidR="004F4FAD" w:rsidRDefault="00742501" w:rsidP="00C75851">
          <w:pPr>
            <w:spacing w:line="360" w:lineRule="exact"/>
            <w:rPr>
              <w:color w:val="000000" w:themeColor="text1"/>
            </w:rPr>
          </w:pPr>
          <w:r>
            <w:rPr>
              <w:color w:val="000000" w:themeColor="text1"/>
            </w:rPr>
            <w:fldChar w:fldCharType="begin"/>
          </w:r>
          <w:r w:rsidR="00C75851">
            <w:rPr>
              <w:color w:val="000000" w:themeColor="text1"/>
            </w:rPr>
            <w:instrText>MACROBUTTON  SnrToggleCheckbox □适用</w:instrText>
          </w:r>
          <w:r>
            <w:rPr>
              <w:color w:val="000000" w:themeColor="text1"/>
            </w:rPr>
            <w:fldChar w:fldCharType="end"/>
          </w:r>
          <w:r>
            <w:rPr>
              <w:color w:val="000000" w:themeColor="text1"/>
            </w:rPr>
            <w:fldChar w:fldCharType="begin"/>
          </w:r>
          <w:r w:rsidR="00C75851">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3"/>
        <w:numPr>
          <w:ilvl w:val="0"/>
          <w:numId w:val="7"/>
        </w:numPr>
        <w:spacing w:line="360" w:lineRule="exact"/>
        <w:rPr>
          <w:rFonts w:ascii="宋体" w:hAnsi="宋体"/>
          <w:color w:val="000000" w:themeColor="text1"/>
        </w:rPr>
      </w:pPr>
      <w:r>
        <w:rPr>
          <w:rFonts w:ascii="宋体" w:hAnsi="宋体" w:hint="eastAsia"/>
          <w:color w:val="000000" w:themeColor="text1"/>
        </w:rPr>
        <w:t>投资状况分析</w:t>
      </w:r>
    </w:p>
    <w:p w:rsidR="004F4FAD" w:rsidRDefault="00DB6488">
      <w:pPr>
        <w:pStyle w:val="4"/>
        <w:numPr>
          <w:ilvl w:val="0"/>
          <w:numId w:val="11"/>
        </w:numPr>
        <w:spacing w:line="360" w:lineRule="exact"/>
        <w:rPr>
          <w:rFonts w:ascii="宋体" w:hAnsi="宋体"/>
          <w:color w:val="000000" w:themeColor="text1"/>
        </w:rPr>
      </w:pPr>
      <w:r>
        <w:rPr>
          <w:rFonts w:ascii="宋体" w:hAnsi="宋体"/>
          <w:color w:val="000000" w:themeColor="text1"/>
        </w:rPr>
        <w:t>对外股权投资总体分析</w:t>
      </w:r>
    </w:p>
    <w:p w:rsidR="004F4FAD" w:rsidRDefault="00352983" w:rsidP="00C75851">
      <w:pPr>
        <w:spacing w:line="360" w:lineRule="exact"/>
        <w:rPr>
          <w:color w:val="000000" w:themeColor="text1"/>
        </w:rPr>
      </w:pPr>
      <w:sdt>
        <w:sdtPr>
          <w:rPr>
            <w:color w:val="000000" w:themeColor="text1"/>
          </w:rPr>
          <w:alias w:val="是否适用：对外股权投资总体分析[双击切换]"/>
          <w:tag w:val="_GBC_d1852fb41d2a420f9f1d78c35235341a"/>
          <w:id w:val="-745184538"/>
          <w:placeholder>
            <w:docPart w:val="GBC22222222222222222222222222222"/>
          </w:placeholder>
        </w:sdtPr>
        <w:sdtContent>
          <w:r w:rsidR="00742501">
            <w:rPr>
              <w:color w:val="000000" w:themeColor="text1"/>
            </w:rPr>
            <w:fldChar w:fldCharType="begin"/>
          </w:r>
          <w:r w:rsidR="00C75851">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C75851">
            <w:rPr>
              <w:color w:val="000000" w:themeColor="text1"/>
            </w:rPr>
            <w:instrText xml:space="preserve"> MACROBUTTON  SnrToggleCheckbox √不适用 </w:instrText>
          </w:r>
          <w:r w:rsidR="00742501">
            <w:rPr>
              <w:color w:val="000000" w:themeColor="text1"/>
            </w:rPr>
            <w:fldChar w:fldCharType="end"/>
          </w:r>
        </w:sdtContent>
      </w:sdt>
    </w:p>
    <w:p w:rsidR="004F4FAD" w:rsidRDefault="004F4FAD">
      <w:pPr>
        <w:spacing w:line="360" w:lineRule="exact"/>
        <w:rPr>
          <w:color w:val="000000" w:themeColor="text1"/>
        </w:rPr>
      </w:pPr>
    </w:p>
    <w:p w:rsidR="004F4FAD" w:rsidRDefault="004F4FAD">
      <w:pPr>
        <w:rPr>
          <w:color w:val="000000" w:themeColor="text1"/>
        </w:rPr>
        <w:sectPr w:rsidR="004F4FAD">
          <w:pgSz w:w="11906" w:h="16838"/>
          <w:pgMar w:top="1525" w:right="1276" w:bottom="1440" w:left="1797" w:header="851" w:footer="992" w:gutter="0"/>
          <w:cols w:space="425"/>
          <w:docGrid w:linePitch="312"/>
        </w:sectPr>
      </w:pPr>
    </w:p>
    <w:p w:rsidR="004F4FAD" w:rsidRPr="0036613C" w:rsidRDefault="00DB6488" w:rsidP="0036613C">
      <w:pPr>
        <w:pStyle w:val="5"/>
        <w:numPr>
          <w:ilvl w:val="0"/>
          <w:numId w:val="12"/>
        </w:numPr>
        <w:tabs>
          <w:tab w:val="left" w:pos="360"/>
        </w:tabs>
        <w:spacing w:line="360" w:lineRule="exact"/>
        <w:ind w:left="0" w:firstLine="0"/>
        <w:rPr>
          <w:rFonts w:asciiTheme="minorEastAsia" w:eastAsiaTheme="minorEastAsia" w:hAnsiTheme="minorEastAsia"/>
          <w:color w:val="000000" w:themeColor="text1"/>
          <w:szCs w:val="21"/>
        </w:rPr>
      </w:pPr>
      <w:bookmarkStart w:id="40" w:name="_Hlk137045665"/>
      <w:r w:rsidRPr="0036613C">
        <w:rPr>
          <w:rFonts w:asciiTheme="minorEastAsia" w:eastAsiaTheme="minorEastAsia" w:hAnsiTheme="minorEastAsia" w:hint="eastAsia"/>
          <w:color w:val="000000" w:themeColor="text1"/>
          <w:szCs w:val="21"/>
        </w:rPr>
        <w:lastRenderedPageBreak/>
        <w:t>重大的股权投资</w:t>
      </w:r>
    </w:p>
    <w:sdt>
      <w:sdtPr>
        <w:rPr>
          <w:rFonts w:asciiTheme="minorEastAsia" w:eastAsiaTheme="minorEastAsia" w:hAnsiTheme="minorEastAsia" w:hint="eastAsia"/>
          <w:color w:val="000000" w:themeColor="text1"/>
        </w:rPr>
        <w:alias w:val="是否适用：重大的股权投资[双击切换]"/>
        <w:tag w:val="_GBC_9d4d997d9f994cccbb938afa207cfaf2"/>
        <w:id w:val="2096829760"/>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bookmarkEnd w:id="40"/>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5"/>
        <w:numPr>
          <w:ilvl w:val="0"/>
          <w:numId w:val="12"/>
        </w:numPr>
        <w:tabs>
          <w:tab w:val="left" w:pos="360"/>
        </w:tabs>
        <w:spacing w:line="360" w:lineRule="exact"/>
        <w:ind w:left="0" w:firstLine="0"/>
        <w:rPr>
          <w:rFonts w:asciiTheme="minorEastAsia" w:eastAsiaTheme="minorEastAsia" w:hAnsiTheme="minorEastAsia"/>
          <w:color w:val="000000" w:themeColor="text1"/>
          <w:szCs w:val="21"/>
        </w:rPr>
      </w:pPr>
      <w:r w:rsidRPr="0036613C">
        <w:rPr>
          <w:rFonts w:asciiTheme="minorEastAsia" w:eastAsiaTheme="minorEastAsia" w:hAnsiTheme="minorEastAsia" w:hint="eastAsia"/>
          <w:color w:val="000000" w:themeColor="text1"/>
          <w:szCs w:val="21"/>
        </w:rPr>
        <w:t>重大的非股权</w:t>
      </w:r>
      <w:r w:rsidRPr="0036613C">
        <w:rPr>
          <w:rFonts w:asciiTheme="minorEastAsia" w:eastAsiaTheme="minorEastAsia" w:hAnsiTheme="minorEastAsia" w:cs="宋体" w:hint="eastAsia"/>
          <w:color w:val="000000" w:themeColor="text1"/>
          <w:kern w:val="0"/>
          <w:szCs w:val="21"/>
        </w:rPr>
        <w:t>投资</w:t>
      </w:r>
    </w:p>
    <w:sdt>
      <w:sdtPr>
        <w:rPr>
          <w:rFonts w:asciiTheme="minorEastAsia" w:eastAsiaTheme="minorEastAsia" w:hAnsiTheme="minorEastAsia" w:hint="eastAsia"/>
          <w:color w:val="000000" w:themeColor="text1"/>
        </w:rPr>
        <w:alias w:val="是否适用：重大的非股权投资[双击切换]"/>
        <w:tag w:val="_GBC_ea7fdcb7583549f38c0db41e73af0a8b"/>
        <w:id w:val="-969587820"/>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hint="eastAsia"/>
              <w:color w:val="000000" w:themeColor="text1"/>
            </w:rPr>
            <w:instrText>MACROBUTTON  SnrToggleCheckbox √适用</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重大的非股权投资情况"/>
        <w:tag w:val="_GBC_d28e129cc391444a84f9be6de7f0cfa8"/>
        <w:id w:val="-881625845"/>
        <w:placeholder>
          <w:docPart w:val="GBC22222222222222222222222222222"/>
        </w:placeholder>
      </w:sdtPr>
      <w:sdtEndPr>
        <w:rPr>
          <w:rFonts w:ascii="宋体" w:eastAsia="宋体" w:hAnsi="宋体"/>
        </w:rPr>
      </w:sdtEndPr>
      <w:sdtContent>
        <w:p w:rsidR="004F4FAD" w:rsidRPr="0036613C" w:rsidRDefault="00DB6488" w:rsidP="0036613C">
          <w:pPr>
            <w:spacing w:line="360" w:lineRule="exact"/>
            <w:jc w:val="righ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单位</w:t>
          </w:r>
          <w:r w:rsidRPr="0036613C">
            <w:rPr>
              <w:rFonts w:asciiTheme="minorEastAsia" w:eastAsiaTheme="minorEastAsia" w:hAnsiTheme="minorEastAsia"/>
              <w:color w:val="000000" w:themeColor="text1"/>
            </w:rPr>
            <w:t>：万元</w:t>
          </w:r>
        </w:p>
        <w:tbl>
          <w:tblPr>
            <w:tblStyle w:val="aff2"/>
            <w:tblW w:w="14142" w:type="dxa"/>
            <w:tblLayout w:type="fixed"/>
            <w:tblLook w:val="04A0" w:firstRow="1" w:lastRow="0" w:firstColumn="1" w:lastColumn="0" w:noHBand="0" w:noVBand="1"/>
          </w:tblPr>
          <w:tblGrid>
            <w:gridCol w:w="675"/>
            <w:gridCol w:w="1701"/>
            <w:gridCol w:w="851"/>
            <w:gridCol w:w="1119"/>
            <w:gridCol w:w="8484"/>
            <w:gridCol w:w="1312"/>
          </w:tblGrid>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序号</w:t>
                </w:r>
              </w:p>
            </w:tc>
            <w:tc>
              <w:tcPr>
                <w:tcW w:w="170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项目名称</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总投资</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资金来源</w:t>
                </w:r>
              </w:p>
            </w:tc>
            <w:tc>
              <w:tcPr>
                <w:tcW w:w="8484"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项目进度</w:t>
                </w:r>
              </w:p>
            </w:tc>
            <w:tc>
              <w:tcPr>
                <w:tcW w:w="1312"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b/>
                  </w:rPr>
                </w:pPr>
                <w:r w:rsidRPr="0036613C">
                  <w:rPr>
                    <w:rFonts w:asciiTheme="minorEastAsia" w:eastAsiaTheme="minorEastAsia" w:hAnsiTheme="minorEastAsia" w:hint="eastAsia"/>
                    <w:b/>
                  </w:rPr>
                  <w:t>项目收益</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新能源用超薄型薄膜材料项目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34,550</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募集资金及自筹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FF0000"/>
                  </w:rPr>
                </w:pPr>
                <w:r w:rsidRPr="0036613C">
                  <w:rPr>
                    <w:rFonts w:asciiTheme="minorEastAsia" w:eastAsiaTheme="minorEastAsia" w:hAnsiTheme="minorEastAsia" w:cs="Times New Roman" w:hint="eastAsia"/>
                    <w:color w:val="000000"/>
                  </w:rPr>
                  <w:t>项目第一条生产线已于2023年四季度完成安装调试并投入正常生产。项目第二条生产线已于2024年4月开始安装，计划10月中旬完成全部设备安装及单机调试，10月下旬投料调试生产。</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建设期</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2</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直流电网输电用电容器项目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8,264</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项目一期设备已投入使用，开发的相关产品已通过性能测试，市场拓展与产能释放过程中；二期部分设备投入使用，开发的相关产品已通过了电网公司的新产品鉴定。</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建设期</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新能源汽车用电容器项目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15,160</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该项目由控股子公司峰成电子承建。项目一期建设顺利，设备产能基本发挥。二期建设进行中，开发的多款相关产品进入批量交付中。</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建设期</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4</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智能电网产品配套镀膜设备项目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4,500</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FF0000"/>
                  </w:rPr>
                </w:pPr>
                <w:r w:rsidRPr="0036613C">
                  <w:rPr>
                    <w:rFonts w:asciiTheme="minorEastAsia" w:eastAsiaTheme="minorEastAsia" w:hAnsiTheme="minorEastAsia" w:cs="Times New Roman" w:hint="eastAsia"/>
                  </w:rPr>
                  <w:t>一期投产后运行顺利，设备产能已充分释放；二期设备已投入使用，正根据市场情况开发相关产品。</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市场开拓期</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5</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新能源用电容器扩产项目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3,772</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FF0000"/>
                  </w:rPr>
                </w:pPr>
                <w:r w:rsidRPr="0036613C">
                  <w:rPr>
                    <w:rFonts w:asciiTheme="minorEastAsia" w:eastAsiaTheme="minorEastAsia" w:hAnsiTheme="minorEastAsia" w:cs="Times New Roman" w:hint="eastAsia"/>
                    <w:color w:val="000000"/>
                  </w:rPr>
                  <w:t>项目一期、二期建设已完成并已实现量产，目前处于项目三期设备安装进行之中。</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建设期</w:t>
                </w:r>
              </w:p>
            </w:tc>
          </w:tr>
          <w:tr w:rsidR="004F4FAD" w:rsidRPr="0036613C">
            <w:tc>
              <w:tcPr>
                <w:tcW w:w="675"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6</w:t>
                </w:r>
              </w:p>
            </w:tc>
            <w:tc>
              <w:tcPr>
                <w:tcW w:w="1701" w:type="dxa"/>
                <w:vAlign w:val="center"/>
              </w:tcPr>
              <w:p w:rsidR="004F4FAD" w:rsidRPr="0036613C" w:rsidRDefault="00DB6488" w:rsidP="0036613C">
                <w:pPr>
                  <w:adjustRightInd w:val="0"/>
                  <w:snapToGrid w:val="0"/>
                  <w:spacing w:line="360" w:lineRule="exact"/>
                  <w:rPr>
                    <w:rFonts w:asciiTheme="minorEastAsia" w:eastAsiaTheme="minorEastAsia" w:hAnsiTheme="minorEastAsia"/>
                  </w:rPr>
                </w:pPr>
                <w:r w:rsidRPr="0036613C">
                  <w:rPr>
                    <w:rFonts w:asciiTheme="minorEastAsia" w:eastAsiaTheme="minorEastAsia" w:hAnsiTheme="minorEastAsia" w:hint="eastAsia"/>
                  </w:rPr>
                  <w:t>智能物联用微型SMD晶体项目</w:t>
                </w:r>
              </w:p>
            </w:tc>
            <w:tc>
              <w:tcPr>
                <w:tcW w:w="851"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5,000</w:t>
                </w:r>
              </w:p>
            </w:tc>
            <w:tc>
              <w:tcPr>
                <w:tcW w:w="1119" w:type="dxa"/>
                <w:vAlign w:val="center"/>
              </w:tcPr>
              <w:p w:rsidR="004F4FAD" w:rsidRPr="0036613C" w:rsidRDefault="00DB6488" w:rsidP="0036613C">
                <w:pPr>
                  <w:adjustRightInd w:val="0"/>
                  <w:snapToGrid w:val="0"/>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自筹</w:t>
                </w:r>
              </w:p>
            </w:tc>
            <w:tc>
              <w:tcPr>
                <w:tcW w:w="8484" w:type="dxa"/>
                <w:vAlign w:val="center"/>
              </w:tcPr>
              <w:p w:rsidR="004F4FAD" w:rsidRPr="0036613C" w:rsidRDefault="00DB6488" w:rsidP="0036613C">
                <w:pPr>
                  <w:spacing w:line="360" w:lineRule="exact"/>
                  <w:rPr>
                    <w:rFonts w:asciiTheme="minorEastAsia" w:eastAsiaTheme="minorEastAsia" w:hAnsiTheme="minorEastAsia" w:cs="Times New Roman"/>
                    <w:color w:val="FF0000"/>
                  </w:rPr>
                </w:pPr>
                <w:r w:rsidRPr="0036613C">
                  <w:rPr>
                    <w:rFonts w:asciiTheme="minorEastAsia" w:eastAsiaTheme="minorEastAsia" w:hAnsiTheme="minorEastAsia" w:cs="Times New Roman" w:hint="eastAsia"/>
                    <w:color w:val="000000"/>
                  </w:rPr>
                  <w:t>项目一、二期建设已完成并实现量产。</w:t>
                </w:r>
              </w:p>
            </w:tc>
            <w:tc>
              <w:tcPr>
                <w:tcW w:w="1312" w:type="dxa"/>
                <w:vAlign w:val="center"/>
              </w:tcPr>
              <w:p w:rsidR="004F4FAD" w:rsidRPr="0036613C" w:rsidRDefault="00DB6488" w:rsidP="0036613C">
                <w:pPr>
                  <w:spacing w:line="360" w:lineRule="exact"/>
                  <w:jc w:val="center"/>
                  <w:rPr>
                    <w:rFonts w:asciiTheme="minorEastAsia" w:eastAsiaTheme="minorEastAsia" w:hAnsiTheme="minorEastAsia" w:cs="Times New Roman"/>
                    <w:color w:val="000000"/>
                  </w:rPr>
                </w:pPr>
                <w:r w:rsidRPr="0036613C">
                  <w:rPr>
                    <w:rFonts w:asciiTheme="minorEastAsia" w:eastAsiaTheme="minorEastAsia" w:hAnsiTheme="minorEastAsia" w:cs="Times New Roman" w:hint="eastAsia"/>
                    <w:color w:val="000000"/>
                  </w:rPr>
                  <w:t>市场开拓期</w:t>
                </w:r>
              </w:p>
            </w:tc>
          </w:tr>
        </w:tbl>
        <w:p w:rsidR="004F4FAD" w:rsidRPr="0036613C" w:rsidRDefault="00DB6488" w:rsidP="0036613C">
          <w:pPr>
            <w:adjustRightInd w:val="0"/>
            <w:snapToGrid w:val="0"/>
            <w:spacing w:line="360" w:lineRule="exact"/>
            <w:ind w:firstLineChars="200" w:firstLine="420"/>
            <w:rPr>
              <w:rFonts w:asciiTheme="minorEastAsia" w:eastAsiaTheme="minorEastAsia" w:hAnsiTheme="minorEastAsia"/>
            </w:rPr>
          </w:pPr>
          <w:r w:rsidRPr="0036613C">
            <w:rPr>
              <w:rFonts w:asciiTheme="minorEastAsia" w:eastAsiaTheme="minorEastAsia" w:hAnsiTheme="minorEastAsia"/>
            </w:rPr>
            <w:t>为进一步优化公司产品结构，提升公司盈利能力，根据公司第九届董事会第二次会议、第九届董事会第五次会议、第九届董事会第八次会议决议，公司决定投资建设以上项目，项目具体情况详见公司2020年12月12日、2021年6月30日、2021年12月3日在指定信息披露媒体及上交所网站披露的相关公告。</w:t>
          </w:r>
        </w:p>
      </w:sdtContent>
    </w:sdt>
    <w:p w:rsidR="004F4FAD" w:rsidRDefault="00DB6488">
      <w:pPr>
        <w:pStyle w:val="5"/>
        <w:numPr>
          <w:ilvl w:val="0"/>
          <w:numId w:val="12"/>
        </w:numPr>
        <w:tabs>
          <w:tab w:val="left" w:pos="360"/>
        </w:tabs>
        <w:spacing w:line="360" w:lineRule="exact"/>
        <w:ind w:left="0" w:firstLine="0"/>
        <w:rPr>
          <w:rFonts w:ascii="宋体" w:hAnsi="宋体" w:cs="宋体"/>
          <w:color w:val="000000" w:themeColor="text1"/>
          <w:kern w:val="0"/>
          <w:szCs w:val="21"/>
        </w:rPr>
      </w:pPr>
      <w:bookmarkStart w:id="41" w:name="_Hlk40532846"/>
      <w:bookmarkStart w:id="42" w:name="_Hlk137045755"/>
      <w:r>
        <w:rPr>
          <w:rFonts w:ascii="宋体" w:hAnsi="宋体" w:cs="宋体" w:hint="eastAsia"/>
          <w:color w:val="000000" w:themeColor="text1"/>
          <w:kern w:val="0"/>
          <w:szCs w:val="21"/>
        </w:rPr>
        <w:lastRenderedPageBreak/>
        <w:t>以公允价值计量的金融资产</w:t>
      </w:r>
    </w:p>
    <w:sdt>
      <w:sdtPr>
        <w:rPr>
          <w:rFonts w:hint="eastAsia"/>
          <w:color w:val="000000" w:themeColor="text1"/>
        </w:rPr>
        <w:alias w:val="是否适用：以公允价值计量的金融资产[双击切换]"/>
        <w:tag w:val="_GBC_541ff98e64424f46b08f9f3687c1ea7a"/>
        <w:id w:val="1921527131"/>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15"/>
        <w:spacing w:line="360" w:lineRule="exact"/>
        <w:ind w:left="360" w:firstLineChars="0" w:firstLine="0"/>
        <w:jc w:val="right"/>
        <w:rPr>
          <w:color w:val="000000" w:themeColor="text1"/>
        </w:rPr>
      </w:pPr>
      <w:r>
        <w:rPr>
          <w:rFonts w:hint="eastAsia"/>
          <w:color w:val="000000" w:themeColor="text1"/>
        </w:rPr>
        <w:t>单位：</w:t>
      </w:r>
      <w:sdt>
        <w:sdtPr>
          <w:rPr>
            <w:rFonts w:hint="eastAsia"/>
            <w:color w:val="000000" w:themeColor="text1"/>
          </w:rPr>
          <w:alias w:val="单位：以公允价值计量的金融资产"/>
          <w:tag w:val="_GBC_1c2aaa623bd0423791ad9edf7fcfb564"/>
          <w:id w:val="114185539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币种：</w:t>
      </w:r>
      <w:sdt>
        <w:sdtPr>
          <w:rPr>
            <w:rFonts w:hint="eastAsia"/>
            <w:color w:val="000000" w:themeColor="text1"/>
          </w:rPr>
          <w:alias w:val="币种：以公允价值计量的金融资产"/>
          <w:tag w:val="_GBC_7946a1d9804e4752a8d28bb04a1c1fe2"/>
          <w:id w:val="-6102085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686"/>
        <w:gridCol w:w="1468"/>
        <w:gridCol w:w="1470"/>
        <w:gridCol w:w="1469"/>
        <w:gridCol w:w="1686"/>
        <w:gridCol w:w="1686"/>
        <w:gridCol w:w="1470"/>
        <w:gridCol w:w="1686"/>
      </w:tblGrid>
      <w:tr w:rsidR="004F4FAD" w:rsidTr="00C75851">
        <w:sdt>
          <w:sdtPr>
            <w:rPr>
              <w:rFonts w:cs="Times New Roman" w:hint="eastAsia"/>
              <w:color w:val="000000" w:themeColor="text1"/>
              <w:kern w:val="2"/>
              <w:szCs w:val="22"/>
            </w:rPr>
            <w:tag w:val="_PLD_b4279fe84ffd49f892f0e4236d8485e0"/>
            <w:id w:val="-1765983562"/>
          </w:sdtPr>
          <w:sdtContent>
            <w:tc>
              <w:tcPr>
                <w:tcW w:w="1468" w:type="dxa"/>
                <w:shd w:val="clear" w:color="auto" w:fill="auto"/>
                <w:vAlign w:val="center"/>
              </w:tcPr>
              <w:p w:rsidR="004F4FAD" w:rsidRDefault="00DB6488">
                <w:pPr>
                  <w:widowControl w:val="0"/>
                  <w:spacing w:line="360" w:lineRule="exact"/>
                  <w:jc w:val="center"/>
                  <w:rPr>
                    <w:color w:val="000000" w:themeColor="text1"/>
                  </w:rPr>
                </w:pPr>
                <w:r>
                  <w:rPr>
                    <w:rFonts w:cs="Times New Roman" w:hint="eastAsia"/>
                    <w:color w:val="000000" w:themeColor="text1"/>
                    <w:kern w:val="2"/>
                    <w:szCs w:val="22"/>
                  </w:rPr>
                  <w:t>资产类别</w:t>
                </w:r>
              </w:p>
            </w:tc>
          </w:sdtContent>
        </w:sdt>
        <w:sdt>
          <w:sdtPr>
            <w:rPr>
              <w:rFonts w:hint="eastAsia"/>
              <w:color w:val="000000" w:themeColor="text1"/>
            </w:rPr>
            <w:tag w:val="_PLD_8c2e4dc1bb324e79bc03b22ad26f792e"/>
            <w:id w:val="-1576428520"/>
          </w:sdtPr>
          <w:sdtContent>
            <w:tc>
              <w:tcPr>
                <w:tcW w:w="1686"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期初数</w:t>
                </w:r>
              </w:p>
            </w:tc>
          </w:sdtContent>
        </w:sdt>
        <w:sdt>
          <w:sdtPr>
            <w:rPr>
              <w:rFonts w:hint="eastAsia"/>
              <w:color w:val="000000" w:themeColor="text1"/>
            </w:rPr>
            <w:tag w:val="_PLD_7f931a153d8147eda6f368a9567bc298"/>
            <w:id w:val="-1449691068"/>
          </w:sdtPr>
          <w:sdtContent>
            <w:tc>
              <w:tcPr>
                <w:tcW w:w="1468" w:type="dxa"/>
                <w:shd w:val="clear" w:color="auto" w:fill="auto"/>
                <w:vAlign w:val="center"/>
              </w:tcPr>
              <w:p w:rsidR="004F4FAD" w:rsidRDefault="00DB6488">
                <w:pPr>
                  <w:widowControl w:val="0"/>
                  <w:spacing w:line="360" w:lineRule="exact"/>
                  <w:jc w:val="center"/>
                  <w:rPr>
                    <w:b/>
                    <w:color w:val="000000" w:themeColor="text1"/>
                  </w:rPr>
                </w:pPr>
                <w:r>
                  <w:rPr>
                    <w:rFonts w:hint="eastAsia"/>
                    <w:color w:val="000000" w:themeColor="text1"/>
                  </w:rPr>
                  <w:t>本期公允价值变动损益</w:t>
                </w:r>
              </w:p>
            </w:tc>
          </w:sdtContent>
        </w:sdt>
        <w:sdt>
          <w:sdtPr>
            <w:rPr>
              <w:rFonts w:hint="eastAsia"/>
              <w:color w:val="000000" w:themeColor="text1"/>
            </w:rPr>
            <w:tag w:val="_PLD_27da79c178c64f67a920ab85f142ffda"/>
            <w:id w:val="572319862"/>
          </w:sdtPr>
          <w:sdtContent>
            <w:tc>
              <w:tcPr>
                <w:tcW w:w="1470"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计入权益的累计公允价值变动</w:t>
                </w:r>
              </w:p>
            </w:tc>
          </w:sdtContent>
        </w:sdt>
        <w:sdt>
          <w:sdtPr>
            <w:rPr>
              <w:rFonts w:hint="eastAsia"/>
              <w:color w:val="000000" w:themeColor="text1"/>
            </w:rPr>
            <w:tag w:val="_PLD_0fad7d8c41374a0d890f4c32253b8649"/>
            <w:id w:val="1534384451"/>
          </w:sdtPr>
          <w:sdtContent>
            <w:tc>
              <w:tcPr>
                <w:tcW w:w="1469"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本期计提的减值</w:t>
                </w:r>
              </w:p>
            </w:tc>
          </w:sdtContent>
        </w:sdt>
        <w:sdt>
          <w:sdtPr>
            <w:rPr>
              <w:rFonts w:hint="eastAsia"/>
              <w:color w:val="000000" w:themeColor="text1"/>
            </w:rPr>
            <w:tag w:val="_PLD_8ff680d02d9d41dca633590f5d9750a8"/>
            <w:id w:val="1248464059"/>
          </w:sdtPr>
          <w:sdtContent>
            <w:tc>
              <w:tcPr>
                <w:tcW w:w="1686"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本期购买金额</w:t>
                </w:r>
              </w:p>
            </w:tc>
          </w:sdtContent>
        </w:sdt>
        <w:sdt>
          <w:sdtPr>
            <w:rPr>
              <w:rFonts w:hint="eastAsia"/>
              <w:color w:val="000000" w:themeColor="text1"/>
            </w:rPr>
            <w:tag w:val="_PLD_e83492f8af03443b91d02a1661f56291"/>
            <w:id w:val="-1461711893"/>
          </w:sdtPr>
          <w:sdtContent>
            <w:tc>
              <w:tcPr>
                <w:tcW w:w="1686"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本期出售/赎回金额</w:t>
                </w:r>
              </w:p>
            </w:tc>
          </w:sdtContent>
        </w:sdt>
        <w:sdt>
          <w:sdtPr>
            <w:rPr>
              <w:rFonts w:hint="eastAsia"/>
              <w:color w:val="000000" w:themeColor="text1"/>
            </w:rPr>
            <w:tag w:val="_PLD_7aaffff291e240b5adc74b8ad3728c6e"/>
            <w:id w:val="-1837607376"/>
          </w:sdtPr>
          <w:sdtContent>
            <w:tc>
              <w:tcPr>
                <w:tcW w:w="1470"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其他变动</w:t>
                </w:r>
              </w:p>
            </w:tc>
          </w:sdtContent>
        </w:sdt>
        <w:sdt>
          <w:sdtPr>
            <w:rPr>
              <w:rFonts w:hint="eastAsia"/>
              <w:color w:val="000000" w:themeColor="text1"/>
            </w:rPr>
            <w:tag w:val="_PLD_d765878830274571b732d6e366f7811e"/>
            <w:id w:val="-856575263"/>
          </w:sdtPr>
          <w:sdtContent>
            <w:tc>
              <w:tcPr>
                <w:tcW w:w="1686" w:type="dxa"/>
                <w:shd w:val="clear" w:color="auto" w:fill="auto"/>
                <w:vAlign w:val="center"/>
              </w:tcPr>
              <w:p w:rsidR="004F4FAD" w:rsidRDefault="00DB6488">
                <w:pPr>
                  <w:widowControl w:val="0"/>
                  <w:spacing w:line="360" w:lineRule="exact"/>
                  <w:jc w:val="center"/>
                  <w:rPr>
                    <w:color w:val="000000" w:themeColor="text1"/>
                  </w:rPr>
                </w:pPr>
                <w:r>
                  <w:rPr>
                    <w:rFonts w:hint="eastAsia"/>
                    <w:color w:val="000000" w:themeColor="text1"/>
                  </w:rPr>
                  <w:t>期末数</w:t>
                </w:r>
              </w:p>
            </w:tc>
          </w:sdtContent>
        </w:sdt>
      </w:tr>
      <w:tr w:rsidR="004F4FAD" w:rsidTr="00C75851">
        <w:sdt>
          <w:sdtPr>
            <w:rPr>
              <w:color w:val="000000" w:themeColor="text1"/>
            </w:rPr>
            <w:alias w:val="以公允价值计量的金融资产情况明细_资产类别"/>
            <w:tag w:val="_GBC_c997e562cc4b41daad4593e89dd8a6f5"/>
            <w:id w:val="-887497708"/>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Content>
            <w:tc>
              <w:tcPr>
                <w:tcW w:w="1468" w:type="dxa"/>
                <w:shd w:val="clear" w:color="auto" w:fill="auto"/>
              </w:tcPr>
              <w:p w:rsidR="004F4FAD" w:rsidRDefault="00C75851">
                <w:pPr>
                  <w:widowControl w:val="0"/>
                  <w:spacing w:line="360" w:lineRule="exact"/>
                  <w:jc w:val="both"/>
                  <w:rPr>
                    <w:color w:val="000000" w:themeColor="text1"/>
                  </w:rPr>
                </w:pPr>
                <w:r>
                  <w:rPr>
                    <w:color w:val="000000" w:themeColor="text1"/>
                  </w:rPr>
                  <w:t>其他</w:t>
                </w:r>
              </w:p>
            </w:tc>
          </w:sdtContent>
        </w:sdt>
        <w:tc>
          <w:tcPr>
            <w:tcW w:w="1686" w:type="dxa"/>
            <w:shd w:val="clear" w:color="auto" w:fill="auto"/>
          </w:tcPr>
          <w:p w:rsidR="004F4FAD" w:rsidRDefault="00C75851">
            <w:pPr>
              <w:widowControl w:val="0"/>
              <w:spacing w:line="360" w:lineRule="exact"/>
              <w:jc w:val="right"/>
            </w:pPr>
            <w:r w:rsidRPr="00C75851">
              <w:t>160,121,080.00</w:t>
            </w:r>
          </w:p>
        </w:tc>
        <w:tc>
          <w:tcPr>
            <w:tcW w:w="1468" w:type="dxa"/>
            <w:shd w:val="clear" w:color="auto" w:fill="auto"/>
          </w:tcPr>
          <w:p w:rsidR="004F4FAD" w:rsidRDefault="004F4FAD">
            <w:pPr>
              <w:widowControl w:val="0"/>
              <w:spacing w:line="360" w:lineRule="exact"/>
              <w:jc w:val="right"/>
            </w:pPr>
          </w:p>
        </w:tc>
        <w:tc>
          <w:tcPr>
            <w:tcW w:w="1470" w:type="dxa"/>
            <w:shd w:val="clear" w:color="auto" w:fill="auto"/>
          </w:tcPr>
          <w:p w:rsidR="004F4FAD" w:rsidRDefault="004F4FAD">
            <w:pPr>
              <w:widowControl w:val="0"/>
              <w:spacing w:line="360" w:lineRule="exact"/>
              <w:jc w:val="right"/>
            </w:pPr>
          </w:p>
        </w:tc>
        <w:tc>
          <w:tcPr>
            <w:tcW w:w="1469" w:type="dxa"/>
            <w:shd w:val="clear" w:color="auto" w:fill="auto"/>
          </w:tcPr>
          <w:p w:rsidR="004F4FAD" w:rsidRDefault="004F4FAD">
            <w:pPr>
              <w:widowControl w:val="0"/>
              <w:spacing w:line="360" w:lineRule="exact"/>
              <w:jc w:val="right"/>
            </w:pPr>
          </w:p>
        </w:tc>
        <w:tc>
          <w:tcPr>
            <w:tcW w:w="1686" w:type="dxa"/>
            <w:shd w:val="clear" w:color="auto" w:fill="auto"/>
          </w:tcPr>
          <w:p w:rsidR="004F4FAD" w:rsidRDefault="00C75851" w:rsidP="00C75851">
            <w:pPr>
              <w:widowControl w:val="0"/>
              <w:spacing w:line="360" w:lineRule="exact"/>
              <w:jc w:val="right"/>
            </w:pPr>
            <w:r w:rsidRPr="00C75851">
              <w:t>2</w:t>
            </w:r>
            <w:r>
              <w:rPr>
                <w:rFonts w:hint="eastAsia"/>
              </w:rPr>
              <w:t>1</w:t>
            </w:r>
            <w:r w:rsidRPr="00C75851">
              <w:t>0,000,000.00</w:t>
            </w:r>
          </w:p>
        </w:tc>
        <w:tc>
          <w:tcPr>
            <w:tcW w:w="1686" w:type="dxa"/>
            <w:shd w:val="clear" w:color="auto" w:fill="auto"/>
          </w:tcPr>
          <w:p w:rsidR="004F4FAD" w:rsidRDefault="00C75851" w:rsidP="00C75851">
            <w:pPr>
              <w:widowControl w:val="0"/>
              <w:spacing w:line="360" w:lineRule="exact"/>
              <w:jc w:val="right"/>
            </w:pPr>
            <w:r w:rsidRPr="00C75851">
              <w:t>1</w:t>
            </w:r>
            <w:r>
              <w:rPr>
                <w:rFonts w:hint="eastAsia"/>
              </w:rPr>
              <w:t>4</w:t>
            </w:r>
            <w:r w:rsidRPr="00C75851">
              <w:t>0,121,080.00</w:t>
            </w:r>
          </w:p>
        </w:tc>
        <w:tc>
          <w:tcPr>
            <w:tcW w:w="1470" w:type="dxa"/>
            <w:shd w:val="clear" w:color="auto" w:fill="auto"/>
          </w:tcPr>
          <w:p w:rsidR="004F4FAD" w:rsidRDefault="004F4FAD">
            <w:pPr>
              <w:widowControl w:val="0"/>
              <w:spacing w:line="360" w:lineRule="exact"/>
              <w:jc w:val="right"/>
            </w:pPr>
          </w:p>
        </w:tc>
        <w:tc>
          <w:tcPr>
            <w:tcW w:w="1686" w:type="dxa"/>
            <w:shd w:val="clear" w:color="auto" w:fill="auto"/>
          </w:tcPr>
          <w:p w:rsidR="004F4FAD" w:rsidRDefault="00C75851">
            <w:pPr>
              <w:widowControl w:val="0"/>
              <w:spacing w:line="360" w:lineRule="exact"/>
              <w:jc w:val="right"/>
            </w:pPr>
            <w:r w:rsidRPr="00C75851">
              <w:t>230,000,000.00</w:t>
            </w:r>
          </w:p>
        </w:tc>
      </w:tr>
      <w:tr w:rsidR="00C75851" w:rsidTr="00C75851">
        <w:tc>
          <w:tcPr>
            <w:tcW w:w="1468" w:type="dxa"/>
            <w:shd w:val="clear" w:color="auto" w:fill="auto"/>
          </w:tcPr>
          <w:p w:rsidR="00C75851" w:rsidRDefault="00C75851">
            <w:pPr>
              <w:widowControl w:val="0"/>
              <w:spacing w:line="360" w:lineRule="exact"/>
              <w:jc w:val="center"/>
              <w:rPr>
                <w:color w:val="000000" w:themeColor="text1"/>
              </w:rPr>
            </w:pPr>
            <w:r>
              <w:rPr>
                <w:color w:val="000000" w:themeColor="text1"/>
              </w:rPr>
              <w:t>合计</w:t>
            </w:r>
          </w:p>
        </w:tc>
        <w:tc>
          <w:tcPr>
            <w:tcW w:w="1686" w:type="dxa"/>
            <w:shd w:val="clear" w:color="auto" w:fill="auto"/>
          </w:tcPr>
          <w:p w:rsidR="00C75851" w:rsidRDefault="00C75851" w:rsidP="00394CDC">
            <w:pPr>
              <w:widowControl w:val="0"/>
              <w:spacing w:line="360" w:lineRule="exact"/>
              <w:jc w:val="right"/>
            </w:pPr>
            <w:r w:rsidRPr="00C75851">
              <w:t>160,121,080.00</w:t>
            </w:r>
          </w:p>
        </w:tc>
        <w:tc>
          <w:tcPr>
            <w:tcW w:w="1468" w:type="dxa"/>
            <w:shd w:val="clear" w:color="auto" w:fill="auto"/>
          </w:tcPr>
          <w:p w:rsidR="00C75851" w:rsidRDefault="00C75851" w:rsidP="00394CDC">
            <w:pPr>
              <w:widowControl w:val="0"/>
              <w:spacing w:line="360" w:lineRule="exact"/>
              <w:jc w:val="right"/>
            </w:pPr>
          </w:p>
        </w:tc>
        <w:tc>
          <w:tcPr>
            <w:tcW w:w="1470" w:type="dxa"/>
            <w:shd w:val="clear" w:color="auto" w:fill="auto"/>
          </w:tcPr>
          <w:p w:rsidR="00C75851" w:rsidRDefault="00C75851" w:rsidP="00394CDC">
            <w:pPr>
              <w:widowControl w:val="0"/>
              <w:spacing w:line="360" w:lineRule="exact"/>
              <w:jc w:val="right"/>
            </w:pPr>
          </w:p>
        </w:tc>
        <w:tc>
          <w:tcPr>
            <w:tcW w:w="1469" w:type="dxa"/>
            <w:shd w:val="clear" w:color="auto" w:fill="auto"/>
          </w:tcPr>
          <w:p w:rsidR="00C75851" w:rsidRDefault="00C75851" w:rsidP="00394CDC">
            <w:pPr>
              <w:widowControl w:val="0"/>
              <w:spacing w:line="360" w:lineRule="exact"/>
              <w:jc w:val="right"/>
            </w:pPr>
          </w:p>
        </w:tc>
        <w:tc>
          <w:tcPr>
            <w:tcW w:w="1686" w:type="dxa"/>
            <w:shd w:val="clear" w:color="auto" w:fill="auto"/>
          </w:tcPr>
          <w:p w:rsidR="00C75851" w:rsidRDefault="00C75851" w:rsidP="00394CDC">
            <w:pPr>
              <w:widowControl w:val="0"/>
              <w:spacing w:line="360" w:lineRule="exact"/>
              <w:jc w:val="right"/>
            </w:pPr>
            <w:r w:rsidRPr="00C75851">
              <w:t>2</w:t>
            </w:r>
            <w:r>
              <w:rPr>
                <w:rFonts w:hint="eastAsia"/>
              </w:rPr>
              <w:t>1</w:t>
            </w:r>
            <w:r w:rsidRPr="00C75851">
              <w:t>0,000,000.00</w:t>
            </w:r>
          </w:p>
        </w:tc>
        <w:tc>
          <w:tcPr>
            <w:tcW w:w="1686" w:type="dxa"/>
            <w:shd w:val="clear" w:color="auto" w:fill="auto"/>
          </w:tcPr>
          <w:p w:rsidR="00C75851" w:rsidRDefault="00C75851" w:rsidP="00394CDC">
            <w:pPr>
              <w:widowControl w:val="0"/>
              <w:spacing w:line="360" w:lineRule="exact"/>
              <w:jc w:val="right"/>
            </w:pPr>
            <w:r w:rsidRPr="00C75851">
              <w:t>1</w:t>
            </w:r>
            <w:r>
              <w:rPr>
                <w:rFonts w:hint="eastAsia"/>
              </w:rPr>
              <w:t>4</w:t>
            </w:r>
            <w:r w:rsidRPr="00C75851">
              <w:t>0,121,080.00</w:t>
            </w:r>
          </w:p>
        </w:tc>
        <w:tc>
          <w:tcPr>
            <w:tcW w:w="1470" w:type="dxa"/>
            <w:shd w:val="clear" w:color="auto" w:fill="auto"/>
          </w:tcPr>
          <w:p w:rsidR="00C75851" w:rsidRDefault="00C75851" w:rsidP="00394CDC">
            <w:pPr>
              <w:widowControl w:val="0"/>
              <w:spacing w:line="360" w:lineRule="exact"/>
              <w:jc w:val="right"/>
            </w:pPr>
          </w:p>
        </w:tc>
        <w:tc>
          <w:tcPr>
            <w:tcW w:w="1686" w:type="dxa"/>
            <w:shd w:val="clear" w:color="auto" w:fill="auto"/>
          </w:tcPr>
          <w:p w:rsidR="00C75851" w:rsidRDefault="00C75851" w:rsidP="00394CDC">
            <w:pPr>
              <w:widowControl w:val="0"/>
              <w:spacing w:line="360" w:lineRule="exact"/>
              <w:jc w:val="right"/>
            </w:pPr>
            <w:r w:rsidRPr="00C75851">
              <w:t>230,000,000.00</w:t>
            </w:r>
          </w:p>
        </w:tc>
      </w:tr>
    </w:tbl>
    <w:p w:rsidR="004F4FAD" w:rsidRDefault="004F4FAD">
      <w:pPr>
        <w:spacing w:line="360" w:lineRule="exact"/>
        <w:rPr>
          <w:color w:val="000000" w:themeColor="text1"/>
        </w:rPr>
      </w:pPr>
    </w:p>
    <w:bookmarkEnd w:id="41"/>
    <w:p w:rsidR="004F4FAD" w:rsidRDefault="00DB6488">
      <w:pPr>
        <w:spacing w:line="360" w:lineRule="exact"/>
        <w:rPr>
          <w:color w:val="000000" w:themeColor="text1"/>
        </w:rPr>
      </w:pPr>
      <w:r>
        <w:rPr>
          <w:rFonts w:hint="eastAsia"/>
          <w:color w:val="000000" w:themeColor="text1"/>
        </w:rPr>
        <w:t>证券投资情况</w:t>
      </w:r>
    </w:p>
    <w:sdt>
      <w:sdtPr>
        <w:rPr>
          <w:color w:val="000000" w:themeColor="text1"/>
        </w:rPr>
        <w:alias w:val="是否适用：证券投资情况[双击切换]"/>
        <w:tag w:val="_GBC_5a8828b10b2a437a9b496037ef93ad06"/>
        <w:id w:val="-2005969593"/>
        <w:placeholder>
          <w:docPart w:val="GBC22222222222222222222222222222"/>
        </w:placeholder>
      </w:sdtPr>
      <w:sdtContent>
        <w:p w:rsidR="00B40361" w:rsidRDefault="00742501" w:rsidP="00B40361">
          <w:pPr>
            <w:spacing w:line="360" w:lineRule="exact"/>
            <w:rPr>
              <w:color w:val="000000" w:themeColor="text1"/>
            </w:rPr>
          </w:pPr>
          <w:r>
            <w:rPr>
              <w:color w:val="000000" w:themeColor="text1"/>
            </w:rPr>
            <w:fldChar w:fldCharType="begin"/>
          </w:r>
          <w:r w:rsidR="00B4036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40361">
            <w:rPr>
              <w:color w:val="000000" w:themeColor="text1"/>
            </w:rPr>
            <w:instrText xml:space="preserve"> MACROBUTTON  SnrToggleCheckbox √不适用 </w:instrText>
          </w:r>
          <w:r>
            <w:rPr>
              <w:color w:val="000000" w:themeColor="text1"/>
            </w:rPr>
            <w:fldChar w:fldCharType="end"/>
          </w:r>
        </w:p>
      </w:sdtContent>
    </w:sdt>
    <w:bookmarkStart w:id="43" w:name="_Hlk40533881" w:displacedByCustomXml="prev"/>
    <w:p w:rsidR="004F4FAD" w:rsidRDefault="004F4FAD" w:rsidP="00B40361">
      <w:pPr>
        <w:spacing w:line="360" w:lineRule="exact"/>
        <w:rPr>
          <w:color w:val="000000" w:themeColor="text1"/>
        </w:rPr>
      </w:pPr>
    </w:p>
    <w:bookmarkEnd w:id="43"/>
    <w:p w:rsidR="004F4FAD" w:rsidRDefault="00DB6488">
      <w:pPr>
        <w:spacing w:line="360" w:lineRule="exact"/>
        <w:rPr>
          <w:color w:val="000000" w:themeColor="text1"/>
        </w:rPr>
      </w:pPr>
      <w:r>
        <w:rPr>
          <w:rFonts w:hint="eastAsia"/>
          <w:color w:val="000000" w:themeColor="text1"/>
        </w:rPr>
        <w:t>证券投资情况的说明</w:t>
      </w:r>
    </w:p>
    <w:sdt>
      <w:sdtPr>
        <w:rPr>
          <w:color w:val="000000" w:themeColor="text1"/>
        </w:rPr>
        <w:alias w:val="是否适用：证券投资情况的说明[双击切换]"/>
        <w:tag w:val="_GBC_8d1fa1a2f7a54e699abfdd630205bd35"/>
        <w:id w:val="-67120891"/>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spacing w:line="360" w:lineRule="exact"/>
        <w:rPr>
          <w:color w:val="000000" w:themeColor="text1"/>
        </w:rPr>
      </w:pPr>
      <w:bookmarkStart w:id="44" w:name="_Hlk40534809"/>
      <w:r>
        <w:rPr>
          <w:rFonts w:hint="eastAsia"/>
          <w:color w:val="000000" w:themeColor="text1"/>
        </w:rPr>
        <w:t>私募基金投资情况</w:t>
      </w:r>
    </w:p>
    <w:sdt>
      <w:sdtPr>
        <w:rPr>
          <w:color w:val="000000" w:themeColor="text1"/>
        </w:rPr>
        <w:alias w:val="是否适用：私募基金投资情况[双击切换]"/>
        <w:tag w:val="_GBC_56fccff6af834e4e8e9f8aea6f269d2f"/>
        <w:id w:val="-1177878107"/>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bookmarkEnd w:id="44"/>
    <w:p w:rsidR="004F4FAD" w:rsidRDefault="00DB6488">
      <w:pPr>
        <w:spacing w:line="360" w:lineRule="exact"/>
        <w:rPr>
          <w:color w:val="000000" w:themeColor="text1"/>
        </w:rPr>
      </w:pPr>
      <w:r>
        <w:rPr>
          <w:rFonts w:hint="eastAsia"/>
          <w:color w:val="000000" w:themeColor="text1"/>
        </w:rPr>
        <w:t>衍生品投资情况</w:t>
      </w:r>
    </w:p>
    <w:sdt>
      <w:sdtPr>
        <w:rPr>
          <w:rFonts w:hint="eastAsia"/>
          <w:color w:val="000000" w:themeColor="text1"/>
        </w:rPr>
        <w:alias w:val="是否适用：衍生品投资情况  [双击切换]"/>
        <w:tag w:val="_GBC_bfd154b38b804edbb19ff4896b6b9c42"/>
        <w:id w:val="1881735109"/>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bookmarkStart w:id="45" w:name="_Hlk155617745"/>
      <w:bookmarkStart w:id="46" w:name="_Hlk167797508"/>
    </w:p>
    <w:bookmarkEnd w:id="42"/>
    <w:bookmarkEnd w:id="45"/>
    <w:bookmarkEnd w:id="46"/>
    <w:p w:rsidR="004F4FAD" w:rsidRDefault="004F4FAD">
      <w:pPr>
        <w:rPr>
          <w:color w:val="000000" w:themeColor="text1"/>
        </w:rPr>
        <w:sectPr w:rsidR="004F4FAD">
          <w:pgSz w:w="16838" w:h="11906" w:orient="landscape"/>
          <w:pgMar w:top="1797" w:right="1525" w:bottom="1276" w:left="1440" w:header="851" w:footer="992" w:gutter="0"/>
          <w:cols w:space="425"/>
          <w:docGrid w:linePitch="312"/>
        </w:sectPr>
      </w:pPr>
    </w:p>
    <w:p w:rsidR="004F4FAD" w:rsidRDefault="004F4FAD">
      <w:pPr>
        <w:rPr>
          <w:color w:val="000000" w:themeColor="text1"/>
        </w:rPr>
      </w:pPr>
    </w:p>
    <w:p w:rsidR="004F4FAD" w:rsidRPr="0036613C" w:rsidRDefault="00DB6488" w:rsidP="0036613C">
      <w:pPr>
        <w:pStyle w:val="3"/>
        <w:numPr>
          <w:ilvl w:val="0"/>
          <w:numId w:val="7"/>
        </w:numPr>
        <w:spacing w:line="360" w:lineRule="exact"/>
        <w:rPr>
          <w:rFonts w:asciiTheme="minorEastAsia" w:eastAsiaTheme="minorEastAsia" w:hAnsiTheme="minorEastAsia"/>
          <w:color w:val="000000" w:themeColor="text1"/>
          <w:szCs w:val="21"/>
        </w:rPr>
      </w:pPr>
      <w:r w:rsidRPr="0036613C">
        <w:rPr>
          <w:rFonts w:asciiTheme="minorEastAsia" w:eastAsiaTheme="minorEastAsia" w:hAnsiTheme="minorEastAsia"/>
          <w:color w:val="000000" w:themeColor="text1"/>
          <w:szCs w:val="21"/>
        </w:rPr>
        <w:t>重大资产和股权出售</w:t>
      </w:r>
    </w:p>
    <w:sdt>
      <w:sdtPr>
        <w:rPr>
          <w:rFonts w:asciiTheme="minorEastAsia" w:eastAsiaTheme="minorEastAsia" w:hAnsiTheme="minorEastAsia" w:hint="eastAsia"/>
          <w:color w:val="000000" w:themeColor="text1"/>
        </w:rPr>
        <w:alias w:val="是否适用：重大资产和股权出售[双击切换]"/>
        <w:tag w:val="_GBC_f566f251245e49238092032f065852be"/>
        <w:id w:val="1465766371"/>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3"/>
        <w:numPr>
          <w:ilvl w:val="0"/>
          <w:numId w:val="7"/>
        </w:numPr>
        <w:spacing w:line="360" w:lineRule="exact"/>
        <w:rPr>
          <w:rFonts w:asciiTheme="minorEastAsia" w:eastAsiaTheme="minorEastAsia" w:hAnsiTheme="minorEastAsia"/>
          <w:szCs w:val="21"/>
        </w:rPr>
      </w:pPr>
      <w:r w:rsidRPr="0036613C">
        <w:rPr>
          <w:rFonts w:asciiTheme="minorEastAsia" w:eastAsiaTheme="minorEastAsia" w:hAnsiTheme="minorEastAsia" w:hint="eastAsia"/>
          <w:szCs w:val="21"/>
        </w:rPr>
        <w:t>主要控股参股公司分析</w:t>
      </w:r>
    </w:p>
    <w:sdt>
      <w:sdtPr>
        <w:rPr>
          <w:rFonts w:asciiTheme="minorEastAsia" w:eastAsiaTheme="minorEastAsia" w:hAnsiTheme="minorEastAsia"/>
          <w:color w:val="000000" w:themeColor="text1"/>
        </w:rPr>
        <w:alias w:val="是否适用：主要控股参股公司分析[双击切换]"/>
        <w:tag w:val="_GBC_3f3bd67865a44413bcd1143c0df7558d"/>
        <w:id w:val="174699017"/>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主要子公司、参股公司分析"/>
        <w:tag w:val="_GBC_839e73df2f5d460cbcde577c1623d15c"/>
        <w:id w:val="1698891507"/>
        <w:placeholder>
          <w:docPart w:val="GBC22222222222222222222222222222"/>
        </w:placeholder>
      </w:sdtPr>
      <w:sdtContent>
        <w:p w:rsidR="004F4FAD" w:rsidRPr="0036613C" w:rsidRDefault="00DB6488" w:rsidP="0036613C">
          <w:pPr>
            <w:spacing w:line="360" w:lineRule="exact"/>
            <w:jc w:val="righ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单位</w:t>
          </w:r>
          <w:r w:rsidRPr="0036613C">
            <w:rPr>
              <w:rFonts w:asciiTheme="minorEastAsia" w:eastAsiaTheme="minorEastAsia" w:hAnsiTheme="minorEastAsia"/>
              <w:color w:val="000000" w:themeColor="text1"/>
            </w:rPr>
            <w:t>：万元</w:t>
          </w:r>
        </w:p>
        <w:tbl>
          <w:tblPr>
            <w:tblStyle w:val="aff2"/>
            <w:tblW w:w="0" w:type="auto"/>
            <w:tblLook w:val="04A0" w:firstRow="1" w:lastRow="0" w:firstColumn="1" w:lastColumn="0" w:noHBand="0" w:noVBand="1"/>
          </w:tblPr>
          <w:tblGrid>
            <w:gridCol w:w="515"/>
            <w:gridCol w:w="1124"/>
            <w:gridCol w:w="2211"/>
            <w:gridCol w:w="966"/>
            <w:gridCol w:w="960"/>
            <w:gridCol w:w="1161"/>
            <w:gridCol w:w="1161"/>
            <w:gridCol w:w="951"/>
          </w:tblGrid>
          <w:tr w:rsidR="004F4FAD" w:rsidRPr="0036613C" w:rsidTr="00271BE9">
            <w:tc>
              <w:tcPr>
                <w:tcW w:w="515"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序号</w:t>
                </w:r>
              </w:p>
            </w:tc>
            <w:tc>
              <w:tcPr>
                <w:tcW w:w="1124"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名称</w:t>
                </w:r>
              </w:p>
            </w:tc>
            <w:tc>
              <w:tcPr>
                <w:tcW w:w="2211"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主要产品或服务</w:t>
                </w:r>
              </w:p>
            </w:tc>
            <w:tc>
              <w:tcPr>
                <w:tcW w:w="966"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注册资本</w:t>
                </w:r>
              </w:p>
            </w:tc>
            <w:tc>
              <w:tcPr>
                <w:tcW w:w="960"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权益比率（%）</w:t>
                </w:r>
              </w:p>
            </w:tc>
            <w:tc>
              <w:tcPr>
                <w:tcW w:w="1161"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总资产</w:t>
                </w:r>
              </w:p>
            </w:tc>
            <w:tc>
              <w:tcPr>
                <w:tcW w:w="1161"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净资产</w:t>
                </w:r>
              </w:p>
            </w:tc>
            <w:tc>
              <w:tcPr>
                <w:tcW w:w="951" w:type="dxa"/>
                <w:vAlign w:val="center"/>
              </w:tcPr>
              <w:p w:rsidR="004F4FAD" w:rsidRPr="0036613C" w:rsidRDefault="00DB6488"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净利润</w:t>
                </w:r>
              </w:p>
            </w:tc>
          </w:tr>
          <w:tr w:rsidR="00520BB6" w:rsidRPr="0036613C" w:rsidTr="00271BE9">
            <w:trPr>
              <w:trHeight w:val="656"/>
            </w:trPr>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温州铜峰</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金属化薄膜及相关电子材料的生产和销售</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3,500</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100</w:t>
                </w:r>
              </w:p>
            </w:tc>
            <w:tc>
              <w:tcPr>
                <w:tcW w:w="1161" w:type="dxa"/>
                <w:vAlign w:val="center"/>
              </w:tcPr>
              <w:p w:rsidR="00520BB6" w:rsidRPr="0036613C" w:rsidRDefault="00520BB6" w:rsidP="00B21886">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4,8</w:t>
                </w:r>
                <w:r w:rsidR="00B21886">
                  <w:rPr>
                    <w:rFonts w:asciiTheme="minorEastAsia" w:eastAsiaTheme="minorEastAsia" w:hAnsiTheme="minorEastAsia" w:hint="eastAsia"/>
                  </w:rPr>
                  <w:t>83</w:t>
                </w:r>
                <w:r w:rsidRPr="0036613C">
                  <w:rPr>
                    <w:rFonts w:asciiTheme="minorEastAsia" w:eastAsiaTheme="minorEastAsia" w:hAnsiTheme="minorEastAsia" w:hint="eastAsia"/>
                  </w:rPr>
                  <w:t>.80</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4,357.00</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75.62</w:t>
                </w:r>
              </w:p>
            </w:tc>
          </w:tr>
          <w:tr w:rsidR="00520BB6" w:rsidRPr="0036613C" w:rsidTr="00271BE9">
            <w:trPr>
              <w:trHeight w:val="707"/>
            </w:trPr>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2</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铜爱电子</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生产销售电容器用聚酯薄膜及其他电子材料</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2,020 万美元</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75</w:t>
                </w:r>
              </w:p>
            </w:tc>
            <w:tc>
              <w:tcPr>
                <w:tcW w:w="1161" w:type="dxa"/>
                <w:vAlign w:val="center"/>
              </w:tcPr>
              <w:p w:rsidR="00520BB6" w:rsidRPr="0036613C" w:rsidRDefault="00520BB6" w:rsidP="00B21886">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20,</w:t>
                </w:r>
                <w:r w:rsidR="00B21886">
                  <w:rPr>
                    <w:rFonts w:asciiTheme="minorEastAsia" w:eastAsiaTheme="minorEastAsia" w:hAnsiTheme="minorEastAsia" w:hint="eastAsia"/>
                  </w:rPr>
                  <w:t>257</w:t>
                </w:r>
                <w:r w:rsidRPr="0036613C">
                  <w:rPr>
                    <w:rFonts w:asciiTheme="minorEastAsia" w:eastAsiaTheme="minorEastAsia" w:hAnsiTheme="minorEastAsia" w:hint="eastAsia"/>
                  </w:rPr>
                  <w:t>.</w:t>
                </w:r>
                <w:r w:rsidR="00B21886">
                  <w:rPr>
                    <w:rFonts w:asciiTheme="minorEastAsia" w:eastAsiaTheme="minorEastAsia" w:hAnsiTheme="minorEastAsia" w:hint="eastAsia"/>
                  </w:rPr>
                  <w:t>13</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17,917.35</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73.48</w:t>
                </w:r>
              </w:p>
            </w:tc>
          </w:tr>
          <w:tr w:rsidR="00520BB6" w:rsidRPr="0036613C" w:rsidTr="00271BE9">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铜峰世贸</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自营和代理各类商品和技术的进出口贸易业务及电子化工等进口、加工、补偿贸易</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 xml:space="preserve">10,000 </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100</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19,653.27</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7,360.56</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-267.76</w:t>
                </w:r>
              </w:p>
            </w:tc>
          </w:tr>
          <w:tr w:rsidR="00520BB6" w:rsidRPr="0036613C" w:rsidTr="00271BE9">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4</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三科电子</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系列石英晶体频率片、石英晶体加工专业设备、石英晶体元器件、电子元器件的生产销售</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5,800</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99.95</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789.15</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-377.15</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-33.83</w:t>
                </w:r>
              </w:p>
            </w:tc>
          </w:tr>
          <w:tr w:rsidR="00520BB6" w:rsidRPr="0036613C" w:rsidTr="00271BE9">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5</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峰华电子</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石英晶体频率器件开发、生产销售,电子器件的开发、生产、销售</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5,000</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98.76</w:t>
                </w:r>
              </w:p>
            </w:tc>
            <w:tc>
              <w:tcPr>
                <w:tcW w:w="1161" w:type="dxa"/>
                <w:vAlign w:val="center"/>
              </w:tcPr>
              <w:p w:rsidR="00520BB6" w:rsidRPr="0036613C" w:rsidRDefault="00520BB6" w:rsidP="00B21886">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6,</w:t>
                </w:r>
                <w:r w:rsidR="00B21886">
                  <w:rPr>
                    <w:rFonts w:asciiTheme="minorEastAsia" w:eastAsiaTheme="minorEastAsia" w:hAnsiTheme="minorEastAsia" w:hint="eastAsia"/>
                  </w:rPr>
                  <w:t>417</w:t>
                </w:r>
                <w:r w:rsidR="009B275F" w:rsidRPr="0036613C">
                  <w:rPr>
                    <w:rFonts w:asciiTheme="minorEastAsia" w:eastAsiaTheme="minorEastAsia" w:hAnsiTheme="minorEastAsia" w:hint="eastAsia"/>
                  </w:rPr>
                  <w:t>.</w:t>
                </w:r>
                <w:r w:rsidR="00B21886">
                  <w:rPr>
                    <w:rFonts w:asciiTheme="minorEastAsia" w:eastAsiaTheme="minorEastAsia" w:hAnsiTheme="minorEastAsia" w:hint="eastAsia"/>
                  </w:rPr>
                  <w:t>71</w:t>
                </w:r>
              </w:p>
            </w:tc>
            <w:tc>
              <w:tcPr>
                <w:tcW w:w="1161" w:type="dxa"/>
                <w:vAlign w:val="center"/>
              </w:tcPr>
              <w:p w:rsidR="00520BB6" w:rsidRPr="0036613C" w:rsidRDefault="009B275F"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91.03</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w:t>
                </w:r>
                <w:r w:rsidR="009B275F" w:rsidRPr="0036613C">
                  <w:rPr>
                    <w:rFonts w:asciiTheme="minorEastAsia" w:eastAsiaTheme="minorEastAsia" w:hAnsiTheme="minorEastAsia" w:hint="eastAsia"/>
                  </w:rPr>
                  <w:t>285.39</w:t>
                </w:r>
              </w:p>
            </w:tc>
          </w:tr>
          <w:tr w:rsidR="00520BB6" w:rsidRPr="0036613C" w:rsidTr="00271BE9">
            <w:tc>
              <w:tcPr>
                <w:tcW w:w="515"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6</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铜峰光电</w:t>
                </w:r>
              </w:p>
            </w:tc>
            <w:tc>
              <w:tcPr>
                <w:tcW w:w="2211" w:type="dxa"/>
                <w:vAlign w:val="center"/>
              </w:tcPr>
              <w:p w:rsidR="00520BB6" w:rsidRPr="0036613C" w:rsidRDefault="00520BB6" w:rsidP="0036613C">
                <w:pPr>
                  <w:spacing w:line="360" w:lineRule="exact"/>
                  <w:rPr>
                    <w:rFonts w:asciiTheme="minorEastAsia" w:eastAsiaTheme="minorEastAsia" w:hAnsiTheme="minorEastAsia"/>
                  </w:rPr>
                </w:pPr>
                <w:r w:rsidRPr="0036613C">
                  <w:rPr>
                    <w:rFonts w:asciiTheme="minorEastAsia" w:eastAsiaTheme="minorEastAsia" w:hAnsiTheme="minorEastAsia"/>
                  </w:rPr>
                  <w:t>LED 产品及其附属产品，石英晶体频率器件，电子 器开发、生产、销售等</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rPr>
                  <w:t>7,086</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100</w:t>
                </w:r>
              </w:p>
            </w:tc>
            <w:tc>
              <w:tcPr>
                <w:tcW w:w="1161" w:type="dxa"/>
                <w:vAlign w:val="center"/>
              </w:tcPr>
              <w:p w:rsidR="00520BB6" w:rsidRPr="0036613C" w:rsidRDefault="00B21886" w:rsidP="00B21886">
                <w:pPr>
                  <w:spacing w:line="360" w:lineRule="exact"/>
                  <w:jc w:val="center"/>
                  <w:rPr>
                    <w:rFonts w:asciiTheme="minorEastAsia" w:eastAsiaTheme="minorEastAsia" w:hAnsiTheme="minorEastAsia"/>
                  </w:rPr>
                </w:pPr>
                <w:r>
                  <w:rPr>
                    <w:rFonts w:asciiTheme="minorEastAsia" w:eastAsiaTheme="minorEastAsia" w:hAnsiTheme="minorEastAsia" w:hint="eastAsia"/>
                  </w:rPr>
                  <w:t>6</w:t>
                </w:r>
                <w:r w:rsidR="00520BB6" w:rsidRPr="0036613C">
                  <w:rPr>
                    <w:rFonts w:asciiTheme="minorEastAsia" w:eastAsiaTheme="minorEastAsia" w:hAnsiTheme="minorEastAsia" w:hint="eastAsia"/>
                  </w:rPr>
                  <w:t>,</w:t>
                </w:r>
                <w:r>
                  <w:rPr>
                    <w:rFonts w:asciiTheme="minorEastAsia" w:eastAsiaTheme="minorEastAsia" w:hAnsiTheme="minorEastAsia" w:hint="eastAsia"/>
                  </w:rPr>
                  <w:t>052</w:t>
                </w:r>
                <w:r w:rsidR="00520BB6" w:rsidRPr="0036613C">
                  <w:rPr>
                    <w:rFonts w:asciiTheme="minorEastAsia" w:eastAsiaTheme="minorEastAsia" w:hAnsiTheme="minorEastAsia" w:hint="eastAsia"/>
                  </w:rPr>
                  <w:t>.</w:t>
                </w:r>
                <w:r>
                  <w:rPr>
                    <w:rFonts w:asciiTheme="minorEastAsia" w:eastAsiaTheme="minorEastAsia" w:hAnsiTheme="minorEastAsia" w:hint="eastAsia"/>
                  </w:rPr>
                  <w:t>01</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-8,945.57</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-36.89</w:t>
                </w:r>
              </w:p>
            </w:tc>
          </w:tr>
          <w:tr w:rsidR="00520BB6" w:rsidRPr="0036613C" w:rsidTr="00271BE9">
            <w:tc>
              <w:tcPr>
                <w:tcW w:w="515" w:type="dxa"/>
                <w:vAlign w:val="center"/>
              </w:tcPr>
              <w:p w:rsidR="00520BB6" w:rsidRPr="0036613C" w:rsidRDefault="00520BB6" w:rsidP="0036613C">
                <w:pPr>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7</w:t>
                </w:r>
              </w:p>
            </w:tc>
            <w:tc>
              <w:tcPr>
                <w:tcW w:w="1124" w:type="dxa"/>
                <w:vAlign w:val="center"/>
              </w:tcPr>
              <w:p w:rsidR="00520BB6" w:rsidRPr="0036613C" w:rsidRDefault="00520BB6" w:rsidP="0036613C">
                <w:pPr>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峰成电子</w:t>
                </w:r>
              </w:p>
            </w:tc>
            <w:tc>
              <w:tcPr>
                <w:tcW w:w="2211" w:type="dxa"/>
                <w:vAlign w:val="center"/>
              </w:tcPr>
              <w:p w:rsidR="00520BB6" w:rsidRPr="0036613C" w:rsidRDefault="00520BB6"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电容器及其配套设备制造；电容器及其配套设备销售；技术服务、技术开发、技术咨询、技术交流、技术转让、技术推广；货物进出口；电子专用材料研发</w:t>
                </w:r>
              </w:p>
            </w:tc>
            <w:tc>
              <w:tcPr>
                <w:tcW w:w="966" w:type="dxa"/>
                <w:vAlign w:val="center"/>
              </w:tcPr>
              <w:p w:rsidR="00520BB6" w:rsidRPr="0036613C" w:rsidRDefault="00520BB6" w:rsidP="0036613C">
                <w:pPr>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1,570万美元</w:t>
                </w:r>
              </w:p>
            </w:tc>
            <w:tc>
              <w:tcPr>
                <w:tcW w:w="960"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75</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11,858.31</w:t>
                </w:r>
              </w:p>
            </w:tc>
            <w:tc>
              <w:tcPr>
                <w:tcW w:w="116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9,955.79</w:t>
                </w:r>
              </w:p>
            </w:tc>
            <w:tc>
              <w:tcPr>
                <w:tcW w:w="951" w:type="dxa"/>
                <w:vAlign w:val="center"/>
              </w:tcPr>
              <w:p w:rsidR="00520BB6" w:rsidRPr="0036613C" w:rsidRDefault="00520BB6" w:rsidP="0036613C">
                <w:pPr>
                  <w:spacing w:line="360" w:lineRule="exact"/>
                  <w:jc w:val="center"/>
                  <w:rPr>
                    <w:rFonts w:asciiTheme="minorEastAsia" w:eastAsiaTheme="minorEastAsia" w:hAnsiTheme="minorEastAsia"/>
                  </w:rPr>
                </w:pPr>
                <w:r w:rsidRPr="0036613C">
                  <w:rPr>
                    <w:rFonts w:asciiTheme="minorEastAsia" w:eastAsiaTheme="minorEastAsia" w:hAnsiTheme="minorEastAsia" w:hint="eastAsia"/>
                  </w:rPr>
                  <w:t>292.87</w:t>
                </w:r>
              </w:p>
            </w:tc>
          </w:tr>
        </w:tbl>
        <w:p w:rsidR="00271BE9" w:rsidRPr="0036613C" w:rsidRDefault="00271BE9" w:rsidP="0036613C">
          <w:pPr>
            <w:adjustRightInd w:val="0"/>
            <w:snapToGrid w:val="0"/>
            <w:spacing w:line="360" w:lineRule="exact"/>
            <w:ind w:firstLineChars="200" w:firstLine="420"/>
            <w:rPr>
              <w:rFonts w:asciiTheme="minorEastAsia" w:eastAsiaTheme="minorEastAsia" w:hAnsiTheme="minorEastAsia"/>
              <w:color w:val="0D0D0D" w:themeColor="text1" w:themeTint="F2"/>
            </w:rPr>
          </w:pPr>
          <w:r w:rsidRPr="0036613C">
            <w:rPr>
              <w:rFonts w:asciiTheme="minorEastAsia" w:eastAsiaTheme="minorEastAsia" w:hAnsiTheme="minorEastAsia"/>
              <w:color w:val="0D0D0D" w:themeColor="text1" w:themeTint="F2"/>
            </w:rPr>
            <w:lastRenderedPageBreak/>
            <w:t>公司于2024年3月16日召开第十届董事会第二次会议，审议通过了《关于在泰国投资新建生产基地的议案》，</w:t>
          </w:r>
          <w:r w:rsidRPr="0036613C">
            <w:rPr>
              <w:rFonts w:asciiTheme="minorEastAsia" w:eastAsiaTheme="minorEastAsia" w:hAnsiTheme="minorEastAsia" w:hint="eastAsia"/>
              <w:color w:val="0D0D0D" w:themeColor="text1" w:themeTint="F2"/>
            </w:rPr>
            <w:t>同</w:t>
          </w:r>
          <w:r w:rsidRPr="0036613C">
            <w:rPr>
              <w:rFonts w:asciiTheme="minorEastAsia" w:eastAsiaTheme="minorEastAsia" w:hAnsiTheme="minorEastAsia"/>
              <w:color w:val="0D0D0D" w:themeColor="text1" w:themeTint="F2"/>
            </w:rPr>
            <w:t>意在泰国投资新建生产基地</w:t>
          </w:r>
          <w:r w:rsidRPr="0036613C">
            <w:rPr>
              <w:rFonts w:asciiTheme="minorEastAsia" w:eastAsiaTheme="minorEastAsia" w:hAnsiTheme="minorEastAsia" w:hint="eastAsia"/>
              <w:color w:val="0D0D0D" w:themeColor="text1" w:themeTint="F2"/>
            </w:rPr>
            <w:t>。截至目前</w:t>
          </w:r>
          <w:r w:rsidRPr="0036613C">
            <w:rPr>
              <w:rFonts w:asciiTheme="minorEastAsia" w:eastAsiaTheme="minorEastAsia" w:hAnsiTheme="minorEastAsia"/>
              <w:color w:val="0D0D0D" w:themeColor="text1" w:themeTint="F2"/>
            </w:rPr>
            <w:t>，</w:t>
          </w:r>
          <w:r w:rsidRPr="0036613C">
            <w:rPr>
              <w:rFonts w:asciiTheme="minorEastAsia" w:eastAsiaTheme="minorEastAsia" w:hAnsiTheme="minorEastAsia" w:hint="eastAsia"/>
            </w:rPr>
            <w:t>美峰电子</w:t>
          </w:r>
          <w:r w:rsidRPr="0036613C">
            <w:rPr>
              <w:rFonts w:asciiTheme="minorEastAsia" w:eastAsiaTheme="minorEastAsia" w:hAnsiTheme="minorEastAsia"/>
            </w:rPr>
            <w:t>（泰</w:t>
          </w:r>
          <w:r w:rsidRPr="0036613C">
            <w:rPr>
              <w:rFonts w:asciiTheme="minorEastAsia" w:eastAsiaTheme="minorEastAsia" w:hAnsiTheme="minorEastAsia" w:hint="eastAsia"/>
            </w:rPr>
            <w:t>国）</w:t>
          </w:r>
          <w:r w:rsidRPr="0036613C">
            <w:rPr>
              <w:rFonts w:asciiTheme="minorEastAsia" w:eastAsiaTheme="minorEastAsia" w:hAnsiTheme="minorEastAsia"/>
            </w:rPr>
            <w:t>有限公司</w:t>
          </w:r>
          <w:r w:rsidRPr="0036613C">
            <w:rPr>
              <w:rFonts w:asciiTheme="minorEastAsia" w:eastAsiaTheme="minorEastAsia" w:hAnsiTheme="minorEastAsia" w:hint="eastAsia"/>
            </w:rPr>
            <w:t>（</w:t>
          </w:r>
          <w:r w:rsidRPr="0036613C">
            <w:rPr>
              <w:rFonts w:asciiTheme="minorEastAsia" w:eastAsiaTheme="minorEastAsia" w:hAnsiTheme="minorEastAsia"/>
            </w:rPr>
            <w:t>Metafilm Electronics (Thailand) Co.,Ltd.</w:t>
          </w:r>
          <w:r w:rsidRPr="0036613C">
            <w:rPr>
              <w:rFonts w:asciiTheme="minorEastAsia" w:eastAsiaTheme="minorEastAsia" w:hAnsiTheme="minorEastAsia" w:hint="eastAsia"/>
            </w:rPr>
            <w:t>）</w:t>
          </w:r>
          <w:r w:rsidRPr="0036613C">
            <w:rPr>
              <w:rFonts w:asciiTheme="minorEastAsia" w:eastAsiaTheme="minorEastAsia" w:hAnsiTheme="minorEastAsia"/>
              <w:color w:val="0D0D0D" w:themeColor="text1" w:themeTint="F2"/>
            </w:rPr>
            <w:t>已完成</w:t>
          </w:r>
          <w:r w:rsidRPr="0036613C">
            <w:rPr>
              <w:rFonts w:asciiTheme="minorEastAsia" w:eastAsiaTheme="minorEastAsia" w:hAnsiTheme="minorEastAsia" w:hint="eastAsia"/>
              <w:color w:val="0D0D0D" w:themeColor="text1" w:themeTint="F2"/>
            </w:rPr>
            <w:t>设立登记</w:t>
          </w:r>
          <w:r w:rsidRPr="0036613C">
            <w:rPr>
              <w:rFonts w:asciiTheme="minorEastAsia" w:eastAsiaTheme="minorEastAsia" w:hAnsiTheme="minorEastAsia"/>
              <w:color w:val="0D0D0D" w:themeColor="text1" w:themeTint="F2"/>
            </w:rPr>
            <w:t>。</w:t>
          </w:r>
          <w:r w:rsidRPr="0036613C">
            <w:rPr>
              <w:rFonts w:asciiTheme="minorEastAsia" w:eastAsiaTheme="minorEastAsia" w:hAnsiTheme="minorEastAsia" w:hint="eastAsia"/>
              <w:color w:val="0D0D0D" w:themeColor="text1" w:themeTint="F2"/>
            </w:rPr>
            <w:t>具</w:t>
          </w:r>
          <w:r w:rsidRPr="0036613C">
            <w:rPr>
              <w:rFonts w:asciiTheme="minorEastAsia" w:eastAsiaTheme="minorEastAsia" w:hAnsiTheme="minorEastAsia"/>
              <w:color w:val="0D0D0D" w:themeColor="text1" w:themeTint="F2"/>
            </w:rPr>
            <w:t>体</w:t>
          </w:r>
          <w:r w:rsidRPr="0036613C">
            <w:rPr>
              <w:rFonts w:asciiTheme="minorEastAsia" w:eastAsiaTheme="minorEastAsia" w:hAnsiTheme="minorEastAsia" w:hint="eastAsia"/>
              <w:color w:val="0D0D0D" w:themeColor="text1" w:themeTint="F2"/>
            </w:rPr>
            <w:t>详见</w:t>
          </w:r>
          <w:r w:rsidRPr="0036613C">
            <w:rPr>
              <w:rFonts w:asciiTheme="minorEastAsia" w:eastAsiaTheme="minorEastAsia" w:hAnsiTheme="minorEastAsia"/>
              <w:color w:val="0D0D0D" w:themeColor="text1" w:themeTint="F2"/>
            </w:rPr>
            <w:t>公司</w:t>
          </w:r>
          <w:r w:rsidRPr="0036613C">
            <w:rPr>
              <w:rFonts w:asciiTheme="minorEastAsia" w:eastAsiaTheme="minorEastAsia" w:hAnsiTheme="minorEastAsia" w:hint="eastAsia"/>
              <w:color w:val="0D0D0D" w:themeColor="text1" w:themeTint="F2"/>
            </w:rPr>
            <w:t>2024年3月19日</w:t>
          </w:r>
          <w:r w:rsidRPr="0036613C">
            <w:rPr>
              <w:rFonts w:asciiTheme="minorEastAsia" w:eastAsiaTheme="minorEastAsia" w:hAnsiTheme="minorEastAsia"/>
              <w:color w:val="0D0D0D" w:themeColor="text1" w:themeTint="F2"/>
            </w:rPr>
            <w:t>、2024</w:t>
          </w:r>
          <w:r w:rsidRPr="0036613C">
            <w:rPr>
              <w:rFonts w:asciiTheme="minorEastAsia" w:eastAsiaTheme="minorEastAsia" w:hAnsiTheme="minorEastAsia" w:hint="eastAsia"/>
              <w:color w:val="0D0D0D" w:themeColor="text1" w:themeTint="F2"/>
            </w:rPr>
            <w:t>年6月7日</w:t>
          </w:r>
          <w:r w:rsidRPr="0036613C">
            <w:rPr>
              <w:rFonts w:asciiTheme="minorEastAsia" w:eastAsiaTheme="minorEastAsia" w:hAnsiTheme="minorEastAsia"/>
              <w:color w:val="0D0D0D" w:themeColor="text1" w:themeTint="F2"/>
            </w:rPr>
            <w:t>在上交所网站及</w:t>
          </w:r>
          <w:r w:rsidRPr="0036613C">
            <w:rPr>
              <w:rFonts w:asciiTheme="minorEastAsia" w:eastAsiaTheme="minorEastAsia" w:hAnsiTheme="minorEastAsia" w:hint="eastAsia"/>
              <w:color w:val="0D0D0D" w:themeColor="text1" w:themeTint="F2"/>
            </w:rPr>
            <w:t>指定信息媒体</w:t>
          </w:r>
          <w:r w:rsidRPr="0036613C">
            <w:rPr>
              <w:rFonts w:asciiTheme="minorEastAsia" w:eastAsiaTheme="minorEastAsia" w:hAnsiTheme="minorEastAsia"/>
              <w:color w:val="0D0D0D" w:themeColor="text1" w:themeTint="F2"/>
            </w:rPr>
            <w:t>披露的相关公告</w:t>
          </w:r>
          <w:r w:rsidRPr="0036613C">
            <w:rPr>
              <w:rFonts w:asciiTheme="minorEastAsia" w:eastAsiaTheme="minorEastAsia" w:hAnsiTheme="minorEastAsia" w:hint="eastAsia"/>
              <w:color w:val="0D0D0D" w:themeColor="text1" w:themeTint="F2"/>
            </w:rPr>
            <w:t>。</w:t>
          </w:r>
        </w:p>
        <w:p w:rsidR="00062272" w:rsidRPr="0036613C" w:rsidRDefault="00352983" w:rsidP="0036613C">
          <w:pPr>
            <w:spacing w:line="360" w:lineRule="exact"/>
            <w:rPr>
              <w:rFonts w:asciiTheme="minorEastAsia" w:eastAsiaTheme="minorEastAsia" w:hAnsiTheme="minorEastAsia"/>
              <w:color w:val="000000" w:themeColor="text1"/>
            </w:rPr>
          </w:pPr>
        </w:p>
      </w:sdtContent>
    </w:sdt>
    <w:p w:rsidR="004F4FAD" w:rsidRPr="0036613C" w:rsidRDefault="00DB6488" w:rsidP="0036613C">
      <w:pPr>
        <w:pStyle w:val="3"/>
        <w:numPr>
          <w:ilvl w:val="0"/>
          <w:numId w:val="7"/>
        </w:numPr>
        <w:spacing w:line="360" w:lineRule="exact"/>
        <w:rPr>
          <w:rFonts w:asciiTheme="minorEastAsia" w:eastAsiaTheme="minorEastAsia" w:hAnsiTheme="minorEastAsia"/>
          <w:color w:val="000000" w:themeColor="text1"/>
          <w:szCs w:val="21"/>
        </w:rPr>
      </w:pPr>
      <w:r w:rsidRPr="0036613C">
        <w:rPr>
          <w:rFonts w:asciiTheme="minorEastAsia" w:eastAsiaTheme="minorEastAsia" w:hAnsiTheme="minorEastAsia"/>
          <w:color w:val="000000" w:themeColor="text1"/>
          <w:szCs w:val="21"/>
        </w:rPr>
        <w:t>公司控制的结构化主体情况</w:t>
      </w:r>
    </w:p>
    <w:sdt>
      <w:sdtPr>
        <w:rPr>
          <w:rFonts w:asciiTheme="minorEastAsia" w:eastAsiaTheme="minorEastAsia" w:hAnsiTheme="minorEastAsia" w:hint="eastAsia"/>
          <w:color w:val="000000" w:themeColor="text1"/>
        </w:rPr>
        <w:alias w:val="是否适用：公司控制的结构化主体情况[双击切换]"/>
        <w:tag w:val="_GBC_6dee8f13bc9a4596ad3e5af6f90f0b8b"/>
        <w:id w:val="-205263340"/>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2"/>
        <w:numPr>
          <w:ilvl w:val="0"/>
          <w:numId w:val="6"/>
        </w:numPr>
        <w:tabs>
          <w:tab w:val="left" w:pos="426"/>
        </w:tabs>
        <w:spacing w:line="360" w:lineRule="exact"/>
        <w:ind w:left="422" w:hanging="422"/>
        <w:jc w:val="left"/>
        <w:rPr>
          <w:rFonts w:asciiTheme="minorEastAsia" w:eastAsiaTheme="minorEastAsia" w:hAnsiTheme="minorEastAsia" w:cs="宋体"/>
          <w:color w:val="000000" w:themeColor="text1"/>
          <w:kern w:val="0"/>
        </w:rPr>
      </w:pPr>
      <w:r w:rsidRPr="0036613C">
        <w:rPr>
          <w:rFonts w:asciiTheme="minorEastAsia" w:eastAsiaTheme="minorEastAsia" w:hAnsiTheme="minorEastAsia" w:cs="宋体" w:hint="eastAsia"/>
          <w:color w:val="000000" w:themeColor="text1"/>
          <w:kern w:val="0"/>
        </w:rPr>
        <w:t>其他披露事项</w:t>
      </w:r>
    </w:p>
    <w:p w:rsidR="004F4FAD" w:rsidRPr="0036613C" w:rsidRDefault="00DB6488" w:rsidP="0036613C">
      <w:pPr>
        <w:pStyle w:val="3"/>
        <w:numPr>
          <w:ilvl w:val="0"/>
          <w:numId w:val="13"/>
        </w:numPr>
        <w:spacing w:line="360" w:lineRule="exact"/>
        <w:rPr>
          <w:rFonts w:asciiTheme="minorEastAsia" w:eastAsiaTheme="minorEastAsia" w:hAnsiTheme="minorEastAsia"/>
          <w:color w:val="000000" w:themeColor="text1"/>
          <w:szCs w:val="21"/>
        </w:rPr>
      </w:pPr>
      <w:r w:rsidRPr="0036613C">
        <w:rPr>
          <w:rFonts w:asciiTheme="minorEastAsia" w:eastAsiaTheme="minorEastAsia" w:hAnsiTheme="minorEastAsia"/>
          <w:color w:val="000000" w:themeColor="text1"/>
          <w:szCs w:val="21"/>
        </w:rPr>
        <w:t>可能面对的风险</w:t>
      </w:r>
    </w:p>
    <w:sdt>
      <w:sdtPr>
        <w:rPr>
          <w:rFonts w:asciiTheme="minorEastAsia" w:eastAsiaTheme="minorEastAsia" w:hAnsiTheme="minorEastAsia" w:hint="eastAsia"/>
          <w:color w:val="000000" w:themeColor="text1"/>
        </w:rPr>
        <w:alias w:val="是否适用：可能面对的风险[双击切换]"/>
        <w:tag w:val="_GBC_2a971d8ab5884d3eb5547ede4e1e17c9"/>
        <w:id w:val="-273863906"/>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公司可能面对的风险"/>
        <w:tag w:val="_GBC_6e03b01ba4f1453dbc563404b41bfdbc"/>
        <w:id w:val="-1920633513"/>
      </w:sdtPr>
      <w:sdtContent>
        <w:p w:rsidR="004F4FAD" w:rsidRPr="0036613C" w:rsidRDefault="00DB6488" w:rsidP="0036613C">
          <w:pPr>
            <w:spacing w:line="360" w:lineRule="exact"/>
            <w:ind w:firstLineChars="200" w:firstLine="420"/>
            <w:rPr>
              <w:rFonts w:asciiTheme="minorEastAsia" w:eastAsiaTheme="minorEastAsia" w:hAnsiTheme="minorEastAsia"/>
              <w:color w:val="000000" w:themeColor="text1"/>
            </w:rPr>
          </w:pPr>
          <w:r w:rsidRPr="0036613C">
            <w:rPr>
              <w:rFonts w:asciiTheme="minorEastAsia" w:eastAsiaTheme="minorEastAsia" w:hAnsiTheme="minorEastAsia"/>
            </w:rPr>
            <w:t>报告期内，公司可能面对的风险因素与年初相比未发生重大变化，具体内容详见公司2024年3月19日披露的 2023年年度报告中的风险分析。</w:t>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3"/>
        <w:numPr>
          <w:ilvl w:val="0"/>
          <w:numId w:val="13"/>
        </w:numPr>
        <w:spacing w:line="360" w:lineRule="exact"/>
        <w:rPr>
          <w:rFonts w:asciiTheme="minorEastAsia" w:eastAsiaTheme="minorEastAsia" w:hAnsiTheme="minorEastAsia"/>
          <w:color w:val="000000" w:themeColor="text1"/>
          <w:szCs w:val="21"/>
        </w:rPr>
      </w:pPr>
      <w:r w:rsidRPr="0036613C">
        <w:rPr>
          <w:rFonts w:asciiTheme="minorEastAsia" w:eastAsiaTheme="minorEastAsia" w:hAnsiTheme="minorEastAsia"/>
          <w:color w:val="000000" w:themeColor="text1"/>
          <w:szCs w:val="21"/>
        </w:rPr>
        <w:t>其他披露事项</w:t>
      </w:r>
    </w:p>
    <w:sdt>
      <w:sdtPr>
        <w:rPr>
          <w:rFonts w:asciiTheme="minorEastAsia" w:eastAsiaTheme="minorEastAsia" w:hAnsiTheme="minorEastAsia" w:hint="eastAsia"/>
          <w:color w:val="000000" w:themeColor="text1"/>
        </w:rPr>
        <w:alias w:val="是否适用：董事会其他需要披露的事项[双击切换]"/>
        <w:tag w:val="_GBC_4bd5ba6bf4044aee9ecd40a0c2fc29bf"/>
        <w:id w:val="78561050"/>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bookmarkEnd w:id="35"/>
    <w:bookmarkEnd w:id="36"/>
    <w:p w:rsidR="004F4FAD" w:rsidRPr="0036613C" w:rsidRDefault="004F4FAD" w:rsidP="0036613C">
      <w:pPr>
        <w:spacing w:line="360" w:lineRule="exact"/>
        <w:rPr>
          <w:rFonts w:asciiTheme="minorEastAsia" w:eastAsiaTheme="minorEastAsia" w:hAnsiTheme="minorEastAsia"/>
          <w:color w:val="000000" w:themeColor="text1"/>
        </w:rPr>
      </w:pPr>
    </w:p>
    <w:p w:rsidR="004F4FAD" w:rsidRPr="00F520D7" w:rsidRDefault="00DB6488" w:rsidP="0036613C">
      <w:pPr>
        <w:pStyle w:val="1"/>
        <w:numPr>
          <w:ilvl w:val="0"/>
          <w:numId w:val="2"/>
        </w:numPr>
        <w:spacing w:line="360" w:lineRule="exact"/>
        <w:rPr>
          <w:rFonts w:asciiTheme="minorEastAsia" w:eastAsiaTheme="minorEastAsia" w:hAnsiTheme="minorEastAsia"/>
          <w:color w:val="000000" w:themeColor="text1"/>
          <w:szCs w:val="28"/>
        </w:rPr>
      </w:pPr>
      <w:bookmarkStart w:id="47" w:name="_Toc76114275"/>
      <w:bookmarkStart w:id="48" w:name="_Toc142578258"/>
      <w:r w:rsidRPr="00F520D7">
        <w:rPr>
          <w:rFonts w:asciiTheme="minorEastAsia" w:eastAsiaTheme="minorEastAsia" w:hAnsiTheme="minorEastAsia" w:hint="eastAsia"/>
          <w:color w:val="000000" w:themeColor="text1"/>
          <w:szCs w:val="28"/>
        </w:rPr>
        <w:t>公司治理</w:t>
      </w:r>
      <w:bookmarkEnd w:id="47"/>
      <w:bookmarkEnd w:id="48"/>
    </w:p>
    <w:p w:rsidR="004F4FAD" w:rsidRPr="0036613C" w:rsidRDefault="00DB6488" w:rsidP="0036613C">
      <w:pPr>
        <w:pStyle w:val="2"/>
        <w:numPr>
          <w:ilvl w:val="0"/>
          <w:numId w:val="14"/>
        </w:numPr>
        <w:tabs>
          <w:tab w:val="left" w:pos="426"/>
        </w:tabs>
        <w:spacing w:line="360" w:lineRule="exact"/>
        <w:ind w:firstLineChars="0"/>
        <w:jc w:val="left"/>
        <w:rPr>
          <w:rFonts w:asciiTheme="minorEastAsia" w:eastAsiaTheme="minorEastAsia" w:hAnsiTheme="minorEastAsia"/>
          <w:color w:val="000000" w:themeColor="text1"/>
        </w:rPr>
      </w:pPr>
      <w:bookmarkStart w:id="49" w:name="_Hlk74646363"/>
      <w:r w:rsidRPr="0036613C">
        <w:rPr>
          <w:rFonts w:asciiTheme="minorEastAsia" w:eastAsiaTheme="minorEastAsia" w:hAnsiTheme="minorEastAsia"/>
          <w:color w:val="000000" w:themeColor="text1"/>
        </w:rPr>
        <w:t>股东大会情况简介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5"/>
        <w:gridCol w:w="1746"/>
        <w:gridCol w:w="1942"/>
        <w:gridCol w:w="1748"/>
        <w:gridCol w:w="1748"/>
      </w:tblGrid>
      <w:tr w:rsidR="004F4FAD" w:rsidRPr="0036613C">
        <w:trPr>
          <w:trHeight w:val="165"/>
        </w:trPr>
        <w:sdt>
          <w:sdtPr>
            <w:rPr>
              <w:rFonts w:asciiTheme="minorEastAsia" w:eastAsiaTheme="minorEastAsia" w:hAnsiTheme="minorEastAsia"/>
              <w:color w:val="000000" w:themeColor="text1"/>
            </w:rPr>
            <w:tag w:val="_PLD_22bc61a8a37f49b2b6002bda8044b00b"/>
            <w:id w:val="1487972367"/>
          </w:sdtPr>
          <w:sdtContent>
            <w:tc>
              <w:tcPr>
                <w:tcW w:w="1030" w:type="pct"/>
                <w:vAlign w:val="center"/>
              </w:tcPr>
              <w:p w:rsidR="004F4FAD" w:rsidRPr="0036613C" w:rsidRDefault="00DB6488" w:rsidP="0036613C">
                <w:pPr>
                  <w:widowControl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会议届次</w:t>
                </w:r>
              </w:p>
            </w:tc>
          </w:sdtContent>
        </w:sdt>
        <w:sdt>
          <w:sdtPr>
            <w:rPr>
              <w:rFonts w:asciiTheme="minorEastAsia" w:eastAsiaTheme="minorEastAsia" w:hAnsiTheme="minorEastAsia"/>
              <w:color w:val="000000" w:themeColor="text1"/>
            </w:rPr>
            <w:tag w:val="_PLD_4d4c6f75c14e44a5ae87874c2dde133c"/>
            <w:id w:val="-1316333359"/>
          </w:sdtPr>
          <w:sdtContent>
            <w:tc>
              <w:tcPr>
                <w:tcW w:w="965" w:type="pct"/>
                <w:vAlign w:val="center"/>
              </w:tcPr>
              <w:p w:rsidR="004F4FAD" w:rsidRPr="0036613C" w:rsidRDefault="00DB6488" w:rsidP="0036613C">
                <w:pPr>
                  <w:widowControl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召开日期</w:t>
                </w:r>
              </w:p>
            </w:tc>
          </w:sdtContent>
        </w:sdt>
        <w:sdt>
          <w:sdtPr>
            <w:rPr>
              <w:rFonts w:asciiTheme="minorEastAsia" w:eastAsiaTheme="minorEastAsia" w:hAnsiTheme="minorEastAsia"/>
              <w:color w:val="000000" w:themeColor="text1"/>
            </w:rPr>
            <w:tag w:val="_PLD_63dde22e2e0a412986c86439c3ed05c3"/>
            <w:id w:val="-1874681079"/>
          </w:sdtPr>
          <w:sdtContent>
            <w:tc>
              <w:tcPr>
                <w:tcW w:w="1073" w:type="pct"/>
                <w:vAlign w:val="center"/>
              </w:tcPr>
              <w:p w:rsidR="004F4FAD" w:rsidRPr="0036613C" w:rsidRDefault="00DB6488" w:rsidP="0036613C">
                <w:pPr>
                  <w:widowControl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决议刊登的指定网站的查询索引</w:t>
                </w:r>
              </w:p>
            </w:tc>
          </w:sdtContent>
        </w:sdt>
        <w:sdt>
          <w:sdtPr>
            <w:rPr>
              <w:rFonts w:asciiTheme="minorEastAsia" w:eastAsiaTheme="minorEastAsia" w:hAnsiTheme="minorEastAsia"/>
              <w:color w:val="000000" w:themeColor="text1"/>
            </w:rPr>
            <w:tag w:val="_PLD_68e4d17d74f541f9b1d7075bcbb5b6c5"/>
            <w:id w:val="-385961457"/>
          </w:sdtPr>
          <w:sdtContent>
            <w:tc>
              <w:tcPr>
                <w:tcW w:w="966" w:type="pct"/>
                <w:vAlign w:val="center"/>
              </w:tcPr>
              <w:p w:rsidR="004F4FAD" w:rsidRPr="0036613C" w:rsidRDefault="00DB6488" w:rsidP="0036613C">
                <w:pPr>
                  <w:widowControl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决议刊登的披露日期</w:t>
                </w:r>
              </w:p>
            </w:tc>
          </w:sdtContent>
        </w:sdt>
        <w:tc>
          <w:tcPr>
            <w:tcW w:w="966" w:type="pct"/>
            <w:vAlign w:val="center"/>
          </w:tcPr>
          <w:sdt>
            <w:sdtPr>
              <w:rPr>
                <w:rFonts w:asciiTheme="minorEastAsia" w:eastAsiaTheme="minorEastAsia" w:hAnsiTheme="minorEastAsia" w:hint="eastAsia"/>
                <w:color w:val="000000" w:themeColor="text1"/>
              </w:rPr>
              <w:tag w:val="_PLD_d7d78aa5be2349bcb77c83b55ac046e4"/>
              <w:id w:val="1413429730"/>
            </w:sdtPr>
            <w:sdtContent>
              <w:p w:rsidR="004F4FAD" w:rsidRPr="0036613C" w:rsidRDefault="00DB6488" w:rsidP="0036613C">
                <w:pPr>
                  <w:widowControl w:val="0"/>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会议决议</w:t>
                </w:r>
              </w:p>
            </w:sdtContent>
          </w:sdt>
        </w:tc>
      </w:tr>
      <w:tr w:rsidR="004F4FAD" w:rsidRPr="0036613C">
        <w:trPr>
          <w:trHeight w:val="195"/>
        </w:trPr>
        <w:tc>
          <w:tcPr>
            <w:tcW w:w="1030" w:type="pct"/>
          </w:tcPr>
          <w:p w:rsidR="004F4FAD" w:rsidRPr="0036613C" w:rsidRDefault="00DB6488" w:rsidP="0036613C">
            <w:pPr>
              <w:widowControl w:val="0"/>
              <w:spacing w:line="360" w:lineRule="exact"/>
              <w:jc w:val="both"/>
              <w:rPr>
                <w:rFonts w:asciiTheme="minorEastAsia" w:eastAsiaTheme="minorEastAsia" w:hAnsiTheme="minorEastAsia"/>
              </w:rPr>
            </w:pPr>
            <w:r w:rsidRPr="0036613C">
              <w:rPr>
                <w:rFonts w:asciiTheme="minorEastAsia" w:eastAsiaTheme="minorEastAsia" w:hAnsiTheme="minorEastAsia" w:hint="eastAsia"/>
              </w:rPr>
              <w:t>2</w:t>
            </w:r>
            <w:r w:rsidRPr="0036613C">
              <w:rPr>
                <w:rFonts w:asciiTheme="minorEastAsia" w:eastAsiaTheme="minorEastAsia" w:hAnsiTheme="minorEastAsia"/>
              </w:rPr>
              <w:t>023</w:t>
            </w:r>
            <w:r w:rsidRPr="0036613C">
              <w:rPr>
                <w:rFonts w:asciiTheme="minorEastAsia" w:eastAsiaTheme="minorEastAsia" w:hAnsiTheme="minorEastAsia" w:hint="eastAsia"/>
              </w:rPr>
              <w:t>年</w:t>
            </w:r>
            <w:r w:rsidRPr="0036613C">
              <w:rPr>
                <w:rFonts w:asciiTheme="minorEastAsia" w:eastAsiaTheme="minorEastAsia" w:hAnsiTheme="minorEastAsia"/>
              </w:rPr>
              <w:t>年度股东大会</w:t>
            </w:r>
          </w:p>
        </w:tc>
        <w:tc>
          <w:tcPr>
            <w:tcW w:w="965" w:type="pct"/>
          </w:tcPr>
          <w:p w:rsidR="004F4FAD" w:rsidRPr="0036613C" w:rsidRDefault="00DB6488" w:rsidP="0036613C">
            <w:pPr>
              <w:widowControl w:val="0"/>
              <w:spacing w:line="360" w:lineRule="exact"/>
              <w:jc w:val="both"/>
              <w:rPr>
                <w:rFonts w:asciiTheme="minorEastAsia" w:eastAsiaTheme="minorEastAsia" w:hAnsiTheme="minorEastAsia"/>
              </w:rPr>
            </w:pPr>
            <w:r w:rsidRPr="0036613C">
              <w:rPr>
                <w:rFonts w:asciiTheme="minorEastAsia" w:eastAsiaTheme="minorEastAsia" w:hAnsiTheme="minorEastAsia" w:hint="eastAsia"/>
              </w:rPr>
              <w:t>2024年4月9日</w:t>
            </w:r>
          </w:p>
        </w:tc>
        <w:tc>
          <w:tcPr>
            <w:tcW w:w="1073" w:type="pct"/>
          </w:tcPr>
          <w:p w:rsidR="004F4FAD" w:rsidRPr="0036613C" w:rsidRDefault="00DB6488" w:rsidP="0036613C">
            <w:pPr>
              <w:widowControl w:val="0"/>
              <w:spacing w:line="360" w:lineRule="exact"/>
              <w:jc w:val="both"/>
              <w:rPr>
                <w:rFonts w:asciiTheme="minorEastAsia" w:eastAsiaTheme="minorEastAsia" w:hAnsiTheme="minorEastAsia"/>
              </w:rPr>
            </w:pPr>
            <w:r w:rsidRPr="0036613C">
              <w:rPr>
                <w:rFonts w:asciiTheme="minorEastAsia" w:eastAsiaTheme="minorEastAsia" w:hAnsiTheme="minorEastAsia" w:hint="eastAsia"/>
              </w:rPr>
              <w:t>www.sse.com.cn</w:t>
            </w:r>
          </w:p>
        </w:tc>
        <w:tc>
          <w:tcPr>
            <w:tcW w:w="966" w:type="pct"/>
          </w:tcPr>
          <w:p w:rsidR="004F4FAD" w:rsidRPr="0036613C" w:rsidRDefault="00DB6488" w:rsidP="0036613C">
            <w:pPr>
              <w:widowControl w:val="0"/>
              <w:spacing w:line="360" w:lineRule="exact"/>
              <w:jc w:val="both"/>
              <w:rPr>
                <w:rFonts w:asciiTheme="minorEastAsia" w:eastAsiaTheme="minorEastAsia" w:hAnsiTheme="minorEastAsia"/>
              </w:rPr>
            </w:pPr>
            <w:r w:rsidRPr="0036613C">
              <w:rPr>
                <w:rFonts w:asciiTheme="minorEastAsia" w:eastAsiaTheme="minorEastAsia" w:hAnsiTheme="minorEastAsia"/>
              </w:rPr>
              <w:t>2024</w:t>
            </w:r>
            <w:r w:rsidRPr="0036613C">
              <w:rPr>
                <w:rFonts w:asciiTheme="minorEastAsia" w:eastAsiaTheme="minorEastAsia" w:hAnsiTheme="minorEastAsia" w:hint="eastAsia"/>
              </w:rPr>
              <w:t>年4月10日</w:t>
            </w:r>
          </w:p>
        </w:tc>
        <w:tc>
          <w:tcPr>
            <w:tcW w:w="966" w:type="pct"/>
          </w:tcPr>
          <w:p w:rsidR="004F4FAD" w:rsidRPr="0036613C" w:rsidRDefault="00DB6488" w:rsidP="0036613C">
            <w:pPr>
              <w:widowControl w:val="0"/>
              <w:spacing w:line="360" w:lineRule="exact"/>
              <w:jc w:val="both"/>
              <w:rPr>
                <w:rFonts w:asciiTheme="minorEastAsia" w:eastAsiaTheme="minorEastAsia" w:hAnsiTheme="minorEastAsia"/>
              </w:rPr>
            </w:pPr>
            <w:r w:rsidRPr="0036613C">
              <w:rPr>
                <w:rFonts w:asciiTheme="minorEastAsia" w:eastAsiaTheme="minorEastAsia" w:hAnsiTheme="minorEastAsia" w:hint="eastAsia"/>
              </w:rPr>
              <w:t>详见公司2024年4月10日</w:t>
            </w:r>
            <w:r w:rsidRPr="0036613C">
              <w:rPr>
                <w:rFonts w:asciiTheme="minorEastAsia" w:eastAsiaTheme="minorEastAsia" w:hAnsiTheme="minorEastAsia"/>
              </w:rPr>
              <w:t>在</w:t>
            </w:r>
            <w:r w:rsidRPr="0036613C">
              <w:rPr>
                <w:rFonts w:asciiTheme="minorEastAsia" w:eastAsiaTheme="minorEastAsia" w:hAnsiTheme="minorEastAsia" w:hint="eastAsia"/>
              </w:rPr>
              <w:t>上交所</w:t>
            </w:r>
            <w:r w:rsidRPr="0036613C">
              <w:rPr>
                <w:rFonts w:asciiTheme="minorEastAsia" w:eastAsiaTheme="minorEastAsia" w:hAnsiTheme="minorEastAsia"/>
              </w:rPr>
              <w:t>网站及</w:t>
            </w:r>
            <w:r w:rsidRPr="0036613C">
              <w:rPr>
                <w:rFonts w:asciiTheme="minorEastAsia" w:eastAsiaTheme="minorEastAsia" w:hAnsiTheme="minorEastAsia" w:hint="eastAsia"/>
              </w:rPr>
              <w:t>指定信息</w:t>
            </w:r>
            <w:r w:rsidRPr="0036613C">
              <w:rPr>
                <w:rFonts w:asciiTheme="minorEastAsia" w:eastAsiaTheme="minorEastAsia" w:hAnsiTheme="minorEastAsia"/>
              </w:rPr>
              <w:t>媒体披露的</w:t>
            </w:r>
            <w:r w:rsidRPr="0036613C">
              <w:rPr>
                <w:rFonts w:asciiTheme="minorEastAsia" w:eastAsiaTheme="minorEastAsia" w:hAnsiTheme="minorEastAsia" w:hint="eastAsia"/>
              </w:rPr>
              <w:t>相关</w:t>
            </w:r>
            <w:r w:rsidRPr="0036613C">
              <w:rPr>
                <w:rFonts w:asciiTheme="minorEastAsia" w:eastAsiaTheme="minorEastAsia" w:hAnsiTheme="minorEastAsia"/>
              </w:rPr>
              <w:t>公告</w:t>
            </w:r>
          </w:p>
        </w:tc>
      </w:tr>
    </w:tbl>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spacing w:line="360" w:lineRule="exact"/>
        <w:rPr>
          <w:rFonts w:asciiTheme="minorEastAsia" w:eastAsiaTheme="minorEastAsia" w:hAnsiTheme="minorEastAsia"/>
          <w:b/>
          <w:color w:val="000000" w:themeColor="text1"/>
        </w:rPr>
      </w:pPr>
      <w:bookmarkStart w:id="50" w:name="_Hlk41294309"/>
      <w:bookmarkEnd w:id="49"/>
      <w:r w:rsidRPr="0036613C">
        <w:rPr>
          <w:rFonts w:asciiTheme="minorEastAsia" w:eastAsiaTheme="minorEastAsia" w:hAnsiTheme="minorEastAsia" w:hint="eastAsia"/>
          <w:b/>
          <w:color w:val="000000" w:themeColor="text1"/>
        </w:rPr>
        <w:t>表决权恢复的优先股股东请求召开临时股东大会</w:t>
      </w:r>
    </w:p>
    <w:sdt>
      <w:sdtPr>
        <w:rPr>
          <w:rFonts w:asciiTheme="minorEastAsia" w:eastAsiaTheme="minorEastAsia" w:hAnsiTheme="minorEastAsia"/>
          <w:color w:val="000000" w:themeColor="text1"/>
        </w:rPr>
        <w:alias w:val="是否适用：表决权恢复的优先股股东请求召开临时股东大会[双击切换]"/>
        <w:tag w:val="_GBC_07c9bc8db9ab4498ac0bfac48beddedc"/>
        <w:id w:val="-675577523"/>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bookmarkEnd w:id="50"/>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股东大会情况说明</w:t>
      </w:r>
    </w:p>
    <w:sdt>
      <w:sdtPr>
        <w:rPr>
          <w:rFonts w:asciiTheme="minorEastAsia" w:eastAsiaTheme="minorEastAsia" w:hAnsiTheme="minorEastAsia" w:hint="eastAsia"/>
          <w:color w:val="000000" w:themeColor="text1"/>
        </w:rPr>
        <w:alias w:val="是否适用：股东大会情况说明[双击切换]"/>
        <w:tag w:val="_GBC_bc06fc78c35044b0a848192606e2a5ad"/>
        <w:id w:val="-1255272757"/>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2"/>
        <w:numPr>
          <w:ilvl w:val="0"/>
          <w:numId w:val="14"/>
        </w:numPr>
        <w:tabs>
          <w:tab w:val="left" w:pos="426"/>
        </w:tabs>
        <w:spacing w:line="360" w:lineRule="exact"/>
        <w:ind w:left="422" w:hanging="422"/>
        <w:jc w:val="left"/>
        <w:rPr>
          <w:rFonts w:asciiTheme="minorEastAsia" w:eastAsiaTheme="minorEastAsia" w:hAnsiTheme="minorEastAsia"/>
          <w:color w:val="000000" w:themeColor="text1"/>
        </w:rPr>
      </w:pPr>
      <w:bookmarkStart w:id="51" w:name="_Toc342057949"/>
      <w:bookmarkStart w:id="52" w:name="_Toc342566009"/>
      <w:r w:rsidRPr="0036613C">
        <w:rPr>
          <w:rFonts w:asciiTheme="minorEastAsia" w:eastAsiaTheme="minorEastAsia" w:hAnsiTheme="minorEastAsia" w:hint="eastAsia"/>
          <w:color w:val="000000" w:themeColor="text1"/>
        </w:rPr>
        <w:t>公司董事、监事、高级管理人员变动情况</w:t>
      </w:r>
      <w:bookmarkEnd w:id="51"/>
      <w:bookmarkEnd w:id="52"/>
    </w:p>
    <w:sdt>
      <w:sdtPr>
        <w:rPr>
          <w:rFonts w:asciiTheme="minorEastAsia" w:eastAsiaTheme="minorEastAsia" w:hAnsiTheme="minorEastAsia"/>
          <w:color w:val="000000" w:themeColor="text1"/>
        </w:rPr>
        <w:alias w:val="是否适用：公司董事、监事、高级管理人员变动情况[双击切换]"/>
        <w:tag w:val="_GBC_001d837207464f1aaa52a7fb8cd9d226"/>
        <w:id w:val="276921246"/>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lastRenderedPageBreak/>
        <w:t>公司董事、监事、高级管理人员变动的情况说明</w:t>
      </w:r>
    </w:p>
    <w:sdt>
      <w:sdtPr>
        <w:rPr>
          <w:rFonts w:asciiTheme="minorEastAsia" w:eastAsiaTheme="minorEastAsia" w:hAnsiTheme="minorEastAsia" w:hint="eastAsia"/>
          <w:color w:val="000000" w:themeColor="text1"/>
        </w:rPr>
        <w:alias w:val="是否适用：公司董事、监事、高级管理人员变动的情况说明 [双击切换]"/>
        <w:tag w:val="_GBC_1eda708e71a542fa89f6ad1bb8abbf70"/>
        <w:id w:val="-339775628"/>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2"/>
        <w:numPr>
          <w:ilvl w:val="0"/>
          <w:numId w:val="14"/>
        </w:numPr>
        <w:tabs>
          <w:tab w:val="left" w:pos="426"/>
        </w:tabs>
        <w:spacing w:line="360" w:lineRule="exact"/>
        <w:ind w:left="422" w:hanging="422"/>
        <w:jc w:val="lef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利润分配或资本公积金转增预案</w:t>
      </w:r>
    </w:p>
    <w:p w:rsidR="004F4FAD" w:rsidRPr="0036613C" w:rsidRDefault="00DB6488" w:rsidP="0036613C">
      <w:pPr>
        <w:spacing w:line="360" w:lineRule="exact"/>
        <w:rPr>
          <w:rFonts w:asciiTheme="minorEastAsia" w:eastAsiaTheme="minorEastAsia" w:hAnsiTheme="minorEastAsia"/>
          <w:b/>
          <w:bCs/>
          <w:color w:val="000000" w:themeColor="text1"/>
        </w:rPr>
      </w:pPr>
      <w:r w:rsidRPr="0036613C">
        <w:rPr>
          <w:rFonts w:asciiTheme="minorEastAsia" w:eastAsiaTheme="minorEastAsia" w:hAnsiTheme="minorEastAsia"/>
          <w:b/>
          <w:color w:val="000000" w:themeColor="text1"/>
        </w:rPr>
        <w:t>半年度拟定的利润分配预案、公积金转增股本预案</w:t>
      </w:r>
    </w:p>
    <w:tbl>
      <w:tblPr>
        <w:tblStyle w:val="aff2"/>
        <w:tblW w:w="0" w:type="auto"/>
        <w:tblLook w:val="04A0" w:firstRow="1" w:lastRow="0" w:firstColumn="1" w:lastColumn="0" w:noHBand="0" w:noVBand="1"/>
      </w:tblPr>
      <w:tblGrid>
        <w:gridCol w:w="4524"/>
        <w:gridCol w:w="4524"/>
      </w:tblGrid>
      <w:tr w:rsidR="004F4FAD" w:rsidRPr="0036613C">
        <w:sdt>
          <w:sdtPr>
            <w:rPr>
              <w:rFonts w:asciiTheme="minorEastAsia" w:eastAsiaTheme="minorEastAsia" w:hAnsiTheme="minorEastAsia"/>
              <w:color w:val="000000" w:themeColor="text1"/>
            </w:rPr>
            <w:tag w:val="_PLD_dee68179c02c4ccc8a9b8d7e3f70f2c6"/>
            <w:id w:val="-888792819"/>
          </w:sdtPr>
          <w:sdtContent>
            <w:tc>
              <w:tcPr>
                <w:tcW w:w="4524" w:type="dxa"/>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是否分配或转增</w:t>
                </w:r>
              </w:p>
            </w:tc>
          </w:sdtContent>
        </w:sdt>
        <w:sdt>
          <w:sdtPr>
            <w:rPr>
              <w:rFonts w:asciiTheme="minorEastAsia" w:eastAsiaTheme="minorEastAsia" w:hAnsiTheme="minorEastAsia" w:hint="eastAsia"/>
              <w:color w:val="000000" w:themeColor="text1"/>
            </w:rPr>
            <w:alias w:val="是否分配或转增"/>
            <w:tag w:val="_GBC_1aa3bb539f35454da0536200efcc4f60"/>
            <w:id w:val="1727802488"/>
            <w:comboBox>
              <w:listItem w:displayText="是" w:value="true"/>
              <w:listItem w:displayText="否" w:value="false"/>
            </w:comboBox>
          </w:sdtPr>
          <w:sdtContent>
            <w:tc>
              <w:tcPr>
                <w:tcW w:w="4524" w:type="dxa"/>
              </w:tcPr>
              <w:p w:rsidR="004F4FAD" w:rsidRPr="0036613C" w:rsidRDefault="00825528" w:rsidP="0036613C">
                <w:pPr>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否</w:t>
                </w:r>
              </w:p>
            </w:tc>
          </w:sdtContent>
        </w:sdt>
      </w:tr>
      <w:tr w:rsidR="004F4FAD" w:rsidRPr="0036613C">
        <w:tc>
          <w:tcPr>
            <w:tcW w:w="4524" w:type="dxa"/>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每10股送红股数（股）</w:t>
            </w:r>
          </w:p>
        </w:tc>
        <w:tc>
          <w:tcPr>
            <w:tcW w:w="4524" w:type="dxa"/>
          </w:tcPr>
          <w:p w:rsidR="004F4FAD" w:rsidRPr="0036613C" w:rsidRDefault="00825528"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w:t>
            </w:r>
          </w:p>
        </w:tc>
      </w:tr>
      <w:tr w:rsidR="004F4FAD" w:rsidRPr="0036613C">
        <w:tc>
          <w:tcPr>
            <w:tcW w:w="4524" w:type="dxa"/>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每10股派息数(元)（含税）</w:t>
            </w:r>
          </w:p>
        </w:tc>
        <w:tc>
          <w:tcPr>
            <w:tcW w:w="4524" w:type="dxa"/>
          </w:tcPr>
          <w:p w:rsidR="004F4FAD" w:rsidRPr="0036613C" w:rsidRDefault="00825528"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w:t>
            </w:r>
          </w:p>
        </w:tc>
      </w:tr>
      <w:tr w:rsidR="004F4FAD" w:rsidRPr="0036613C">
        <w:tc>
          <w:tcPr>
            <w:tcW w:w="4524" w:type="dxa"/>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每10股转增数（股）</w:t>
            </w:r>
          </w:p>
        </w:tc>
        <w:tc>
          <w:tcPr>
            <w:tcW w:w="4524" w:type="dxa"/>
          </w:tcPr>
          <w:p w:rsidR="004F4FAD" w:rsidRPr="0036613C" w:rsidRDefault="00825528" w:rsidP="0036613C">
            <w:pPr>
              <w:spacing w:line="360" w:lineRule="exact"/>
              <w:jc w:val="right"/>
              <w:rPr>
                <w:rFonts w:asciiTheme="minorEastAsia" w:eastAsiaTheme="minorEastAsia" w:hAnsiTheme="minorEastAsia"/>
              </w:rPr>
            </w:pPr>
            <w:r w:rsidRPr="0036613C">
              <w:rPr>
                <w:rFonts w:asciiTheme="minorEastAsia" w:eastAsiaTheme="minorEastAsia" w:hAnsiTheme="minorEastAsia" w:hint="eastAsia"/>
              </w:rPr>
              <w:t>0</w:t>
            </w:r>
          </w:p>
        </w:tc>
      </w:tr>
      <w:tr w:rsidR="004F4FAD" w:rsidRPr="0036613C">
        <w:sdt>
          <w:sdtPr>
            <w:rPr>
              <w:rFonts w:asciiTheme="minorEastAsia" w:eastAsiaTheme="minorEastAsia" w:hAnsiTheme="minorEastAsia"/>
              <w:color w:val="000000" w:themeColor="text1"/>
            </w:rPr>
            <w:tag w:val="_PLD_6f4b1db2793f4d00b5b11589fa8a57fc"/>
            <w:id w:val="1253474870"/>
          </w:sdtPr>
          <w:sdtContent>
            <w:tc>
              <w:tcPr>
                <w:tcW w:w="9048" w:type="dxa"/>
                <w:gridSpan w:val="2"/>
              </w:tcPr>
              <w:p w:rsidR="004F4FAD" w:rsidRPr="0036613C" w:rsidRDefault="00DB6488" w:rsidP="0036613C">
                <w:pPr>
                  <w:spacing w:line="360" w:lineRule="exact"/>
                  <w:jc w:val="center"/>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t>利润分配或资本公积金转增预案的相关情况说明</w:t>
                </w:r>
              </w:p>
            </w:tc>
          </w:sdtContent>
        </w:sdt>
      </w:tr>
      <w:tr w:rsidR="004F4FAD" w:rsidRPr="0036613C">
        <w:tc>
          <w:tcPr>
            <w:tcW w:w="9048" w:type="dxa"/>
            <w:gridSpan w:val="2"/>
          </w:tcPr>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 xml:space="preserve">　</w:t>
            </w:r>
          </w:p>
        </w:tc>
      </w:tr>
    </w:tbl>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pStyle w:val="2"/>
        <w:numPr>
          <w:ilvl w:val="0"/>
          <w:numId w:val="14"/>
        </w:numPr>
        <w:tabs>
          <w:tab w:val="left" w:pos="426"/>
        </w:tabs>
        <w:spacing w:line="360" w:lineRule="exact"/>
        <w:ind w:left="422" w:hanging="422"/>
        <w:jc w:val="lef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公司股权激励计划、员工持股计划或其他员工激励措施的情况及其影响</w:t>
      </w:r>
    </w:p>
    <w:p w:rsidR="004F4FAD" w:rsidRPr="0036613C" w:rsidRDefault="00DB6488" w:rsidP="0036613C">
      <w:pPr>
        <w:pStyle w:val="3"/>
        <w:numPr>
          <w:ilvl w:val="1"/>
          <w:numId w:val="15"/>
        </w:numPr>
        <w:spacing w:line="360" w:lineRule="exact"/>
        <w:rPr>
          <w:rFonts w:asciiTheme="minorEastAsia" w:eastAsiaTheme="minorEastAsia" w:hAnsiTheme="minorEastAsia"/>
          <w:color w:val="000000" w:themeColor="text1"/>
          <w:kern w:val="44"/>
        </w:rPr>
      </w:pPr>
      <w:bookmarkStart w:id="53" w:name="_Hlk74641818"/>
      <w:r w:rsidRPr="0036613C">
        <w:rPr>
          <w:rFonts w:asciiTheme="minorEastAsia" w:eastAsiaTheme="minorEastAsia" w:hAnsiTheme="minorEastAsia" w:hint="eastAsia"/>
          <w:color w:val="000000" w:themeColor="text1"/>
          <w:kern w:val="44"/>
        </w:rPr>
        <w:t>相关股权激励事项已在临时公告披露且后续实施无进展或变化的</w:t>
      </w:r>
    </w:p>
    <w:sdt>
      <w:sdtPr>
        <w:rPr>
          <w:rFonts w:asciiTheme="minorEastAsia" w:eastAsiaTheme="minorEastAsia" w:hAnsiTheme="minorEastAsia"/>
          <w:color w:val="000000" w:themeColor="text1"/>
        </w:rPr>
        <w:alias w:val="是否适用：相关激励事项已在临时公告披露且后续实施无进展或变化的[双击切换]"/>
        <w:tag w:val="_GBC_3c43a5cea9ef47daa40f133532dcd63c"/>
        <w:id w:val="-1108579460"/>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3"/>
        <w:gridCol w:w="4546"/>
      </w:tblGrid>
      <w:tr w:rsidR="00EB0E7D" w:rsidRPr="0036613C" w:rsidTr="006E2BD1">
        <w:sdt>
          <w:sdtPr>
            <w:rPr>
              <w:rFonts w:asciiTheme="minorEastAsia" w:eastAsiaTheme="minorEastAsia" w:hAnsiTheme="minorEastAsia"/>
              <w:color w:val="000000" w:themeColor="text1"/>
            </w:rPr>
            <w:tag w:val="_PLD_ef812a0a3e304bed86eb0a29278eb98f"/>
            <w:id w:val="-803462472"/>
          </w:sdtPr>
          <w:sdtContent>
            <w:tc>
              <w:tcPr>
                <w:tcW w:w="2488" w:type="pct"/>
                <w:shd w:val="clear" w:color="auto" w:fill="auto"/>
              </w:tcPr>
              <w:p w:rsidR="00DB6488" w:rsidRPr="0036613C" w:rsidRDefault="00DB6488" w:rsidP="0036613C">
                <w:pPr>
                  <w:spacing w:line="360" w:lineRule="exact"/>
                  <w:jc w:val="center"/>
                  <w:rPr>
                    <w:rFonts w:asciiTheme="minorEastAsia" w:eastAsiaTheme="minorEastAsia" w:hAnsiTheme="minorEastAsia"/>
                    <w:bCs/>
                    <w:color w:val="000000" w:themeColor="text1"/>
                    <w:kern w:val="44"/>
                  </w:rPr>
                </w:pPr>
                <w:r w:rsidRPr="0036613C">
                  <w:rPr>
                    <w:rFonts w:asciiTheme="minorEastAsia" w:eastAsiaTheme="minorEastAsia" w:hAnsiTheme="minorEastAsia" w:hint="eastAsia"/>
                    <w:color w:val="000000" w:themeColor="text1"/>
                    <w:kern w:val="44"/>
                  </w:rPr>
                  <w:t>事项概述</w:t>
                </w:r>
              </w:p>
            </w:tc>
          </w:sdtContent>
        </w:sdt>
        <w:sdt>
          <w:sdtPr>
            <w:rPr>
              <w:rFonts w:asciiTheme="minorEastAsia" w:eastAsiaTheme="minorEastAsia" w:hAnsiTheme="minorEastAsia"/>
              <w:color w:val="000000" w:themeColor="text1"/>
            </w:rPr>
            <w:tag w:val="_PLD_765d129d92594e59b6a30bc92f2cc4f2"/>
            <w:id w:val="1036472865"/>
          </w:sdtPr>
          <w:sdtContent>
            <w:tc>
              <w:tcPr>
                <w:tcW w:w="2512" w:type="pct"/>
                <w:shd w:val="clear" w:color="auto" w:fill="auto"/>
              </w:tcPr>
              <w:p w:rsidR="00DB6488" w:rsidRPr="0036613C" w:rsidRDefault="00DB6488" w:rsidP="0036613C">
                <w:pPr>
                  <w:spacing w:line="360" w:lineRule="exact"/>
                  <w:jc w:val="center"/>
                  <w:rPr>
                    <w:rFonts w:asciiTheme="minorEastAsia" w:eastAsiaTheme="minorEastAsia" w:hAnsiTheme="minorEastAsia"/>
                    <w:bCs/>
                    <w:color w:val="000000" w:themeColor="text1"/>
                    <w:kern w:val="44"/>
                  </w:rPr>
                </w:pPr>
                <w:r w:rsidRPr="0036613C">
                  <w:rPr>
                    <w:rFonts w:asciiTheme="minorEastAsia" w:eastAsiaTheme="minorEastAsia" w:hAnsiTheme="minorEastAsia" w:hint="eastAsia"/>
                    <w:color w:val="000000" w:themeColor="text1"/>
                    <w:kern w:val="44"/>
                  </w:rPr>
                  <w:t>查询索引</w:t>
                </w:r>
              </w:p>
            </w:tc>
          </w:sdtContent>
        </w:sdt>
      </w:tr>
      <w:tr w:rsidR="00DB6488" w:rsidRPr="0036613C" w:rsidTr="006E2BD1">
        <w:tc>
          <w:tcPr>
            <w:tcW w:w="2488" w:type="pct"/>
            <w:shd w:val="clear" w:color="auto" w:fill="auto"/>
          </w:tcPr>
          <w:p w:rsidR="00DB6488" w:rsidRPr="0036613C" w:rsidRDefault="00EB0E7D" w:rsidP="0036613C">
            <w:pPr>
              <w:spacing w:line="360" w:lineRule="exact"/>
              <w:jc w:val="both"/>
              <w:rPr>
                <w:rFonts w:asciiTheme="minorEastAsia" w:eastAsiaTheme="minorEastAsia" w:hAnsiTheme="minorEastAsia"/>
                <w:bCs/>
                <w:color w:val="FF0000"/>
                <w:kern w:val="44"/>
              </w:rPr>
            </w:pPr>
            <w:r w:rsidRPr="0036613C">
              <w:rPr>
                <w:rFonts w:asciiTheme="minorEastAsia" w:eastAsiaTheme="minorEastAsia" w:hAnsiTheme="minorEastAsia" w:hint="eastAsia"/>
              </w:rPr>
              <w:t>2023年12月</w:t>
            </w:r>
            <w:r w:rsidRPr="0036613C">
              <w:rPr>
                <w:rFonts w:asciiTheme="minorEastAsia" w:eastAsiaTheme="minorEastAsia" w:hAnsiTheme="minorEastAsia"/>
              </w:rPr>
              <w:t>，</w:t>
            </w:r>
            <w:r w:rsidR="006E2BD1" w:rsidRPr="0036613C">
              <w:rPr>
                <w:rFonts w:asciiTheme="minorEastAsia" w:eastAsiaTheme="minorEastAsia" w:hAnsiTheme="minorEastAsia"/>
              </w:rPr>
              <w:t>公司向192名激励对象授予895.30万股限制性股票，公司已于2024年1月9日在中国证券登记结算有限公司上海分公司办理完成登记托管及限售手续。</w:t>
            </w:r>
          </w:p>
        </w:tc>
        <w:tc>
          <w:tcPr>
            <w:tcW w:w="2512" w:type="pct"/>
            <w:shd w:val="clear" w:color="auto" w:fill="auto"/>
          </w:tcPr>
          <w:p w:rsidR="00DB6488" w:rsidRPr="0036613C" w:rsidRDefault="006E2BD1" w:rsidP="0036613C">
            <w:pPr>
              <w:spacing w:line="360" w:lineRule="exact"/>
              <w:rPr>
                <w:rFonts w:asciiTheme="minorEastAsia" w:eastAsiaTheme="minorEastAsia" w:hAnsiTheme="minorEastAsia"/>
                <w:bCs/>
                <w:color w:val="FF0000"/>
                <w:kern w:val="44"/>
              </w:rPr>
            </w:pPr>
            <w:r w:rsidRPr="0036613C">
              <w:rPr>
                <w:rFonts w:asciiTheme="minorEastAsia" w:eastAsiaTheme="minorEastAsia" w:hAnsiTheme="minorEastAsia"/>
              </w:rPr>
              <w:t>详见公司2023年11月16 日、12月29 日、2024 年1月11日在指定信息媒体及上海证券交易所刊登的相关公告。</w:t>
            </w:r>
          </w:p>
        </w:tc>
      </w:tr>
    </w:tbl>
    <w:p w:rsidR="004F4FAD" w:rsidRPr="0036613C" w:rsidRDefault="004F4FAD" w:rsidP="0036613C">
      <w:pPr>
        <w:spacing w:line="360" w:lineRule="exact"/>
        <w:rPr>
          <w:rFonts w:asciiTheme="minorEastAsia" w:eastAsiaTheme="minorEastAsia" w:hAnsiTheme="minorEastAsia"/>
          <w:color w:val="000000" w:themeColor="text1"/>
        </w:rPr>
      </w:pPr>
    </w:p>
    <w:bookmarkEnd w:id="53"/>
    <w:p w:rsidR="004F4FAD" w:rsidRPr="0036613C" w:rsidRDefault="00DB6488" w:rsidP="0036613C">
      <w:pPr>
        <w:pStyle w:val="3"/>
        <w:numPr>
          <w:ilvl w:val="1"/>
          <w:numId w:val="15"/>
        </w:numPr>
        <w:spacing w:line="360" w:lineRule="exact"/>
        <w:rPr>
          <w:rFonts w:asciiTheme="minorEastAsia" w:eastAsiaTheme="minorEastAsia" w:hAnsiTheme="minorEastAsia" w:cs="宋体"/>
          <w:color w:val="000000" w:themeColor="text1"/>
          <w:kern w:val="0"/>
          <w:szCs w:val="24"/>
        </w:rPr>
      </w:pPr>
      <w:r w:rsidRPr="0036613C">
        <w:rPr>
          <w:rFonts w:asciiTheme="minorEastAsia" w:eastAsiaTheme="minorEastAsia" w:hAnsiTheme="minorEastAsia" w:cs="宋体" w:hint="eastAsia"/>
          <w:color w:val="000000" w:themeColor="text1"/>
          <w:kern w:val="0"/>
          <w:szCs w:val="24"/>
        </w:rPr>
        <w:t>临时公告未披露或有后续进展的激励情况</w:t>
      </w: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股权激励情况</w:t>
      </w:r>
    </w:p>
    <w:sdt>
      <w:sdtPr>
        <w:rPr>
          <w:rFonts w:asciiTheme="minorEastAsia" w:eastAsiaTheme="minorEastAsia" w:hAnsiTheme="minorEastAsia"/>
          <w:color w:val="000000" w:themeColor="text1"/>
        </w:rPr>
        <w:alias w:val="是否适用：股权激励情况[双击切换]"/>
        <w:tag w:val="_GBC_388221bc7be24cdca55be337256c8bc1"/>
        <w:id w:val="1546714367"/>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其他说明</w:t>
      </w:r>
    </w:p>
    <w:p w:rsidR="004F4FAD" w:rsidRPr="0036613C" w:rsidRDefault="00352983" w:rsidP="0036613C">
      <w:pPr>
        <w:spacing w:line="360" w:lineRule="exac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alias w:val="是否适用：股权激励情况的说明[双击切换]"/>
          <w:tag w:val="_GBC_e5a032ecd3e24335b29a38809f65a990"/>
          <w:id w:val="878516195"/>
          <w:placeholder>
            <w:docPart w:val="GBC22222222222222222222222222222"/>
          </w:placeholder>
        </w:sdtPr>
        <w:sdtContent>
          <w:r w:rsidR="00742501"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00742501" w:rsidRPr="0036613C">
            <w:rPr>
              <w:rFonts w:asciiTheme="minorEastAsia" w:eastAsiaTheme="minorEastAsia" w:hAnsiTheme="minorEastAsia"/>
              <w:color w:val="000000" w:themeColor="text1"/>
            </w:rPr>
            <w:fldChar w:fldCharType="end"/>
          </w:r>
          <w:r w:rsidR="00742501"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00742501" w:rsidRPr="0036613C">
            <w:rPr>
              <w:rFonts w:asciiTheme="minorEastAsia" w:eastAsiaTheme="minorEastAsia" w:hAnsiTheme="minorEastAsia"/>
              <w:color w:val="000000" w:themeColor="text1"/>
            </w:rPr>
            <w:fldChar w:fldCharType="end"/>
          </w:r>
        </w:sdtContent>
      </w:sdt>
    </w:p>
    <w:p w:rsidR="004F4FAD" w:rsidRPr="0036613C" w:rsidRDefault="004F4FAD" w:rsidP="0036613C">
      <w:pPr>
        <w:spacing w:line="360" w:lineRule="exact"/>
        <w:rPr>
          <w:rFonts w:asciiTheme="minorEastAsia" w:eastAsiaTheme="minorEastAsia" w:hAnsiTheme="minorEastAsia"/>
          <w:color w:val="000000" w:themeColor="text1"/>
        </w:rPr>
      </w:pP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员工持股计划情况</w:t>
      </w:r>
    </w:p>
    <w:sdt>
      <w:sdtPr>
        <w:rPr>
          <w:rFonts w:asciiTheme="minorEastAsia" w:eastAsiaTheme="minorEastAsia" w:hAnsiTheme="minorEastAsia"/>
          <w:color w:val="000000" w:themeColor="text1"/>
        </w:rPr>
        <w:alias w:val="是否适用：员工持股计划情况[双击切换]"/>
        <w:tag w:val="_GBC_60a13b60efda4715a83fed9c5960ee3b"/>
        <w:id w:val="-1620837464"/>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bCs/>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bCs/>
          <w:color w:val="000000" w:themeColor="text1"/>
        </w:rPr>
      </w:pPr>
    </w:p>
    <w:p w:rsidR="004F4FAD" w:rsidRPr="0036613C" w:rsidRDefault="00DB6488" w:rsidP="0036613C">
      <w:pPr>
        <w:spacing w:line="360" w:lineRule="exact"/>
        <w:rPr>
          <w:rFonts w:asciiTheme="minorEastAsia" w:eastAsiaTheme="minorEastAsia" w:hAnsiTheme="minorEastAsia"/>
          <w:color w:val="000000" w:themeColor="text1"/>
        </w:rPr>
      </w:pPr>
      <w:r w:rsidRPr="0036613C">
        <w:rPr>
          <w:rFonts w:asciiTheme="minorEastAsia" w:eastAsiaTheme="minorEastAsia" w:hAnsiTheme="minorEastAsia" w:hint="eastAsia"/>
          <w:color w:val="000000" w:themeColor="text1"/>
        </w:rPr>
        <w:t>其他激励措施</w:t>
      </w:r>
    </w:p>
    <w:sdt>
      <w:sdtPr>
        <w:rPr>
          <w:rFonts w:asciiTheme="minorEastAsia" w:eastAsiaTheme="minorEastAsia" w:hAnsiTheme="minorEastAsia"/>
          <w:color w:val="000000" w:themeColor="text1"/>
        </w:rPr>
        <w:alias w:val="是否适用：其他激励措施[双击切换]"/>
        <w:tag w:val="_GBC_87e3c04518ac4bed97846d84cc8784e1"/>
        <w:id w:val="1697735431"/>
        <w:placeholder>
          <w:docPart w:val="GBC22222222222222222222222222222"/>
        </w:placeholder>
      </w:sdtPr>
      <w:sdtContent>
        <w:p w:rsidR="004F4FAD" w:rsidRPr="0036613C" w:rsidRDefault="00742501" w:rsidP="0036613C">
          <w:pPr>
            <w:spacing w:line="360" w:lineRule="exact"/>
            <w:rPr>
              <w:rFonts w:asciiTheme="minorEastAsia" w:eastAsiaTheme="minorEastAsia" w:hAnsiTheme="minorEastAsia"/>
              <w:bCs/>
              <w:color w:val="000000" w:themeColor="text1"/>
            </w:rPr>
          </w:pP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□适用 </w:instrText>
          </w:r>
          <w:r w:rsidRPr="0036613C">
            <w:rPr>
              <w:rFonts w:asciiTheme="minorEastAsia" w:eastAsiaTheme="minorEastAsia" w:hAnsiTheme="minorEastAsia"/>
              <w:color w:val="000000" w:themeColor="text1"/>
            </w:rPr>
            <w:fldChar w:fldCharType="end"/>
          </w:r>
          <w:r w:rsidRPr="0036613C">
            <w:rPr>
              <w:rFonts w:asciiTheme="minorEastAsia" w:eastAsiaTheme="minorEastAsia" w:hAnsiTheme="minorEastAsia"/>
              <w:color w:val="000000" w:themeColor="text1"/>
            </w:rPr>
            <w:fldChar w:fldCharType="begin"/>
          </w:r>
          <w:r w:rsidR="00DB6488" w:rsidRPr="0036613C">
            <w:rPr>
              <w:rFonts w:asciiTheme="minorEastAsia" w:eastAsiaTheme="minorEastAsia" w:hAnsiTheme="minorEastAsia"/>
              <w:color w:val="000000" w:themeColor="text1"/>
            </w:rPr>
            <w:instrText xml:space="preserve"> MACROBUTTON  SnrToggleCheckbox √不适用 </w:instrText>
          </w:r>
          <w:r w:rsidRPr="0036613C">
            <w:rPr>
              <w:rFonts w:asciiTheme="minorEastAsia" w:eastAsiaTheme="minorEastAsia" w:hAnsiTheme="minorEastAsia"/>
              <w:color w:val="000000" w:themeColor="text1"/>
            </w:rPr>
            <w:fldChar w:fldCharType="end"/>
          </w:r>
        </w:p>
      </w:sdtContent>
    </w:sdt>
    <w:p w:rsidR="004F4FAD" w:rsidRPr="0036613C" w:rsidRDefault="004F4FAD" w:rsidP="0036613C">
      <w:pPr>
        <w:spacing w:line="360" w:lineRule="exact"/>
        <w:rPr>
          <w:rFonts w:asciiTheme="minorEastAsia" w:eastAsiaTheme="minorEastAsia" w:hAnsiTheme="minorEastAsia"/>
          <w:color w:val="000000" w:themeColor="text1"/>
        </w:rPr>
      </w:pPr>
    </w:p>
    <w:p w:rsidR="004F4FAD" w:rsidRDefault="00DB6488">
      <w:pPr>
        <w:pStyle w:val="1"/>
        <w:numPr>
          <w:ilvl w:val="0"/>
          <w:numId w:val="2"/>
        </w:numPr>
        <w:spacing w:line="360" w:lineRule="exact"/>
        <w:rPr>
          <w:rFonts w:ascii="黑体" w:hAnsi="黑体"/>
          <w:color w:val="000000" w:themeColor="text1"/>
        </w:rPr>
      </w:pPr>
      <w:bookmarkStart w:id="54" w:name="_Toc76114276"/>
      <w:bookmarkStart w:id="55" w:name="_Toc142578259"/>
      <w:r>
        <w:rPr>
          <w:rFonts w:ascii="黑体" w:hAnsi="黑体" w:hint="eastAsia"/>
          <w:color w:val="000000" w:themeColor="text1"/>
        </w:rPr>
        <w:lastRenderedPageBreak/>
        <w:t>环境与社会责任</w:t>
      </w:r>
      <w:bookmarkEnd w:id="54"/>
      <w:bookmarkEnd w:id="55"/>
    </w:p>
    <w:p w:rsidR="004F4FAD" w:rsidRDefault="00DB6488" w:rsidP="00FD0BC9">
      <w:pPr>
        <w:pStyle w:val="2"/>
        <w:numPr>
          <w:ilvl w:val="0"/>
          <w:numId w:val="16"/>
        </w:numPr>
        <w:tabs>
          <w:tab w:val="left" w:pos="426"/>
        </w:tabs>
        <w:spacing w:line="360" w:lineRule="exact"/>
        <w:ind w:left="450" w:firstLineChars="0" w:hanging="450"/>
        <w:jc w:val="left"/>
        <w:rPr>
          <w:rFonts w:ascii="宋体" w:hAnsi="宋体"/>
          <w:color w:val="000000" w:themeColor="text1"/>
        </w:rPr>
      </w:pPr>
      <w:r>
        <w:rPr>
          <w:rFonts w:ascii="宋体" w:hAnsi="宋体" w:hint="eastAsia"/>
          <w:color w:val="000000" w:themeColor="text1"/>
        </w:rPr>
        <w:t>环境</w:t>
      </w:r>
      <w:r>
        <w:rPr>
          <w:rFonts w:ascii="宋体" w:hAnsi="宋体"/>
          <w:color w:val="000000" w:themeColor="text1"/>
        </w:rPr>
        <w:t>信息情况</w:t>
      </w:r>
    </w:p>
    <w:p w:rsidR="004F4FAD" w:rsidRDefault="00DB6488" w:rsidP="00FD0BC9">
      <w:pPr>
        <w:pStyle w:val="3"/>
        <w:numPr>
          <w:ilvl w:val="0"/>
          <w:numId w:val="17"/>
        </w:numPr>
        <w:spacing w:line="360" w:lineRule="exact"/>
        <w:rPr>
          <w:rFonts w:ascii="宋体" w:hAnsi="宋体"/>
          <w:color w:val="000000" w:themeColor="text1"/>
        </w:rPr>
      </w:pPr>
      <w:r>
        <w:rPr>
          <w:rFonts w:ascii="宋体" w:hAnsi="宋体"/>
          <w:color w:val="000000" w:themeColor="text1"/>
        </w:rPr>
        <w:t>属于环境保护部门公布的重点排污单位的公司及其</w:t>
      </w:r>
      <w:r>
        <w:rPr>
          <w:rFonts w:ascii="宋体" w:hAnsi="宋体" w:hint="eastAsia"/>
          <w:color w:val="000000" w:themeColor="text1"/>
        </w:rPr>
        <w:t>主要</w:t>
      </w:r>
      <w:r>
        <w:rPr>
          <w:rFonts w:ascii="宋体" w:hAnsi="宋体"/>
          <w:color w:val="000000" w:themeColor="text1"/>
        </w:rPr>
        <w:t>子公司的环保情况说明</w:t>
      </w:r>
    </w:p>
    <w:sdt>
      <w:sdtPr>
        <w:rPr>
          <w:rFonts w:hint="eastAsia"/>
          <w:color w:val="000000" w:themeColor="text1"/>
        </w:rPr>
        <w:alias w:val="是否适用：重点排污单位环保情况[双击切换]"/>
        <w:tag w:val="_GBC_820250e25791459fb9ab9ed79c168408"/>
        <w:id w:val="-1195465537"/>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rsidP="00FD0BC9">
      <w:pPr>
        <w:spacing w:line="360" w:lineRule="exact"/>
        <w:rPr>
          <w:color w:val="000000" w:themeColor="text1"/>
        </w:rPr>
      </w:pPr>
    </w:p>
    <w:p w:rsidR="004F4FAD" w:rsidRDefault="00DB6488" w:rsidP="00FD0BC9">
      <w:pPr>
        <w:pStyle w:val="3"/>
        <w:numPr>
          <w:ilvl w:val="0"/>
          <w:numId w:val="17"/>
        </w:numPr>
        <w:spacing w:line="360" w:lineRule="exact"/>
        <w:rPr>
          <w:rFonts w:ascii="宋体" w:hAnsi="宋体"/>
          <w:color w:val="000000" w:themeColor="text1"/>
        </w:rPr>
      </w:pPr>
      <w:r>
        <w:rPr>
          <w:rFonts w:ascii="宋体" w:hAnsi="宋体" w:hint="eastAsia"/>
          <w:color w:val="000000" w:themeColor="text1"/>
        </w:rPr>
        <w:t>重点排污单位之外的公司环保情况说明</w:t>
      </w:r>
    </w:p>
    <w:sdt>
      <w:sdtPr>
        <w:rPr>
          <w:color w:val="000000" w:themeColor="text1"/>
        </w:rPr>
        <w:alias w:val="是否适用：重点排污单位之外的公司的环保情况[双击切换]"/>
        <w:tag w:val="_GBC_5429e6d325df48abbf95eb4f87e71363"/>
        <w:id w:val="-179279955"/>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3B7EA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B7EA4">
            <w:rPr>
              <w:color w:val="000000" w:themeColor="text1"/>
            </w:rPr>
            <w:instrText xml:space="preserve"> MACROBUTTON  SnrToggleCheckbox □不适用 </w:instrText>
          </w:r>
          <w:r>
            <w:rPr>
              <w:color w:val="000000" w:themeColor="text1"/>
            </w:rPr>
            <w:fldChar w:fldCharType="end"/>
          </w:r>
        </w:p>
      </w:sdtContent>
    </w:sdt>
    <w:p w:rsidR="003B7EA4" w:rsidRDefault="003B7EA4" w:rsidP="00FD0BC9">
      <w:pPr>
        <w:pStyle w:val="4"/>
        <w:numPr>
          <w:ilvl w:val="0"/>
          <w:numId w:val="124"/>
        </w:numPr>
        <w:spacing w:line="360" w:lineRule="exact"/>
        <w:ind w:left="450" w:hanging="450"/>
        <w:rPr>
          <w:rFonts w:ascii="宋体" w:hAnsi="宋体"/>
          <w:color w:val="000000" w:themeColor="text1"/>
          <w:szCs w:val="21"/>
        </w:rPr>
      </w:pPr>
      <w:r>
        <w:rPr>
          <w:rFonts w:ascii="宋体" w:hAnsi="宋体" w:hint="eastAsia"/>
          <w:color w:val="000000" w:themeColor="text1"/>
          <w:szCs w:val="21"/>
        </w:rPr>
        <w:t>因环境问题受到行政处罚的情况</w:t>
      </w:r>
    </w:p>
    <w:bookmarkStart w:id="56" w:name="_Hlk74731776" w:displacedByCustomXml="next"/>
    <w:sdt>
      <w:sdtPr>
        <w:rPr>
          <w:color w:val="000000" w:themeColor="text1"/>
        </w:rPr>
        <w:alias w:val="是否适用：重点排污单位之外的公司因环境问题受到行政处罚的情况[双击切换]"/>
        <w:tag w:val="_GBC_305b6bc67ef1434084d2e95288a4935d"/>
        <w:id w:val="-1392492182"/>
      </w:sdtPr>
      <w:sdtContent>
        <w:p w:rsidR="003B7EA4" w:rsidRDefault="00742501" w:rsidP="00FD0BC9">
          <w:pPr>
            <w:spacing w:line="360" w:lineRule="exact"/>
            <w:rPr>
              <w:color w:val="000000" w:themeColor="text1"/>
            </w:rPr>
          </w:pPr>
          <w:r>
            <w:rPr>
              <w:color w:val="000000" w:themeColor="text1"/>
            </w:rPr>
            <w:fldChar w:fldCharType="begin"/>
          </w:r>
          <w:r w:rsidR="003B7EA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B7EA4">
            <w:rPr>
              <w:color w:val="000000" w:themeColor="text1"/>
            </w:rPr>
            <w:instrText xml:space="preserve"> MACROBUTTON  SnrToggleCheckbox √不适用 </w:instrText>
          </w:r>
          <w:r>
            <w:rPr>
              <w:color w:val="000000" w:themeColor="text1"/>
            </w:rPr>
            <w:fldChar w:fldCharType="end"/>
          </w:r>
        </w:p>
      </w:sdtContent>
    </w:sdt>
    <w:bookmarkEnd w:id="56"/>
    <w:p w:rsidR="003B7EA4" w:rsidRDefault="003B7EA4" w:rsidP="00FD0BC9">
      <w:pPr>
        <w:spacing w:line="360" w:lineRule="exact"/>
        <w:rPr>
          <w:color w:val="000000" w:themeColor="text1"/>
        </w:rPr>
      </w:pPr>
    </w:p>
    <w:p w:rsidR="003B7EA4" w:rsidRDefault="003B7EA4" w:rsidP="00FD0BC9">
      <w:pPr>
        <w:pStyle w:val="4"/>
        <w:numPr>
          <w:ilvl w:val="0"/>
          <w:numId w:val="124"/>
        </w:numPr>
        <w:spacing w:line="360" w:lineRule="exact"/>
        <w:ind w:left="450" w:hanging="450"/>
        <w:rPr>
          <w:rFonts w:ascii="宋体" w:hAnsi="宋体"/>
          <w:color w:val="000000" w:themeColor="text1"/>
          <w:szCs w:val="21"/>
        </w:rPr>
      </w:pPr>
      <w:r>
        <w:rPr>
          <w:rFonts w:ascii="宋体" w:hAnsi="宋体" w:hint="eastAsia"/>
          <w:color w:val="000000" w:themeColor="text1"/>
          <w:szCs w:val="21"/>
        </w:rPr>
        <w:t>参照</w:t>
      </w:r>
      <w:r>
        <w:rPr>
          <w:rFonts w:ascii="宋体" w:hAnsi="宋体"/>
          <w:color w:val="000000" w:themeColor="text1"/>
          <w:szCs w:val="21"/>
        </w:rPr>
        <w:t>重点排污单位</w:t>
      </w:r>
      <w:r>
        <w:rPr>
          <w:rFonts w:ascii="宋体" w:hAnsi="宋体" w:hint="eastAsia"/>
          <w:color w:val="000000" w:themeColor="text1"/>
          <w:szCs w:val="21"/>
        </w:rPr>
        <w:t>披露其他环境信息</w:t>
      </w:r>
    </w:p>
    <w:sdt>
      <w:sdtPr>
        <w:rPr>
          <w:color w:val="000000" w:themeColor="text1"/>
        </w:rPr>
        <w:alias w:val="是否适用：参照重点排污单位披露其它环境信息[双击切换]"/>
        <w:tag w:val="_GBC_9c01117420e34ec98e6c3270ab89a087"/>
        <w:id w:val="-1584982460"/>
      </w:sdtPr>
      <w:sdtContent>
        <w:p w:rsidR="003B7EA4" w:rsidRDefault="00742501" w:rsidP="00FD0BC9">
          <w:pPr>
            <w:spacing w:line="360" w:lineRule="exact"/>
            <w:rPr>
              <w:color w:val="000000" w:themeColor="text1"/>
            </w:rPr>
          </w:pPr>
          <w:r>
            <w:rPr>
              <w:color w:val="000000" w:themeColor="text1"/>
            </w:rPr>
            <w:fldChar w:fldCharType="begin"/>
          </w:r>
          <w:r w:rsidR="003B7EA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B7EA4">
            <w:rPr>
              <w:color w:val="000000" w:themeColor="text1"/>
            </w:rPr>
            <w:instrText xml:space="preserve"> MACROBUTTON  SnrToggleCheckbox √不适用 </w:instrText>
          </w:r>
          <w:r>
            <w:rPr>
              <w:color w:val="000000" w:themeColor="text1"/>
            </w:rPr>
            <w:fldChar w:fldCharType="end"/>
          </w:r>
        </w:p>
      </w:sdtContent>
    </w:sdt>
    <w:p w:rsidR="003B7EA4" w:rsidRDefault="003B7EA4" w:rsidP="00FD0BC9">
      <w:pPr>
        <w:spacing w:line="360" w:lineRule="exact"/>
        <w:rPr>
          <w:color w:val="000000" w:themeColor="text1"/>
        </w:rPr>
      </w:pPr>
    </w:p>
    <w:p w:rsidR="003B7EA4" w:rsidRDefault="003B7EA4" w:rsidP="00FD0BC9">
      <w:pPr>
        <w:pStyle w:val="4"/>
        <w:numPr>
          <w:ilvl w:val="0"/>
          <w:numId w:val="124"/>
        </w:numPr>
        <w:spacing w:line="360" w:lineRule="exact"/>
        <w:ind w:left="450" w:hanging="450"/>
        <w:rPr>
          <w:rFonts w:ascii="宋体" w:hAnsi="宋体"/>
          <w:color w:val="000000" w:themeColor="text1"/>
          <w:szCs w:val="21"/>
        </w:rPr>
      </w:pPr>
      <w:r>
        <w:rPr>
          <w:rFonts w:ascii="宋体" w:hAnsi="宋体" w:hint="eastAsia"/>
          <w:color w:val="000000" w:themeColor="text1"/>
          <w:szCs w:val="21"/>
        </w:rPr>
        <w:t>未披露其他环境信息的原因</w:t>
      </w:r>
    </w:p>
    <w:sdt>
      <w:sdtPr>
        <w:rPr>
          <w:color w:val="000000" w:themeColor="text1"/>
        </w:rPr>
        <w:alias w:val="是否适用：重点排污单位之外的公司未披露环境信息的原因[双击切换]"/>
        <w:tag w:val="_GBC_31106daab34d41698243bfe90ff75054"/>
        <w:id w:val="1578471655"/>
      </w:sdtPr>
      <w:sdtContent>
        <w:p w:rsidR="003B7EA4" w:rsidRDefault="00742501" w:rsidP="00FD0BC9">
          <w:pPr>
            <w:spacing w:line="360" w:lineRule="exact"/>
            <w:rPr>
              <w:color w:val="000000" w:themeColor="text1"/>
            </w:rPr>
          </w:pPr>
          <w:r>
            <w:rPr>
              <w:color w:val="000000" w:themeColor="text1"/>
            </w:rPr>
            <w:fldChar w:fldCharType="begin"/>
          </w:r>
          <w:r w:rsidR="003B7EA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B7EA4">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重点排污单位之外的公司未披露环境信息的原因"/>
        <w:tag w:val="_GBC_0636d353cc134ffa96bbfa3feee9e11d"/>
        <w:id w:val="1084803575"/>
      </w:sdtPr>
      <w:sdtContent>
        <w:p w:rsidR="003B7EA4" w:rsidRPr="00656A49" w:rsidRDefault="007B2946" w:rsidP="00FD0BC9">
          <w:pPr>
            <w:spacing w:line="360" w:lineRule="exact"/>
            <w:ind w:firstLineChars="200" w:firstLine="420"/>
            <w:rPr>
              <w:color w:val="000000" w:themeColor="text1"/>
            </w:rPr>
          </w:pPr>
          <w:r w:rsidRPr="00656A49">
            <w:rPr>
              <w:rFonts w:hint="eastAsia"/>
              <w:color w:val="000000" w:themeColor="text1"/>
            </w:rPr>
            <w:t>报告</w:t>
          </w:r>
          <w:r w:rsidRPr="00656A49">
            <w:rPr>
              <w:color w:val="000000" w:themeColor="text1"/>
            </w:rPr>
            <w:t>期内，</w:t>
          </w:r>
          <w:r w:rsidR="003B7EA4" w:rsidRPr="00656A49">
            <w:rPr>
              <w:rFonts w:hint="eastAsia"/>
              <w:color w:val="000000" w:themeColor="text1"/>
            </w:rPr>
            <w:t>根据铜陵市生态</w:t>
          </w:r>
          <w:r w:rsidR="003B7EA4" w:rsidRPr="00656A49">
            <w:rPr>
              <w:color w:val="000000" w:themeColor="text1"/>
            </w:rPr>
            <w:t>环境局</w:t>
          </w:r>
          <w:r w:rsidR="003B7EA4" w:rsidRPr="00656A49">
            <w:rPr>
              <w:rFonts w:hint="eastAsia"/>
              <w:color w:val="000000" w:themeColor="text1"/>
            </w:rPr>
            <w:t>2024年3月31日公布的《铜陵市2024年</w:t>
          </w:r>
          <w:r w:rsidR="003B7EA4" w:rsidRPr="00656A49">
            <w:rPr>
              <w:color w:val="000000" w:themeColor="text1"/>
            </w:rPr>
            <w:t>度环境监管重点单位名录</w:t>
          </w:r>
          <w:r w:rsidR="003B7EA4" w:rsidRPr="00656A49">
            <w:rPr>
              <w:rFonts w:hint="eastAsia"/>
              <w:color w:val="000000" w:themeColor="text1"/>
            </w:rPr>
            <w:t>》，公司</w:t>
          </w:r>
          <w:r w:rsidRPr="00656A49">
            <w:rPr>
              <w:rFonts w:hint="eastAsia"/>
              <w:color w:val="000000" w:themeColor="text1"/>
            </w:rPr>
            <w:t>已</w:t>
          </w:r>
          <w:r w:rsidR="003B7EA4" w:rsidRPr="00656A49">
            <w:rPr>
              <w:color w:val="000000" w:themeColor="text1"/>
            </w:rPr>
            <w:t>不在该名单内，不属于重点排污单位。</w:t>
          </w:r>
        </w:p>
      </w:sdtContent>
    </w:sdt>
    <w:p w:rsidR="004F4FAD" w:rsidRDefault="004F4FAD" w:rsidP="00FD0BC9">
      <w:pPr>
        <w:spacing w:line="360" w:lineRule="exact"/>
        <w:rPr>
          <w:color w:val="000000" w:themeColor="text1"/>
        </w:rPr>
      </w:pPr>
    </w:p>
    <w:p w:rsidR="004F4FAD" w:rsidRDefault="00DB6488" w:rsidP="00FD0BC9">
      <w:pPr>
        <w:pStyle w:val="3"/>
        <w:numPr>
          <w:ilvl w:val="0"/>
          <w:numId w:val="17"/>
        </w:numPr>
        <w:spacing w:line="360" w:lineRule="exact"/>
        <w:rPr>
          <w:rFonts w:ascii="宋体" w:hAnsi="宋体"/>
          <w:color w:val="000000" w:themeColor="text1"/>
        </w:rPr>
      </w:pPr>
      <w:r>
        <w:rPr>
          <w:rFonts w:ascii="宋体" w:hAnsi="宋体" w:hint="eastAsia"/>
          <w:color w:val="000000" w:themeColor="text1"/>
        </w:rPr>
        <w:t>报告期内披露环境信息内容的后续进展或变化情况的说明</w:t>
      </w:r>
    </w:p>
    <w:sdt>
      <w:sdtPr>
        <w:rPr>
          <w:color w:val="000000" w:themeColor="text1"/>
        </w:rPr>
        <w:alias w:val="是否适用：披露环境信息内容的后续进展或变化情况[双击切换]"/>
        <w:tag w:val="_GBC_451a415ae7344df7ba110ec71bce5279"/>
        <w:id w:val="-1232917093"/>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rsidP="00FD0BC9">
      <w:pPr>
        <w:spacing w:line="360" w:lineRule="exact"/>
        <w:rPr>
          <w:color w:val="000000" w:themeColor="text1"/>
        </w:rPr>
      </w:pPr>
    </w:p>
    <w:p w:rsidR="004F4FAD" w:rsidRDefault="00DB6488" w:rsidP="00FD0BC9">
      <w:pPr>
        <w:pStyle w:val="3"/>
        <w:numPr>
          <w:ilvl w:val="0"/>
          <w:numId w:val="17"/>
        </w:numPr>
        <w:spacing w:line="360" w:lineRule="exact"/>
        <w:ind w:left="450" w:hanging="450"/>
        <w:rPr>
          <w:rFonts w:ascii="宋体" w:hAnsi="宋体" w:cs="宋体"/>
          <w:color w:val="000000" w:themeColor="text1"/>
          <w:kern w:val="0"/>
          <w:szCs w:val="24"/>
        </w:rPr>
      </w:pPr>
      <w:r>
        <w:rPr>
          <w:rFonts w:ascii="宋体" w:hAnsi="宋体" w:cs="宋体" w:hint="eastAsia"/>
          <w:color w:val="000000" w:themeColor="text1"/>
          <w:kern w:val="0"/>
          <w:szCs w:val="24"/>
        </w:rPr>
        <w:t xml:space="preserve"> 有利于保护生态、防治污染、履行环境责任的相关信息</w:t>
      </w:r>
    </w:p>
    <w:sdt>
      <w:sdtPr>
        <w:rPr>
          <w:color w:val="000000" w:themeColor="text1"/>
        </w:rPr>
        <w:alias w:val="是否适用：有利于保护生态、防治污染、履行环境责任的相关信息[双击切换]"/>
        <w:tag w:val="_GBC_1d95a0d39baa46e594806677748c6810"/>
        <w:id w:val="527149007"/>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rsidP="00FD0BC9">
      <w:pPr>
        <w:spacing w:line="360" w:lineRule="exact"/>
        <w:rPr>
          <w:color w:val="000000" w:themeColor="text1"/>
        </w:rPr>
      </w:pPr>
    </w:p>
    <w:p w:rsidR="004F4FAD" w:rsidRDefault="00DB6488" w:rsidP="00FD0BC9">
      <w:pPr>
        <w:pStyle w:val="3"/>
        <w:numPr>
          <w:ilvl w:val="0"/>
          <w:numId w:val="17"/>
        </w:numPr>
        <w:spacing w:line="360" w:lineRule="exact"/>
        <w:ind w:left="450" w:hanging="450"/>
        <w:rPr>
          <w:rFonts w:ascii="宋体" w:hAnsi="宋体"/>
          <w:color w:val="000000" w:themeColor="text1"/>
        </w:rPr>
      </w:pPr>
      <w:bookmarkStart w:id="57" w:name="_Hlk138060310"/>
      <w:r>
        <w:rPr>
          <w:rFonts w:ascii="宋体" w:hAnsi="宋体"/>
          <w:color w:val="000000" w:themeColor="text1"/>
        </w:rPr>
        <w:t>在报告期内为减少其碳排放所采取的措施及效果</w:t>
      </w:r>
    </w:p>
    <w:sdt>
      <w:sdtPr>
        <w:rPr>
          <w:color w:val="000000" w:themeColor="text1"/>
        </w:rPr>
        <w:alias w:val="是否适用：在报告期内为减少其碳排放所采取的措施及效果 [双击切换]"/>
        <w:tag w:val="_GBC_3f6f203e2a75413bbe27afcb7ca629ab"/>
        <w:id w:val="44193482"/>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bookmarkEnd w:id="57"/>
    <w:p w:rsidR="004F4FAD" w:rsidRDefault="004F4FAD" w:rsidP="00FD0BC9">
      <w:pPr>
        <w:spacing w:line="360" w:lineRule="exact"/>
        <w:rPr>
          <w:color w:val="000000" w:themeColor="text1"/>
        </w:rPr>
      </w:pPr>
    </w:p>
    <w:p w:rsidR="004F4FAD" w:rsidRDefault="00DB6488" w:rsidP="00FD0BC9">
      <w:pPr>
        <w:pStyle w:val="2"/>
        <w:numPr>
          <w:ilvl w:val="0"/>
          <w:numId w:val="16"/>
        </w:numPr>
        <w:tabs>
          <w:tab w:val="left" w:pos="426"/>
        </w:tabs>
        <w:spacing w:line="360" w:lineRule="exact"/>
        <w:ind w:left="422" w:hanging="422"/>
        <w:jc w:val="left"/>
        <w:rPr>
          <w:rFonts w:ascii="宋体" w:hAnsi="宋体"/>
          <w:color w:val="000000" w:themeColor="text1"/>
        </w:rPr>
      </w:pPr>
      <w:bookmarkStart w:id="58" w:name="_Hlk137046383"/>
      <w:bookmarkStart w:id="59" w:name="_Hlk138060542"/>
      <w:r>
        <w:rPr>
          <w:rFonts w:ascii="宋体" w:hAnsi="宋体" w:hint="eastAsia"/>
          <w:color w:val="000000" w:themeColor="text1"/>
        </w:rPr>
        <w:t>巩固拓展脱贫攻坚成果、乡村振兴等工作具体情况</w:t>
      </w:r>
    </w:p>
    <w:sdt>
      <w:sdtPr>
        <w:rPr>
          <w:color w:val="000000" w:themeColor="text1"/>
        </w:rPr>
        <w:alias w:val="是否适用：巩固拓展脱贫攻坚成果、乡村振兴工作具体情况[双击切换]"/>
        <w:tag w:val="_GBC_7f424183824c43c9809b2bbaefe89688"/>
        <w:id w:val="1702359488"/>
        <w:placeholder>
          <w:docPart w:val="GBC22222222222222222222222222222"/>
        </w:placeholder>
      </w:sdtPr>
      <w:sdtContent>
        <w:p w:rsidR="004F4FAD" w:rsidRDefault="00742501" w:rsidP="00FD0BC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巩固拓展脱贫攻坚成果、乡村振兴工作具体情况"/>
        <w:tag w:val="_GBC_47fe8bcbd1294a14b7be74e9da037113"/>
        <w:id w:val="-837538576"/>
      </w:sdtPr>
      <w:sdtContent>
        <w:p w:rsidR="004F4FAD" w:rsidRPr="00FD0BC9" w:rsidRDefault="00DB6488" w:rsidP="00FD0BC9">
          <w:pPr>
            <w:spacing w:line="360" w:lineRule="exact"/>
            <w:ind w:firstLineChars="200" w:firstLine="420"/>
            <w:rPr>
              <w:color w:val="000000" w:themeColor="text1"/>
            </w:rPr>
          </w:pPr>
          <w:r>
            <w:rPr>
              <w:rFonts w:hint="eastAsia"/>
              <w:color w:val="000000" w:themeColor="text1"/>
            </w:rPr>
            <w:t>报告期内，公司按照国家、省、市有关要求，认真履行社会责任，持续开展结对帮扶工作。公司主要负责人和分管领导前往帮扶村开展调研走访，与村两委共同谋划、制订年度帮扶工作计划。组织帮扶责任人走访慰问脱贫户、监测户，宣讲乡村振兴和惠民政策，核实帮扶措施落实和“两不愁三保障一安全”情况。在春节期间开展“冬日暖阳”专项走访慰问，按要求落实“消费帮扶”举措，采购枞阳地区农副产品发放给职工。2024年1-6月份，公司共支出各类帮扶资金11万元。</w:t>
          </w:r>
        </w:p>
        <w:p w:rsidR="004F4FAD" w:rsidRPr="00FD0BC9" w:rsidRDefault="00352983" w:rsidP="00FD0BC9">
          <w:pPr>
            <w:spacing w:line="360" w:lineRule="exact"/>
            <w:sectPr w:rsidR="004F4FAD" w:rsidRPr="00FD0BC9">
              <w:pgSz w:w="11906" w:h="16838"/>
              <w:pgMar w:top="1525" w:right="1276" w:bottom="1440" w:left="1797" w:header="851" w:footer="992" w:gutter="0"/>
              <w:cols w:space="425"/>
              <w:docGrid w:linePitch="312"/>
            </w:sectPr>
          </w:pPr>
        </w:p>
      </w:sdtContent>
    </w:sdt>
    <w:bookmarkEnd w:id="59" w:displacedByCustomXml="prev"/>
    <w:p w:rsidR="004F4FAD" w:rsidRDefault="00DB6488">
      <w:pPr>
        <w:pStyle w:val="1"/>
        <w:numPr>
          <w:ilvl w:val="0"/>
          <w:numId w:val="2"/>
        </w:numPr>
        <w:spacing w:line="360" w:lineRule="exact"/>
        <w:rPr>
          <w:rFonts w:ascii="黑体" w:hAnsi="黑体"/>
          <w:color w:val="000000" w:themeColor="text1"/>
        </w:rPr>
      </w:pPr>
      <w:bookmarkStart w:id="60" w:name="_Toc76114277"/>
      <w:bookmarkStart w:id="61" w:name="_Toc142578260"/>
      <w:bookmarkEnd w:id="58"/>
      <w:r>
        <w:rPr>
          <w:rFonts w:ascii="黑体" w:hAnsi="黑体"/>
          <w:color w:val="000000" w:themeColor="text1"/>
        </w:rPr>
        <w:lastRenderedPageBreak/>
        <w:t>重要事项</w:t>
      </w:r>
      <w:bookmarkEnd w:id="60"/>
      <w:bookmarkEnd w:id="61"/>
    </w:p>
    <w:p w:rsidR="004F4FAD" w:rsidRDefault="004F4FAD">
      <w:pPr>
        <w:spacing w:line="360" w:lineRule="exact"/>
        <w:rPr>
          <w:color w:val="000000" w:themeColor="text1"/>
        </w:rPr>
      </w:pPr>
    </w:p>
    <w:p w:rsidR="004F4FAD" w:rsidRPr="004D3DA3" w:rsidRDefault="00DB6488" w:rsidP="004D3DA3">
      <w:pPr>
        <w:pStyle w:val="2"/>
        <w:numPr>
          <w:ilvl w:val="0"/>
          <w:numId w:val="18"/>
        </w:numPr>
        <w:tabs>
          <w:tab w:val="left" w:pos="426"/>
        </w:tabs>
        <w:spacing w:line="360" w:lineRule="exact"/>
        <w:ind w:firstLineChars="0"/>
        <w:jc w:val="left"/>
        <w:rPr>
          <w:rFonts w:asciiTheme="minorEastAsia" w:eastAsiaTheme="minorEastAsia" w:hAnsiTheme="minorEastAsia"/>
          <w:color w:val="000000" w:themeColor="text1"/>
        </w:rPr>
      </w:pPr>
      <w:bookmarkStart w:id="62" w:name="_Toc342565988"/>
      <w:r w:rsidRPr="004D3DA3">
        <w:rPr>
          <w:rFonts w:asciiTheme="minorEastAsia" w:eastAsiaTheme="minorEastAsia" w:hAnsiTheme="minorEastAsia" w:hint="eastAsia"/>
          <w:color w:val="000000" w:themeColor="text1"/>
        </w:rPr>
        <w:t>承诺事项履行情况</w:t>
      </w:r>
    </w:p>
    <w:p w:rsidR="00C61C4D" w:rsidRPr="004D3DA3" w:rsidRDefault="00C61C4D" w:rsidP="004D3DA3">
      <w:pPr>
        <w:pStyle w:val="3"/>
        <w:numPr>
          <w:ilvl w:val="1"/>
          <w:numId w:val="19"/>
        </w:numPr>
        <w:spacing w:line="360" w:lineRule="exact"/>
        <w:rPr>
          <w:rFonts w:asciiTheme="minorEastAsia" w:eastAsiaTheme="minorEastAsia" w:hAnsiTheme="minorEastAsia"/>
          <w:color w:val="000000" w:themeColor="text1"/>
          <w:szCs w:val="21"/>
        </w:rPr>
      </w:pPr>
      <w:bookmarkStart w:id="63" w:name="_Hlk167798036"/>
      <w:r w:rsidRPr="004D3DA3">
        <w:rPr>
          <w:rFonts w:asciiTheme="minorEastAsia" w:eastAsiaTheme="minorEastAsia" w:hAnsiTheme="minorEastAsia" w:hint="eastAsia"/>
          <w:color w:val="000000" w:themeColor="text1"/>
          <w:szCs w:val="21"/>
        </w:rPr>
        <w:t>公司实际控制人、股东、关联方、收购人以及公司等承诺相关方在报告期内或持续到报告期内的承诺事项</w:t>
      </w:r>
    </w:p>
    <w:sdt>
      <w:sdtPr>
        <w:rPr>
          <w:rFonts w:asciiTheme="minorEastAsia" w:eastAsiaTheme="minorEastAsia" w:hAnsiTheme="minorEastAsia"/>
          <w:color w:val="000000" w:themeColor="text1"/>
        </w:rPr>
        <w:alias w:val="是否适用：公司实际控制人、股东、关联方、收购人以及公司等承诺相关方在报告期内或持续到报告期内的承诺事项 [双击切换]"/>
        <w:tag w:val="_GBC_1b3cd268fdf44711b46a5537ed6234e6"/>
        <w:id w:val="1240131894"/>
      </w:sdtPr>
      <w:sdtContent>
        <w:p w:rsidR="00C61C4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C61C4D" w:rsidRPr="004D3DA3">
            <w:rPr>
              <w:rFonts w:asciiTheme="minorEastAsia" w:eastAsiaTheme="minorEastAsia" w:hAnsiTheme="minorEastAsia"/>
              <w:color w:val="000000" w:themeColor="text1"/>
            </w:rPr>
            <w:instrText xml:space="preserve">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C61C4D" w:rsidRPr="004D3DA3">
            <w:rPr>
              <w:rFonts w:asciiTheme="minorEastAsia" w:eastAsiaTheme="minorEastAsia" w:hAnsiTheme="minorEastAsia"/>
              <w:color w:val="000000" w:themeColor="text1"/>
            </w:rPr>
            <w:instrText xml:space="preserve">MACROBUTTON  SnrToggleCheckbox □不适用 </w:instrText>
          </w:r>
          <w:r w:rsidRPr="004D3DA3">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237"/>
        <w:gridCol w:w="1274"/>
        <w:gridCol w:w="1896"/>
        <w:gridCol w:w="1702"/>
        <w:gridCol w:w="992"/>
        <w:gridCol w:w="1133"/>
        <w:gridCol w:w="998"/>
        <w:gridCol w:w="1544"/>
        <w:gridCol w:w="1234"/>
      </w:tblGrid>
      <w:tr w:rsidR="00C61C4D" w:rsidRPr="004D3DA3" w:rsidTr="00567A2F">
        <w:sdt>
          <w:sdtPr>
            <w:rPr>
              <w:rFonts w:asciiTheme="minorEastAsia" w:eastAsiaTheme="minorEastAsia" w:hAnsiTheme="minorEastAsia"/>
              <w:color w:val="000000" w:themeColor="text1"/>
            </w:rPr>
            <w:tag w:val="_PLD_2f48c631d4f145bb89e0b412b579c044"/>
            <w:id w:val="-1741251197"/>
          </w:sdtPr>
          <w:sdtContent>
            <w:tc>
              <w:tcPr>
                <w:tcW w:w="7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承诺背景</w:t>
                </w:r>
              </w:p>
            </w:tc>
          </w:sdtContent>
        </w:sdt>
        <w:sdt>
          <w:sdtPr>
            <w:rPr>
              <w:rFonts w:asciiTheme="minorEastAsia" w:eastAsiaTheme="minorEastAsia" w:hAnsiTheme="minorEastAsia"/>
              <w:color w:val="000000" w:themeColor="text1"/>
            </w:rPr>
            <w:tag w:val="_PLD_9a17726fa949480a8fa734c2daa367c5"/>
            <w:id w:val="501932223"/>
          </w:sdtPr>
          <w:sdtContent>
            <w:tc>
              <w:tcPr>
                <w:tcW w:w="439"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w:t>
                </w:r>
              </w:p>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类型</w:t>
                </w:r>
              </w:p>
            </w:tc>
          </w:sdtContent>
        </w:sdt>
        <w:sdt>
          <w:sdtPr>
            <w:rPr>
              <w:rFonts w:asciiTheme="minorEastAsia" w:eastAsiaTheme="minorEastAsia" w:hAnsiTheme="minorEastAsia"/>
              <w:color w:val="000000" w:themeColor="text1"/>
            </w:rPr>
            <w:tag w:val="_PLD_dd4d33263e224736aca1317e23b8393b"/>
            <w:id w:val="1671361255"/>
          </w:sdtPr>
          <w:sdtContent>
            <w:tc>
              <w:tcPr>
                <w:tcW w:w="4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承诺方</w:t>
                </w:r>
              </w:p>
            </w:tc>
          </w:sdtContent>
        </w:sdt>
        <w:sdt>
          <w:sdtPr>
            <w:rPr>
              <w:rFonts w:asciiTheme="minorEastAsia" w:eastAsiaTheme="minorEastAsia" w:hAnsiTheme="minorEastAsia"/>
              <w:color w:val="000000" w:themeColor="text1"/>
            </w:rPr>
            <w:tag w:val="_PLD_2827daa4881746e8af82dd1a4a5cdfc9"/>
            <w:id w:val="-77908693"/>
          </w:sdtPr>
          <w:sdtContent>
            <w:tc>
              <w:tcPr>
                <w:tcW w:w="673"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w:t>
                </w:r>
              </w:p>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内容</w:t>
                </w:r>
              </w:p>
            </w:tc>
          </w:sdtContent>
        </w:sdt>
        <w:sdt>
          <w:sdtPr>
            <w:rPr>
              <w:rFonts w:asciiTheme="minorEastAsia" w:eastAsiaTheme="minorEastAsia" w:hAnsiTheme="minorEastAsia" w:hint="eastAsia"/>
              <w:color w:val="000000" w:themeColor="text1"/>
            </w:rPr>
            <w:tag w:val="_PLD_0faf19b77a3a4c9f9dfef5d67a6c073e"/>
            <w:id w:val="-2055537799"/>
          </w:sdtPr>
          <w:sdtContent>
            <w:tc>
              <w:tcPr>
                <w:tcW w:w="604" w:type="pct"/>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承诺时间</w:t>
                </w:r>
              </w:p>
            </w:tc>
          </w:sdtContent>
        </w:sdt>
        <w:sdt>
          <w:sdtPr>
            <w:rPr>
              <w:rFonts w:asciiTheme="minorEastAsia" w:eastAsiaTheme="minorEastAsia" w:hAnsiTheme="minorEastAsia"/>
              <w:color w:val="000000" w:themeColor="text1"/>
            </w:rPr>
            <w:tag w:val="_PLD_5712764119844cacbd807a7b3cc06229"/>
            <w:id w:val="610705075"/>
          </w:sdtPr>
          <w:sdtContent>
            <w:tc>
              <w:tcPr>
                <w:tcW w:w="3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是否有履行期限</w:t>
                </w:r>
              </w:p>
            </w:tc>
          </w:sdtContent>
        </w:sdt>
        <w:sdt>
          <w:sdtPr>
            <w:rPr>
              <w:rFonts w:asciiTheme="minorEastAsia" w:eastAsiaTheme="minorEastAsia" w:hAnsiTheme="minorEastAsia" w:hint="eastAsia"/>
              <w:color w:val="000000" w:themeColor="text1"/>
            </w:rPr>
            <w:tag w:val="_PLD_086966425efd4cf5aa843a606f19d41f"/>
            <w:id w:val="1633057233"/>
          </w:sdtPr>
          <w:sdtContent>
            <w:tc>
              <w:tcPr>
                <w:tcW w:w="402" w:type="pct"/>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承诺期限</w:t>
                </w:r>
              </w:p>
            </w:tc>
          </w:sdtContent>
        </w:sdt>
        <w:sdt>
          <w:sdtPr>
            <w:rPr>
              <w:rFonts w:asciiTheme="minorEastAsia" w:eastAsiaTheme="minorEastAsia" w:hAnsiTheme="minorEastAsia"/>
              <w:color w:val="000000" w:themeColor="text1"/>
            </w:rPr>
            <w:tag w:val="_PLD_c57f62b5ce044c04a606e760d1fb2925"/>
            <w:id w:val="-1732921932"/>
          </w:sdtPr>
          <w:sdtContent>
            <w:tc>
              <w:tcPr>
                <w:tcW w:w="354"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是否及时严格履行</w:t>
                </w:r>
              </w:p>
            </w:tc>
          </w:sdtContent>
        </w:sdt>
        <w:sdt>
          <w:sdtPr>
            <w:rPr>
              <w:rFonts w:asciiTheme="minorEastAsia" w:eastAsiaTheme="minorEastAsia" w:hAnsiTheme="minorEastAsia"/>
              <w:color w:val="000000" w:themeColor="text1"/>
            </w:rPr>
            <w:tag w:val="_PLD_aa8ea8bcfcba4d8d9cf09df53934a60e"/>
            <w:id w:val="504868093"/>
          </w:sdtPr>
          <w:sdtContent>
            <w:tc>
              <w:tcPr>
                <w:tcW w:w="54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如未能及时履行应说明未完成履行的具体原因</w:t>
                </w:r>
              </w:p>
            </w:tc>
          </w:sdtContent>
        </w:sdt>
        <w:sdt>
          <w:sdtPr>
            <w:rPr>
              <w:rFonts w:asciiTheme="minorEastAsia" w:eastAsiaTheme="minorEastAsia" w:hAnsiTheme="minorEastAsia"/>
              <w:color w:val="000000" w:themeColor="text1"/>
            </w:rPr>
            <w:tag w:val="_PLD_10e867610a5447f294ff667276bb94e5"/>
            <w:id w:val="-996186891"/>
          </w:sdtPr>
          <w:sdtContent>
            <w:tc>
              <w:tcPr>
                <w:tcW w:w="4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如未能及时履行应说明下一步计划</w:t>
                </w:r>
              </w:p>
            </w:tc>
          </w:sdtContent>
        </w:sdt>
      </w:tr>
      <w:sdt>
        <w:sdtPr>
          <w:rPr>
            <w:rFonts w:asciiTheme="minorEastAsia" w:eastAsiaTheme="minorEastAsia" w:hAnsiTheme="minorEastAsia" w:hint="eastAsia"/>
            <w:color w:val="000000" w:themeColor="text1"/>
          </w:rPr>
          <w:alias w:val="与收购报告书或权益变动报告书相关承诺"/>
          <w:tag w:val="_TUP_d19b2ced1f5b4da393fa06f9e953b9e8"/>
          <w:id w:val="18561343"/>
          <w:lock w:val="sdtLocked"/>
        </w:sdtPr>
        <w:sdtEndPr>
          <w:rPr>
            <w:rFonts w:hint="default"/>
          </w:rPr>
        </w:sdtEndPr>
        <w:sdtContent>
          <w:tr w:rsidR="008505A2" w:rsidRPr="004D3DA3" w:rsidTr="00567A2F">
            <w:tc>
              <w:tcPr>
                <w:tcW w:w="738" w:type="pct"/>
                <w:vMerge w:val="restart"/>
                <w:shd w:val="clear" w:color="auto" w:fill="auto"/>
                <w:vAlign w:val="center"/>
              </w:tcPr>
              <w:sdt>
                <w:sdtPr>
                  <w:rPr>
                    <w:rFonts w:asciiTheme="minorEastAsia" w:eastAsiaTheme="minorEastAsia" w:hAnsiTheme="minorEastAsia" w:hint="eastAsia"/>
                    <w:color w:val="000000" w:themeColor="text1"/>
                  </w:rPr>
                  <w:tag w:val="_PLD_3ef804360c6d4134b8555d4f936e3999"/>
                  <w:id w:val="-477142440"/>
                  <w:lock w:val="sdtLocked"/>
                </w:sdtPr>
                <w:sdtContent>
                  <w:p w:rsidR="008505A2" w:rsidRPr="004D3DA3" w:rsidRDefault="008505A2"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收购报告书或权益变动报告书中所作承诺</w:t>
                    </w:r>
                  </w:p>
                </w:sdtContent>
              </w:sdt>
            </w:tc>
            <w:sdt>
              <w:sdtPr>
                <w:rPr>
                  <w:rFonts w:asciiTheme="minorEastAsia" w:eastAsiaTheme="minorEastAsia" w:hAnsiTheme="minorEastAsia"/>
                  <w:color w:val="000000" w:themeColor="text1"/>
                </w:rPr>
                <w:alias w:val="与收购报告书或权益变动报告书相关承诺-承诺类型"/>
                <w:tag w:val="_GBC_80e19e6f0cbe4830a598ece08ad07154"/>
                <w:id w:val="1856133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8505A2" w:rsidRPr="004D3DA3" w:rsidRDefault="008505A2"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解决同业竞争</w:t>
                    </w:r>
                  </w:p>
                </w:tc>
              </w:sdtContent>
            </w:sdt>
            <w:tc>
              <w:tcPr>
                <w:tcW w:w="452"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西湖投资</w:t>
                </w:r>
              </w:p>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大江投资</w:t>
                </w:r>
              </w:p>
              <w:p w:rsidR="008505A2" w:rsidRPr="004D3DA3" w:rsidRDefault="00D04C13" w:rsidP="004D3DA3">
                <w:pPr>
                  <w:spacing w:line="360" w:lineRule="exact"/>
                  <w:rPr>
                    <w:rFonts w:asciiTheme="minorEastAsia" w:eastAsiaTheme="minorEastAsia" w:hAnsiTheme="minorEastAsia"/>
                  </w:rPr>
                </w:pPr>
                <w:r>
                  <w:rPr>
                    <w:rFonts w:asciiTheme="minorEastAsia" w:eastAsiaTheme="minorEastAsia" w:hAnsiTheme="minorEastAsia" w:hint="eastAsia"/>
                  </w:rPr>
                  <w:t>中旭</w:t>
                </w:r>
                <w:r w:rsidR="006809B8">
                  <w:rPr>
                    <w:rFonts w:asciiTheme="minorEastAsia" w:eastAsiaTheme="minorEastAsia" w:hAnsiTheme="minorEastAsia" w:hint="eastAsia"/>
                  </w:rPr>
                  <w:t>建设</w:t>
                </w:r>
              </w:p>
            </w:tc>
            <w:tc>
              <w:tcPr>
                <w:tcW w:w="673"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避免同业竞争</w:t>
                </w:r>
              </w:p>
            </w:tc>
            <w:tc>
              <w:tcPr>
                <w:tcW w:w="604" w:type="pct"/>
              </w:tcPr>
              <w:p w:rsidR="00567A2F"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2020年10月</w:t>
                </w:r>
                <w:r w:rsidR="00567A2F" w:rsidRPr="004D3DA3">
                  <w:rPr>
                    <w:rFonts w:asciiTheme="minorEastAsia" w:eastAsiaTheme="minorEastAsia" w:hAnsiTheme="minorEastAsia" w:hint="eastAsia"/>
                  </w:rPr>
                  <w:t>、</w:t>
                </w:r>
                <w:r w:rsidRPr="004D3DA3">
                  <w:rPr>
                    <w:rFonts w:asciiTheme="minorEastAsia" w:eastAsiaTheme="minorEastAsia" w:hAnsiTheme="minorEastAsia" w:hint="eastAsia"/>
                  </w:rPr>
                  <w:t>2022年9月</w:t>
                </w:r>
                <w:r w:rsidR="00567A2F" w:rsidRPr="004D3DA3">
                  <w:rPr>
                    <w:rFonts w:asciiTheme="minorEastAsia" w:eastAsiaTheme="minorEastAsia" w:hAnsiTheme="minorEastAsia" w:hint="eastAsia"/>
                  </w:rPr>
                  <w:t>、</w:t>
                </w:r>
              </w:p>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2024年5月</w:t>
                </w:r>
              </w:p>
            </w:tc>
            <w:sdt>
              <w:sdtPr>
                <w:rPr>
                  <w:rFonts w:asciiTheme="minorEastAsia" w:eastAsiaTheme="minorEastAsia" w:hAnsiTheme="minorEastAsia"/>
                  <w:color w:val="000000" w:themeColor="text1"/>
                </w:rPr>
                <w:alias w:val="与收购报告书或权益变动报告书相关承诺-是否有履行期限"/>
                <w:tag w:val="_GBC_bb02b544eb7f4f94ae468d639951f9e0"/>
                <w:id w:val="18561339"/>
                <w:lock w:val="sdtLocked"/>
                <w:comboBox>
                  <w:listItem w:displayText="是" w:value="true"/>
                  <w:listItem w:displayText="否" w:value="false"/>
                </w:comboBox>
              </w:sdtPr>
              <w:sdtContent>
                <w:tc>
                  <w:tcPr>
                    <w:tcW w:w="352" w:type="pct"/>
                    <w:shd w:val="clear" w:color="auto" w:fill="auto"/>
                  </w:tcPr>
                  <w:p w:rsidR="008505A2" w:rsidRPr="004D3DA3" w:rsidRDefault="008505A2"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长期</w:t>
                </w:r>
              </w:p>
            </w:tc>
            <w:sdt>
              <w:sdtPr>
                <w:rPr>
                  <w:rFonts w:asciiTheme="minorEastAsia" w:eastAsiaTheme="minorEastAsia" w:hAnsiTheme="minorEastAsia"/>
                  <w:color w:val="000000" w:themeColor="text1"/>
                </w:rPr>
                <w:alias w:val="与收购报告书或权益变动报告书相关承诺-是否及时严格履行"/>
                <w:tag w:val="_GBC_89e804a295c54fc6a7effc9b4eb39621"/>
                <w:id w:val="18561340"/>
                <w:lock w:val="sdtLocked"/>
                <w:comboBox>
                  <w:listItem w:displayText="是" w:value="true"/>
                  <w:listItem w:displayText="否" w:value="false"/>
                </w:comboBox>
              </w:sdtPr>
              <w:sdtContent>
                <w:tc>
                  <w:tcPr>
                    <w:tcW w:w="354" w:type="pct"/>
                    <w:shd w:val="clear" w:color="auto" w:fill="auto"/>
                  </w:tcPr>
                  <w:p w:rsidR="008505A2" w:rsidRPr="004D3DA3" w:rsidRDefault="008505A2"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color w:val="000000" w:themeColor="text1"/>
          </w:rPr>
          <w:alias w:val="与收购报告书或权益变动报告书相关承诺"/>
          <w:tag w:val="_TUP_d19b2ced1f5b4da393fa06f9e953b9e8"/>
          <w:id w:val="1336813405"/>
          <w:lock w:val="sdtLocked"/>
        </w:sdtPr>
        <w:sdtEndPr/>
        <w:sdtContent>
          <w:tr w:rsidR="008505A2" w:rsidRPr="004D3DA3" w:rsidTr="00567A2F">
            <w:tc>
              <w:tcPr>
                <w:tcW w:w="738" w:type="pct"/>
                <w:vMerge/>
                <w:shd w:val="clear" w:color="auto" w:fill="auto"/>
                <w:vAlign w:val="center"/>
              </w:tcPr>
              <w:p w:rsidR="008505A2" w:rsidRPr="004D3DA3" w:rsidRDefault="008505A2" w:rsidP="004D3DA3">
                <w:pPr>
                  <w:spacing w:line="360" w:lineRule="exact"/>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alias w:val="与收购报告书或权益变动报告书相关承诺-承诺类型"/>
                <w:tag w:val="_GBC_80e19e6f0cbe4830a598ece08ad07154"/>
                <w:id w:val="1920141665"/>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8505A2" w:rsidRPr="004D3DA3" w:rsidRDefault="008505A2"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解决关联交易</w:t>
                    </w:r>
                  </w:p>
                </w:tc>
              </w:sdtContent>
            </w:sdt>
            <w:tc>
              <w:tcPr>
                <w:tcW w:w="452"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西湖投资</w:t>
                </w:r>
              </w:p>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大江投资</w:t>
                </w:r>
              </w:p>
              <w:p w:rsidR="008505A2" w:rsidRPr="004D3DA3" w:rsidRDefault="00D04C13" w:rsidP="004D3DA3">
                <w:pPr>
                  <w:spacing w:line="360" w:lineRule="exact"/>
                  <w:rPr>
                    <w:rFonts w:asciiTheme="minorEastAsia" w:eastAsiaTheme="minorEastAsia" w:hAnsiTheme="minorEastAsia"/>
                  </w:rPr>
                </w:pPr>
                <w:r>
                  <w:rPr>
                    <w:rFonts w:asciiTheme="minorEastAsia" w:eastAsiaTheme="minorEastAsia" w:hAnsiTheme="minorEastAsia" w:hint="eastAsia"/>
                  </w:rPr>
                  <w:t>中旭</w:t>
                </w:r>
                <w:r w:rsidR="006809B8">
                  <w:rPr>
                    <w:rFonts w:asciiTheme="minorEastAsia" w:eastAsiaTheme="minorEastAsia" w:hAnsiTheme="minorEastAsia" w:hint="eastAsia"/>
                  </w:rPr>
                  <w:t>建设</w:t>
                </w:r>
              </w:p>
            </w:tc>
            <w:tc>
              <w:tcPr>
                <w:tcW w:w="673" w:type="pct"/>
                <w:shd w:val="clear" w:color="auto" w:fill="auto"/>
                <w:vAlign w:val="center"/>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避免和规范上市公司关联交易</w:t>
                </w:r>
              </w:p>
            </w:tc>
            <w:tc>
              <w:tcPr>
                <w:tcW w:w="604" w:type="pct"/>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2020年10月</w:t>
                </w:r>
                <w:r w:rsidR="00567A2F" w:rsidRPr="004D3DA3">
                  <w:rPr>
                    <w:rFonts w:asciiTheme="minorEastAsia" w:eastAsiaTheme="minorEastAsia" w:hAnsiTheme="minorEastAsia" w:hint="eastAsia"/>
                  </w:rPr>
                  <w:t>、</w:t>
                </w:r>
                <w:r w:rsidRPr="004D3DA3">
                  <w:rPr>
                    <w:rFonts w:asciiTheme="minorEastAsia" w:eastAsiaTheme="minorEastAsia" w:hAnsiTheme="minorEastAsia" w:hint="eastAsia"/>
                  </w:rPr>
                  <w:t>2022年9月</w:t>
                </w:r>
                <w:r w:rsidR="00141902" w:rsidRPr="004D3DA3">
                  <w:rPr>
                    <w:rFonts w:asciiTheme="minorEastAsia" w:eastAsiaTheme="minorEastAsia" w:hAnsiTheme="minorEastAsia" w:hint="eastAsia"/>
                  </w:rPr>
                  <w:t>、</w:t>
                </w:r>
              </w:p>
              <w:p w:rsidR="00141902" w:rsidRPr="004D3DA3" w:rsidRDefault="0014190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2024年5月</w:t>
                </w:r>
              </w:p>
            </w:tc>
            <w:sdt>
              <w:sdtPr>
                <w:rPr>
                  <w:rFonts w:asciiTheme="minorEastAsia" w:eastAsiaTheme="minorEastAsia" w:hAnsiTheme="minorEastAsia"/>
                  <w:color w:val="000000" w:themeColor="text1"/>
                </w:rPr>
                <w:alias w:val="与收购报告书或权益变动报告书相关承诺-是否有履行期限"/>
                <w:tag w:val="_GBC_bb02b544eb7f4f94ae468d639951f9e0"/>
                <w:id w:val="335888072"/>
                <w:lock w:val="sdtLocked"/>
                <w:comboBox>
                  <w:listItem w:displayText="是" w:value="true"/>
                  <w:listItem w:displayText="否" w:value="false"/>
                </w:comboBox>
              </w:sdtPr>
              <w:sdtContent>
                <w:tc>
                  <w:tcPr>
                    <w:tcW w:w="352" w:type="pct"/>
                    <w:shd w:val="clear" w:color="auto" w:fill="auto"/>
                  </w:tcPr>
                  <w:p w:rsidR="008505A2" w:rsidRPr="004D3DA3" w:rsidRDefault="008505A2"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长期</w:t>
                </w:r>
              </w:p>
            </w:tc>
            <w:sdt>
              <w:sdtPr>
                <w:rPr>
                  <w:rFonts w:asciiTheme="minorEastAsia" w:eastAsiaTheme="minorEastAsia" w:hAnsiTheme="minorEastAsia"/>
                  <w:color w:val="000000" w:themeColor="text1"/>
                </w:rPr>
                <w:alias w:val="与收购报告书或权益变动报告书相关承诺-是否及时严格履行"/>
                <w:tag w:val="_GBC_89e804a295c54fc6a7effc9b4eb39621"/>
                <w:id w:val="-546920876"/>
                <w:lock w:val="sdtLocked"/>
                <w:comboBox>
                  <w:listItem w:displayText="是" w:value="true"/>
                  <w:listItem w:displayText="否" w:value="false"/>
                </w:comboBox>
              </w:sdtPr>
              <w:sdtContent>
                <w:tc>
                  <w:tcPr>
                    <w:tcW w:w="354" w:type="pct"/>
                    <w:shd w:val="clear" w:color="auto" w:fill="auto"/>
                  </w:tcPr>
                  <w:p w:rsidR="008505A2" w:rsidRPr="004D3DA3" w:rsidRDefault="008505A2"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tr w:rsidR="008505A2" w:rsidRPr="004D3DA3" w:rsidTr="00567A2F">
        <w:tc>
          <w:tcPr>
            <w:tcW w:w="738" w:type="pct"/>
            <w:vMerge/>
            <w:shd w:val="clear" w:color="auto" w:fill="auto"/>
            <w:vAlign w:val="center"/>
          </w:tcPr>
          <w:p w:rsidR="008505A2" w:rsidRPr="004D3DA3" w:rsidRDefault="008505A2" w:rsidP="004D3DA3">
            <w:pPr>
              <w:spacing w:line="360" w:lineRule="exact"/>
              <w:rPr>
                <w:rFonts w:asciiTheme="minorEastAsia" w:eastAsiaTheme="minorEastAsia" w:hAnsiTheme="minorEastAsia"/>
              </w:rPr>
            </w:pPr>
          </w:p>
        </w:tc>
        <w:sdt>
          <w:sdtPr>
            <w:rPr>
              <w:rFonts w:asciiTheme="minorEastAsia" w:eastAsiaTheme="minorEastAsia" w:hAnsiTheme="minorEastAsia"/>
            </w:rPr>
            <w:alias w:val="与收购报告书或权益变动报告书相关承诺-承诺类型"/>
            <w:tag w:val="_GBC_80e19e6f0cbe4830a598ece08ad07154"/>
            <w:id w:val="1594200493"/>
            <w:lock w:val="sdtLocked"/>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rPr>
                  <w:t>其他</w:t>
                </w:r>
              </w:p>
            </w:tc>
          </w:sdtContent>
        </w:sdt>
        <w:tc>
          <w:tcPr>
            <w:tcW w:w="452"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西湖投资</w:t>
            </w:r>
          </w:p>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大江投资</w:t>
            </w:r>
          </w:p>
          <w:p w:rsidR="008505A2" w:rsidRPr="004D3DA3" w:rsidRDefault="00D04C13" w:rsidP="004D3DA3">
            <w:pPr>
              <w:spacing w:line="360" w:lineRule="exact"/>
              <w:rPr>
                <w:rFonts w:asciiTheme="minorEastAsia" w:eastAsiaTheme="minorEastAsia" w:hAnsiTheme="minorEastAsia"/>
              </w:rPr>
            </w:pPr>
            <w:r>
              <w:rPr>
                <w:rFonts w:asciiTheme="minorEastAsia" w:eastAsiaTheme="minorEastAsia" w:hAnsiTheme="minorEastAsia" w:hint="eastAsia"/>
              </w:rPr>
              <w:t>中旭</w:t>
            </w:r>
            <w:r w:rsidR="006809B8">
              <w:rPr>
                <w:rFonts w:asciiTheme="minorEastAsia" w:eastAsiaTheme="minorEastAsia" w:hAnsiTheme="minorEastAsia" w:hint="eastAsia"/>
              </w:rPr>
              <w:t>建设</w:t>
            </w:r>
          </w:p>
        </w:tc>
        <w:tc>
          <w:tcPr>
            <w:tcW w:w="673" w:type="pct"/>
            <w:shd w:val="clear" w:color="auto" w:fill="auto"/>
          </w:tcPr>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保证</w:t>
            </w:r>
            <w:r w:rsidRPr="004D3DA3">
              <w:rPr>
                <w:rFonts w:asciiTheme="minorEastAsia" w:eastAsiaTheme="minorEastAsia" w:hAnsiTheme="minorEastAsia"/>
              </w:rPr>
              <w:t>上市公司独立性</w:t>
            </w:r>
          </w:p>
        </w:tc>
        <w:tc>
          <w:tcPr>
            <w:tcW w:w="604" w:type="pct"/>
          </w:tcPr>
          <w:p w:rsidR="00567A2F"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rPr>
              <w:t>2020年10月</w:t>
            </w:r>
            <w:r w:rsidR="00567A2F" w:rsidRPr="004D3DA3">
              <w:rPr>
                <w:rFonts w:asciiTheme="minorEastAsia" w:eastAsiaTheme="minorEastAsia" w:hAnsiTheme="minorEastAsia" w:hint="eastAsia"/>
              </w:rPr>
              <w:t>、</w:t>
            </w:r>
            <w:r w:rsidRPr="004D3DA3">
              <w:rPr>
                <w:rFonts w:asciiTheme="minorEastAsia" w:eastAsiaTheme="minorEastAsia" w:hAnsiTheme="minorEastAsia"/>
              </w:rPr>
              <w:t>2022年9月</w:t>
            </w:r>
            <w:r w:rsidR="00567A2F" w:rsidRPr="004D3DA3">
              <w:rPr>
                <w:rFonts w:asciiTheme="minorEastAsia" w:eastAsiaTheme="minorEastAsia" w:hAnsiTheme="minorEastAsia" w:hint="eastAsia"/>
              </w:rPr>
              <w:t>、</w:t>
            </w:r>
          </w:p>
          <w:p w:rsidR="008505A2" w:rsidRPr="004D3DA3" w:rsidRDefault="008505A2" w:rsidP="004D3DA3">
            <w:pPr>
              <w:spacing w:line="360" w:lineRule="exact"/>
              <w:rPr>
                <w:rFonts w:asciiTheme="minorEastAsia" w:eastAsiaTheme="minorEastAsia" w:hAnsiTheme="minorEastAsia"/>
              </w:rPr>
            </w:pPr>
            <w:r w:rsidRPr="004D3DA3">
              <w:rPr>
                <w:rFonts w:asciiTheme="minorEastAsia" w:eastAsiaTheme="minorEastAsia" w:hAnsiTheme="minorEastAsia"/>
              </w:rPr>
              <w:t>2024年5月</w:t>
            </w:r>
          </w:p>
        </w:tc>
        <w:sdt>
          <w:sdtPr>
            <w:rPr>
              <w:rFonts w:asciiTheme="minorEastAsia" w:eastAsiaTheme="minorEastAsia" w:hAnsiTheme="minorEastAsia"/>
            </w:rPr>
            <w:alias w:val="与收购报告书或权益变动报告书相关承诺-是否有履行期限"/>
            <w:tag w:val="_GBC_bb02b544eb7f4f94ae468d639951f9e0"/>
            <w:id w:val="-187844769"/>
            <w:lock w:val="sdtLocked"/>
            <w:comboBox>
              <w:listItem w:displayText="是" w:value="true"/>
              <w:listItem w:displayText="否" w:value="false"/>
            </w:comboBox>
          </w:sdtPr>
          <w:sdtContent>
            <w:tc>
              <w:tcPr>
                <w:tcW w:w="352"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rPr>
                  <w:t>是</w:t>
                </w:r>
              </w:p>
            </w:tc>
          </w:sdtContent>
        </w:sdt>
        <w:tc>
          <w:tcPr>
            <w:tcW w:w="402" w:type="pct"/>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长期</w:t>
            </w:r>
          </w:p>
        </w:tc>
        <w:sdt>
          <w:sdtPr>
            <w:rPr>
              <w:rFonts w:asciiTheme="minorEastAsia" w:eastAsiaTheme="minorEastAsia" w:hAnsiTheme="minorEastAsia"/>
            </w:rPr>
            <w:alias w:val="与收购报告书或权益变动报告书相关承诺-是否及时严格履行"/>
            <w:tag w:val="_GBC_89e804a295c54fc6a7effc9b4eb39621"/>
            <w:id w:val="676388861"/>
            <w:lock w:val="sdtLocked"/>
            <w:comboBox>
              <w:listItem w:displayText="是" w:value="true"/>
              <w:listItem w:displayText="否" w:value="false"/>
            </w:comboBox>
          </w:sdtPr>
          <w:sdtContent>
            <w:tc>
              <w:tcPr>
                <w:tcW w:w="354"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rPr>
                  <w:t>是</w:t>
                </w:r>
              </w:p>
            </w:tc>
          </w:sdtContent>
        </w:sdt>
        <w:tc>
          <w:tcPr>
            <w:tcW w:w="54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tcPr>
          <w:p w:rsidR="008505A2" w:rsidRPr="004D3DA3" w:rsidRDefault="008505A2"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
        <w:sdtPr>
          <w:rPr>
            <w:rFonts w:asciiTheme="minorEastAsia" w:eastAsiaTheme="minorEastAsia" w:hAnsiTheme="minorEastAsia" w:hint="eastAsia"/>
            <w:color w:val="000000" w:themeColor="text1"/>
          </w:rPr>
          <w:alias w:val="与再融资相关的承诺"/>
          <w:tag w:val="_TUP_2a42ecb2b30e4a08a33ed4292677eb98"/>
          <w:id w:val="18561370"/>
        </w:sdtPr>
        <w:sdtEndPr>
          <w:rPr>
            <w:rFonts w:hint="default"/>
          </w:rPr>
        </w:sdtEndPr>
        <w:sdtContent>
          <w:tr w:rsidR="00C61C4D" w:rsidRPr="004D3DA3" w:rsidTr="00567A2F">
            <w:tc>
              <w:tcPr>
                <w:tcW w:w="738" w:type="pct"/>
                <w:shd w:val="clear" w:color="auto" w:fill="auto"/>
                <w:vAlign w:val="center"/>
              </w:tcPr>
              <w:sdt>
                <w:sdtPr>
                  <w:rPr>
                    <w:rFonts w:asciiTheme="minorEastAsia" w:eastAsiaTheme="minorEastAsia" w:hAnsiTheme="minorEastAsia" w:hint="eastAsia"/>
                    <w:color w:val="000000" w:themeColor="text1"/>
                  </w:rPr>
                  <w:tag w:val="_PLD_b12c9bc07882406d96c466e6f5a61d82"/>
                  <w:id w:val="-993100743"/>
                </w:sdtPr>
                <w:sdtContent>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与再融资相关的承诺</w:t>
                    </w:r>
                  </w:p>
                </w:sdtContent>
              </w:sdt>
            </w:tc>
            <w:sdt>
              <w:sdtPr>
                <w:rPr>
                  <w:rFonts w:asciiTheme="minorEastAsia" w:eastAsiaTheme="minorEastAsia" w:hAnsiTheme="minorEastAsia"/>
                  <w:color w:val="000000" w:themeColor="text1"/>
                </w:rPr>
                <w:alias w:val="与再融资相关的承诺-承诺类型"/>
                <w:tag w:val="_GBC_7184dc3b7ba745be9df82d8c95f5c4c3"/>
                <w:id w:val="1856136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股份限售</w:t>
                    </w:r>
                  </w:p>
                </w:tc>
              </w:sdtContent>
            </w:sdt>
            <w:tc>
              <w:tcPr>
                <w:tcW w:w="452" w:type="pct"/>
                <w:shd w:val="clear" w:color="auto" w:fill="auto"/>
              </w:tcPr>
              <w:p w:rsidR="00271BE9"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大江投资</w:t>
                </w:r>
              </w:p>
              <w:p w:rsidR="00C61C4D" w:rsidRPr="004D3DA3" w:rsidRDefault="00D04C13" w:rsidP="004D3DA3">
                <w:pPr>
                  <w:spacing w:line="360" w:lineRule="exact"/>
                  <w:rPr>
                    <w:rFonts w:asciiTheme="minorEastAsia" w:eastAsiaTheme="minorEastAsia" w:hAnsiTheme="minorEastAsia"/>
                  </w:rPr>
                </w:pPr>
                <w:r>
                  <w:rPr>
                    <w:rFonts w:asciiTheme="minorEastAsia" w:eastAsiaTheme="minorEastAsia" w:hAnsiTheme="minorEastAsia" w:hint="eastAsia"/>
                  </w:rPr>
                  <w:t>中旭</w:t>
                </w:r>
                <w:r w:rsidR="006809B8">
                  <w:rPr>
                    <w:rFonts w:asciiTheme="minorEastAsia" w:eastAsiaTheme="minorEastAsia" w:hAnsiTheme="minorEastAsia" w:hint="eastAsia"/>
                  </w:rPr>
                  <w:t>建设</w:t>
                </w:r>
              </w:p>
            </w:tc>
            <w:tc>
              <w:tcPr>
                <w:tcW w:w="673"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限售期不减持认购股份</w:t>
                </w:r>
              </w:p>
            </w:tc>
            <w:tc>
              <w:tcPr>
                <w:tcW w:w="604" w:type="pct"/>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2023年8月</w:t>
                </w:r>
                <w:r w:rsidR="00567A2F" w:rsidRPr="004D3DA3">
                  <w:rPr>
                    <w:rFonts w:asciiTheme="minorEastAsia" w:eastAsiaTheme="minorEastAsia" w:hAnsiTheme="minorEastAsia" w:hint="eastAsia"/>
                  </w:rPr>
                  <w:t>、</w:t>
                </w:r>
                <w:r w:rsidRPr="004D3DA3">
                  <w:rPr>
                    <w:rFonts w:asciiTheme="minorEastAsia" w:eastAsiaTheme="minorEastAsia" w:hAnsiTheme="minorEastAsia" w:hint="eastAsia"/>
                  </w:rPr>
                  <w:t>2024年5月</w:t>
                </w:r>
              </w:p>
            </w:tc>
            <w:sdt>
              <w:sdtPr>
                <w:rPr>
                  <w:rFonts w:asciiTheme="minorEastAsia" w:eastAsiaTheme="minorEastAsia" w:hAnsiTheme="minorEastAsia"/>
                  <w:color w:val="000000" w:themeColor="text1"/>
                </w:rPr>
                <w:alias w:val="与再融资相关的承诺-是否有履行期限"/>
                <w:tag w:val="_GBC_77634daf8466492580d11262325f7c2c"/>
                <w:id w:val="18561366"/>
                <w:comboBox>
                  <w:listItem w:displayText="是" w:value="true"/>
                  <w:listItem w:displayText="否" w:value="false"/>
                </w:comboBox>
              </w:sdtPr>
              <w:sdtContent>
                <w:tc>
                  <w:tcPr>
                    <w:tcW w:w="3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18个月</w:t>
                </w:r>
              </w:p>
            </w:tc>
            <w:sdt>
              <w:sdtPr>
                <w:rPr>
                  <w:rFonts w:asciiTheme="minorEastAsia" w:eastAsiaTheme="minorEastAsia" w:hAnsiTheme="minorEastAsia"/>
                  <w:color w:val="000000" w:themeColor="text1"/>
                </w:rPr>
                <w:alias w:val="与再融资相关的承诺-是否及时严格履行"/>
                <w:tag w:val="_GBC_d1b20eaba6ae4f6fa79aa8a484b852d3"/>
                <w:id w:val="18561367"/>
                <w:comboBox>
                  <w:listItem w:displayText="是" w:value="true"/>
                  <w:listItem w:displayText="否" w:value="false"/>
                </w:comboBox>
              </w:sdtPr>
              <w:sdtContent>
                <w:tc>
                  <w:tcPr>
                    <w:tcW w:w="354"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hint="eastAsia"/>
            <w:color w:val="000000" w:themeColor="text1"/>
          </w:rPr>
          <w:alias w:val="与再融资相关的承诺"/>
          <w:tag w:val="_TUP_2a42ecb2b30e4a08a33ed4292677eb98"/>
          <w:id w:val="156124923"/>
        </w:sdtPr>
        <w:sdtEndPr>
          <w:rPr>
            <w:rFonts w:hint="default"/>
          </w:rPr>
        </w:sdtEndPr>
        <w:sdtContent>
          <w:tr w:rsidR="00C61C4D" w:rsidRPr="004D3DA3" w:rsidTr="00567A2F">
            <w:tc>
              <w:tcPr>
                <w:tcW w:w="738" w:type="pct"/>
                <w:shd w:val="clear" w:color="auto" w:fill="auto"/>
                <w:vAlign w:val="center"/>
              </w:tcPr>
              <w:sdt>
                <w:sdtPr>
                  <w:rPr>
                    <w:rFonts w:asciiTheme="minorEastAsia" w:eastAsiaTheme="minorEastAsia" w:hAnsiTheme="minorEastAsia" w:hint="eastAsia"/>
                    <w:color w:val="000000" w:themeColor="text1"/>
                  </w:rPr>
                  <w:tag w:val="_PLD_b12c9bc07882406d96c466e6f5a61d82"/>
                  <w:id w:val="-1301602504"/>
                </w:sdtPr>
                <w:sdtContent>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与再融资相关的承诺</w:t>
                    </w:r>
                  </w:p>
                </w:sdtContent>
              </w:sdt>
            </w:tc>
            <w:sdt>
              <w:sdtPr>
                <w:rPr>
                  <w:rFonts w:asciiTheme="minorEastAsia" w:eastAsiaTheme="minorEastAsia" w:hAnsiTheme="minorEastAsia"/>
                  <w:color w:val="000000" w:themeColor="text1"/>
                </w:rPr>
                <w:alias w:val="与再融资相关的承诺-承诺类型"/>
                <w:tag w:val="_GBC_7184dc3b7ba745be9df82d8c95f5c4c3"/>
                <w:id w:val="-204102462"/>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vAlign w:val="center"/>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其他</w:t>
                    </w:r>
                  </w:p>
                </w:tc>
              </w:sdtContent>
            </w:sdt>
            <w:tc>
              <w:tcPr>
                <w:tcW w:w="452" w:type="pct"/>
                <w:shd w:val="clear" w:color="auto" w:fill="auto"/>
                <w:vAlign w:val="center"/>
              </w:tcPr>
              <w:p w:rsidR="00C61C4D" w:rsidRPr="004D3DA3" w:rsidRDefault="006809B8" w:rsidP="004D3DA3">
                <w:pPr>
                  <w:spacing w:line="360" w:lineRule="exact"/>
                  <w:rPr>
                    <w:rFonts w:asciiTheme="minorEastAsia" w:eastAsiaTheme="minorEastAsia" w:hAnsiTheme="minorEastAsia"/>
                  </w:rPr>
                </w:pPr>
                <w:r>
                  <w:rPr>
                    <w:rFonts w:asciiTheme="minorEastAsia" w:eastAsiaTheme="minorEastAsia" w:hAnsiTheme="minorEastAsia" w:hint="eastAsia"/>
                  </w:rPr>
                  <w:t>西湖投资、大江投资、中旭建设</w:t>
                </w:r>
              </w:p>
            </w:tc>
            <w:tc>
              <w:tcPr>
                <w:tcW w:w="673"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填补回报措施相关承诺</w:t>
                </w:r>
              </w:p>
            </w:tc>
            <w:tc>
              <w:tcPr>
                <w:tcW w:w="604" w:type="pct"/>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2022年9月</w:t>
                </w:r>
                <w:r w:rsidR="00567A2F" w:rsidRPr="004D3DA3">
                  <w:rPr>
                    <w:rFonts w:asciiTheme="minorEastAsia" w:eastAsiaTheme="minorEastAsia" w:hAnsiTheme="minorEastAsia" w:hint="eastAsia"/>
                  </w:rPr>
                  <w:t>、</w:t>
                </w:r>
                <w:r w:rsidRPr="004D3DA3">
                  <w:rPr>
                    <w:rFonts w:asciiTheme="minorEastAsia" w:eastAsiaTheme="minorEastAsia" w:hAnsiTheme="minorEastAsia" w:hint="eastAsia"/>
                  </w:rPr>
                  <w:t>2024年5月</w:t>
                </w:r>
              </w:p>
            </w:tc>
            <w:sdt>
              <w:sdtPr>
                <w:rPr>
                  <w:rFonts w:asciiTheme="minorEastAsia" w:eastAsiaTheme="minorEastAsia" w:hAnsiTheme="minorEastAsia"/>
                  <w:color w:val="000000" w:themeColor="text1"/>
                </w:rPr>
                <w:alias w:val="与再融资相关的承诺-是否有履行期限"/>
                <w:tag w:val="_GBC_77634daf8466492580d11262325f7c2c"/>
                <w:id w:val="264589016"/>
                <w:comboBox>
                  <w:listItem w:displayText="是" w:value="true"/>
                  <w:listItem w:displayText="否" w:value="false"/>
                </w:comboBox>
              </w:sdtPr>
              <w:sdtContent>
                <w:tc>
                  <w:tcPr>
                    <w:tcW w:w="3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否</w:t>
                    </w:r>
                  </w:p>
                </w:tc>
              </w:sdtContent>
            </w:sdt>
            <w:tc>
              <w:tcPr>
                <w:tcW w:w="402" w:type="pct"/>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长期</w:t>
                </w:r>
              </w:p>
            </w:tc>
            <w:sdt>
              <w:sdtPr>
                <w:rPr>
                  <w:rFonts w:asciiTheme="minorEastAsia" w:eastAsiaTheme="minorEastAsia" w:hAnsiTheme="minorEastAsia"/>
                  <w:color w:val="000000" w:themeColor="text1"/>
                </w:rPr>
                <w:alias w:val="与再融资相关的承诺-是否及时严格履行"/>
                <w:tag w:val="_GBC_d1b20eaba6ae4f6fa79aa8a484b852d3"/>
                <w:id w:val="32705725"/>
                <w:comboBox>
                  <w:listItem w:displayText="是" w:value="true"/>
                  <w:listItem w:displayText="否" w:value="false"/>
                </w:comboBox>
              </w:sdtPr>
              <w:sdtContent>
                <w:tc>
                  <w:tcPr>
                    <w:tcW w:w="354"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hint="eastAsia"/>
            <w:color w:val="000000" w:themeColor="text1"/>
          </w:rPr>
          <w:alias w:val="与再融资相关的承诺"/>
          <w:tag w:val="_TUP_2a42ecb2b30e4a08a33ed4292677eb98"/>
          <w:id w:val="-133792357"/>
        </w:sdtPr>
        <w:sdtEndPr>
          <w:rPr>
            <w:rFonts w:hint="default"/>
          </w:rPr>
        </w:sdtEndPr>
        <w:sdtContent>
          <w:tr w:rsidR="00C61C4D" w:rsidRPr="004D3DA3" w:rsidTr="00567A2F">
            <w:tc>
              <w:tcPr>
                <w:tcW w:w="738" w:type="pct"/>
                <w:shd w:val="clear" w:color="auto" w:fill="auto"/>
                <w:vAlign w:val="center"/>
              </w:tcPr>
              <w:sdt>
                <w:sdtPr>
                  <w:rPr>
                    <w:rFonts w:asciiTheme="minorEastAsia" w:eastAsiaTheme="minorEastAsia" w:hAnsiTheme="minorEastAsia" w:hint="eastAsia"/>
                    <w:color w:val="000000" w:themeColor="text1"/>
                  </w:rPr>
                  <w:tag w:val="_PLD_b12c9bc07882406d96c466e6f5a61d82"/>
                  <w:id w:val="1346373271"/>
                </w:sdtPr>
                <w:sdtContent>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与再融资相关的承诺</w:t>
                    </w:r>
                  </w:p>
                </w:sdtContent>
              </w:sdt>
            </w:tc>
            <w:sdt>
              <w:sdtPr>
                <w:rPr>
                  <w:rFonts w:asciiTheme="minorEastAsia" w:eastAsiaTheme="minorEastAsia" w:hAnsiTheme="minorEastAsia"/>
                  <w:color w:val="000000" w:themeColor="text1"/>
                </w:rPr>
                <w:alias w:val="与再融资相关的承诺-承诺类型"/>
                <w:tag w:val="_GBC_7184dc3b7ba745be9df82d8c95f5c4c3"/>
                <w:id w:val="26689943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vAlign w:val="center"/>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其他</w:t>
                    </w:r>
                  </w:p>
                </w:tc>
              </w:sdtContent>
            </w:sdt>
            <w:tc>
              <w:tcPr>
                <w:tcW w:w="452"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全体董事、高级管理人员</w:t>
                </w:r>
              </w:p>
            </w:tc>
            <w:tc>
              <w:tcPr>
                <w:tcW w:w="673"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填补回报措施相关承诺</w:t>
                </w:r>
              </w:p>
            </w:tc>
            <w:tc>
              <w:tcPr>
                <w:tcW w:w="604" w:type="pct"/>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2022年9月</w:t>
                </w:r>
              </w:p>
            </w:tc>
            <w:sdt>
              <w:sdtPr>
                <w:rPr>
                  <w:rFonts w:asciiTheme="minorEastAsia" w:eastAsiaTheme="minorEastAsia" w:hAnsiTheme="minorEastAsia"/>
                  <w:color w:val="000000" w:themeColor="text1"/>
                </w:rPr>
                <w:alias w:val="与再融资相关的承诺-是否有履行期限"/>
                <w:tag w:val="_GBC_77634daf8466492580d11262325f7c2c"/>
                <w:id w:val="-1095243901"/>
                <w:comboBox>
                  <w:listItem w:displayText="是" w:value="true"/>
                  <w:listItem w:displayText="否" w:value="false"/>
                </w:comboBox>
              </w:sdtPr>
              <w:sdtContent>
                <w:tc>
                  <w:tcPr>
                    <w:tcW w:w="3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否</w:t>
                    </w:r>
                  </w:p>
                </w:tc>
              </w:sdtContent>
            </w:sdt>
            <w:tc>
              <w:tcPr>
                <w:tcW w:w="402" w:type="pct"/>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长期</w:t>
                </w:r>
              </w:p>
            </w:tc>
            <w:sdt>
              <w:sdtPr>
                <w:rPr>
                  <w:rFonts w:asciiTheme="minorEastAsia" w:eastAsiaTheme="minorEastAsia" w:hAnsiTheme="minorEastAsia"/>
                  <w:color w:val="000000" w:themeColor="text1"/>
                </w:rPr>
                <w:alias w:val="与再融资相关的承诺-是否及时严格履行"/>
                <w:tag w:val="_GBC_d1b20eaba6ae4f6fa79aa8a484b852d3"/>
                <w:id w:val="137846402"/>
                <w:comboBox>
                  <w:listItem w:displayText="是" w:value="true"/>
                  <w:listItem w:displayText="否" w:value="false"/>
                </w:comboBox>
              </w:sdtPr>
              <w:sdtContent>
                <w:tc>
                  <w:tcPr>
                    <w:tcW w:w="354"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hint="eastAsia"/>
            <w:color w:val="000000" w:themeColor="text1"/>
          </w:rPr>
          <w:alias w:val="与股权激励相关的承诺"/>
          <w:tag w:val="_TUP_31651514396b4cd2a2ee49cca42d74fe"/>
          <w:id w:val="18561379"/>
        </w:sdtPr>
        <w:sdtEndPr>
          <w:rPr>
            <w:rFonts w:hint="default"/>
          </w:rPr>
        </w:sdtEndPr>
        <w:sdtContent>
          <w:tr w:rsidR="00C61C4D" w:rsidRPr="004D3DA3" w:rsidTr="00567A2F">
            <w:tc>
              <w:tcPr>
                <w:tcW w:w="738" w:type="pct"/>
                <w:shd w:val="clear" w:color="auto" w:fill="auto"/>
                <w:vAlign w:val="center"/>
              </w:tcPr>
              <w:sdt>
                <w:sdtPr>
                  <w:rPr>
                    <w:rFonts w:asciiTheme="minorEastAsia" w:eastAsiaTheme="minorEastAsia" w:hAnsiTheme="minorEastAsia" w:hint="eastAsia"/>
                    <w:color w:val="000000" w:themeColor="text1"/>
                  </w:rPr>
                  <w:tag w:val="_PLD_195e6cb3f07a4e47aa8226b02c8052ae"/>
                  <w:id w:val="-1303766626"/>
                </w:sdtPr>
                <w:sdtContent>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与股权激励相关的承诺</w:t>
                    </w:r>
                  </w:p>
                </w:sdtContent>
              </w:sdt>
            </w:tc>
            <w:sdt>
              <w:sdtPr>
                <w:rPr>
                  <w:rFonts w:asciiTheme="minorEastAsia" w:eastAsiaTheme="minorEastAsia" w:hAnsiTheme="minorEastAsia"/>
                  <w:color w:val="000000" w:themeColor="text1"/>
                </w:rPr>
                <w:alias w:val="与股权激励相关的承诺-承诺类型"/>
                <w:tag w:val="_GBC_0081c906df4741619ccca15cd87ba14c"/>
                <w:id w:val="18561371"/>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盈利预测及补偿</w:t>
                    </w:r>
                  </w:p>
                </w:tc>
              </w:sdtContent>
            </w:sdt>
            <w:tc>
              <w:tcPr>
                <w:tcW w:w="452" w:type="pct"/>
                <w:shd w:val="clear" w:color="auto" w:fill="auto"/>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全体激励对象</w:t>
                </w:r>
              </w:p>
            </w:tc>
            <w:tc>
              <w:tcPr>
                <w:tcW w:w="673" w:type="pct"/>
                <w:shd w:val="clear" w:color="auto" w:fill="auto"/>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考核2024年度，2025年度和2026年度业绩</w:t>
                </w:r>
              </w:p>
            </w:tc>
            <w:tc>
              <w:tcPr>
                <w:tcW w:w="604" w:type="pct"/>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2023年11月</w:t>
                </w:r>
              </w:p>
            </w:tc>
            <w:sdt>
              <w:sdtPr>
                <w:rPr>
                  <w:rFonts w:asciiTheme="minorEastAsia" w:eastAsiaTheme="minorEastAsia" w:hAnsiTheme="minorEastAsia"/>
                  <w:color w:val="000000" w:themeColor="text1"/>
                </w:rPr>
                <w:alias w:val="与股权激励相关的承诺-是否有履行期限"/>
                <w:tag w:val="_GBC_90b6a63e745f4779958260594e4a421c"/>
                <w:id w:val="18561375"/>
                <w:comboBox>
                  <w:listItem w:displayText="是" w:value="true"/>
                  <w:listItem w:displayText="否" w:value="false"/>
                </w:comboBox>
              </w:sdtPr>
              <w:sdtContent>
                <w:tc>
                  <w:tcPr>
                    <w:tcW w:w="352" w:type="pct"/>
                    <w:shd w:val="clear" w:color="auto" w:fill="auto"/>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3年</w:t>
                </w:r>
              </w:p>
            </w:tc>
            <w:sdt>
              <w:sdtPr>
                <w:rPr>
                  <w:rFonts w:asciiTheme="minorEastAsia" w:eastAsiaTheme="minorEastAsia" w:hAnsiTheme="minorEastAsia"/>
                  <w:color w:val="000000" w:themeColor="text1"/>
                </w:rPr>
                <w:alias w:val="与股权激励相关的承诺-是否及时严格履行"/>
                <w:tag w:val="_GBC_ca7bd4436d9d403aa53079f6db5953d5"/>
                <w:id w:val="18561376"/>
                <w:comboBox>
                  <w:listItem w:displayText="是" w:value="true"/>
                  <w:listItem w:displayText="否" w:value="false"/>
                </w:comboBox>
              </w:sdtPr>
              <w:sdtContent>
                <w:tc>
                  <w:tcPr>
                    <w:tcW w:w="354" w:type="pct"/>
                    <w:shd w:val="clear" w:color="auto" w:fill="auto"/>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hint="eastAsia"/>
            <w:color w:val="000000" w:themeColor="text1"/>
          </w:rPr>
          <w:alias w:val="与股权激励相关的承诺"/>
          <w:tag w:val="_TUP_31651514396b4cd2a2ee49cca42d74fe"/>
          <w:id w:val="-728684171"/>
        </w:sdtPr>
        <w:sdtEndPr>
          <w:rPr>
            <w:rFonts w:hint="default"/>
          </w:rPr>
        </w:sdtEndPr>
        <w:sdtContent>
          <w:tr w:rsidR="00C61C4D" w:rsidRPr="004D3DA3" w:rsidTr="00567A2F">
            <w:tc>
              <w:tcPr>
                <w:tcW w:w="738" w:type="pct"/>
                <w:shd w:val="clear" w:color="auto" w:fill="auto"/>
                <w:vAlign w:val="center"/>
              </w:tcPr>
              <w:sdt>
                <w:sdtPr>
                  <w:rPr>
                    <w:rFonts w:asciiTheme="minorEastAsia" w:eastAsiaTheme="minorEastAsia" w:hAnsiTheme="minorEastAsia" w:hint="eastAsia"/>
                    <w:color w:val="000000" w:themeColor="text1"/>
                  </w:rPr>
                  <w:tag w:val="_PLD_195e6cb3f07a4e47aa8226b02c8052ae"/>
                  <w:id w:val="-982301885"/>
                </w:sdtPr>
                <w:sdtContent>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与股权激励相关的承诺</w:t>
                    </w:r>
                  </w:p>
                </w:sdtContent>
              </w:sdt>
            </w:tc>
            <w:sdt>
              <w:sdtPr>
                <w:rPr>
                  <w:rFonts w:asciiTheme="minorEastAsia" w:eastAsiaTheme="minorEastAsia" w:hAnsiTheme="minorEastAsia"/>
                  <w:color w:val="000000" w:themeColor="text1"/>
                </w:rPr>
                <w:alias w:val="与股权激励相关的承诺-承诺类型"/>
                <w:tag w:val="_GBC_0081c906df4741619ccca15cd87ba14c"/>
                <w:id w:val="-946387309"/>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股份限售</w:t>
                    </w:r>
                  </w:p>
                </w:tc>
              </w:sdtContent>
            </w:sdt>
            <w:tc>
              <w:tcPr>
                <w:tcW w:w="452" w:type="pct"/>
                <w:shd w:val="clear" w:color="auto" w:fill="auto"/>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全体激励对象</w:t>
                </w:r>
              </w:p>
            </w:tc>
            <w:tc>
              <w:tcPr>
                <w:tcW w:w="673" w:type="pct"/>
                <w:shd w:val="clear" w:color="auto" w:fill="auto"/>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限售期分别为自限制性股票首次授予登记完成之日起24个月、36个月、48个月。</w:t>
                </w:r>
              </w:p>
            </w:tc>
            <w:tc>
              <w:tcPr>
                <w:tcW w:w="604" w:type="pct"/>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2023年11月</w:t>
                </w:r>
              </w:p>
            </w:tc>
            <w:sdt>
              <w:sdtPr>
                <w:rPr>
                  <w:rFonts w:asciiTheme="minorEastAsia" w:eastAsiaTheme="minorEastAsia" w:hAnsiTheme="minorEastAsia"/>
                  <w:color w:val="000000" w:themeColor="text1"/>
                </w:rPr>
                <w:alias w:val="与股权激励相关的承诺-是否有履行期限"/>
                <w:tag w:val="_GBC_90b6a63e745f4779958260594e4a421c"/>
                <w:id w:val="-799839843"/>
                <w:comboBox>
                  <w:listItem w:displayText="是" w:value="true"/>
                  <w:listItem w:displayText="否" w:value="false"/>
                </w:comboBox>
              </w:sdtPr>
              <w:sdtContent>
                <w:tc>
                  <w:tcPr>
                    <w:tcW w:w="352" w:type="pct"/>
                    <w:shd w:val="clear" w:color="auto" w:fill="auto"/>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最长不超过72</w:t>
                </w:r>
                <w:r w:rsidR="00141902" w:rsidRPr="004D3DA3">
                  <w:rPr>
                    <w:rFonts w:asciiTheme="minorEastAsia" w:eastAsiaTheme="minorEastAsia" w:hAnsiTheme="minorEastAsia" w:hint="eastAsia"/>
                  </w:rPr>
                  <w:t>个</w:t>
                </w:r>
                <w:r w:rsidRPr="004D3DA3">
                  <w:rPr>
                    <w:rFonts w:asciiTheme="minorEastAsia" w:eastAsiaTheme="minorEastAsia" w:hAnsiTheme="minorEastAsia" w:hint="eastAsia"/>
                  </w:rPr>
                  <w:t>月</w:t>
                </w:r>
              </w:p>
            </w:tc>
            <w:sdt>
              <w:sdtPr>
                <w:rPr>
                  <w:rFonts w:asciiTheme="minorEastAsia" w:eastAsiaTheme="minorEastAsia" w:hAnsiTheme="minorEastAsia"/>
                  <w:color w:val="000000" w:themeColor="text1"/>
                </w:rPr>
                <w:alias w:val="与股权激励相关的承诺-是否及时严格履行"/>
                <w:tag w:val="_GBC_ca7bd4436d9d403aa53079f6db5953d5"/>
                <w:id w:val="260418666"/>
                <w:comboBox>
                  <w:listItem w:displayText="是" w:value="true"/>
                  <w:listItem w:displayText="否" w:value="false"/>
                </w:comboBox>
              </w:sdtPr>
              <w:sdtContent>
                <w:tc>
                  <w:tcPr>
                    <w:tcW w:w="354" w:type="pct"/>
                    <w:shd w:val="clear" w:color="auto" w:fill="auto"/>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sdt>
        <w:sdtPr>
          <w:rPr>
            <w:rFonts w:asciiTheme="minorEastAsia" w:eastAsiaTheme="minorEastAsia" w:hAnsiTheme="minorEastAsia" w:hint="eastAsia"/>
            <w:color w:val="000000" w:themeColor="text1"/>
          </w:rPr>
          <w:alias w:val="其他承诺相关方的承诺事项"/>
          <w:tag w:val="_TUP_3281eebea42d47ceb1be2749fbd6642c"/>
          <w:id w:val="1671525471"/>
        </w:sdtPr>
        <w:sdtEndPr>
          <w:rPr>
            <w:rFonts w:hint="default"/>
          </w:rPr>
        </w:sdtEndPr>
        <w:sdtContent>
          <w:tr w:rsidR="00C61C4D" w:rsidRPr="004D3DA3" w:rsidTr="00567A2F">
            <w:sdt>
              <w:sdtPr>
                <w:rPr>
                  <w:rFonts w:asciiTheme="minorEastAsia" w:eastAsiaTheme="minorEastAsia" w:hAnsiTheme="minorEastAsia" w:hint="eastAsia"/>
                  <w:color w:val="000000" w:themeColor="text1"/>
                </w:rPr>
                <w:tag w:val="_PLD_364bc74ed2014f8f9ab3445ffb15e607"/>
                <w:id w:val="1755781336"/>
              </w:sdtPr>
              <w:sdtContent>
                <w:tc>
                  <w:tcPr>
                    <w:tcW w:w="738" w:type="pct"/>
                    <w:shd w:val="clear" w:color="auto" w:fill="auto"/>
                    <w:vAlign w:val="center"/>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其他承诺</w:t>
                    </w:r>
                  </w:p>
                </w:tc>
              </w:sdtContent>
            </w:sdt>
            <w:sdt>
              <w:sdtPr>
                <w:rPr>
                  <w:rFonts w:asciiTheme="minorEastAsia" w:eastAsiaTheme="minorEastAsia" w:hAnsiTheme="minorEastAsia"/>
                  <w:color w:val="000000" w:themeColor="text1"/>
                </w:rPr>
                <w:alias w:val="其他承诺相关方的承诺事项-承诺类型"/>
                <w:tag w:val="_GBC_81c4e403d3a94f6eac0573e66d407fbf"/>
                <w:id w:val="-7173807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Content>
                <w:tc>
                  <w:tcPr>
                    <w:tcW w:w="439" w:type="pct"/>
                    <w:shd w:val="clear" w:color="auto" w:fill="auto"/>
                    <w:vAlign w:val="center"/>
                  </w:tcPr>
                  <w:p w:rsidR="00C61C4D" w:rsidRPr="004D3DA3" w:rsidRDefault="00C61C4D"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其他</w:t>
                    </w:r>
                  </w:p>
                </w:tc>
              </w:sdtContent>
            </w:sdt>
            <w:tc>
              <w:tcPr>
                <w:tcW w:w="452"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大江投资</w:t>
                </w:r>
                <w:r w:rsidR="00141902" w:rsidRPr="004D3DA3">
                  <w:rPr>
                    <w:rFonts w:asciiTheme="minorEastAsia" w:eastAsiaTheme="minorEastAsia" w:hAnsiTheme="minorEastAsia" w:hint="eastAsia"/>
                  </w:rPr>
                  <w:t>、</w:t>
                </w:r>
              </w:p>
              <w:p w:rsidR="00141902" w:rsidRPr="004D3DA3" w:rsidRDefault="00141902" w:rsidP="006809B8">
                <w:pPr>
                  <w:spacing w:line="360" w:lineRule="exact"/>
                  <w:rPr>
                    <w:rFonts w:asciiTheme="minorEastAsia" w:eastAsiaTheme="minorEastAsia" w:hAnsiTheme="minorEastAsia"/>
                  </w:rPr>
                </w:pPr>
                <w:r w:rsidRPr="004D3DA3">
                  <w:rPr>
                    <w:rFonts w:asciiTheme="minorEastAsia" w:eastAsiaTheme="minorEastAsia" w:hAnsiTheme="minorEastAsia" w:hint="eastAsia"/>
                  </w:rPr>
                  <w:t>中旭</w:t>
                </w:r>
                <w:r w:rsidR="006809B8">
                  <w:rPr>
                    <w:rFonts w:asciiTheme="minorEastAsia" w:eastAsiaTheme="minorEastAsia" w:hAnsiTheme="minorEastAsia" w:hint="eastAsia"/>
                  </w:rPr>
                  <w:t>建设</w:t>
                </w:r>
              </w:p>
            </w:tc>
            <w:tc>
              <w:tcPr>
                <w:tcW w:w="673" w:type="pct"/>
                <w:shd w:val="clear" w:color="auto" w:fill="auto"/>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取得上市公司控股权后，在详式权益变动报告书中，自行承诺五年内不得出售所持有的股份，且十年内不得变更上市公司注册地址及实际经营地址。</w:t>
                </w:r>
              </w:p>
            </w:tc>
            <w:tc>
              <w:tcPr>
                <w:tcW w:w="604" w:type="pct"/>
                <w:vAlign w:val="center"/>
              </w:tcPr>
              <w:p w:rsidR="00C61C4D" w:rsidRPr="004D3DA3" w:rsidRDefault="00C61C4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2020年10月</w:t>
                </w:r>
                <w:r w:rsidR="00141902" w:rsidRPr="004D3DA3">
                  <w:rPr>
                    <w:rFonts w:asciiTheme="minorEastAsia" w:eastAsiaTheme="minorEastAsia" w:hAnsiTheme="minorEastAsia" w:hint="eastAsia"/>
                  </w:rPr>
                  <w:t>、</w:t>
                </w:r>
              </w:p>
              <w:p w:rsidR="00141902" w:rsidRPr="004D3DA3" w:rsidRDefault="00141902"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2024年5月</w:t>
                </w:r>
              </w:p>
            </w:tc>
            <w:sdt>
              <w:sdtPr>
                <w:rPr>
                  <w:rFonts w:asciiTheme="minorEastAsia" w:eastAsiaTheme="minorEastAsia" w:hAnsiTheme="minorEastAsia"/>
                  <w:color w:val="000000" w:themeColor="text1"/>
                </w:rPr>
                <w:alias w:val="其他承诺相关方的承诺事项-是否有履行期限"/>
                <w:tag w:val="_GBC_53c721e8b7ba452fb3b1ab4897356c91"/>
                <w:id w:val="225425529"/>
                <w:comboBox>
                  <w:listItem w:displayText="是" w:value="true"/>
                  <w:listItem w:displayText="否" w:value="false"/>
                </w:comboBox>
              </w:sdtPr>
              <w:sdtContent>
                <w:tc>
                  <w:tcPr>
                    <w:tcW w:w="352"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402" w:type="pct"/>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5-10年</w:t>
                </w:r>
              </w:p>
            </w:tc>
            <w:sdt>
              <w:sdtPr>
                <w:rPr>
                  <w:rFonts w:asciiTheme="minorEastAsia" w:eastAsiaTheme="minorEastAsia" w:hAnsiTheme="minorEastAsia"/>
                  <w:color w:val="000000" w:themeColor="text1"/>
                </w:rPr>
                <w:alias w:val="其他承诺相关方的承诺事项-是否及时严格履行"/>
                <w:tag w:val="_GBC_428e2c83eb8e4ee2b2c7303f7dd67a15"/>
                <w:id w:val="1265496559"/>
                <w:comboBox>
                  <w:listItem w:displayText="是" w:value="true"/>
                  <w:listItem w:displayText="否" w:value="false"/>
                </w:comboBox>
              </w:sdtPr>
              <w:sdtContent>
                <w:tc>
                  <w:tcPr>
                    <w:tcW w:w="354"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是</w:t>
                    </w:r>
                  </w:p>
                </w:tc>
              </w:sdtContent>
            </w:sdt>
            <w:tc>
              <w:tcPr>
                <w:tcW w:w="54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c>
              <w:tcPr>
                <w:tcW w:w="438" w:type="pct"/>
                <w:shd w:val="clear" w:color="auto" w:fill="auto"/>
                <w:vAlign w:val="center"/>
              </w:tcPr>
              <w:p w:rsidR="00C61C4D" w:rsidRPr="004D3DA3" w:rsidRDefault="00C61C4D"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不适用</w:t>
                </w:r>
              </w:p>
            </w:tc>
          </w:tr>
        </w:sdtContent>
      </w:sdt>
    </w:tbl>
    <w:p w:rsidR="00C61C4D" w:rsidRPr="004D3DA3" w:rsidRDefault="00C61C4D" w:rsidP="004D3DA3">
      <w:pPr>
        <w:spacing w:line="360" w:lineRule="exact"/>
        <w:rPr>
          <w:rFonts w:asciiTheme="minorEastAsia" w:eastAsiaTheme="minorEastAsia" w:hAnsiTheme="minorEastAsia"/>
          <w:color w:val="000000" w:themeColor="text1"/>
        </w:rPr>
      </w:pPr>
    </w:p>
    <w:p w:rsidR="00E76200" w:rsidRPr="004D3DA3" w:rsidRDefault="00DB6488" w:rsidP="004D3DA3">
      <w:pPr>
        <w:spacing w:line="360" w:lineRule="exact"/>
        <w:ind w:firstLineChars="200" w:firstLine="420"/>
        <w:rPr>
          <w:rFonts w:asciiTheme="minorEastAsia" w:eastAsiaTheme="minorEastAsia" w:hAnsiTheme="minorEastAsia"/>
        </w:rPr>
      </w:pPr>
      <w:r w:rsidRPr="004D3DA3">
        <w:rPr>
          <w:rFonts w:asciiTheme="minorEastAsia" w:eastAsiaTheme="minorEastAsia" w:hAnsiTheme="minorEastAsia" w:hint="eastAsia"/>
        </w:rPr>
        <w:t>以上承诺内容详见公司2020年10月22日、2022年9月17日、2023年2月2日</w:t>
      </w:r>
      <w:r w:rsidRPr="004D3DA3">
        <w:rPr>
          <w:rFonts w:asciiTheme="minorEastAsia" w:eastAsiaTheme="minorEastAsia" w:hAnsiTheme="minorEastAsia"/>
        </w:rPr>
        <w:t>、2023 年 8 月 30 日、</w:t>
      </w:r>
      <w:r w:rsidRPr="004D3DA3">
        <w:rPr>
          <w:rFonts w:asciiTheme="minorEastAsia" w:eastAsiaTheme="minorEastAsia" w:hAnsiTheme="minorEastAsia" w:hint="eastAsia"/>
        </w:rPr>
        <w:t>2023年</w:t>
      </w:r>
      <w:r w:rsidRPr="004D3DA3">
        <w:rPr>
          <w:rFonts w:asciiTheme="minorEastAsia" w:eastAsiaTheme="minorEastAsia" w:hAnsiTheme="minorEastAsia"/>
        </w:rPr>
        <w:t>9 月 30 日</w:t>
      </w:r>
      <w:r w:rsidRPr="004D3DA3">
        <w:rPr>
          <w:rFonts w:asciiTheme="minorEastAsia" w:eastAsiaTheme="minorEastAsia" w:hAnsiTheme="minorEastAsia" w:hint="eastAsia"/>
        </w:rPr>
        <w:t>、2024年11月16日、2024年12月29日</w:t>
      </w:r>
      <w:r w:rsidR="00141902" w:rsidRPr="004D3DA3">
        <w:rPr>
          <w:rFonts w:asciiTheme="minorEastAsia" w:eastAsiaTheme="minorEastAsia" w:hAnsiTheme="minorEastAsia" w:hint="eastAsia"/>
        </w:rPr>
        <w:t>、2024年5月18日</w:t>
      </w:r>
      <w:r w:rsidRPr="004D3DA3">
        <w:rPr>
          <w:rFonts w:asciiTheme="minorEastAsia" w:eastAsiaTheme="minorEastAsia" w:hAnsiTheme="minorEastAsia" w:hint="eastAsia"/>
        </w:rPr>
        <w:t>在上交所网站</w:t>
      </w:r>
      <w:r w:rsidRPr="004D3DA3">
        <w:rPr>
          <w:rFonts w:asciiTheme="minorEastAsia" w:eastAsiaTheme="minorEastAsia" w:hAnsiTheme="minorEastAsia"/>
        </w:rPr>
        <w:t>及指定信息</w:t>
      </w:r>
      <w:r w:rsidRPr="004D3DA3">
        <w:rPr>
          <w:rFonts w:asciiTheme="minorEastAsia" w:eastAsiaTheme="minorEastAsia" w:hAnsiTheme="minorEastAsia" w:hint="eastAsia"/>
        </w:rPr>
        <w:t>媒体</w:t>
      </w:r>
      <w:r w:rsidRPr="004D3DA3">
        <w:rPr>
          <w:rFonts w:asciiTheme="minorEastAsia" w:eastAsiaTheme="minorEastAsia" w:hAnsiTheme="minorEastAsia"/>
        </w:rPr>
        <w:t>披露</w:t>
      </w:r>
      <w:r w:rsidRPr="004D3DA3">
        <w:rPr>
          <w:rFonts w:asciiTheme="minorEastAsia" w:eastAsiaTheme="minorEastAsia" w:hAnsiTheme="minorEastAsia" w:hint="eastAsia"/>
        </w:rPr>
        <w:t>的相关公告。</w:t>
      </w:r>
      <w:bookmarkEnd w:id="63"/>
    </w:p>
    <w:p w:rsidR="004F4FAD" w:rsidRDefault="00DB6488">
      <w:pPr>
        <w:pStyle w:val="2"/>
        <w:numPr>
          <w:ilvl w:val="0"/>
          <w:numId w:val="18"/>
        </w:numPr>
        <w:tabs>
          <w:tab w:val="left" w:pos="426"/>
        </w:tabs>
        <w:spacing w:line="360" w:lineRule="exact"/>
        <w:ind w:left="422" w:hanging="422"/>
        <w:jc w:val="left"/>
        <w:rPr>
          <w:rFonts w:ascii="宋体" w:hAnsi="宋体"/>
          <w:color w:val="000000" w:themeColor="text1"/>
        </w:rPr>
      </w:pPr>
      <w:r>
        <w:rPr>
          <w:rFonts w:ascii="宋体" w:hAnsi="宋体" w:hint="eastAsia"/>
          <w:color w:val="000000" w:themeColor="text1"/>
        </w:rPr>
        <w:lastRenderedPageBreak/>
        <w:t>报</w:t>
      </w:r>
      <w:r>
        <w:rPr>
          <w:rFonts w:ascii="宋体" w:hAnsi="宋体"/>
          <w:color w:val="000000" w:themeColor="text1"/>
        </w:rPr>
        <w:t>告期内</w:t>
      </w:r>
      <w:r>
        <w:rPr>
          <w:rFonts w:ascii="宋体" w:hAnsi="宋体" w:hint="eastAsia"/>
          <w:color w:val="000000" w:themeColor="text1"/>
        </w:rPr>
        <w:t>控股股东及其他关联方非经营性占用资金情况</w:t>
      </w:r>
    </w:p>
    <w:sdt>
      <w:sdtPr>
        <w:rPr>
          <w:color w:val="000000" w:themeColor="text1"/>
        </w:rPr>
        <w:alias w:val="是否适用：资金被占用情况及清欠进展情况[双击切换]"/>
        <w:tag w:val="_GBC_ae82394ae54d49eba71e8d8d6447c499"/>
        <w:id w:val="-1574045046"/>
        <w:placeholder>
          <w:docPart w:val="GBC22222222222222222222222222222"/>
        </w:placeholder>
      </w:sdtPr>
      <w:sdtContent>
        <w:p w:rsidR="004F4FAD" w:rsidRDefault="00742501" w:rsidP="00E76200">
          <w:pPr>
            <w:spacing w:line="360" w:lineRule="exact"/>
            <w:rPr>
              <w:color w:val="000000" w:themeColor="text1"/>
            </w:rPr>
          </w:pPr>
          <w:r>
            <w:rPr>
              <w:color w:val="000000" w:themeColor="text1"/>
            </w:rPr>
            <w:fldChar w:fldCharType="begin"/>
          </w:r>
          <w:r w:rsidR="00E762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76200">
            <w:rPr>
              <w:color w:val="000000" w:themeColor="text1"/>
            </w:rPr>
            <w:instrText xml:space="preserve"> MACROBUTTON  SnrToggleCheckbox √不适用 </w:instrText>
          </w:r>
          <w:r>
            <w:rPr>
              <w:color w:val="000000" w:themeColor="text1"/>
            </w:rPr>
            <w:fldChar w:fldCharType="end"/>
          </w:r>
        </w:p>
      </w:sdtContent>
    </w:sdt>
    <w:bookmarkStart w:id="64" w:name="_Hlk74646365" w:displacedByCustomXml="prev"/>
    <w:p w:rsidR="00E76200" w:rsidRDefault="00E76200" w:rsidP="00E76200">
      <w:pPr>
        <w:spacing w:line="360" w:lineRule="exact"/>
        <w:rPr>
          <w:color w:val="000000" w:themeColor="text1"/>
        </w:rPr>
      </w:pPr>
    </w:p>
    <w:bookmarkEnd w:id="64"/>
    <w:p w:rsidR="004F4FAD" w:rsidRDefault="00DB6488">
      <w:pPr>
        <w:pStyle w:val="2"/>
        <w:numPr>
          <w:ilvl w:val="0"/>
          <w:numId w:val="18"/>
        </w:numPr>
        <w:tabs>
          <w:tab w:val="left" w:pos="426"/>
        </w:tabs>
        <w:spacing w:line="360" w:lineRule="exact"/>
        <w:ind w:left="422" w:hanging="422"/>
        <w:jc w:val="left"/>
        <w:rPr>
          <w:rFonts w:ascii="宋体" w:hAnsi="宋体"/>
          <w:color w:val="000000" w:themeColor="text1"/>
        </w:rPr>
      </w:pPr>
      <w:r>
        <w:rPr>
          <w:rFonts w:ascii="宋体" w:hAnsi="宋体" w:hint="eastAsia"/>
          <w:color w:val="000000" w:themeColor="text1"/>
        </w:rPr>
        <w:t>违规担保情况</w:t>
      </w:r>
    </w:p>
    <w:sdt>
      <w:sdtPr>
        <w:rPr>
          <w:color w:val="000000" w:themeColor="text1"/>
        </w:rPr>
        <w:alias w:val="是否适用：违规担保情况[双击切换]"/>
        <w:tag w:val="_GBC_725722c7a37d40c28caf80b13d948933"/>
        <w:id w:val="-353105267"/>
        <w:placeholder>
          <w:docPart w:val="GBC22222222222222222222222222222"/>
        </w:placeholder>
      </w:sdtPr>
      <w:sdtContent>
        <w:p w:rsidR="004F4FAD" w:rsidRDefault="00742501" w:rsidP="00E76200">
          <w:pPr>
            <w:spacing w:line="360" w:lineRule="exact"/>
            <w:rPr>
              <w:color w:val="000000" w:themeColor="text1"/>
            </w:rPr>
          </w:pPr>
          <w:r>
            <w:rPr>
              <w:color w:val="000000" w:themeColor="text1"/>
            </w:rPr>
            <w:fldChar w:fldCharType="begin"/>
          </w:r>
          <w:r w:rsidR="00E7620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E76200">
            <w:rPr>
              <w:color w:val="000000" w:themeColor="text1"/>
            </w:rPr>
            <w:instrText xml:space="preserve"> MACROBUTTON  SnrToggleCheckbox √不适用 </w:instrText>
          </w:r>
          <w:r>
            <w:rPr>
              <w:color w:val="000000" w:themeColor="text1"/>
            </w:rPr>
            <w:fldChar w:fldCharType="end"/>
          </w:r>
        </w:p>
      </w:sdtContent>
    </w:sdt>
    <w:bookmarkStart w:id="65" w:name="_Hlk74646368" w:displacedByCustomXml="prev"/>
    <w:bookmarkEnd w:id="65"/>
    <w:p w:rsidR="004F4FAD" w:rsidRDefault="004F4FAD">
      <w:pPr>
        <w:spacing w:line="360" w:lineRule="exact"/>
        <w:rPr>
          <w:color w:val="000000" w:themeColor="text1"/>
        </w:rPr>
        <w:sectPr w:rsidR="004F4FAD">
          <w:pgSz w:w="16838" w:h="11906" w:orient="landscape"/>
          <w:pgMar w:top="1797" w:right="1525" w:bottom="1276" w:left="1440" w:header="851" w:footer="992" w:gutter="0"/>
          <w:cols w:space="425"/>
          <w:docGrid w:linePitch="312"/>
        </w:sect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lastRenderedPageBreak/>
        <w:t>半年报审计情况</w:t>
      </w:r>
    </w:p>
    <w:sdt>
      <w:sdtPr>
        <w:rPr>
          <w:rFonts w:asciiTheme="minorEastAsia" w:eastAsiaTheme="minorEastAsia" w:hAnsiTheme="minorEastAsia"/>
          <w:color w:val="000000" w:themeColor="text1"/>
        </w:rPr>
        <w:alias w:val="是否适用：半年报审计情况  [双击切换]"/>
        <w:tag w:val="_GBC_b2faf86be7fd4060a2a7ad4018aaf033"/>
        <w:id w:val="1564753927"/>
        <w:placeholder>
          <w:docPart w:val="GBC22222222222222222222222222222"/>
        </w:placeholder>
      </w:sdtPr>
      <w:sdtContent>
        <w:p w:rsidR="004F4FAD" w:rsidRPr="004D3DA3" w:rsidRDefault="00742501">
          <w:pPr>
            <w:spacing w:line="360" w:lineRule="exact"/>
            <w:rPr>
              <w:rFonts w:asciiTheme="minorEastAsia" w:eastAsiaTheme="minorEastAsia" w:hAnsiTheme="minorEastAsia"/>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上年年度报告非标准审计意见涉及事项的变化及处理情况</w:t>
      </w:r>
    </w:p>
    <w:sdt>
      <w:sdtPr>
        <w:rPr>
          <w:rFonts w:asciiTheme="minorEastAsia" w:eastAsiaTheme="minorEastAsia" w:hAnsiTheme="minorEastAsia" w:hint="eastAsia"/>
          <w:color w:val="000000" w:themeColor="text1"/>
        </w:rPr>
        <w:alias w:val="是否适用：公司对上年年度报告中的财务报告被注册会计师出具“非标准审计报告”的说明 [双击切换]"/>
        <w:tag w:val="_GBC_06e0811c47124b6da79369103f766350"/>
        <w:id w:val="-1005822065"/>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破产重整相关事项</w:t>
      </w:r>
    </w:p>
    <w:sdt>
      <w:sdtPr>
        <w:rPr>
          <w:rFonts w:asciiTheme="minorEastAsia" w:eastAsiaTheme="minorEastAsia" w:hAnsiTheme="minorEastAsia" w:hint="eastAsia"/>
          <w:color w:val="000000" w:themeColor="text1"/>
        </w:rPr>
        <w:alias w:val="是否适用：破产重整相关事项[双击切换]"/>
        <w:tag w:val="_GBC_c4fc8890d63b44b19353d2188a5bce59"/>
        <w:id w:val="974493593"/>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重大诉讼、仲裁事项</w:t>
      </w:r>
    </w:p>
    <w:sdt>
      <w:sdtPr>
        <w:rPr>
          <w:rFonts w:asciiTheme="minorEastAsia" w:eastAsiaTheme="minorEastAsia" w:hAnsiTheme="minorEastAsia"/>
          <w:color w:val="000000" w:themeColor="text1"/>
        </w:rPr>
        <w:alias w:val="本年度公司有无重大诉讼、仲裁事项"/>
        <w:tag w:val="_GBC_0fcf1cd2d0814185bde747855edf5227"/>
        <w:id w:val="265513893"/>
        <w:placeholder>
          <w:docPart w:val="GBC22222222222222222222222222222"/>
        </w:placeholder>
      </w:sdtPr>
      <w:sdtContent>
        <w:p w:rsidR="007B2946" w:rsidRPr="004D3DA3" w:rsidRDefault="00742501" w:rsidP="007B2946">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7B2946" w:rsidRPr="004D3DA3">
            <w:rPr>
              <w:rFonts w:asciiTheme="minorEastAsia" w:eastAsiaTheme="minorEastAsia" w:hAnsiTheme="minorEastAsia"/>
              <w:color w:val="000000" w:themeColor="text1"/>
            </w:rPr>
            <w:instrText xml:space="preserve"> MACROBUTTON  SnrToggleCheckbox □本报告期公司有重大诉讼、仲裁事项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7B2946" w:rsidRPr="004D3DA3">
            <w:rPr>
              <w:rFonts w:asciiTheme="minorEastAsia" w:eastAsiaTheme="minorEastAsia" w:hAnsiTheme="minorEastAsia"/>
              <w:color w:val="000000" w:themeColor="text1"/>
            </w:rPr>
            <w:instrText xml:space="preserve"> MACROBUTTON  SnrToggleCheckbox √本报告期公司无重大诉讼、仲裁事项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上市公司</w:t>
      </w:r>
      <w:r w:rsidRPr="004D3DA3">
        <w:rPr>
          <w:rFonts w:asciiTheme="minorEastAsia" w:eastAsiaTheme="minorEastAsia" w:hAnsiTheme="minorEastAsia" w:hint="eastAsia"/>
          <w:color w:val="000000" w:themeColor="text1"/>
        </w:rPr>
        <w:t>及其董事、监事、高级管理人员、控股股东、实际控制人</w:t>
      </w:r>
      <w:r w:rsidRPr="004D3DA3">
        <w:rPr>
          <w:rFonts w:asciiTheme="minorEastAsia" w:eastAsiaTheme="minorEastAsia" w:hAnsiTheme="minorEastAsia"/>
          <w:color w:val="000000" w:themeColor="text1"/>
        </w:rPr>
        <w:t>涉嫌违法违规、受到处罚及整改情况</w:t>
      </w:r>
    </w:p>
    <w:sdt>
      <w:sdtPr>
        <w:rPr>
          <w:rFonts w:asciiTheme="minorEastAsia" w:eastAsiaTheme="minorEastAsia" w:hAnsiTheme="minorEastAsia" w:hint="eastAsia"/>
          <w:color w:val="000000" w:themeColor="text1"/>
        </w:rPr>
        <w:alias w:val="是否适用：上市公司及其董事、监事、高级管理人员、持有5%以上股份的股东、实际控制人、收购人处罚及整改情况[双击切换]"/>
        <w:tag w:val="_GBC_05b097ae59254d13916df227f563a3ed"/>
        <w:id w:val="-1819108624"/>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报告期内公司及其控股股东、实际控制人诚信状况的说明</w:t>
      </w:r>
    </w:p>
    <w:sdt>
      <w:sdtPr>
        <w:rPr>
          <w:rFonts w:asciiTheme="minorEastAsia" w:eastAsiaTheme="minorEastAsia" w:hAnsiTheme="minorEastAsia" w:hint="eastAsia"/>
          <w:color w:val="000000" w:themeColor="text1"/>
        </w:rPr>
        <w:alias w:val="是否适用：报告期内公司及其控股股东、实际控制人诚信状况的说明[双击切换]"/>
        <w:tag w:val="_GBC_650ef1e21808426d806ee2024dd14590"/>
        <w:id w:val="1462310069"/>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18"/>
        </w:numPr>
        <w:tabs>
          <w:tab w:val="left" w:pos="426"/>
        </w:tabs>
        <w:spacing w:line="360" w:lineRule="exact"/>
        <w:ind w:left="422" w:hanging="422"/>
        <w:jc w:val="lef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重大关联交易</w:t>
      </w:r>
    </w:p>
    <w:p w:rsidR="004F4FAD" w:rsidRPr="004D3DA3" w:rsidRDefault="00DB6488">
      <w:pPr>
        <w:pStyle w:val="3"/>
        <w:numPr>
          <w:ilvl w:val="2"/>
          <w:numId w:val="4"/>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与日常经营相关的关联交易</w:t>
      </w:r>
    </w:p>
    <w:p w:rsidR="004F4FAD" w:rsidRPr="004D3DA3" w:rsidRDefault="00DB6488">
      <w:pPr>
        <w:pStyle w:val="4"/>
        <w:numPr>
          <w:ilvl w:val="2"/>
          <w:numId w:val="21"/>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已在临时公告披露且后续实施无进展或变化的事项</w:t>
      </w:r>
    </w:p>
    <w:sdt>
      <w:sdtPr>
        <w:rPr>
          <w:rFonts w:asciiTheme="minorEastAsia" w:eastAsiaTheme="minorEastAsia" w:hAnsiTheme="minorEastAsia"/>
          <w:color w:val="000000" w:themeColor="text1"/>
        </w:rPr>
        <w:alias w:val="是否适用：已在临时公告披露且后续实施无进展或变化的事项_与日常经营相关的关联交易[双击切换]"/>
        <w:tag w:val="_GBC_9cce66e2c46445bea6fd259dd8b5277c"/>
        <w:id w:val="-1551217176"/>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tbl>
      <w:tblPr>
        <w:tblStyle w:val="aff2"/>
        <w:tblW w:w="0" w:type="auto"/>
        <w:tblLook w:val="04A0" w:firstRow="1" w:lastRow="0" w:firstColumn="1" w:lastColumn="0" w:noHBand="0" w:noVBand="1"/>
      </w:tblPr>
      <w:tblGrid>
        <w:gridCol w:w="4415"/>
        <w:gridCol w:w="4408"/>
      </w:tblGrid>
      <w:tr w:rsidR="004F4FAD" w:rsidRPr="004D3DA3">
        <w:sdt>
          <w:sdtPr>
            <w:rPr>
              <w:rFonts w:asciiTheme="minorEastAsia" w:eastAsiaTheme="minorEastAsia" w:hAnsiTheme="minorEastAsia"/>
              <w:color w:val="000000" w:themeColor="text1"/>
            </w:rPr>
            <w:tag w:val="_PLD_3978b66ad729485ab420902ac1d8641a"/>
            <w:id w:val="345453250"/>
          </w:sdtPr>
          <w:sdtContent>
            <w:tc>
              <w:tcPr>
                <w:tcW w:w="4415" w:type="dxa"/>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事项概述</w:t>
                </w:r>
              </w:p>
            </w:tc>
          </w:sdtContent>
        </w:sdt>
        <w:sdt>
          <w:sdtPr>
            <w:rPr>
              <w:rFonts w:asciiTheme="minorEastAsia" w:eastAsiaTheme="minorEastAsia" w:hAnsiTheme="minorEastAsia"/>
              <w:color w:val="000000" w:themeColor="text1"/>
            </w:rPr>
            <w:tag w:val="_PLD_28c260015cd145a7bdcdc3be1a2f9896"/>
            <w:id w:val="2063056884"/>
          </w:sdtPr>
          <w:sdtContent>
            <w:tc>
              <w:tcPr>
                <w:tcW w:w="4408" w:type="dxa"/>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查询索引</w:t>
                </w:r>
              </w:p>
            </w:tc>
          </w:sdtContent>
        </w:sdt>
      </w:tr>
      <w:tr w:rsidR="004F4FAD" w:rsidRPr="004D3DA3">
        <w:tc>
          <w:tcPr>
            <w:tcW w:w="4415" w:type="dxa"/>
          </w:tcPr>
          <w:p w:rsidR="004F4FAD" w:rsidRPr="004D3DA3" w:rsidRDefault="00DB6488" w:rsidP="004F57BB">
            <w:pPr>
              <w:spacing w:line="360" w:lineRule="exact"/>
              <w:rPr>
                <w:rFonts w:asciiTheme="minorEastAsia" w:eastAsiaTheme="minorEastAsia" w:hAnsiTheme="minorEastAsia"/>
              </w:rPr>
            </w:pPr>
            <w:r w:rsidRPr="004D3DA3">
              <w:rPr>
                <w:rFonts w:asciiTheme="minorEastAsia" w:eastAsiaTheme="minorEastAsia" w:hAnsiTheme="minorEastAsia"/>
              </w:rPr>
              <w:t>2024年3月16日，公司第</w:t>
            </w:r>
            <w:r w:rsidRPr="004D3DA3">
              <w:rPr>
                <w:rFonts w:asciiTheme="minorEastAsia" w:eastAsiaTheme="minorEastAsia" w:hAnsiTheme="minorEastAsia" w:hint="eastAsia"/>
              </w:rPr>
              <w:t>十</w:t>
            </w:r>
            <w:r w:rsidRPr="004D3DA3">
              <w:rPr>
                <w:rFonts w:asciiTheme="minorEastAsia" w:eastAsiaTheme="minorEastAsia" w:hAnsiTheme="minorEastAsia"/>
              </w:rPr>
              <w:t>届董事会第</w:t>
            </w:r>
            <w:r w:rsidRPr="004D3DA3">
              <w:rPr>
                <w:rFonts w:asciiTheme="minorEastAsia" w:eastAsiaTheme="minorEastAsia" w:hAnsiTheme="minorEastAsia" w:hint="eastAsia"/>
              </w:rPr>
              <w:t>二</w:t>
            </w:r>
            <w:r w:rsidRPr="004D3DA3">
              <w:rPr>
                <w:rFonts w:asciiTheme="minorEastAsia" w:eastAsiaTheme="minorEastAsia" w:hAnsiTheme="minorEastAsia"/>
              </w:rPr>
              <w:t>次会议审议通过了《关于公司2023年日常关联交易执行情况及2024年日常关联交易预计情况》。</w:t>
            </w:r>
            <w:r w:rsidR="004F57BB" w:rsidRPr="004D3DA3">
              <w:rPr>
                <w:rFonts w:asciiTheme="minorEastAsia" w:eastAsiaTheme="minorEastAsia" w:hAnsiTheme="minorEastAsia"/>
              </w:rPr>
              <w:t>报告期内，</w:t>
            </w:r>
            <w:r w:rsidR="004F57BB" w:rsidRPr="004D3DA3">
              <w:rPr>
                <w:rFonts w:asciiTheme="minorEastAsia" w:eastAsiaTheme="minorEastAsia" w:hAnsiTheme="minorEastAsia" w:hint="eastAsia"/>
              </w:rPr>
              <w:t>本公司因租赁公寓与关联方发生交易</w:t>
            </w:r>
            <w:r w:rsidR="006D44A4" w:rsidRPr="004D3DA3">
              <w:rPr>
                <w:rFonts w:asciiTheme="minorEastAsia" w:eastAsiaTheme="minorEastAsia" w:hAnsiTheme="minorEastAsia" w:hint="eastAsia"/>
              </w:rPr>
              <w:t>42.54</w:t>
            </w:r>
            <w:r w:rsidR="004F57BB" w:rsidRPr="004D3DA3">
              <w:rPr>
                <w:rFonts w:asciiTheme="minorEastAsia" w:eastAsiaTheme="minorEastAsia" w:hAnsiTheme="minorEastAsia" w:hint="eastAsia"/>
              </w:rPr>
              <w:t>万元</w:t>
            </w:r>
            <w:r w:rsidR="004F57BB" w:rsidRPr="004D3DA3">
              <w:rPr>
                <w:rFonts w:asciiTheme="minorEastAsia" w:eastAsiaTheme="minorEastAsia" w:hAnsiTheme="minorEastAsia"/>
              </w:rPr>
              <w:t>。</w:t>
            </w:r>
          </w:p>
        </w:tc>
        <w:tc>
          <w:tcPr>
            <w:tcW w:w="4408" w:type="dxa"/>
          </w:tcPr>
          <w:p w:rsidR="004F4FAD" w:rsidRPr="004D3DA3" w:rsidRDefault="00DB6488">
            <w:pPr>
              <w:spacing w:line="360" w:lineRule="exact"/>
              <w:rPr>
                <w:rFonts w:asciiTheme="minorEastAsia" w:eastAsiaTheme="minorEastAsia" w:hAnsiTheme="minorEastAsia"/>
              </w:rPr>
            </w:pPr>
            <w:r w:rsidRPr="004D3DA3">
              <w:rPr>
                <w:rFonts w:asciiTheme="minorEastAsia" w:eastAsiaTheme="minorEastAsia" w:hAnsiTheme="minorEastAsia" w:hint="eastAsia"/>
              </w:rPr>
              <w:t>详见公司</w:t>
            </w:r>
            <w:r w:rsidRPr="004D3DA3">
              <w:rPr>
                <w:rFonts w:asciiTheme="minorEastAsia" w:eastAsiaTheme="minorEastAsia" w:hAnsiTheme="minorEastAsia"/>
              </w:rPr>
              <w:t xml:space="preserve"> 2024年3月19日在指定信息披露媒体及上交所网站披露的相关公告。</w:t>
            </w:r>
          </w:p>
        </w:tc>
      </w:tr>
    </w:tbl>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4"/>
        <w:numPr>
          <w:ilvl w:val="2"/>
          <w:numId w:val="21"/>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已在临时公告披露，但有后续实施的进展或变化的事项</w:t>
      </w:r>
    </w:p>
    <w:sdt>
      <w:sdtPr>
        <w:rPr>
          <w:rFonts w:asciiTheme="minorEastAsia" w:eastAsiaTheme="minorEastAsia" w:hAnsiTheme="minorEastAsia"/>
          <w:color w:val="000000" w:themeColor="text1"/>
        </w:rPr>
        <w:alias w:val="是否适用：已在临时公告披露，但有后续实施的进展或变化的事项_与日常经营相关的关联交易[双击切换]"/>
        <w:tag w:val="_GBC_3d236e76c44140259dd09a3aed77ca15"/>
        <w:id w:val="1613327795"/>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pPr>
        <w:pStyle w:val="4"/>
        <w:numPr>
          <w:ilvl w:val="2"/>
          <w:numId w:val="21"/>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临时公告未披露的事项</w:t>
      </w:r>
    </w:p>
    <w:sdt>
      <w:sdtPr>
        <w:rPr>
          <w:rFonts w:asciiTheme="minorEastAsia" w:eastAsiaTheme="minorEastAsia" w:hAnsiTheme="minorEastAsia"/>
          <w:color w:val="000000" w:themeColor="text1"/>
        </w:rPr>
        <w:alias w:val="是否适用：与日常经营相关的关联交易_临时公告未披露的事项[双击切换]"/>
        <w:tag w:val="_GBC_91ad548daaa84603a8faa6c0ce358499"/>
        <w:id w:val="226346583"/>
        <w:placeholder>
          <w:docPart w:val="GBC22222222222222222222222222222"/>
        </w:placeholder>
      </w:sdtPr>
      <w:sdtContent>
        <w:p w:rsidR="004F4FAD" w:rsidRPr="004D3DA3" w:rsidRDefault="00742501" w:rsidP="00174B49">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174B49"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174B49"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Default="00DB6488">
      <w:pPr>
        <w:pStyle w:val="3"/>
        <w:numPr>
          <w:ilvl w:val="2"/>
          <w:numId w:val="4"/>
        </w:numPr>
        <w:spacing w:line="360" w:lineRule="exact"/>
        <w:rPr>
          <w:rFonts w:ascii="宋体" w:hAnsi="宋体"/>
          <w:color w:val="000000" w:themeColor="text1"/>
        </w:rPr>
      </w:pPr>
      <w:r>
        <w:rPr>
          <w:rFonts w:ascii="宋体" w:hAnsi="宋体"/>
          <w:color w:val="000000" w:themeColor="text1"/>
        </w:rPr>
        <w:lastRenderedPageBreak/>
        <w:t>资产收购</w:t>
      </w:r>
      <w:r>
        <w:rPr>
          <w:rFonts w:ascii="宋体" w:hAnsi="宋体" w:hint="eastAsia"/>
          <w:color w:val="000000" w:themeColor="text1"/>
        </w:rPr>
        <w:t>或股权收购</w:t>
      </w:r>
      <w:r>
        <w:rPr>
          <w:rFonts w:ascii="宋体" w:hAnsi="宋体"/>
          <w:color w:val="000000" w:themeColor="text1"/>
        </w:rPr>
        <w:t>、出售发生的关联交易</w:t>
      </w:r>
    </w:p>
    <w:p w:rsidR="004F4FAD" w:rsidRDefault="00DB6488">
      <w:pPr>
        <w:pStyle w:val="4"/>
        <w:numPr>
          <w:ilvl w:val="0"/>
          <w:numId w:val="22"/>
        </w:numPr>
        <w:spacing w:line="360" w:lineRule="exact"/>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资产或股权收购、出售发生的关联交易[双击切换]"/>
        <w:tag w:val="_GBC_208b69178a984ade8f4f4dd7a3362ae3"/>
        <w:id w:val="-1282798869"/>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4"/>
        <w:numPr>
          <w:ilvl w:val="0"/>
          <w:numId w:val="22"/>
        </w:numPr>
        <w:spacing w:line="360" w:lineRule="exact"/>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资产或股权收购、出售发生的关联交易[双击切换]"/>
        <w:tag w:val="_GBC_b72de17637e74020b42aa0636b393f25"/>
        <w:id w:val="1309203409"/>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4"/>
        <w:numPr>
          <w:ilvl w:val="0"/>
          <w:numId w:val="22"/>
        </w:numPr>
        <w:spacing w:line="360" w:lineRule="exact"/>
        <w:rPr>
          <w:rFonts w:ascii="宋体" w:hAnsi="宋体"/>
          <w:color w:val="000000" w:themeColor="text1"/>
          <w:szCs w:val="32"/>
        </w:rPr>
      </w:pPr>
      <w:r>
        <w:rPr>
          <w:rFonts w:ascii="宋体" w:hAnsi="宋体"/>
          <w:color w:val="000000" w:themeColor="text1"/>
          <w:szCs w:val="32"/>
        </w:rPr>
        <w:t>临时公告未披露的事项</w:t>
      </w:r>
    </w:p>
    <w:sdt>
      <w:sdtPr>
        <w:rPr>
          <w:color w:val="000000" w:themeColor="text1"/>
        </w:rPr>
        <w:alias w:val="是否适用：资产收购、出售发生的关联交易_临时公告未披露的事项[双击切换]"/>
        <w:tag w:val="_GBC_d3f1f3f5ce564209aee49197432643af"/>
        <w:id w:val="824251194"/>
        <w:placeholder>
          <w:docPart w:val="GBC22222222222222222222222222222"/>
        </w:placeholder>
      </w:sdtPr>
      <w:sdtContent>
        <w:p w:rsidR="00825528"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4"/>
        <w:numPr>
          <w:ilvl w:val="0"/>
          <w:numId w:val="22"/>
        </w:numPr>
        <w:spacing w:line="360" w:lineRule="exact"/>
        <w:rPr>
          <w:rFonts w:ascii="宋体" w:hAnsi="宋体"/>
          <w:color w:val="000000" w:themeColor="text1"/>
        </w:rPr>
      </w:pPr>
      <w:r>
        <w:rPr>
          <w:rFonts w:ascii="宋体" w:hAnsi="宋体"/>
          <w:color w:val="000000" w:themeColor="text1"/>
        </w:rPr>
        <w:t>涉及业绩约定的，应当披露报告期内的业绩实现情况</w:t>
      </w:r>
    </w:p>
    <w:sdt>
      <w:sdtPr>
        <w:rPr>
          <w:color w:val="000000" w:themeColor="text1"/>
        </w:rPr>
        <w:alias w:val="是否适用：涉及业绩约定的，应当披露报告期内的业绩实现情况[双击切换]"/>
        <w:tag w:val="_GBC_0640a8fc3526461ca1eed7810b087c23"/>
        <w:id w:val="1271588645"/>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3"/>
        <w:numPr>
          <w:ilvl w:val="2"/>
          <w:numId w:val="4"/>
        </w:numPr>
        <w:spacing w:line="360" w:lineRule="exact"/>
        <w:rPr>
          <w:rFonts w:ascii="宋体" w:hAnsi="宋体"/>
          <w:color w:val="000000" w:themeColor="text1"/>
        </w:rPr>
      </w:pPr>
      <w:r>
        <w:rPr>
          <w:rFonts w:ascii="宋体" w:hAnsi="宋体"/>
          <w:color w:val="000000" w:themeColor="text1"/>
        </w:rPr>
        <w:t>共同对外投资的重大关联交易</w:t>
      </w:r>
    </w:p>
    <w:p w:rsidR="004F4FAD" w:rsidRDefault="00DB6488">
      <w:pPr>
        <w:pStyle w:val="4"/>
        <w:numPr>
          <w:ilvl w:val="0"/>
          <w:numId w:val="23"/>
        </w:numPr>
        <w:spacing w:line="360" w:lineRule="exact"/>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共同对外投资的重大关联交易[双击切换]"/>
        <w:tag w:val="_GBC_dda9192a67f44f8698afb5d0b3e3c767"/>
        <w:id w:val="-51157301"/>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4"/>
        <w:numPr>
          <w:ilvl w:val="0"/>
          <w:numId w:val="23"/>
        </w:numPr>
        <w:spacing w:line="360" w:lineRule="exact"/>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共同对外投资的重大关联交易[双击切换]"/>
        <w:tag w:val="_GBC_f5354c189ecd4cad9ef1e263c325c0db"/>
        <w:id w:val="1628888672"/>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4"/>
        <w:numPr>
          <w:ilvl w:val="0"/>
          <w:numId w:val="23"/>
        </w:numPr>
        <w:spacing w:line="360" w:lineRule="exact"/>
        <w:rPr>
          <w:rFonts w:ascii="宋体" w:hAnsi="宋体"/>
          <w:color w:val="000000" w:themeColor="text1"/>
        </w:rPr>
      </w:pPr>
      <w:r>
        <w:rPr>
          <w:rFonts w:ascii="宋体" w:hAnsi="宋体"/>
          <w:color w:val="000000" w:themeColor="text1"/>
        </w:rPr>
        <w:t>临时公告未披露的事项</w:t>
      </w:r>
    </w:p>
    <w:sdt>
      <w:sdtPr>
        <w:rPr>
          <w:rFonts w:hint="eastAsia"/>
          <w:color w:val="000000" w:themeColor="text1"/>
        </w:rPr>
        <w:alias w:val="是否适用：共同对外投资的重大关联交易_临时公告未披露的事项[双击切换]"/>
        <w:tag w:val="_GBC_3ac28148c3754202ba544078ad581a24"/>
        <w:id w:val="-407315132"/>
        <w:placeholder>
          <w:docPart w:val="GBC22222222222222222222222222222"/>
        </w:placeholder>
      </w:sdtPr>
      <w:sdtContent>
        <w:p w:rsidR="00825528"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3"/>
        <w:numPr>
          <w:ilvl w:val="2"/>
          <w:numId w:val="4"/>
        </w:numPr>
        <w:spacing w:line="360" w:lineRule="exact"/>
        <w:rPr>
          <w:rFonts w:ascii="宋体" w:hAnsi="宋体"/>
          <w:color w:val="000000" w:themeColor="text1"/>
        </w:rPr>
      </w:pPr>
      <w:r>
        <w:rPr>
          <w:rFonts w:ascii="宋体" w:hAnsi="宋体" w:hint="eastAsia"/>
          <w:color w:val="000000" w:themeColor="text1"/>
        </w:rPr>
        <w:t>关联债权债务往来</w:t>
      </w:r>
    </w:p>
    <w:p w:rsidR="004F4FAD" w:rsidRDefault="00DB6488">
      <w:pPr>
        <w:pStyle w:val="4"/>
        <w:numPr>
          <w:ilvl w:val="0"/>
          <w:numId w:val="24"/>
        </w:numPr>
        <w:spacing w:line="360" w:lineRule="exact"/>
        <w:rPr>
          <w:rFonts w:ascii="宋体" w:hAnsi="宋体"/>
          <w:color w:val="000000" w:themeColor="text1"/>
        </w:rPr>
      </w:pPr>
      <w:r>
        <w:rPr>
          <w:rFonts w:ascii="宋体" w:hAnsi="宋体"/>
          <w:color w:val="000000" w:themeColor="text1"/>
        </w:rPr>
        <w:t>已在临时公告披露且后续实施无进展或变化的事项</w:t>
      </w:r>
    </w:p>
    <w:sdt>
      <w:sdtPr>
        <w:rPr>
          <w:color w:val="000000" w:themeColor="text1"/>
        </w:rPr>
        <w:alias w:val="是否适用：已在临时公告披露且后续实施无进展或变化的事项_关联债权债务往来[双击切换]"/>
        <w:tag w:val="_GBC_480ccdae6247445ca78cf6327eb0e24f"/>
        <w:id w:val="1520048128"/>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4"/>
        <w:numPr>
          <w:ilvl w:val="0"/>
          <w:numId w:val="24"/>
        </w:numPr>
        <w:spacing w:line="360" w:lineRule="exact"/>
        <w:rPr>
          <w:rFonts w:ascii="宋体" w:hAnsi="宋体"/>
          <w:color w:val="000000" w:themeColor="text1"/>
        </w:rPr>
      </w:pPr>
      <w:r>
        <w:rPr>
          <w:rFonts w:ascii="宋体" w:hAnsi="宋体"/>
          <w:color w:val="000000" w:themeColor="text1"/>
        </w:rPr>
        <w:t>已在临时公告披露，但有后续实施的进展或变化的事项</w:t>
      </w:r>
    </w:p>
    <w:sdt>
      <w:sdtPr>
        <w:rPr>
          <w:color w:val="000000" w:themeColor="text1"/>
        </w:rPr>
        <w:alias w:val="是否适用：已在临时公告披露，但有后续实施的进展或变化的事项_关联债权债务往来[双击切换]"/>
        <w:tag w:val="_GBC_06dcfbbd6aed49aa878ab07a09b2270b"/>
        <w:id w:val="-520391462"/>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4"/>
        <w:numPr>
          <w:ilvl w:val="0"/>
          <w:numId w:val="24"/>
        </w:numPr>
        <w:spacing w:line="360" w:lineRule="exact"/>
        <w:rPr>
          <w:rFonts w:ascii="宋体" w:hAnsi="宋体"/>
          <w:color w:val="000000" w:themeColor="text1"/>
        </w:rPr>
      </w:pPr>
      <w:r>
        <w:rPr>
          <w:rFonts w:ascii="宋体" w:hAnsi="宋体" w:hint="eastAsia"/>
          <w:color w:val="000000" w:themeColor="text1"/>
        </w:rPr>
        <w:t>临时公告未披露的事项</w:t>
      </w:r>
    </w:p>
    <w:sdt>
      <w:sdtPr>
        <w:rPr>
          <w:color w:val="000000" w:themeColor="text1"/>
        </w:rPr>
        <w:alias w:val="是否适用：关联债权债务往来_临时公告未披露的事项[双击切换]"/>
        <w:tag w:val="_GBC_0f4a6802ca704b49a413888379a91f0b"/>
        <w:id w:val="374581958"/>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825528" w:rsidRDefault="00825528" w:rsidP="00825528">
      <w:pPr>
        <w:spacing w:line="360" w:lineRule="exact"/>
        <w:rPr>
          <w:color w:val="000000" w:themeColor="text1"/>
        </w:rPr>
      </w:pPr>
    </w:p>
    <w:p w:rsidR="004F4FAD" w:rsidRDefault="00DB6488">
      <w:pPr>
        <w:pStyle w:val="3"/>
        <w:numPr>
          <w:ilvl w:val="2"/>
          <w:numId w:val="4"/>
        </w:numPr>
        <w:spacing w:line="360" w:lineRule="exact"/>
        <w:rPr>
          <w:rFonts w:ascii="宋体" w:hAnsi="宋体"/>
          <w:color w:val="000000" w:themeColor="text1"/>
        </w:rPr>
      </w:pPr>
      <w:r>
        <w:rPr>
          <w:rFonts w:ascii="宋体" w:hAnsi="宋体"/>
          <w:color w:val="000000" w:themeColor="text1"/>
        </w:rPr>
        <w:lastRenderedPageBreak/>
        <w:t>公司与存在关联关系的财务公司、公司控股财务公司与关联方之间的金融业务</w:t>
      </w:r>
    </w:p>
    <w:sdt>
      <w:sdtPr>
        <w:rPr>
          <w:color w:val="000000" w:themeColor="text1"/>
        </w:rPr>
        <w:alias w:val="是否适用：公司与存在关联关系的财务公司、公司控股财务公司与关联方之间的金融业务 [双击切换]"/>
        <w:tag w:val="_GBC_918ef76103ad41b4a79075b59fdb8bf4"/>
        <w:id w:val="1583480442"/>
        <w:placeholder>
          <w:docPart w:val="GBC22222222222222222222222222222"/>
        </w:placeholder>
      </w:sdtPr>
      <w:sdtContent>
        <w:p w:rsidR="00825528"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bookmarkStart w:id="66" w:name="_Hlk41316022" w:displacedByCustomXml="prev"/>
    <w:p w:rsidR="004F4FAD" w:rsidRDefault="004F4FAD">
      <w:pPr>
        <w:spacing w:line="360" w:lineRule="exact"/>
        <w:rPr>
          <w:color w:val="000000" w:themeColor="text1"/>
        </w:rPr>
      </w:pPr>
    </w:p>
    <w:bookmarkEnd w:id="66"/>
    <w:p w:rsidR="004F4FAD" w:rsidRDefault="00DB6488">
      <w:pPr>
        <w:pStyle w:val="3"/>
        <w:numPr>
          <w:ilvl w:val="2"/>
          <w:numId w:val="4"/>
        </w:numPr>
        <w:spacing w:line="360" w:lineRule="exact"/>
        <w:rPr>
          <w:rFonts w:ascii="宋体" w:hAnsi="宋体"/>
          <w:color w:val="000000" w:themeColor="text1"/>
        </w:rPr>
      </w:pPr>
      <w:r>
        <w:rPr>
          <w:rFonts w:ascii="宋体" w:hAnsi="宋体" w:hint="eastAsia"/>
          <w:color w:val="000000" w:themeColor="text1"/>
        </w:rPr>
        <w:t>其他重大关联交易</w:t>
      </w:r>
    </w:p>
    <w:sdt>
      <w:sdtPr>
        <w:rPr>
          <w:rFonts w:hint="eastAsia"/>
          <w:color w:val="000000" w:themeColor="text1"/>
        </w:rPr>
        <w:alias w:val="是否适用：重大关联交易其他说明[双击切换]"/>
        <w:tag w:val="_GBC_7dd39ac420a244dcb8ea88c29ac07190"/>
        <w:id w:val="304510309"/>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3"/>
        <w:numPr>
          <w:ilvl w:val="2"/>
          <w:numId w:val="4"/>
        </w:numPr>
        <w:spacing w:line="360" w:lineRule="exact"/>
        <w:rPr>
          <w:rFonts w:ascii="宋体" w:hAnsi="宋体"/>
          <w:color w:val="000000" w:themeColor="text1"/>
        </w:rPr>
      </w:pPr>
      <w:r>
        <w:rPr>
          <w:rFonts w:ascii="宋体" w:hAnsi="宋体" w:hint="eastAsia"/>
          <w:color w:val="000000" w:themeColor="text1"/>
        </w:rPr>
        <w:t>其他</w:t>
      </w:r>
    </w:p>
    <w:sdt>
      <w:sdtPr>
        <w:rPr>
          <w:rFonts w:hint="eastAsia"/>
          <w:color w:val="000000" w:themeColor="text1"/>
        </w:rPr>
        <w:alias w:val="是否适用：重大关联交易事项其他补充说明[双击切换]"/>
        <w:tag w:val="_GBC_272061194cde466a9c566f0881c76d0d"/>
        <w:id w:val="-1552227142"/>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2"/>
        <w:numPr>
          <w:ilvl w:val="0"/>
          <w:numId w:val="18"/>
        </w:numPr>
        <w:tabs>
          <w:tab w:val="left" w:pos="426"/>
        </w:tabs>
        <w:spacing w:line="360" w:lineRule="exact"/>
        <w:ind w:left="422" w:hanging="422"/>
        <w:jc w:val="left"/>
        <w:rPr>
          <w:rFonts w:ascii="宋体" w:hAnsi="宋体"/>
          <w:color w:val="000000" w:themeColor="text1"/>
        </w:rPr>
      </w:pPr>
      <w:r>
        <w:rPr>
          <w:rFonts w:ascii="宋体" w:hAnsi="宋体" w:hint="eastAsia"/>
          <w:color w:val="000000" w:themeColor="text1"/>
        </w:rPr>
        <w:t>重大合同及其履行情况</w:t>
      </w:r>
    </w:p>
    <w:p w:rsidR="004F4FAD" w:rsidRDefault="00DB6488">
      <w:pPr>
        <w:pStyle w:val="3"/>
        <w:numPr>
          <w:ilvl w:val="0"/>
          <w:numId w:val="26"/>
        </w:numPr>
        <w:spacing w:line="360" w:lineRule="exact"/>
        <w:rPr>
          <w:rFonts w:ascii="宋体" w:hAnsi="宋体"/>
          <w:color w:val="000000" w:themeColor="text1"/>
        </w:rPr>
      </w:pPr>
      <w:r>
        <w:rPr>
          <w:rFonts w:ascii="宋体" w:hAnsi="宋体"/>
          <w:color w:val="000000" w:themeColor="text1"/>
        </w:rPr>
        <w:t>托管、承包、租赁事项</w:t>
      </w:r>
    </w:p>
    <w:p w:rsidR="004F4FAD" w:rsidRDefault="00352983" w:rsidP="00825528">
      <w:pPr>
        <w:spacing w:line="360" w:lineRule="exact"/>
        <w:rPr>
          <w:color w:val="000000" w:themeColor="text1"/>
          <w:shd w:val="pct10" w:color="auto" w:fill="FFFFFF"/>
        </w:rPr>
      </w:pPr>
      <w:sdt>
        <w:sdtPr>
          <w:rPr>
            <w:color w:val="000000" w:themeColor="text1"/>
          </w:rPr>
          <w:alias w:val="是否适用：托管、承包、租赁事项[双击切换]"/>
          <w:tag w:val="_GBC_daed561e68674d828a348a97bffbc154"/>
          <w:id w:val="395719510"/>
          <w:placeholder>
            <w:docPart w:val="GBC22222222222222222222222222222"/>
          </w:placeholder>
        </w:sdtPr>
        <w:sdtContent>
          <w:r w:rsidR="00742501">
            <w:rPr>
              <w:color w:val="000000" w:themeColor="text1"/>
            </w:rPr>
            <w:fldChar w:fldCharType="begin"/>
          </w:r>
          <w:r w:rsidR="00825528">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825528">
            <w:rPr>
              <w:color w:val="000000" w:themeColor="text1"/>
            </w:rPr>
            <w:instrText xml:space="preserve"> MACROBUTTON  SnrToggleCheckbox √不适用 </w:instrText>
          </w:r>
          <w:r w:rsidR="00742501">
            <w:rPr>
              <w:color w:val="000000" w:themeColor="text1"/>
            </w:rPr>
            <w:fldChar w:fldCharType="end"/>
          </w:r>
        </w:sdtContent>
      </w:sdt>
    </w:p>
    <w:p w:rsidR="004F4FAD" w:rsidRDefault="004F4FAD">
      <w:pPr>
        <w:spacing w:line="360" w:lineRule="exact"/>
        <w:rPr>
          <w:color w:val="000000" w:themeColor="text1"/>
          <w:shd w:val="pct10" w:color="auto" w:fill="FFFFFF"/>
        </w:rPr>
        <w:sectPr w:rsidR="004F4FAD">
          <w:pgSz w:w="11906" w:h="16838"/>
          <w:pgMar w:top="1525" w:right="1276" w:bottom="1440" w:left="1797" w:header="851" w:footer="992" w:gutter="0"/>
          <w:cols w:space="425"/>
          <w:docGrid w:linePitch="312"/>
        </w:sectPr>
      </w:pPr>
    </w:p>
    <w:p w:rsidR="004F4FAD" w:rsidRDefault="00DB6488">
      <w:pPr>
        <w:pStyle w:val="3"/>
        <w:numPr>
          <w:ilvl w:val="0"/>
          <w:numId w:val="28"/>
        </w:numPr>
        <w:spacing w:line="360" w:lineRule="exact"/>
        <w:ind w:left="450" w:hanging="450"/>
        <w:rPr>
          <w:rFonts w:ascii="宋体" w:hAnsi="宋体"/>
          <w:color w:val="000000" w:themeColor="text1"/>
          <w:szCs w:val="21"/>
        </w:rPr>
      </w:pPr>
      <w:r>
        <w:rPr>
          <w:rFonts w:ascii="宋体" w:hAnsi="宋体" w:hint="eastAsia"/>
          <w:color w:val="000000" w:themeColor="text1"/>
          <w:szCs w:val="21"/>
        </w:rPr>
        <w:lastRenderedPageBreak/>
        <w:t>报告期内履行的及尚未履行完毕的重大担保情况</w:t>
      </w:r>
    </w:p>
    <w:sdt>
      <w:sdtPr>
        <w:rPr>
          <w:color w:val="000000" w:themeColor="text1"/>
        </w:rPr>
        <w:alias w:val="是否适用：担保情况[双击切换]"/>
        <w:tag w:val="_GBC_aae98b3e30bd49e4b2e1d2643f200047"/>
        <w:id w:val="-679509769"/>
        <w:lock w:val="contentLocked"/>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16857">
      <w:pPr>
        <w:spacing w:line="320" w:lineRule="exact"/>
        <w:ind w:rightChars="-150" w:right="-315"/>
        <w:jc w:val="right"/>
        <w:rPr>
          <w:color w:val="000000" w:themeColor="text1"/>
        </w:rPr>
      </w:pPr>
      <w:bookmarkStart w:id="67" w:name="_Hlk42868045"/>
      <w:r>
        <w:rPr>
          <w:rFonts w:hint="eastAsia"/>
          <w:color w:val="000000" w:themeColor="text1"/>
        </w:rPr>
        <w:t>单位</w:t>
      </w:r>
      <w:r>
        <w:rPr>
          <w:color w:val="000000" w:themeColor="text1"/>
        </w:rPr>
        <w:t xml:space="preserve">： </w:t>
      </w:r>
      <w:sdt>
        <w:sdtPr>
          <w:rPr>
            <w:color w:val="000000" w:themeColor="text1"/>
          </w:rPr>
          <w:alias w:val="单位：担保情况"/>
          <w:tag w:val="_GBC_27c8b92380c14fd7885db4b4050dbded"/>
          <w:id w:val="-4264258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824105">
            <w:rPr>
              <w:color w:val="000000" w:themeColor="text1"/>
            </w:rPr>
            <w:t>万元</w:t>
          </w:r>
        </w:sdtContent>
      </w:sdt>
      <w:r>
        <w:rPr>
          <w:rFonts w:hint="eastAsia"/>
          <w:color w:val="000000" w:themeColor="text1"/>
        </w:rPr>
        <w:t>币种</w:t>
      </w:r>
      <w:r>
        <w:rPr>
          <w:color w:val="000000" w:themeColor="text1"/>
        </w:rPr>
        <w:t xml:space="preserve">： </w:t>
      </w:r>
      <w:sdt>
        <w:sdtPr>
          <w:rPr>
            <w:color w:val="000000" w:themeColor="text1"/>
          </w:rPr>
          <w:alias w:val="币种：担保情况"/>
          <w:tag w:val="_GBC_a5bed87537d146398206f22cc051cc03"/>
          <w:id w:val="-19940210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818"/>
        <w:gridCol w:w="1033"/>
        <w:gridCol w:w="669"/>
        <w:gridCol w:w="945"/>
        <w:gridCol w:w="1045"/>
        <w:gridCol w:w="658"/>
        <w:gridCol w:w="1240"/>
        <w:gridCol w:w="627"/>
        <w:gridCol w:w="853"/>
        <w:gridCol w:w="853"/>
        <w:gridCol w:w="978"/>
        <w:gridCol w:w="727"/>
        <w:gridCol w:w="939"/>
        <w:gridCol w:w="853"/>
        <w:gridCol w:w="853"/>
        <w:gridCol w:w="842"/>
      </w:tblGrid>
      <w:tr w:rsidR="004F4FAD">
        <w:trPr>
          <w:trHeight w:val="293"/>
        </w:trPr>
        <w:sdt>
          <w:sdtPr>
            <w:rPr>
              <w:color w:val="000000" w:themeColor="text1"/>
            </w:rPr>
            <w:tag w:val="_PLD_e4c50adfca70424b94b9e8ceed3333ed"/>
            <w:id w:val="1955287904"/>
          </w:sdtPr>
          <w:sdtContent>
            <w:tc>
              <w:tcPr>
                <w:tcW w:w="5000" w:type="pct"/>
                <w:gridSpan w:val="16"/>
                <w:tcBorders>
                  <w:top w:val="single" w:sz="4" w:space="0" w:color="auto"/>
                  <w:bottom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公司对外担保情况（不包括对子公司的担保）</w:t>
                </w:r>
              </w:p>
            </w:tc>
          </w:sdtContent>
        </w:sdt>
      </w:tr>
      <w:tr w:rsidR="00C16857" w:rsidTr="00C16857">
        <w:trPr>
          <w:trHeight w:val="293"/>
        </w:trPr>
        <w:sdt>
          <w:sdtPr>
            <w:rPr>
              <w:color w:val="000000" w:themeColor="text1"/>
            </w:rPr>
            <w:tag w:val="_PLD_b5e3bfe83f5247d8b2e96e12bee8662f"/>
            <w:id w:val="-280951759"/>
          </w:sdtPr>
          <w:sdtContent>
            <w:tc>
              <w:tcPr>
                <w:tcW w:w="294" w:type="pct"/>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担保方</w:t>
                </w:r>
              </w:p>
            </w:tc>
          </w:sdtContent>
        </w:sdt>
        <w:sdt>
          <w:sdtPr>
            <w:rPr>
              <w:color w:val="000000" w:themeColor="text1"/>
            </w:rPr>
            <w:tag w:val="_PLD_11e8ec3aaba140989322530dbb4ee821"/>
            <w:id w:val="507184706"/>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担保方与上市公司的关系</w:t>
                </w:r>
              </w:p>
            </w:tc>
          </w:sdtContent>
        </w:sdt>
        <w:sdt>
          <w:sdtPr>
            <w:rPr>
              <w:color w:val="000000" w:themeColor="text1"/>
            </w:rPr>
            <w:tag w:val="_PLD_0a624167897e488eac102851cdaa2dd6"/>
            <w:id w:val="1508719507"/>
          </w:sdtPr>
          <w:sdtContent>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被担保方</w:t>
                </w:r>
              </w:p>
            </w:tc>
          </w:sdtContent>
        </w:sdt>
        <w:sdt>
          <w:sdtPr>
            <w:rPr>
              <w:color w:val="000000" w:themeColor="text1"/>
            </w:rPr>
            <w:tag w:val="_PLD_d74521a92aaa42b5808e61f4fb826446"/>
            <w:id w:val="-817412163"/>
          </w:sdtPr>
          <w:sdtContent>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担保金额</w:t>
                </w:r>
              </w:p>
            </w:tc>
          </w:sdtContent>
        </w:sdt>
        <w:sdt>
          <w:sdtPr>
            <w:rPr>
              <w:color w:val="000000" w:themeColor="text1"/>
            </w:rPr>
            <w:tag w:val="_PLD_6741824a509a46cebcb644a6151b055d"/>
            <w:id w:val="-2073722299"/>
          </w:sdtPr>
          <w:sdtContent>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担保发生日期</w:t>
                </w:r>
                <w:r>
                  <w:rPr>
                    <w:color w:val="000000" w:themeColor="text1"/>
                  </w:rPr>
                  <w:t>(</w:t>
                </w:r>
                <w:r>
                  <w:rPr>
                    <w:rFonts w:hint="eastAsia"/>
                    <w:color w:val="000000" w:themeColor="text1"/>
                  </w:rPr>
                  <w:t>协议签署日</w:t>
                </w:r>
                <w:r>
                  <w:rPr>
                    <w:color w:val="000000" w:themeColor="text1"/>
                  </w:rPr>
                  <w:t>)</w:t>
                </w:r>
              </w:p>
            </w:tc>
          </w:sdtContent>
        </w:sdt>
        <w:sdt>
          <w:sdtPr>
            <w:rPr>
              <w:color w:val="000000" w:themeColor="text1"/>
            </w:rPr>
            <w:tag w:val="_PLD_0e011a3a87e14e378e635db52fd873bd"/>
            <w:id w:val="-195390746"/>
          </w:sdtPr>
          <w:sdtContent>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w:t>
                </w:r>
              </w:p>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起始日</w:t>
                </w:r>
              </w:p>
            </w:tc>
          </w:sdtContent>
        </w:sdt>
        <w:sdt>
          <w:sdtPr>
            <w:rPr>
              <w:color w:val="000000" w:themeColor="text1"/>
            </w:rPr>
            <w:tag w:val="_PLD_938a1d93f58f4900b7afb7849e3e6a58"/>
            <w:id w:val="-290986479"/>
          </w:sdtPr>
          <w:sdtContent>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w:t>
                </w:r>
              </w:p>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到期日</w:t>
                </w:r>
              </w:p>
            </w:tc>
          </w:sdtContent>
        </w:sdt>
        <w:sdt>
          <w:sdtPr>
            <w:rPr>
              <w:color w:val="000000" w:themeColor="text1"/>
            </w:rPr>
            <w:tag w:val="_PLD_51fa31228c524c01adac764c60a6999c"/>
            <w:id w:val="-1899351098"/>
          </w:sdt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担保类型</w:t>
                </w:r>
              </w:p>
            </w:tc>
          </w:sdtContent>
        </w:sdt>
        <w:sdt>
          <w:sdtPr>
            <w:rPr>
              <w:rFonts w:hint="eastAsia"/>
              <w:color w:val="000000" w:themeColor="text1"/>
            </w:rPr>
            <w:tag w:val="_PLD_1f3f8cca8d8c4b94a8d81954f7951552"/>
            <w:id w:val="2135749588"/>
          </w:sdtPr>
          <w:sdtContent>
            <w:tc>
              <w:tcPr>
                <w:tcW w:w="306" w:type="pct"/>
                <w:tcBorders>
                  <w:top w:val="single" w:sz="4" w:space="0" w:color="auto"/>
                  <w:left w:val="single" w:sz="4" w:space="0" w:color="auto"/>
                  <w:bottom w:val="single" w:sz="4" w:space="0" w:color="auto"/>
                  <w:right w:val="single" w:sz="4" w:space="0" w:color="auto"/>
                </w:tcBorders>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主债务情况</w:t>
                </w:r>
              </w:p>
            </w:tc>
          </w:sdtContent>
        </w:sdt>
        <w:sdt>
          <w:sdtPr>
            <w:rPr>
              <w:rFonts w:hint="eastAsia"/>
              <w:color w:val="000000" w:themeColor="text1"/>
            </w:rPr>
            <w:tag w:val="_PLD_cd7b5ab30a06466e9c30b0ca1035b8c8"/>
            <w:id w:val="-2012755761"/>
          </w:sdtPr>
          <w:sdtContent>
            <w:tc>
              <w:tcPr>
                <w:tcW w:w="306" w:type="pct"/>
                <w:tcBorders>
                  <w:top w:val="single" w:sz="4" w:space="0" w:color="auto"/>
                  <w:left w:val="single" w:sz="4" w:space="0" w:color="auto"/>
                  <w:bottom w:val="single" w:sz="4" w:space="0" w:color="auto"/>
                  <w:right w:val="single" w:sz="4" w:space="0" w:color="auto"/>
                </w:tcBorders>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担保物（如有）</w:t>
                </w:r>
              </w:p>
            </w:tc>
          </w:sdtContent>
        </w:sdt>
        <w:sdt>
          <w:sdtPr>
            <w:rPr>
              <w:color w:val="000000" w:themeColor="text1"/>
            </w:rPr>
            <w:tag w:val="_PLD_a4bc1e9d84484ec38af3f5d7a2752067"/>
            <w:id w:val="471253661"/>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担保是否已经履行完毕</w:t>
                </w:r>
              </w:p>
            </w:tc>
          </w:sdtContent>
        </w:sdt>
        <w:sdt>
          <w:sdtPr>
            <w:rPr>
              <w:color w:val="000000" w:themeColor="text1"/>
            </w:rPr>
            <w:tag w:val="_PLD_3adcf1d50e504a54949358562441ef7b"/>
            <w:id w:val="2056736961"/>
          </w:sdtPr>
          <w:sdtContent>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担保是否逾期</w:t>
                </w:r>
              </w:p>
            </w:tc>
          </w:sdtContent>
        </w:sdt>
        <w:sdt>
          <w:sdtPr>
            <w:rPr>
              <w:color w:val="000000" w:themeColor="text1"/>
            </w:rPr>
            <w:tag w:val="_PLD_3860b2e281fb4e30b2945d128cc96939"/>
            <w:id w:val="1291778213"/>
          </w:sdtPr>
          <w:sdtContent>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担保逾期金额</w:t>
                </w:r>
              </w:p>
            </w:tc>
          </w:sdtContent>
        </w:sdt>
        <w:tc>
          <w:tcPr>
            <w:tcW w:w="306" w:type="pct"/>
            <w:tcBorders>
              <w:top w:val="single" w:sz="4" w:space="0" w:color="auto"/>
              <w:left w:val="single" w:sz="4" w:space="0" w:color="auto"/>
              <w:bottom w:val="single" w:sz="4" w:space="0" w:color="auto"/>
              <w:right w:val="single" w:sz="4" w:space="0" w:color="auto"/>
            </w:tcBorders>
            <w:vAlign w:val="center"/>
          </w:tcPr>
          <w:sdt>
            <w:sdtPr>
              <w:rPr>
                <w:rFonts w:hint="eastAsia"/>
                <w:color w:val="000000" w:themeColor="text1"/>
              </w:rPr>
              <w:tag w:val="_PLD_63e29615db7e439fbe446447d9abc680"/>
              <w:id w:val="1277760567"/>
            </w:sdtPr>
            <w:sdtContent>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反担保情况</w:t>
                </w:r>
              </w:p>
            </w:sdtContent>
          </w:sdt>
        </w:tc>
        <w:sdt>
          <w:sdtPr>
            <w:rPr>
              <w:color w:val="000000" w:themeColor="text1"/>
            </w:rPr>
            <w:tag w:val="_PLD_0f93b7a8a3684e3ba874246a93cd5173"/>
            <w:id w:val="-720895306"/>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是否为关联方担保</w:t>
                </w:r>
              </w:p>
            </w:tc>
          </w:sdtContent>
        </w:sdt>
        <w:sdt>
          <w:sdtPr>
            <w:rPr>
              <w:color w:val="000000" w:themeColor="text1"/>
            </w:rPr>
            <w:tag w:val="_PLD_fd1e6b8b28d64a7ea7816d45bcfc0699"/>
            <w:id w:val="1278603504"/>
          </w:sdtPr>
          <w:sdtContent>
            <w:tc>
              <w:tcPr>
                <w:tcW w:w="299" w:type="pct"/>
                <w:tcBorders>
                  <w:top w:val="single" w:sz="4" w:space="0" w:color="auto"/>
                  <w:left w:val="single" w:sz="4" w:space="0" w:color="auto"/>
                  <w:bottom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关联</w:t>
                </w:r>
              </w:p>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关系</w:t>
                </w:r>
              </w:p>
            </w:tc>
          </w:sdtContent>
        </w:sdt>
      </w:tr>
      <w:tr w:rsidR="00C16857" w:rsidTr="00C16857">
        <w:trPr>
          <w:trHeight w:val="293"/>
        </w:trPr>
        <w:tc>
          <w:tcPr>
            <w:tcW w:w="294" w:type="pct"/>
            <w:tcBorders>
              <w:top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pPr>
          </w:p>
        </w:tc>
        <w:sdt>
          <w:sdtPr>
            <w:rPr>
              <w:rFonts w:hint="eastAsia"/>
              <w:bCs/>
              <w:color w:val="000000" w:themeColor="text1"/>
            </w:rPr>
            <w:alias w:val="担保方与上市公司的关联关系"/>
            <w:tag w:val="_GBC_314278e58f414ef59436a6ba610dfaef"/>
            <w:id w:val="-1895027558"/>
            <w:showingPlcHdr/>
            <w:comboBox>
              <w:listItem w:displayText="公司本部" w:value="公司本部"/>
              <w:listItem w:displayText="控股子公司" w:value="控股子公司"/>
              <w:listItem w:displayText="全资子公司" w:value="全资子公司"/>
            </w:comboBox>
          </w:sdt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 xml:space="preserve">　</w:t>
                </w:r>
              </w:p>
            </w:tc>
          </w:sdtContent>
        </w:sdt>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pPr>
          </w:p>
        </w:tc>
        <w:tc>
          <w:tcPr>
            <w:tcW w:w="33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ind w:rightChars="40" w:right="84"/>
              <w:jc w:val="right"/>
            </w:pP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pPr>
          </w:p>
        </w:tc>
        <w:tc>
          <w:tcPr>
            <w:tcW w:w="23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pP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pPr>
          </w:p>
        </w:tc>
        <w:sdt>
          <w:sdtPr>
            <w:rPr>
              <w:color w:val="000000" w:themeColor="text1"/>
            </w:rPr>
            <w:alias w:val="担保类型"/>
            <w:tag w:val="_GBC_5b7281c91f794ab38f9d7314134cce0e"/>
            <w:id w:val="1749148539"/>
            <w:showingPlcHdr/>
            <w:comboBox>
              <w:listItem w:displayText="一般担保" w:value="一般担保"/>
              <w:listItem w:displayText="连带责任担保" w:value="连带责任担保"/>
            </w:comboBox>
          </w:sdtPr>
          <w:sdtContent>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 xml:space="preserve">　</w:t>
                </w:r>
              </w:p>
            </w:tc>
          </w:sdtContent>
        </w:sdt>
        <w:tc>
          <w:tcPr>
            <w:tcW w:w="306" w:type="pct"/>
            <w:tcBorders>
              <w:top w:val="single" w:sz="4" w:space="0" w:color="auto"/>
              <w:left w:val="single" w:sz="4" w:space="0" w:color="auto"/>
              <w:bottom w:val="single" w:sz="4" w:space="0" w:color="auto"/>
              <w:right w:val="single" w:sz="4" w:space="0" w:color="auto"/>
            </w:tcBorders>
            <w:vAlign w:val="center"/>
          </w:tcPr>
          <w:p w:rsidR="004F4FAD" w:rsidRDefault="004F4FAD" w:rsidP="00C16857">
            <w:pPr>
              <w:autoSpaceDE w:val="0"/>
              <w:autoSpaceDN w:val="0"/>
              <w:adjustRightInd w:val="0"/>
              <w:spacing w:line="320" w:lineRule="exact"/>
              <w:rPr>
                <w:bCs/>
              </w:rPr>
            </w:pPr>
          </w:p>
        </w:tc>
        <w:tc>
          <w:tcPr>
            <w:tcW w:w="306" w:type="pct"/>
            <w:tcBorders>
              <w:top w:val="single" w:sz="4" w:space="0" w:color="auto"/>
              <w:left w:val="single" w:sz="4" w:space="0" w:color="auto"/>
              <w:bottom w:val="single" w:sz="4" w:space="0" w:color="auto"/>
              <w:right w:val="single" w:sz="4" w:space="0" w:color="auto"/>
            </w:tcBorders>
            <w:vAlign w:val="center"/>
          </w:tcPr>
          <w:p w:rsidR="004F4FAD" w:rsidRDefault="004F4FAD" w:rsidP="00C16857">
            <w:pPr>
              <w:autoSpaceDE w:val="0"/>
              <w:autoSpaceDN w:val="0"/>
              <w:adjustRightInd w:val="0"/>
              <w:spacing w:line="320" w:lineRule="exact"/>
              <w:rPr>
                <w:bCs/>
              </w:rPr>
            </w:pPr>
          </w:p>
        </w:tc>
        <w:sdt>
          <w:sdtPr>
            <w:rPr>
              <w:rFonts w:hint="eastAsia"/>
              <w:bCs/>
              <w:color w:val="000000" w:themeColor="text1"/>
            </w:rPr>
            <w:alias w:val="担保是否已经履行完毕"/>
            <w:tag w:val="_GBC_790379edf6c5464398bb5b16c5922675"/>
            <w:id w:val="1525205321"/>
            <w:showingPlcHdr/>
            <w:comboBox>
              <w:listItem w:displayText="是" w:value="true"/>
              <w:listItem w:displayText="否" w:value="false"/>
            </w:comboBox>
          </w:sdtPr>
          <w:sdtContent>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 xml:space="preserve">　</w:t>
                </w:r>
              </w:p>
            </w:tc>
          </w:sdtContent>
        </w:sdt>
        <w:sdt>
          <w:sdtPr>
            <w:rPr>
              <w:rFonts w:hint="eastAsia"/>
              <w:bCs/>
              <w:color w:val="000000" w:themeColor="text1"/>
            </w:rPr>
            <w:alias w:val="担保是否逾期"/>
            <w:tag w:val="_GBC_279128b9b4aa4b139c08ccdf093c3266"/>
            <w:id w:val="1258408067"/>
            <w:showingPlcHdr/>
            <w:comboBox>
              <w:listItem w:displayText="是" w:value="true"/>
              <w:listItem w:displayText="否" w:value="false"/>
            </w:comboBox>
          </w:sdtPr>
          <w:sdtContent>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 xml:space="preserve">　</w:t>
                </w:r>
              </w:p>
            </w:tc>
          </w:sdtContent>
        </w:sdt>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4F4FAD" w:rsidP="00C16857">
            <w:pPr>
              <w:autoSpaceDE w:val="0"/>
              <w:autoSpaceDN w:val="0"/>
              <w:adjustRightInd w:val="0"/>
              <w:spacing w:line="320" w:lineRule="exact"/>
              <w:ind w:rightChars="40" w:right="84"/>
              <w:jc w:val="right"/>
              <w:rPr>
                <w:bCs/>
              </w:rPr>
            </w:pPr>
          </w:p>
        </w:tc>
        <w:tc>
          <w:tcPr>
            <w:tcW w:w="306" w:type="pct"/>
            <w:tcBorders>
              <w:top w:val="single" w:sz="4" w:space="0" w:color="auto"/>
              <w:left w:val="single" w:sz="4" w:space="0" w:color="auto"/>
              <w:bottom w:val="single" w:sz="4" w:space="0" w:color="auto"/>
              <w:right w:val="single" w:sz="4" w:space="0" w:color="auto"/>
            </w:tcBorders>
            <w:vAlign w:val="center"/>
          </w:tcPr>
          <w:p w:rsidR="004F4FAD" w:rsidRDefault="004F4FAD" w:rsidP="00C16857">
            <w:pPr>
              <w:autoSpaceDE w:val="0"/>
              <w:autoSpaceDN w:val="0"/>
              <w:adjustRightInd w:val="0"/>
              <w:spacing w:line="320" w:lineRule="exact"/>
              <w:rPr>
                <w:bCs/>
              </w:rPr>
            </w:pPr>
          </w:p>
        </w:tc>
        <w:sdt>
          <w:sdtPr>
            <w:rPr>
              <w:rFonts w:hint="eastAsia"/>
              <w:bCs/>
              <w:color w:val="000000" w:themeColor="text1"/>
            </w:rPr>
            <w:alias w:val="是否为关联方担保"/>
            <w:tag w:val="_GBC_2ed8d565e4a8488f94e2a908c31053b9"/>
            <w:id w:val="-1636167419"/>
            <w:showingPlcHdr/>
            <w:comboBox>
              <w:listItem w:displayText="是" w:value="true"/>
              <w:listItem w:displayText="否" w:value="false"/>
            </w:comboBox>
          </w:sdtPr>
          <w:sdtContent>
            <w:tc>
              <w:tcPr>
                <w:tcW w:w="30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 xml:space="preserve">　</w:t>
                </w:r>
              </w:p>
            </w:tc>
          </w:sdtContent>
        </w:sdt>
        <w:sdt>
          <w:sdtPr>
            <w:rPr>
              <w:color w:val="000000" w:themeColor="text1"/>
            </w:rPr>
            <w:alias w:val="担保中关联方与本公司关系"/>
            <w:tag w:val="_GBC_f42e2a714e404fb1856cdca85466ce88"/>
            <w:id w:val="843362631"/>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99" w:type="pct"/>
                <w:tcBorders>
                  <w:top w:val="single" w:sz="4" w:space="0" w:color="auto"/>
                  <w:left w:val="single" w:sz="4" w:space="0" w:color="auto"/>
                  <w:bottom w:val="single" w:sz="4" w:space="0" w:color="auto"/>
                </w:tcBorders>
                <w:shd w:val="clear" w:color="auto" w:fill="auto"/>
                <w:vAlign w:val="center"/>
              </w:tcPr>
              <w:p w:rsidR="004F4FAD" w:rsidRDefault="00DB6488" w:rsidP="00C16857">
                <w:pPr>
                  <w:autoSpaceDE w:val="0"/>
                  <w:autoSpaceDN w:val="0"/>
                  <w:adjustRightInd w:val="0"/>
                  <w:spacing w:line="320" w:lineRule="exact"/>
                  <w:jc w:val="center"/>
                  <w:rPr>
                    <w:color w:val="000000" w:themeColor="text1"/>
                  </w:rPr>
                </w:pPr>
                <w:r>
                  <w:rPr>
                    <w:rFonts w:hint="eastAsia"/>
                    <w:color w:val="000000" w:themeColor="text1"/>
                  </w:rPr>
                  <w:t xml:space="preserve">　</w:t>
                </w:r>
              </w:p>
            </w:tc>
          </w:sdtContent>
        </w:sdt>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报告期内担保发生额合计（不包括对子公司的担保）</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4F4FAD" w:rsidP="00C16857">
            <w:pPr>
              <w:spacing w:line="320" w:lineRule="exact"/>
              <w:ind w:rightChars="40" w:right="84"/>
              <w:jc w:val="right"/>
            </w:pP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报告期末担保余额合计（</w:t>
            </w:r>
            <w:r>
              <w:rPr>
                <w:color w:val="000000" w:themeColor="text1"/>
              </w:rPr>
              <w:t>A</w:t>
            </w:r>
            <w:r>
              <w:rPr>
                <w:rFonts w:hint="eastAsia"/>
                <w:color w:val="000000" w:themeColor="text1"/>
              </w:rPr>
              <w:t>）（不包括对子公司的担保）</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4F4FAD" w:rsidP="00C16857">
            <w:pPr>
              <w:autoSpaceDE w:val="0"/>
              <w:autoSpaceDN w:val="0"/>
              <w:adjustRightInd w:val="0"/>
              <w:spacing w:line="320" w:lineRule="exact"/>
              <w:ind w:rightChars="40" w:right="84"/>
              <w:jc w:val="right"/>
            </w:pPr>
          </w:p>
        </w:tc>
      </w:tr>
      <w:tr w:rsidR="004F4FAD">
        <w:trPr>
          <w:trHeight w:val="308"/>
        </w:trPr>
        <w:tc>
          <w:tcPr>
            <w:tcW w:w="5000" w:type="pct"/>
            <w:gridSpan w:val="16"/>
            <w:tcBorders>
              <w:top w:val="single" w:sz="4" w:space="0" w:color="auto"/>
              <w:bottom w:val="single" w:sz="4" w:space="0" w:color="auto"/>
            </w:tcBorders>
            <w:shd w:val="clear" w:color="auto" w:fill="auto"/>
            <w:vAlign w:val="center"/>
          </w:tcPr>
          <w:p w:rsidR="004F4FAD" w:rsidRDefault="00352983" w:rsidP="00C16857">
            <w:pPr>
              <w:autoSpaceDE w:val="0"/>
              <w:autoSpaceDN w:val="0"/>
              <w:adjustRightInd w:val="0"/>
              <w:spacing w:line="320" w:lineRule="exact"/>
              <w:ind w:rightChars="40" w:right="84"/>
              <w:jc w:val="center"/>
              <w:rPr>
                <w:color w:val="000000" w:themeColor="text1"/>
              </w:rPr>
            </w:pPr>
            <w:sdt>
              <w:sdtPr>
                <w:rPr>
                  <w:rFonts w:hint="eastAsia"/>
                  <w:color w:val="000000" w:themeColor="text1"/>
                </w:rPr>
                <w:tag w:val="_PLD_05f81595191b432fba2f5467a459f70b"/>
                <w:id w:val="-638650694"/>
              </w:sdtPr>
              <w:sdtContent>
                <w:r w:rsidR="00DB6488">
                  <w:rPr>
                    <w:rFonts w:hint="eastAsia"/>
                    <w:color w:val="000000" w:themeColor="text1"/>
                  </w:rPr>
                  <w:t>公司对子公司的担保情况</w:t>
                </w:r>
              </w:sdtContent>
            </w:sdt>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ind w:rightChars="40" w:right="84"/>
              <w:rPr>
                <w:color w:val="000000" w:themeColor="text1"/>
              </w:rPr>
            </w:pPr>
            <w:r>
              <w:rPr>
                <w:rFonts w:hint="eastAsia"/>
                <w:color w:val="000000" w:themeColor="text1"/>
              </w:rPr>
              <w:t>报告期内对子公司担保发生额合计</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Pr="0076049A" w:rsidRDefault="0076049A" w:rsidP="00C16857">
            <w:pPr>
              <w:spacing w:line="320" w:lineRule="exact"/>
              <w:ind w:rightChars="40" w:right="84"/>
              <w:jc w:val="right"/>
            </w:pPr>
            <w:r w:rsidRPr="0076049A">
              <w:t>7,137.22</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ind w:rightChars="40" w:right="84"/>
              <w:rPr>
                <w:color w:val="000000" w:themeColor="text1"/>
              </w:rPr>
            </w:pPr>
            <w:r>
              <w:rPr>
                <w:rFonts w:hint="eastAsia"/>
                <w:color w:val="000000" w:themeColor="text1"/>
              </w:rPr>
              <w:t>报告期末对子公司担保余额合计（</w:t>
            </w:r>
            <w:r>
              <w:rPr>
                <w:color w:val="000000" w:themeColor="text1"/>
              </w:rPr>
              <w:t>B</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824105" w:rsidP="00C16857">
            <w:pPr>
              <w:tabs>
                <w:tab w:val="center" w:pos="2466"/>
                <w:tab w:val="right" w:pos="4932"/>
              </w:tabs>
              <w:autoSpaceDE w:val="0"/>
              <w:autoSpaceDN w:val="0"/>
              <w:adjustRightInd w:val="0"/>
              <w:spacing w:line="320" w:lineRule="exact"/>
              <w:ind w:rightChars="40" w:right="84"/>
              <w:jc w:val="right"/>
            </w:pPr>
            <w:r>
              <w:t>8,100</w:t>
            </w:r>
          </w:p>
        </w:tc>
      </w:tr>
      <w:tr w:rsidR="004F4FAD">
        <w:trPr>
          <w:trHeight w:val="308"/>
        </w:trPr>
        <w:sdt>
          <w:sdtPr>
            <w:rPr>
              <w:color w:val="000000" w:themeColor="text1"/>
            </w:rPr>
            <w:tag w:val="_PLD_7934b7db222a4b859de67adddfbf4ea4"/>
            <w:id w:val="-1582674544"/>
          </w:sdtPr>
          <w:sdtContent>
            <w:tc>
              <w:tcPr>
                <w:tcW w:w="5000" w:type="pct"/>
                <w:gridSpan w:val="16"/>
                <w:tcBorders>
                  <w:top w:val="single" w:sz="4" w:space="0" w:color="auto"/>
                  <w:bottom w:val="single" w:sz="4" w:space="0" w:color="auto"/>
                </w:tcBorders>
                <w:shd w:val="clear" w:color="auto" w:fill="auto"/>
                <w:vAlign w:val="center"/>
              </w:tcPr>
              <w:p w:rsidR="004F4FAD" w:rsidRDefault="00DB6488" w:rsidP="00C16857">
                <w:pPr>
                  <w:autoSpaceDE w:val="0"/>
                  <w:autoSpaceDN w:val="0"/>
                  <w:adjustRightInd w:val="0"/>
                  <w:spacing w:line="320" w:lineRule="exact"/>
                  <w:ind w:rightChars="40" w:right="84"/>
                  <w:jc w:val="center"/>
                  <w:rPr>
                    <w:color w:val="000000" w:themeColor="text1"/>
                  </w:rPr>
                </w:pPr>
                <w:r>
                  <w:rPr>
                    <w:rFonts w:hint="eastAsia"/>
                    <w:color w:val="000000" w:themeColor="text1"/>
                  </w:rPr>
                  <w:t>公司担保总额情况（包括对子公司的担保）</w:t>
                </w:r>
              </w:p>
            </w:tc>
          </w:sdtContent>
        </w:sdt>
      </w:tr>
      <w:tr w:rsidR="004F4FAD" w:rsidTr="00C16857">
        <w:trPr>
          <w:trHeight w:val="470"/>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ind w:rightChars="40" w:right="84"/>
              <w:rPr>
                <w:color w:val="000000" w:themeColor="text1"/>
              </w:rPr>
            </w:pPr>
            <w:r>
              <w:rPr>
                <w:rFonts w:hint="eastAsia"/>
                <w:color w:val="000000" w:themeColor="text1"/>
              </w:rPr>
              <w:t>担保总额（</w:t>
            </w:r>
            <w:r>
              <w:rPr>
                <w:color w:val="000000" w:themeColor="text1"/>
              </w:rPr>
              <w:t>A+B</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824105" w:rsidP="00C16857">
            <w:pPr>
              <w:autoSpaceDE w:val="0"/>
              <w:autoSpaceDN w:val="0"/>
              <w:adjustRightInd w:val="0"/>
              <w:spacing w:line="320" w:lineRule="exact"/>
              <w:ind w:rightChars="40" w:right="84"/>
              <w:jc w:val="right"/>
            </w:pPr>
            <w:r>
              <w:t>8,100</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ind w:rightChars="40" w:right="84"/>
              <w:rPr>
                <w:color w:val="000000" w:themeColor="text1"/>
              </w:rPr>
            </w:pPr>
            <w:r>
              <w:rPr>
                <w:rFonts w:hint="eastAsia"/>
                <w:color w:val="000000" w:themeColor="text1"/>
              </w:rPr>
              <w:t>担保总额占公司净资产的比例</w:t>
            </w:r>
            <w:r>
              <w:rPr>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824105" w:rsidP="00C16857">
            <w:pPr>
              <w:autoSpaceDE w:val="0"/>
              <w:autoSpaceDN w:val="0"/>
              <w:adjustRightInd w:val="0"/>
              <w:spacing w:line="320" w:lineRule="exact"/>
              <w:ind w:rightChars="40" w:right="84"/>
              <w:jc w:val="right"/>
            </w:pPr>
            <w:r>
              <w:rPr>
                <w:rFonts w:hint="eastAsia"/>
              </w:rPr>
              <w:t>4.59</w:t>
            </w:r>
          </w:p>
        </w:tc>
      </w:tr>
      <w:tr w:rsidR="004F4FAD">
        <w:trPr>
          <w:trHeight w:val="308"/>
        </w:trPr>
        <w:sdt>
          <w:sdtPr>
            <w:rPr>
              <w:rFonts w:ascii="宋体" w:hAnsi="宋体"/>
              <w:color w:val="000000" w:themeColor="text1"/>
            </w:rPr>
            <w:tag w:val="_PLD_a773089c19754364bad6c8803a7c8022"/>
            <w:id w:val="-446238726"/>
          </w:sdtPr>
          <w:sdtContent>
            <w:tc>
              <w:tcPr>
                <w:tcW w:w="5000" w:type="pct"/>
                <w:gridSpan w:val="16"/>
                <w:tcBorders>
                  <w:top w:val="single" w:sz="4" w:space="0" w:color="auto"/>
                  <w:bottom w:val="single" w:sz="4" w:space="0" w:color="auto"/>
                </w:tcBorders>
                <w:shd w:val="clear" w:color="auto" w:fill="auto"/>
                <w:vAlign w:val="center"/>
              </w:tcPr>
              <w:p w:rsidR="004F4FAD" w:rsidRDefault="00DB6488" w:rsidP="00C16857">
                <w:pPr>
                  <w:pStyle w:val="ab"/>
                  <w:autoSpaceDE w:val="0"/>
                  <w:autoSpaceDN w:val="0"/>
                  <w:adjustRightInd w:val="0"/>
                  <w:spacing w:line="320" w:lineRule="exact"/>
                  <w:ind w:rightChars="40" w:right="84"/>
                  <w:rPr>
                    <w:rFonts w:ascii="宋体" w:hAnsi="宋体"/>
                    <w:color w:val="000000" w:themeColor="text1"/>
                  </w:rPr>
                </w:pPr>
                <w:r>
                  <w:rPr>
                    <w:rFonts w:ascii="宋体" w:hAnsi="宋体" w:hint="eastAsia"/>
                    <w:color w:val="000000" w:themeColor="text1"/>
                  </w:rPr>
                  <w:t>其中：</w:t>
                </w:r>
              </w:p>
            </w:tc>
          </w:sdtContent>
        </w:sdt>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为股东、实际控制人及其关联方提供担保的金额（</w:t>
            </w:r>
            <w:r>
              <w:rPr>
                <w:color w:val="000000" w:themeColor="text1"/>
              </w:rPr>
              <w:t>C</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0627C0" w:rsidP="00C16857">
            <w:pPr>
              <w:spacing w:line="320" w:lineRule="exact"/>
              <w:ind w:rightChars="40" w:right="84"/>
              <w:jc w:val="right"/>
            </w:pPr>
            <w:r>
              <w:rPr>
                <w:rFonts w:hint="eastAsia"/>
              </w:rPr>
              <w:t>-</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直接或间接为资产负债率超过</w:t>
            </w:r>
            <w:r>
              <w:rPr>
                <w:color w:val="000000" w:themeColor="text1"/>
              </w:rPr>
              <w:t>70</w:t>
            </w:r>
            <w:r>
              <w:rPr>
                <w:rFonts w:hint="eastAsia"/>
                <w:color w:val="000000" w:themeColor="text1"/>
              </w:rPr>
              <w:t>%的被担保对象提供的债务担保金额（</w:t>
            </w:r>
            <w:r>
              <w:rPr>
                <w:color w:val="000000" w:themeColor="text1"/>
              </w:rPr>
              <w:t>D</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0627C0" w:rsidP="00C16857">
            <w:pPr>
              <w:autoSpaceDE w:val="0"/>
              <w:autoSpaceDN w:val="0"/>
              <w:adjustRightInd w:val="0"/>
              <w:spacing w:line="320" w:lineRule="exact"/>
              <w:ind w:rightChars="40" w:right="84"/>
              <w:jc w:val="right"/>
            </w:pPr>
            <w:r>
              <w:rPr>
                <w:rFonts w:hint="eastAsia"/>
              </w:rPr>
              <w:t>-</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担保总额超过净资产</w:t>
            </w:r>
            <w:r>
              <w:rPr>
                <w:color w:val="000000" w:themeColor="text1"/>
              </w:rPr>
              <w:t>50</w:t>
            </w:r>
            <w:r>
              <w:rPr>
                <w:rFonts w:hint="eastAsia"/>
                <w:color w:val="000000" w:themeColor="text1"/>
              </w:rPr>
              <w:t>%部分的金额（</w:t>
            </w:r>
            <w:r>
              <w:rPr>
                <w:color w:val="000000" w:themeColor="text1"/>
              </w:rPr>
              <w:t>E</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0627C0" w:rsidP="00C16857">
            <w:pPr>
              <w:spacing w:line="320" w:lineRule="exact"/>
              <w:ind w:rightChars="40" w:right="84"/>
              <w:jc w:val="right"/>
            </w:pPr>
            <w:r>
              <w:rPr>
                <w:rFonts w:hint="eastAsia"/>
              </w:rPr>
              <w:t>-</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上述三项担保金额合计（</w:t>
            </w:r>
            <w:r>
              <w:rPr>
                <w:color w:val="000000" w:themeColor="text1"/>
              </w:rPr>
              <w:t>C+D+E</w:t>
            </w:r>
            <w:r>
              <w:rPr>
                <w:rFonts w:hint="eastAsia"/>
                <w:color w:val="000000" w:themeColor="text1"/>
              </w:rPr>
              <w:t>）</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0627C0" w:rsidP="00C16857">
            <w:pPr>
              <w:autoSpaceDE w:val="0"/>
              <w:autoSpaceDN w:val="0"/>
              <w:adjustRightInd w:val="0"/>
              <w:spacing w:line="320" w:lineRule="exact"/>
              <w:ind w:rightChars="40" w:right="84"/>
              <w:jc w:val="right"/>
            </w:pPr>
            <w:r>
              <w:rPr>
                <w:rFonts w:hint="eastAsia"/>
              </w:rPr>
              <w:t>-</w:t>
            </w: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pStyle w:val="ab"/>
              <w:autoSpaceDE w:val="0"/>
              <w:autoSpaceDN w:val="0"/>
              <w:adjustRightInd w:val="0"/>
              <w:spacing w:line="320" w:lineRule="exact"/>
              <w:rPr>
                <w:rFonts w:ascii="宋体" w:hAnsi="宋体"/>
                <w:color w:val="000000" w:themeColor="text1"/>
              </w:rPr>
            </w:pPr>
            <w:r>
              <w:rPr>
                <w:rFonts w:ascii="宋体" w:hAnsi="宋体" w:hint="eastAsia"/>
                <w:color w:val="000000" w:themeColor="text1"/>
              </w:rPr>
              <w:t>未到期担保可能承担连带清偿责任说明</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4F4FAD" w:rsidP="00C16857">
            <w:pPr>
              <w:autoSpaceDE w:val="0"/>
              <w:autoSpaceDN w:val="0"/>
              <w:adjustRightInd w:val="0"/>
              <w:spacing w:line="320" w:lineRule="exact"/>
            </w:pPr>
          </w:p>
        </w:tc>
      </w:tr>
      <w:tr w:rsidR="004F4FAD" w:rsidTr="00C16857">
        <w:trPr>
          <w:trHeight w:val="308"/>
        </w:trPr>
        <w:tc>
          <w:tcPr>
            <w:tcW w:w="2300" w:type="pct"/>
            <w:gridSpan w:val="7"/>
            <w:tcBorders>
              <w:top w:val="single" w:sz="4" w:space="0" w:color="auto"/>
              <w:bottom w:val="single" w:sz="4" w:space="0" w:color="auto"/>
              <w:right w:val="single" w:sz="4" w:space="0" w:color="auto"/>
            </w:tcBorders>
            <w:shd w:val="clear" w:color="auto" w:fill="auto"/>
            <w:vAlign w:val="center"/>
          </w:tcPr>
          <w:p w:rsidR="004F4FAD" w:rsidRDefault="00DB6488" w:rsidP="00C16857">
            <w:pPr>
              <w:autoSpaceDE w:val="0"/>
              <w:autoSpaceDN w:val="0"/>
              <w:adjustRightInd w:val="0"/>
              <w:spacing w:line="320" w:lineRule="exact"/>
              <w:rPr>
                <w:color w:val="000000" w:themeColor="text1"/>
              </w:rPr>
            </w:pPr>
            <w:r>
              <w:rPr>
                <w:rFonts w:hint="eastAsia"/>
                <w:color w:val="000000" w:themeColor="text1"/>
              </w:rPr>
              <w:t>担保情况说明</w:t>
            </w:r>
          </w:p>
        </w:tc>
        <w:tc>
          <w:tcPr>
            <w:tcW w:w="2700" w:type="pct"/>
            <w:gridSpan w:val="9"/>
            <w:tcBorders>
              <w:top w:val="single" w:sz="4" w:space="0" w:color="auto"/>
              <w:left w:val="single" w:sz="4" w:space="0" w:color="auto"/>
              <w:bottom w:val="single" w:sz="4" w:space="0" w:color="auto"/>
            </w:tcBorders>
            <w:shd w:val="clear" w:color="auto" w:fill="auto"/>
            <w:vAlign w:val="center"/>
          </w:tcPr>
          <w:p w:rsidR="004F4FAD" w:rsidRDefault="004F4FAD" w:rsidP="00C16857">
            <w:pPr>
              <w:autoSpaceDE w:val="0"/>
              <w:autoSpaceDN w:val="0"/>
              <w:adjustRightInd w:val="0"/>
              <w:spacing w:line="320" w:lineRule="exact"/>
            </w:pPr>
          </w:p>
        </w:tc>
      </w:tr>
    </w:tbl>
    <w:p w:rsidR="004F4FAD" w:rsidRDefault="004F4FAD">
      <w:pPr>
        <w:spacing w:line="360" w:lineRule="exact"/>
        <w:rPr>
          <w:color w:val="000000" w:themeColor="text1"/>
        </w:rPr>
      </w:pPr>
    </w:p>
    <w:bookmarkEnd w:id="67"/>
    <w:p w:rsidR="004F4FAD" w:rsidRDefault="004F4FAD">
      <w:pPr>
        <w:spacing w:line="360" w:lineRule="exact"/>
        <w:rPr>
          <w:color w:val="000000" w:themeColor="text1"/>
        </w:rPr>
        <w:sectPr w:rsidR="004F4FAD">
          <w:pgSz w:w="16838" w:h="11906" w:orient="landscape"/>
          <w:pgMar w:top="1797" w:right="1525" w:bottom="1276" w:left="1440" w:header="851" w:footer="992" w:gutter="0"/>
          <w:cols w:space="425"/>
          <w:docGrid w:linePitch="312"/>
        </w:sectPr>
      </w:pPr>
    </w:p>
    <w:p w:rsidR="004F4FAD" w:rsidRDefault="00DB6488">
      <w:pPr>
        <w:pStyle w:val="3"/>
        <w:numPr>
          <w:ilvl w:val="0"/>
          <w:numId w:val="28"/>
        </w:numPr>
        <w:spacing w:line="360" w:lineRule="exact"/>
        <w:ind w:left="450" w:hanging="450"/>
        <w:rPr>
          <w:rFonts w:ascii="宋体" w:hAnsi="宋体"/>
          <w:color w:val="000000" w:themeColor="text1"/>
          <w:szCs w:val="21"/>
        </w:rPr>
      </w:pPr>
      <w:r>
        <w:rPr>
          <w:rFonts w:ascii="宋体" w:hAnsi="宋体"/>
          <w:color w:val="000000" w:themeColor="text1"/>
          <w:szCs w:val="21"/>
        </w:rPr>
        <w:lastRenderedPageBreak/>
        <w:t>其他重大合同</w:t>
      </w:r>
    </w:p>
    <w:sdt>
      <w:sdtPr>
        <w:rPr>
          <w:color w:val="000000" w:themeColor="text1"/>
        </w:rPr>
        <w:alias w:val="是否适用：其他重大合同[双击切换]"/>
        <w:tag w:val="_GBC_23289ac36e3b4aeeaff6a4f1df0c3165"/>
        <w:id w:val="-1218817761"/>
        <w:placeholder>
          <w:docPart w:val="GBC22222222222222222222222222222"/>
        </w:placeholder>
      </w:sdtPr>
      <w:sdtContent>
        <w:p w:rsidR="004F4FAD" w:rsidRDefault="00742501" w:rsidP="00825528">
          <w:pPr>
            <w:spacing w:line="360" w:lineRule="exact"/>
            <w:rPr>
              <w:color w:val="000000" w:themeColor="text1"/>
            </w:rPr>
          </w:pPr>
          <w:r>
            <w:rPr>
              <w:color w:val="000000" w:themeColor="text1"/>
            </w:rPr>
            <w:fldChar w:fldCharType="begin"/>
          </w:r>
          <w:r w:rsidR="0082552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2552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Pr="005A4299" w:rsidRDefault="00DB6488">
      <w:pPr>
        <w:pStyle w:val="2"/>
        <w:numPr>
          <w:ilvl w:val="0"/>
          <w:numId w:val="18"/>
        </w:numPr>
        <w:tabs>
          <w:tab w:val="left" w:pos="426"/>
        </w:tabs>
        <w:spacing w:line="360" w:lineRule="exact"/>
        <w:ind w:left="422" w:hanging="422"/>
        <w:jc w:val="left"/>
        <w:rPr>
          <w:rFonts w:ascii="宋体" w:hAnsi="宋体"/>
        </w:rPr>
      </w:pPr>
      <w:bookmarkStart w:id="68" w:name="_Hlk72846301"/>
      <w:bookmarkStart w:id="69" w:name="_Hlk170215658"/>
      <w:bookmarkStart w:id="70" w:name="_Hlk170206295"/>
      <w:r w:rsidRPr="005A4299">
        <w:rPr>
          <w:rFonts w:ascii="宋体" w:hAnsi="宋体" w:hint="eastAsia"/>
        </w:rPr>
        <w:t>募集资金使用进展说明</w:t>
      </w:r>
    </w:p>
    <w:sdt>
      <w:sdtPr>
        <w:rPr>
          <w:color w:val="000000" w:themeColor="text1"/>
        </w:rPr>
        <w:alias w:val="是否适用：募集资金使用进展说明[双击切换]"/>
        <w:tag w:val="_GBC_680b9390780e4e2096adf48e91fa95ca"/>
        <w:id w:val="325638573"/>
        <w:lock w:val="contentLocked"/>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Pr="005A4299" w:rsidRDefault="00DB6488">
      <w:pPr>
        <w:pStyle w:val="3"/>
        <w:numPr>
          <w:ilvl w:val="0"/>
          <w:numId w:val="29"/>
        </w:numPr>
        <w:tabs>
          <w:tab w:val="left" w:pos="360"/>
        </w:tabs>
        <w:spacing w:line="360" w:lineRule="exact"/>
        <w:ind w:left="450" w:hanging="450"/>
        <w:rPr>
          <w:rFonts w:ascii="宋体" w:hAnsi="宋体"/>
        </w:rPr>
      </w:pPr>
      <w:bookmarkStart w:id="71" w:name="_Hlk90391863"/>
      <w:bookmarkStart w:id="72" w:name="_Hlk151129531"/>
      <w:bookmarkStart w:id="73" w:name="_Hlk106290436"/>
      <w:bookmarkStart w:id="74" w:name="_Hlk168575638"/>
      <w:r w:rsidRPr="005A4299">
        <w:rPr>
          <w:rFonts w:ascii="宋体" w:hAnsi="宋体" w:hint="eastAsia"/>
        </w:rPr>
        <w:t>募集资金整体使用情况</w:t>
      </w:r>
    </w:p>
    <w:sdt>
      <w:sdtPr>
        <w:rPr>
          <w:color w:val="000000" w:themeColor="text1"/>
        </w:rPr>
        <w:alias w:val="是否适用：募集资金整体使用情况[双击切换]"/>
        <w:tag w:val="_GBC_affe1942e3224d96a0ead0c0fea90bed"/>
        <w:id w:val="458607744"/>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spacing w:line="360" w:lineRule="exact"/>
        <w:ind w:right="105"/>
        <w:jc w:val="right"/>
        <w:rPr>
          <w:color w:val="000000" w:themeColor="text1"/>
        </w:rPr>
      </w:pPr>
      <w:r>
        <w:rPr>
          <w:rFonts w:hint="eastAsia"/>
          <w:color w:val="000000" w:themeColor="text1"/>
        </w:rPr>
        <w:t>单位</w:t>
      </w:r>
      <w:r>
        <w:rPr>
          <w:color w:val="000000" w:themeColor="text1"/>
        </w:rPr>
        <w:t>：</w:t>
      </w:r>
      <w:sdt>
        <w:sdtPr>
          <w:rPr>
            <w:color w:val="000000" w:themeColor="text1"/>
          </w:rPr>
          <w:alias w:val="单位：募集资金总体使用情况"/>
          <w:tag w:val="_GBC_26eaa9e5fa464eaa9da9ac4c42fc263a"/>
          <w:id w:val="-121279535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万元</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953"/>
        <w:gridCol w:w="1097"/>
        <w:gridCol w:w="1097"/>
        <w:gridCol w:w="1246"/>
        <w:gridCol w:w="942"/>
        <w:gridCol w:w="1091"/>
        <w:gridCol w:w="1091"/>
        <w:gridCol w:w="1127"/>
        <w:gridCol w:w="1136"/>
        <w:gridCol w:w="1003"/>
        <w:gridCol w:w="1034"/>
        <w:gridCol w:w="1028"/>
      </w:tblGrid>
      <w:tr w:rsidR="004F4FAD" w:rsidRPr="00825528" w:rsidTr="00934947">
        <w:trPr>
          <w:trHeight w:val="996"/>
          <w:jc w:val="center"/>
        </w:trPr>
        <w:sdt>
          <w:sdtPr>
            <w:rPr>
              <w:rFonts w:asciiTheme="minorEastAsia" w:eastAsiaTheme="minorEastAsia" w:hAnsiTheme="minorEastAsia" w:hint="eastAsia"/>
              <w:bCs/>
              <w:color w:val="000000" w:themeColor="text1"/>
              <w:sz w:val="18"/>
              <w:szCs w:val="18"/>
            </w:rPr>
            <w:tag w:val="_PLD_c6a2050ecf4545f2bfc43d4ad52b51c1"/>
            <w:id w:val="76875651"/>
          </w:sdtPr>
          <w:sdtEndPr>
            <w:rPr>
              <w:rFonts w:hint="default"/>
            </w:rPr>
          </w:sdtEndPr>
          <w:sdtContent>
            <w:tc>
              <w:tcPr>
                <w:tcW w:w="441" w:type="pct"/>
                <w:shd w:val="clear" w:color="auto" w:fill="auto"/>
                <w:vAlign w:val="center"/>
              </w:tcPr>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募集资金</w:t>
                </w:r>
                <w:r w:rsidRPr="00825528">
                  <w:rPr>
                    <w:rFonts w:asciiTheme="minorEastAsia" w:eastAsiaTheme="minorEastAsia" w:hAnsiTheme="minorEastAsia"/>
                    <w:color w:val="000000" w:themeColor="text1"/>
                    <w:sz w:val="18"/>
                    <w:szCs w:val="18"/>
                  </w:rPr>
                  <w:t>来源</w:t>
                </w:r>
              </w:p>
            </w:tc>
          </w:sdtContent>
        </w:sdt>
        <w:tc>
          <w:tcPr>
            <w:tcW w:w="338" w:type="pct"/>
            <w:vAlign w:val="center"/>
          </w:tcPr>
          <w:sdt>
            <w:sdtPr>
              <w:rPr>
                <w:rFonts w:asciiTheme="minorEastAsia" w:eastAsiaTheme="minorEastAsia" w:hAnsiTheme="minorEastAsia" w:hint="eastAsia"/>
                <w:bCs/>
                <w:color w:val="000000" w:themeColor="text1"/>
                <w:sz w:val="18"/>
                <w:szCs w:val="18"/>
              </w:rPr>
              <w:tag w:val="_PLD_4411287f2aa0421c9bfeffa92dc4cb47"/>
              <w:id w:val="1820537627"/>
            </w:sdtPr>
            <w:sdtContent>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募集资金到位时间</w:t>
                </w:r>
              </w:p>
            </w:sdtContent>
          </w:sdt>
        </w:tc>
        <w:sdt>
          <w:sdtPr>
            <w:rPr>
              <w:rFonts w:asciiTheme="minorEastAsia" w:eastAsiaTheme="minorEastAsia" w:hAnsiTheme="minorEastAsia" w:hint="eastAsia"/>
              <w:bCs/>
              <w:color w:val="000000" w:themeColor="text1"/>
              <w:sz w:val="18"/>
              <w:szCs w:val="18"/>
            </w:rPr>
            <w:tag w:val="_PLD_656190b7a5dc4b4cb1384a69abbe92b5"/>
            <w:id w:val="-222983789"/>
          </w:sdtPr>
          <w:sdtContent>
            <w:tc>
              <w:tcPr>
                <w:tcW w:w="389" w:type="pct"/>
                <w:vAlign w:val="center"/>
              </w:tcPr>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募集资金总额</w:t>
                </w:r>
              </w:p>
            </w:tc>
          </w:sdtContent>
        </w:sdt>
        <w:sdt>
          <w:sdtPr>
            <w:rPr>
              <w:rFonts w:asciiTheme="minorEastAsia" w:eastAsiaTheme="minorEastAsia" w:hAnsiTheme="minorEastAsia" w:hint="eastAsia"/>
              <w:bCs/>
              <w:color w:val="000000" w:themeColor="text1"/>
              <w:sz w:val="18"/>
              <w:szCs w:val="18"/>
            </w:rPr>
            <w:tag w:val="_PLD_63af71134e514c03bfc82b3cf3959fc0"/>
            <w:id w:val="530610752"/>
          </w:sdtPr>
          <w:sdtContent>
            <w:tc>
              <w:tcPr>
                <w:tcW w:w="389" w:type="pct"/>
                <w:shd w:val="clear" w:color="auto" w:fill="auto"/>
                <w:vAlign w:val="center"/>
              </w:tcPr>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扣除发行费用后募集资金净额（1）</w:t>
                </w:r>
              </w:p>
            </w:tc>
          </w:sdtContent>
        </w:sdt>
        <w:sdt>
          <w:sdtPr>
            <w:rPr>
              <w:rFonts w:asciiTheme="minorEastAsia" w:eastAsiaTheme="minorEastAsia" w:hAnsiTheme="minorEastAsia" w:hint="eastAsia"/>
              <w:bCs/>
              <w:color w:val="000000" w:themeColor="text1"/>
              <w:sz w:val="18"/>
              <w:szCs w:val="18"/>
            </w:rPr>
            <w:tag w:val="_PLD_8463ec4fd51b4edaacd95b275603317e"/>
            <w:id w:val="921534835"/>
          </w:sdtPr>
          <w:sdtContent>
            <w:tc>
              <w:tcPr>
                <w:tcW w:w="442" w:type="pct"/>
                <w:shd w:val="clear" w:color="auto" w:fill="auto"/>
                <w:vAlign w:val="center"/>
              </w:tcPr>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招股书或募集说明书中募集资金承诺投资总额（2</w:t>
                </w:r>
                <w:r w:rsidRPr="00825528">
                  <w:rPr>
                    <w:rFonts w:asciiTheme="minorEastAsia" w:eastAsiaTheme="minorEastAsia" w:hAnsiTheme="minorEastAsia"/>
                    <w:color w:val="000000" w:themeColor="text1"/>
                    <w:sz w:val="18"/>
                    <w:szCs w:val="18"/>
                  </w:rPr>
                  <w:t>）</w:t>
                </w:r>
              </w:p>
            </w:tc>
          </w:sdtContent>
        </w:sdt>
        <w:sdt>
          <w:sdtPr>
            <w:rPr>
              <w:rFonts w:asciiTheme="minorEastAsia" w:eastAsiaTheme="minorEastAsia" w:hAnsiTheme="minorEastAsia" w:hint="eastAsia"/>
              <w:bCs/>
              <w:color w:val="000000" w:themeColor="text1"/>
              <w:sz w:val="18"/>
              <w:szCs w:val="18"/>
            </w:rPr>
            <w:tag w:val="_PLD_07e8896197174c55be1e6f916192bead"/>
            <w:id w:val="-2013980027"/>
          </w:sdtPr>
          <w:sdtEndPr>
            <w:rPr>
              <w:rFonts w:hint="default"/>
            </w:rPr>
          </w:sdtEndPr>
          <w:sdtContent>
            <w:tc>
              <w:tcPr>
                <w:tcW w:w="334" w:type="pct"/>
                <w:vAlign w:val="center"/>
              </w:tcPr>
              <w:p w:rsidR="004F4FAD" w:rsidRPr="00825528" w:rsidRDefault="00DB6488"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超募资金总额（</w:t>
                </w:r>
                <w:r w:rsidRPr="00825528">
                  <w:rPr>
                    <w:rFonts w:asciiTheme="minorEastAsia" w:eastAsiaTheme="minorEastAsia" w:hAnsiTheme="minorEastAsia"/>
                    <w:color w:val="000000" w:themeColor="text1"/>
                    <w:sz w:val="18"/>
                    <w:szCs w:val="18"/>
                  </w:rPr>
                  <w:t>3）=（1）-（2）</w:t>
                </w:r>
              </w:p>
            </w:tc>
          </w:sdtContent>
        </w:sdt>
        <w:sdt>
          <w:sdtPr>
            <w:rPr>
              <w:rFonts w:asciiTheme="minorEastAsia" w:eastAsiaTheme="minorEastAsia" w:hAnsiTheme="minorEastAsia" w:hint="eastAsia"/>
              <w:bCs/>
              <w:sz w:val="18"/>
              <w:szCs w:val="18"/>
            </w:rPr>
            <w:tag w:val="_PLD_92bfc250c83d4aea9d2b49165150ce49"/>
            <w:id w:val="-1492173896"/>
          </w:sdtPr>
          <w:sdtContent>
            <w:tc>
              <w:tcPr>
                <w:tcW w:w="387" w:type="pct"/>
                <w:shd w:val="clear" w:color="auto" w:fill="auto"/>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截至</w:t>
                </w:r>
                <w:r w:rsidRPr="005A4299">
                  <w:rPr>
                    <w:rFonts w:asciiTheme="minorEastAsia" w:eastAsiaTheme="minorEastAsia" w:hAnsiTheme="minorEastAsia"/>
                    <w:sz w:val="18"/>
                    <w:szCs w:val="18"/>
                  </w:rPr>
                  <w:t>报告期末</w:t>
                </w:r>
                <w:r w:rsidRPr="005A4299">
                  <w:rPr>
                    <w:rFonts w:asciiTheme="minorEastAsia" w:eastAsiaTheme="minorEastAsia" w:hAnsiTheme="minorEastAsia" w:hint="eastAsia"/>
                    <w:sz w:val="18"/>
                    <w:szCs w:val="18"/>
                  </w:rPr>
                  <w:t>累计投入募集资金总额（4）</w:t>
                </w:r>
              </w:p>
            </w:tc>
          </w:sdtContent>
        </w:sdt>
        <w:sdt>
          <w:sdtPr>
            <w:rPr>
              <w:rFonts w:asciiTheme="minorEastAsia" w:eastAsiaTheme="minorEastAsia" w:hAnsiTheme="minorEastAsia" w:hint="eastAsia"/>
              <w:bCs/>
              <w:sz w:val="18"/>
              <w:szCs w:val="18"/>
            </w:rPr>
            <w:tag w:val="_PLD_cb256178110b4d5dbfb10922f68015a3"/>
            <w:id w:val="1429919235"/>
          </w:sdtPr>
          <w:sdtEndPr>
            <w:rPr>
              <w:rFonts w:hint="default"/>
            </w:rPr>
          </w:sdtEndPr>
          <w:sdtContent>
            <w:tc>
              <w:tcPr>
                <w:tcW w:w="387" w:type="pct"/>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其中：截至报告期末超募资金累计投入总额</w:t>
                </w:r>
                <w:r w:rsidRPr="005A4299">
                  <w:rPr>
                    <w:rFonts w:asciiTheme="minorEastAsia" w:eastAsiaTheme="minorEastAsia" w:hAnsiTheme="minorEastAsia"/>
                    <w:sz w:val="18"/>
                    <w:szCs w:val="18"/>
                  </w:rPr>
                  <w:t xml:space="preserve"> （5）</w:t>
                </w:r>
              </w:p>
            </w:tc>
          </w:sdtContent>
        </w:sdt>
        <w:sdt>
          <w:sdtPr>
            <w:rPr>
              <w:rFonts w:asciiTheme="minorEastAsia" w:eastAsiaTheme="minorEastAsia" w:hAnsiTheme="minorEastAsia" w:hint="eastAsia"/>
              <w:bCs/>
              <w:sz w:val="18"/>
              <w:szCs w:val="18"/>
            </w:rPr>
            <w:tag w:val="_PLD_a2c09288f6984c8db92752ba2d47150b"/>
            <w:id w:val="-1571334251"/>
          </w:sdtPr>
          <w:sdtContent>
            <w:tc>
              <w:tcPr>
                <w:tcW w:w="400" w:type="pct"/>
                <w:shd w:val="clear" w:color="auto" w:fill="auto"/>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截至报告期末募集资金累计投入进度（</w:t>
                </w:r>
                <w:r w:rsidRPr="005A4299">
                  <w:rPr>
                    <w:rFonts w:asciiTheme="minorEastAsia" w:eastAsiaTheme="minorEastAsia" w:hAnsiTheme="minorEastAsia"/>
                    <w:sz w:val="18"/>
                    <w:szCs w:val="18"/>
                  </w:rPr>
                  <w:t>%）(6)＝(4)/(1)</w:t>
                </w:r>
              </w:p>
            </w:tc>
          </w:sdtContent>
        </w:sdt>
        <w:sdt>
          <w:sdtPr>
            <w:rPr>
              <w:rFonts w:asciiTheme="minorEastAsia" w:eastAsiaTheme="minorEastAsia" w:hAnsiTheme="minorEastAsia" w:hint="eastAsia"/>
              <w:bCs/>
              <w:sz w:val="18"/>
              <w:szCs w:val="18"/>
            </w:rPr>
            <w:tag w:val="_PLD_76e6c02d9b5440b8b20238cb6124ceb2"/>
            <w:id w:val="1217622960"/>
          </w:sdtPr>
          <w:sdtEndPr>
            <w:rPr>
              <w:rFonts w:hint="default"/>
            </w:rPr>
          </w:sdtEndPr>
          <w:sdtContent>
            <w:tc>
              <w:tcPr>
                <w:tcW w:w="403" w:type="pct"/>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截至报告期末超募资金累计投入进度（</w:t>
                </w:r>
                <w:r w:rsidRPr="005A4299">
                  <w:rPr>
                    <w:rFonts w:asciiTheme="minorEastAsia" w:eastAsiaTheme="minorEastAsia" w:hAnsiTheme="minorEastAsia"/>
                    <w:sz w:val="18"/>
                    <w:szCs w:val="18"/>
                  </w:rPr>
                  <w:t>%）(7)＝(5)/(3)</w:t>
                </w:r>
              </w:p>
            </w:tc>
          </w:sdtContent>
        </w:sdt>
        <w:sdt>
          <w:sdtPr>
            <w:rPr>
              <w:rFonts w:asciiTheme="minorEastAsia" w:eastAsiaTheme="minorEastAsia" w:hAnsiTheme="minorEastAsia" w:hint="eastAsia"/>
              <w:bCs/>
              <w:sz w:val="18"/>
              <w:szCs w:val="18"/>
            </w:rPr>
            <w:tag w:val="_PLD_8603bc96c0364f298dd5b07119c8edfa"/>
            <w:id w:val="1903255783"/>
          </w:sdtPr>
          <w:sdtContent>
            <w:tc>
              <w:tcPr>
                <w:tcW w:w="356" w:type="pct"/>
                <w:shd w:val="clear" w:color="auto" w:fill="auto"/>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本年度投入金额（8）</w:t>
                </w:r>
              </w:p>
            </w:tc>
          </w:sdtContent>
        </w:sdt>
        <w:sdt>
          <w:sdtPr>
            <w:rPr>
              <w:rFonts w:asciiTheme="minorEastAsia" w:eastAsiaTheme="minorEastAsia" w:hAnsiTheme="minorEastAsia" w:hint="eastAsia"/>
              <w:bCs/>
              <w:sz w:val="18"/>
              <w:szCs w:val="18"/>
            </w:rPr>
            <w:tag w:val="_PLD_36a372b435c74a038172885bf9c04359"/>
            <w:id w:val="-953711234"/>
          </w:sdtPr>
          <w:sdtContent>
            <w:tc>
              <w:tcPr>
                <w:tcW w:w="367" w:type="pct"/>
                <w:shd w:val="clear" w:color="auto" w:fill="auto"/>
                <w:vAlign w:val="center"/>
              </w:tcPr>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本年度投入金额占比（%）（</w:t>
                </w:r>
                <w:r w:rsidRPr="005A4299">
                  <w:rPr>
                    <w:rFonts w:asciiTheme="minorEastAsia" w:eastAsiaTheme="minorEastAsia" w:hAnsiTheme="minorEastAsia"/>
                    <w:sz w:val="18"/>
                    <w:szCs w:val="18"/>
                  </w:rPr>
                  <w:t>9）=(</w:t>
                </w:r>
                <w:r w:rsidRPr="005A4299">
                  <w:rPr>
                    <w:rFonts w:asciiTheme="minorEastAsia" w:eastAsiaTheme="minorEastAsia" w:hAnsiTheme="minorEastAsia" w:hint="eastAsia"/>
                    <w:sz w:val="18"/>
                    <w:szCs w:val="18"/>
                  </w:rPr>
                  <w:t>8</w:t>
                </w:r>
                <w:r w:rsidRPr="005A4299">
                  <w:rPr>
                    <w:rFonts w:asciiTheme="minorEastAsia" w:eastAsiaTheme="minorEastAsia" w:hAnsiTheme="minorEastAsia"/>
                    <w:sz w:val="18"/>
                    <w:szCs w:val="18"/>
                  </w:rPr>
                  <w:t>)/(1)</w:t>
                </w:r>
              </w:p>
            </w:tc>
          </w:sdtContent>
        </w:sdt>
        <w:tc>
          <w:tcPr>
            <w:tcW w:w="365" w:type="pct"/>
            <w:vAlign w:val="center"/>
          </w:tcPr>
          <w:sdt>
            <w:sdtPr>
              <w:rPr>
                <w:rFonts w:asciiTheme="minorEastAsia" w:eastAsiaTheme="minorEastAsia" w:hAnsiTheme="minorEastAsia" w:hint="eastAsia"/>
                <w:bCs/>
                <w:sz w:val="18"/>
                <w:szCs w:val="18"/>
              </w:rPr>
              <w:tag w:val="_PLD_55537c41dda84483a860ccba3abf175d"/>
              <w:id w:val="-1852638744"/>
            </w:sdtPr>
            <w:sdtContent>
              <w:p w:rsidR="004F4FAD" w:rsidRPr="005A4299" w:rsidRDefault="00DB6488" w:rsidP="004D3DA3">
                <w:pPr>
                  <w:spacing w:line="360" w:lineRule="exact"/>
                  <w:jc w:val="center"/>
                  <w:rPr>
                    <w:rFonts w:asciiTheme="minorEastAsia" w:eastAsiaTheme="minorEastAsia" w:hAnsiTheme="minorEastAsia"/>
                    <w:bCs/>
                    <w:sz w:val="18"/>
                    <w:szCs w:val="18"/>
                  </w:rPr>
                </w:pPr>
                <w:r w:rsidRPr="005A4299">
                  <w:rPr>
                    <w:rFonts w:asciiTheme="minorEastAsia" w:eastAsiaTheme="minorEastAsia" w:hAnsiTheme="minorEastAsia" w:hint="eastAsia"/>
                    <w:sz w:val="18"/>
                    <w:szCs w:val="18"/>
                  </w:rPr>
                  <w:t>变更用途的募集资金总额</w:t>
                </w:r>
              </w:p>
            </w:sdtContent>
          </w:sdt>
        </w:tc>
      </w:tr>
      <w:tr w:rsidR="00742DE0" w:rsidRPr="00825528" w:rsidTr="00934947">
        <w:trPr>
          <w:trHeight w:val="194"/>
          <w:jc w:val="center"/>
        </w:trPr>
        <w:bookmarkStart w:id="75" w:name="_Hlk169881517" w:displacedByCustomXml="next"/>
        <w:sdt>
          <w:sdtPr>
            <w:rPr>
              <w:rFonts w:asciiTheme="minorEastAsia" w:eastAsiaTheme="minorEastAsia" w:hAnsiTheme="minorEastAsia"/>
              <w:bCs/>
              <w:color w:val="000000" w:themeColor="text1"/>
              <w:sz w:val="18"/>
              <w:szCs w:val="18"/>
            </w:rPr>
            <w:alias w:val="募集资金整体使用情况_募集资金来源"/>
            <w:tag w:val="_GBC_fdbe627844564cbd920c54fa6f3e99f6"/>
            <w:id w:val="-1372457529"/>
            <w:comboBox>
              <w:listItem w:displayText="首次公开发行股票" w:value="首次公开发行股票"/>
              <w:listItem w:displayText="向特定对象发行股票" w:value="向特定对象发行股票"/>
              <w:listItem w:displayText="发行可转换债券" w:value="发行可转换债券"/>
              <w:listItem w:displayText="其他" w:value="其他"/>
            </w:comboBox>
          </w:sdtPr>
          <w:sdtContent>
            <w:tc>
              <w:tcPr>
                <w:tcW w:w="441" w:type="pct"/>
                <w:shd w:val="clear" w:color="auto" w:fill="auto"/>
                <w:vAlign w:val="center"/>
              </w:tcPr>
              <w:p w:rsidR="00742DE0" w:rsidRPr="00825528" w:rsidRDefault="00742DE0" w:rsidP="004D3DA3">
                <w:pPr>
                  <w:spacing w:line="360" w:lineRule="exact"/>
                  <w:rPr>
                    <w:rFonts w:asciiTheme="minorEastAsia" w:eastAsiaTheme="minorEastAsia" w:hAnsiTheme="minorEastAsia"/>
                    <w:bCs/>
                    <w:color w:val="000000" w:themeColor="text1"/>
                    <w:sz w:val="18"/>
                    <w:szCs w:val="18"/>
                  </w:rPr>
                </w:pPr>
                <w:r w:rsidRPr="00825528">
                  <w:rPr>
                    <w:rFonts w:asciiTheme="minorEastAsia" w:eastAsiaTheme="minorEastAsia" w:hAnsiTheme="minorEastAsia"/>
                    <w:bCs/>
                    <w:color w:val="000000" w:themeColor="text1"/>
                    <w:sz w:val="18"/>
                    <w:szCs w:val="18"/>
                  </w:rPr>
                  <w:t>向特定对象发行股票</w:t>
                </w:r>
              </w:p>
            </w:tc>
          </w:sdtContent>
        </w:sdt>
        <w:tc>
          <w:tcPr>
            <w:tcW w:w="338" w:type="pct"/>
            <w:vAlign w:val="center"/>
          </w:tcPr>
          <w:p w:rsidR="00742DE0" w:rsidRPr="00825528" w:rsidRDefault="00742DE0" w:rsidP="004D3DA3">
            <w:pPr>
              <w:spacing w:line="360" w:lineRule="exact"/>
              <w:rPr>
                <w:rFonts w:asciiTheme="minorEastAsia" w:eastAsiaTheme="minorEastAsia" w:hAnsiTheme="minorEastAsia"/>
                <w:bCs/>
                <w:color w:val="000000" w:themeColor="text1"/>
                <w:sz w:val="18"/>
                <w:szCs w:val="18"/>
              </w:rPr>
            </w:pPr>
            <w:r w:rsidRPr="00825528">
              <w:rPr>
                <w:rFonts w:asciiTheme="minorEastAsia" w:eastAsiaTheme="minorEastAsia" w:hAnsiTheme="minorEastAsia"/>
                <w:bCs/>
                <w:color w:val="000000" w:themeColor="text1"/>
                <w:sz w:val="18"/>
                <w:szCs w:val="18"/>
              </w:rPr>
              <w:t>2023年8月11日</w:t>
            </w:r>
          </w:p>
        </w:tc>
        <w:tc>
          <w:tcPr>
            <w:tcW w:w="389" w:type="pct"/>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39,999.99</w:t>
            </w:r>
          </w:p>
        </w:tc>
        <w:tc>
          <w:tcPr>
            <w:tcW w:w="389"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39,733.71</w:t>
            </w:r>
          </w:p>
        </w:tc>
        <w:tc>
          <w:tcPr>
            <w:tcW w:w="442"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39,733.71</w:t>
            </w:r>
          </w:p>
        </w:tc>
        <w:tc>
          <w:tcPr>
            <w:tcW w:w="334" w:type="pct"/>
            <w:vAlign w:val="center"/>
          </w:tcPr>
          <w:p w:rsidR="00742DE0" w:rsidRPr="00825528" w:rsidRDefault="00125EE2" w:rsidP="004D3DA3">
            <w:pPr>
              <w:spacing w:line="360" w:lineRule="exact"/>
              <w:jc w:val="right"/>
              <w:rPr>
                <w:rFonts w:asciiTheme="minorEastAsia" w:eastAsiaTheme="minorEastAsia" w:hAnsiTheme="minorEastAsia"/>
                <w:bCs/>
                <w:sz w:val="18"/>
                <w:szCs w:val="18"/>
              </w:rPr>
            </w:pPr>
            <w:r>
              <w:rPr>
                <w:rFonts w:asciiTheme="minorEastAsia" w:eastAsiaTheme="minorEastAsia" w:hAnsiTheme="minorEastAsia" w:hint="eastAsia"/>
                <w:bCs/>
                <w:sz w:val="18"/>
                <w:szCs w:val="18"/>
              </w:rPr>
              <w:t>0</w:t>
            </w:r>
          </w:p>
        </w:tc>
        <w:tc>
          <w:tcPr>
            <w:tcW w:w="387" w:type="pct"/>
            <w:shd w:val="clear" w:color="auto" w:fill="auto"/>
            <w:vAlign w:val="center"/>
          </w:tcPr>
          <w:p w:rsidR="00742DE0" w:rsidRDefault="00742DE0" w:rsidP="004D3DA3">
            <w:pPr>
              <w:spacing w:line="360" w:lineRule="exact"/>
              <w:jc w:val="right"/>
              <w:rPr>
                <w:color w:val="000000"/>
                <w:sz w:val="18"/>
                <w:szCs w:val="18"/>
              </w:rPr>
            </w:pPr>
            <w:r>
              <w:rPr>
                <w:rFonts w:hint="eastAsia"/>
                <w:color w:val="000000"/>
                <w:sz w:val="18"/>
                <w:szCs w:val="18"/>
              </w:rPr>
              <w:t>32,524.50</w:t>
            </w:r>
          </w:p>
        </w:tc>
        <w:tc>
          <w:tcPr>
            <w:tcW w:w="387" w:type="pct"/>
            <w:vAlign w:val="center"/>
          </w:tcPr>
          <w:p w:rsidR="00742DE0" w:rsidRDefault="00742DE0" w:rsidP="004D3DA3">
            <w:pPr>
              <w:spacing w:line="360" w:lineRule="exact"/>
              <w:jc w:val="right"/>
              <w:rPr>
                <w:color w:val="000000"/>
                <w:sz w:val="18"/>
                <w:szCs w:val="18"/>
              </w:rPr>
            </w:pPr>
            <w:r>
              <w:rPr>
                <w:rFonts w:hint="eastAsia"/>
                <w:color w:val="000000"/>
                <w:sz w:val="18"/>
                <w:szCs w:val="18"/>
              </w:rPr>
              <w:t>0</w:t>
            </w:r>
          </w:p>
        </w:tc>
        <w:tc>
          <w:tcPr>
            <w:tcW w:w="400" w:type="pct"/>
            <w:shd w:val="clear" w:color="auto" w:fill="auto"/>
            <w:vAlign w:val="center"/>
          </w:tcPr>
          <w:p w:rsidR="00742DE0" w:rsidRDefault="00742DE0" w:rsidP="004D3DA3">
            <w:pPr>
              <w:spacing w:line="360" w:lineRule="exact"/>
              <w:jc w:val="right"/>
              <w:rPr>
                <w:color w:val="000000"/>
                <w:sz w:val="18"/>
                <w:szCs w:val="18"/>
              </w:rPr>
            </w:pPr>
            <w:r>
              <w:rPr>
                <w:rFonts w:hint="eastAsia"/>
                <w:color w:val="000000"/>
                <w:sz w:val="18"/>
                <w:szCs w:val="18"/>
              </w:rPr>
              <w:t>81.86</w:t>
            </w:r>
          </w:p>
        </w:tc>
        <w:tc>
          <w:tcPr>
            <w:tcW w:w="403" w:type="pct"/>
            <w:vAlign w:val="center"/>
          </w:tcPr>
          <w:p w:rsidR="00742DE0" w:rsidRDefault="00742DE0" w:rsidP="004D3DA3">
            <w:pPr>
              <w:spacing w:line="360" w:lineRule="exact"/>
              <w:jc w:val="right"/>
              <w:rPr>
                <w:color w:val="000000"/>
                <w:sz w:val="18"/>
                <w:szCs w:val="18"/>
              </w:rPr>
            </w:pPr>
            <w:r>
              <w:rPr>
                <w:rFonts w:hint="eastAsia"/>
                <w:color w:val="000000"/>
                <w:sz w:val="18"/>
                <w:szCs w:val="18"/>
              </w:rPr>
              <w:t>0</w:t>
            </w:r>
          </w:p>
        </w:tc>
        <w:tc>
          <w:tcPr>
            <w:tcW w:w="356" w:type="pct"/>
            <w:shd w:val="clear" w:color="auto" w:fill="auto"/>
            <w:vAlign w:val="center"/>
          </w:tcPr>
          <w:p w:rsidR="00742DE0" w:rsidRDefault="00742DE0" w:rsidP="004D3DA3">
            <w:pPr>
              <w:spacing w:line="360" w:lineRule="exact"/>
              <w:jc w:val="right"/>
              <w:rPr>
                <w:color w:val="000000"/>
                <w:sz w:val="18"/>
                <w:szCs w:val="18"/>
              </w:rPr>
            </w:pPr>
            <w:r>
              <w:rPr>
                <w:rFonts w:hint="eastAsia"/>
                <w:color w:val="000000"/>
                <w:sz w:val="18"/>
                <w:szCs w:val="18"/>
              </w:rPr>
              <w:t>8,358.60</w:t>
            </w:r>
          </w:p>
        </w:tc>
        <w:tc>
          <w:tcPr>
            <w:tcW w:w="367" w:type="pct"/>
            <w:shd w:val="clear" w:color="auto" w:fill="auto"/>
            <w:vAlign w:val="center"/>
          </w:tcPr>
          <w:p w:rsidR="00742DE0" w:rsidRDefault="00742DE0" w:rsidP="004D3DA3">
            <w:pPr>
              <w:spacing w:line="360" w:lineRule="exact"/>
              <w:jc w:val="right"/>
              <w:rPr>
                <w:color w:val="000000"/>
                <w:sz w:val="18"/>
                <w:szCs w:val="18"/>
              </w:rPr>
            </w:pPr>
            <w:r>
              <w:rPr>
                <w:rFonts w:hint="eastAsia"/>
                <w:color w:val="000000"/>
                <w:sz w:val="18"/>
                <w:szCs w:val="18"/>
              </w:rPr>
              <w:t>21.04</w:t>
            </w:r>
          </w:p>
        </w:tc>
        <w:tc>
          <w:tcPr>
            <w:tcW w:w="365" w:type="pct"/>
            <w:vAlign w:val="center"/>
          </w:tcPr>
          <w:p w:rsidR="00742DE0" w:rsidRDefault="00742DE0" w:rsidP="004D3DA3">
            <w:pPr>
              <w:spacing w:line="360" w:lineRule="exact"/>
              <w:jc w:val="right"/>
              <w:rPr>
                <w:color w:val="000000"/>
                <w:sz w:val="18"/>
                <w:szCs w:val="18"/>
              </w:rPr>
            </w:pPr>
            <w:r>
              <w:rPr>
                <w:rFonts w:hint="eastAsia"/>
                <w:color w:val="000000"/>
                <w:sz w:val="18"/>
                <w:szCs w:val="18"/>
              </w:rPr>
              <w:t>0</w:t>
            </w:r>
          </w:p>
        </w:tc>
      </w:tr>
      <w:bookmarkEnd w:id="75"/>
      <w:tr w:rsidR="00742DE0" w:rsidRPr="00825528" w:rsidTr="00934947">
        <w:trPr>
          <w:trHeight w:val="194"/>
          <w:jc w:val="center"/>
        </w:trPr>
        <w:tc>
          <w:tcPr>
            <w:tcW w:w="441" w:type="pct"/>
            <w:shd w:val="clear" w:color="auto" w:fill="auto"/>
            <w:vAlign w:val="center"/>
          </w:tcPr>
          <w:p w:rsidR="00742DE0" w:rsidRPr="00825528" w:rsidRDefault="00742DE0" w:rsidP="004D3DA3">
            <w:pPr>
              <w:spacing w:line="360" w:lineRule="exact"/>
              <w:jc w:val="center"/>
              <w:rPr>
                <w:rFonts w:asciiTheme="minorEastAsia" w:eastAsiaTheme="minorEastAsia" w:hAnsiTheme="minorEastAsia"/>
                <w:bCs/>
                <w:color w:val="000000" w:themeColor="text1"/>
                <w:sz w:val="18"/>
                <w:szCs w:val="18"/>
              </w:rPr>
            </w:pPr>
            <w:r w:rsidRPr="00825528">
              <w:rPr>
                <w:rFonts w:asciiTheme="minorEastAsia" w:eastAsiaTheme="minorEastAsia" w:hAnsiTheme="minorEastAsia" w:hint="eastAsia"/>
                <w:color w:val="000000" w:themeColor="text1"/>
                <w:sz w:val="18"/>
                <w:szCs w:val="18"/>
              </w:rPr>
              <w:t>合计</w:t>
            </w:r>
          </w:p>
        </w:tc>
        <w:tc>
          <w:tcPr>
            <w:tcW w:w="338" w:type="pct"/>
            <w:vAlign w:val="center"/>
          </w:tcPr>
          <w:p w:rsidR="00742DE0" w:rsidRPr="00825528" w:rsidRDefault="00742DE0" w:rsidP="004D3DA3">
            <w:pPr>
              <w:spacing w:line="360" w:lineRule="exact"/>
              <w:jc w:val="right"/>
              <w:rPr>
                <w:rFonts w:asciiTheme="minorEastAsia" w:eastAsiaTheme="minorEastAsia" w:hAnsiTheme="minorEastAsia"/>
                <w:bCs/>
                <w:color w:val="000000" w:themeColor="text1"/>
                <w:sz w:val="18"/>
                <w:szCs w:val="18"/>
              </w:rPr>
            </w:pPr>
            <w:r w:rsidRPr="00825528">
              <w:rPr>
                <w:rFonts w:asciiTheme="minorEastAsia" w:eastAsiaTheme="minorEastAsia" w:hAnsiTheme="minorEastAsia"/>
                <w:color w:val="000000" w:themeColor="text1"/>
                <w:sz w:val="18"/>
                <w:szCs w:val="18"/>
              </w:rPr>
              <w:t>/</w:t>
            </w:r>
          </w:p>
        </w:tc>
        <w:tc>
          <w:tcPr>
            <w:tcW w:w="389" w:type="pct"/>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39,999.99</w:t>
            </w:r>
          </w:p>
        </w:tc>
        <w:tc>
          <w:tcPr>
            <w:tcW w:w="389"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39,733.71</w:t>
            </w:r>
          </w:p>
        </w:tc>
        <w:tc>
          <w:tcPr>
            <w:tcW w:w="442"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825528">
              <w:rPr>
                <w:rFonts w:asciiTheme="minorEastAsia" w:eastAsiaTheme="minorEastAsia" w:hAnsiTheme="minorEastAsia"/>
                <w:bCs/>
                <w:sz w:val="18"/>
                <w:szCs w:val="18"/>
              </w:rPr>
              <w:t>39,733.71</w:t>
            </w:r>
          </w:p>
        </w:tc>
        <w:tc>
          <w:tcPr>
            <w:tcW w:w="334" w:type="pct"/>
            <w:vAlign w:val="center"/>
          </w:tcPr>
          <w:p w:rsidR="00742DE0" w:rsidRPr="00825528" w:rsidRDefault="00125EE2" w:rsidP="004D3DA3">
            <w:pPr>
              <w:spacing w:line="360" w:lineRule="exact"/>
              <w:jc w:val="right"/>
              <w:rPr>
                <w:rFonts w:asciiTheme="minorEastAsia" w:eastAsiaTheme="minorEastAsia" w:hAnsiTheme="minorEastAsia"/>
                <w:bCs/>
                <w:sz w:val="18"/>
                <w:szCs w:val="18"/>
              </w:rPr>
            </w:pPr>
            <w:r>
              <w:rPr>
                <w:rFonts w:asciiTheme="minorEastAsia" w:eastAsiaTheme="minorEastAsia" w:hAnsiTheme="minorEastAsia" w:hint="eastAsia"/>
                <w:bCs/>
                <w:sz w:val="18"/>
                <w:szCs w:val="18"/>
              </w:rPr>
              <w:t>0</w:t>
            </w:r>
          </w:p>
        </w:tc>
        <w:tc>
          <w:tcPr>
            <w:tcW w:w="387" w:type="pct"/>
            <w:shd w:val="clear" w:color="auto" w:fill="auto"/>
            <w:vAlign w:val="center"/>
          </w:tcPr>
          <w:p w:rsidR="00742DE0" w:rsidRDefault="00742DE0" w:rsidP="004D3DA3">
            <w:pPr>
              <w:spacing w:line="360" w:lineRule="exact"/>
              <w:jc w:val="right"/>
              <w:rPr>
                <w:color w:val="000000"/>
                <w:sz w:val="18"/>
                <w:szCs w:val="18"/>
              </w:rPr>
            </w:pPr>
            <w:r>
              <w:rPr>
                <w:rFonts w:hint="eastAsia"/>
                <w:color w:val="000000"/>
                <w:sz w:val="18"/>
                <w:szCs w:val="18"/>
              </w:rPr>
              <w:t>32,524.50</w:t>
            </w:r>
          </w:p>
        </w:tc>
        <w:tc>
          <w:tcPr>
            <w:tcW w:w="387" w:type="pct"/>
            <w:vAlign w:val="center"/>
          </w:tcPr>
          <w:p w:rsidR="00742DE0" w:rsidRDefault="00742DE0" w:rsidP="004D3DA3">
            <w:pPr>
              <w:spacing w:line="360" w:lineRule="exact"/>
              <w:jc w:val="right"/>
              <w:rPr>
                <w:color w:val="000000"/>
                <w:sz w:val="18"/>
                <w:szCs w:val="18"/>
              </w:rPr>
            </w:pPr>
            <w:r>
              <w:rPr>
                <w:rFonts w:hint="eastAsia"/>
                <w:color w:val="000000"/>
                <w:sz w:val="18"/>
                <w:szCs w:val="18"/>
              </w:rPr>
              <w:t>0</w:t>
            </w:r>
          </w:p>
        </w:tc>
        <w:tc>
          <w:tcPr>
            <w:tcW w:w="400"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color w:val="000000" w:themeColor="text1"/>
                <w:sz w:val="18"/>
                <w:szCs w:val="18"/>
              </w:rPr>
            </w:pPr>
            <w:r w:rsidRPr="00825528">
              <w:rPr>
                <w:rFonts w:asciiTheme="minorEastAsia" w:eastAsiaTheme="minorEastAsia" w:hAnsiTheme="minorEastAsia"/>
                <w:color w:val="000000" w:themeColor="text1"/>
                <w:sz w:val="18"/>
                <w:szCs w:val="18"/>
              </w:rPr>
              <w:t>/</w:t>
            </w:r>
          </w:p>
        </w:tc>
        <w:tc>
          <w:tcPr>
            <w:tcW w:w="403" w:type="pct"/>
            <w:vAlign w:val="center"/>
          </w:tcPr>
          <w:p w:rsidR="00742DE0" w:rsidRPr="00825528" w:rsidRDefault="00742DE0" w:rsidP="004D3DA3">
            <w:pPr>
              <w:spacing w:line="360" w:lineRule="exact"/>
              <w:jc w:val="right"/>
              <w:rPr>
                <w:rFonts w:asciiTheme="minorEastAsia" w:eastAsiaTheme="minorEastAsia" w:hAnsiTheme="minorEastAsia"/>
                <w:bCs/>
                <w:color w:val="000000" w:themeColor="text1"/>
                <w:sz w:val="18"/>
                <w:szCs w:val="18"/>
              </w:rPr>
            </w:pPr>
            <w:r w:rsidRPr="00825528">
              <w:rPr>
                <w:rFonts w:asciiTheme="minorEastAsia" w:eastAsiaTheme="minorEastAsia" w:hAnsiTheme="minorEastAsia"/>
                <w:color w:val="000000" w:themeColor="text1"/>
                <w:sz w:val="18"/>
                <w:szCs w:val="18"/>
              </w:rPr>
              <w:t>/</w:t>
            </w:r>
          </w:p>
        </w:tc>
        <w:tc>
          <w:tcPr>
            <w:tcW w:w="356"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742DE0">
              <w:rPr>
                <w:rFonts w:asciiTheme="minorEastAsia" w:eastAsiaTheme="minorEastAsia" w:hAnsiTheme="minorEastAsia"/>
                <w:bCs/>
                <w:sz w:val="18"/>
                <w:szCs w:val="18"/>
              </w:rPr>
              <w:t>8,358.60</w:t>
            </w:r>
          </w:p>
        </w:tc>
        <w:tc>
          <w:tcPr>
            <w:tcW w:w="367" w:type="pct"/>
            <w:shd w:val="clear" w:color="auto" w:fill="auto"/>
            <w:vAlign w:val="center"/>
          </w:tcPr>
          <w:p w:rsidR="00742DE0" w:rsidRPr="00825528" w:rsidRDefault="00742DE0" w:rsidP="004D3DA3">
            <w:pPr>
              <w:spacing w:line="360" w:lineRule="exact"/>
              <w:jc w:val="right"/>
              <w:rPr>
                <w:rFonts w:asciiTheme="minorEastAsia" w:eastAsiaTheme="minorEastAsia" w:hAnsiTheme="minorEastAsia"/>
                <w:bCs/>
                <w:color w:val="000000" w:themeColor="text1"/>
                <w:sz w:val="18"/>
                <w:szCs w:val="18"/>
              </w:rPr>
            </w:pPr>
            <w:r w:rsidRPr="00825528">
              <w:rPr>
                <w:rFonts w:asciiTheme="minorEastAsia" w:eastAsiaTheme="minorEastAsia" w:hAnsiTheme="minorEastAsia"/>
                <w:color w:val="000000" w:themeColor="text1"/>
                <w:sz w:val="18"/>
                <w:szCs w:val="18"/>
              </w:rPr>
              <w:t>/</w:t>
            </w:r>
          </w:p>
        </w:tc>
        <w:tc>
          <w:tcPr>
            <w:tcW w:w="365" w:type="pct"/>
            <w:vAlign w:val="center"/>
          </w:tcPr>
          <w:p w:rsidR="00742DE0" w:rsidRPr="00825528" w:rsidRDefault="00742DE0" w:rsidP="004D3DA3">
            <w:pPr>
              <w:spacing w:line="360" w:lineRule="exact"/>
              <w:jc w:val="right"/>
              <w:rPr>
                <w:rFonts w:asciiTheme="minorEastAsia" w:eastAsiaTheme="minorEastAsia" w:hAnsiTheme="minorEastAsia"/>
                <w:bCs/>
                <w:sz w:val="18"/>
                <w:szCs w:val="18"/>
              </w:rPr>
            </w:pPr>
            <w:r w:rsidRPr="00742DE0">
              <w:rPr>
                <w:rFonts w:asciiTheme="minorEastAsia" w:eastAsiaTheme="minorEastAsia" w:hAnsiTheme="minorEastAsia"/>
                <w:bCs/>
                <w:sz w:val="18"/>
                <w:szCs w:val="18"/>
              </w:rPr>
              <w:t>0</w:t>
            </w:r>
          </w:p>
        </w:tc>
      </w:tr>
    </w:tbl>
    <w:p w:rsidR="004F4FAD" w:rsidRDefault="004F4FAD">
      <w:pPr>
        <w:spacing w:line="360" w:lineRule="exact"/>
        <w:rPr>
          <w:color w:val="000000" w:themeColor="text1"/>
        </w:rPr>
      </w:pPr>
    </w:p>
    <w:p w:rsidR="004F4FAD" w:rsidRPr="00726D3A" w:rsidRDefault="00DB6488">
      <w:pPr>
        <w:pStyle w:val="3"/>
        <w:numPr>
          <w:ilvl w:val="0"/>
          <w:numId w:val="29"/>
        </w:numPr>
        <w:tabs>
          <w:tab w:val="left" w:pos="360"/>
        </w:tabs>
        <w:spacing w:line="360" w:lineRule="exact"/>
        <w:ind w:left="450" w:hanging="450"/>
        <w:rPr>
          <w:rFonts w:ascii="宋体" w:hAnsi="宋体"/>
        </w:rPr>
      </w:pPr>
      <w:bookmarkStart w:id="76" w:name="_Hlk170305543"/>
      <w:bookmarkEnd w:id="71"/>
      <w:r w:rsidRPr="00726D3A">
        <w:rPr>
          <w:rFonts w:ascii="宋体" w:hAnsi="宋体" w:hint="eastAsia"/>
        </w:rPr>
        <w:t>募投项目</w:t>
      </w:r>
      <w:r w:rsidRPr="00726D3A">
        <w:rPr>
          <w:rFonts w:ascii="宋体" w:hAnsi="宋体"/>
        </w:rPr>
        <w:t>明细</w:t>
      </w:r>
    </w:p>
    <w:sdt>
      <w:sdtPr>
        <w:rPr>
          <w:color w:val="000000" w:themeColor="text1"/>
        </w:rPr>
        <w:alias w:val="是否适用：募投项目明细[双击切换]"/>
        <w:tag w:val="_GBC_d62426eab3014f178b7d8906e6ab8d2c"/>
        <w:id w:val="-1573031629"/>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p w:rsidR="004F4FAD" w:rsidRDefault="00352983">
          <w:pPr>
            <w:spacing w:line="360" w:lineRule="exact"/>
            <w:rPr>
              <w:color w:val="000000" w:themeColor="text1"/>
            </w:rPr>
          </w:pPr>
        </w:p>
      </w:sdtContent>
    </w:sdt>
    <w:p w:rsidR="004F4FAD" w:rsidRDefault="00DB6488">
      <w:pPr>
        <w:pStyle w:val="aff7"/>
        <w:numPr>
          <w:ilvl w:val="0"/>
          <w:numId w:val="30"/>
        </w:numPr>
        <w:spacing w:line="360" w:lineRule="exact"/>
        <w:ind w:firstLineChars="0"/>
        <w:rPr>
          <w:rFonts w:ascii="宋体" w:hAnsi="宋体" w:cs="宋体"/>
          <w:color w:val="000000" w:themeColor="text1"/>
          <w:kern w:val="0"/>
          <w:szCs w:val="21"/>
        </w:rPr>
      </w:pPr>
      <w:bookmarkStart w:id="77" w:name="_Hlk90391869"/>
      <w:bookmarkEnd w:id="76"/>
      <w:r>
        <w:rPr>
          <w:rFonts w:ascii="宋体" w:hAnsi="宋体" w:cs="宋体" w:hint="eastAsia"/>
          <w:color w:val="000000" w:themeColor="text1"/>
          <w:kern w:val="0"/>
          <w:szCs w:val="21"/>
        </w:rPr>
        <w:t>募集资金明细使用情况</w:t>
      </w:r>
    </w:p>
    <w:p w:rsidR="004F4FAD" w:rsidRDefault="00352983">
      <w:pPr>
        <w:spacing w:line="360" w:lineRule="exact"/>
        <w:rPr>
          <w:color w:val="000000" w:themeColor="text1"/>
        </w:rPr>
      </w:pPr>
      <w:sdt>
        <w:sdtPr>
          <w:rPr>
            <w:color w:val="000000" w:themeColor="text1"/>
          </w:rPr>
          <w:alias w:val="是否适用：募集资金明细使用情况[双击切换]"/>
          <w:tag w:val="_GBC_48d6f3756d1b47deab1d995ea0c46336"/>
          <w:id w:val="-17541735"/>
          <w:placeholder>
            <w:docPart w:val="GBC22222222222222222222222222222"/>
          </w:placeholder>
        </w:sdtPr>
        <w:sdtContent>
          <w:r w:rsidR="00742501">
            <w:rPr>
              <w:color w:val="000000" w:themeColor="text1"/>
            </w:rPr>
            <w:fldChar w:fldCharType="begin"/>
          </w:r>
          <w:r w:rsidR="00DB6488">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DB6488">
            <w:rPr>
              <w:color w:val="000000" w:themeColor="text1"/>
            </w:rPr>
            <w:instrText xml:space="preserve"> MACROBUTTON  SnrToggleCheckbox □不适用 </w:instrText>
          </w:r>
          <w:r w:rsidR="00742501">
            <w:rPr>
              <w:color w:val="000000" w:themeColor="text1"/>
            </w:rPr>
            <w:fldChar w:fldCharType="end"/>
          </w:r>
        </w:sdtContent>
      </w:sdt>
    </w:p>
    <w:p w:rsidR="004F4FAD" w:rsidRDefault="00DB6488">
      <w:pPr>
        <w:spacing w:line="360" w:lineRule="exact"/>
        <w:ind w:right="105"/>
        <w:jc w:val="right"/>
        <w:rPr>
          <w:color w:val="000000" w:themeColor="text1"/>
        </w:rPr>
      </w:pPr>
      <w:r>
        <w:rPr>
          <w:rFonts w:hint="eastAsia"/>
          <w:color w:val="000000" w:themeColor="text1"/>
        </w:rPr>
        <w:lastRenderedPageBreak/>
        <w:t>单位</w:t>
      </w:r>
      <w:r>
        <w:rPr>
          <w:color w:val="000000" w:themeColor="text1"/>
        </w:rPr>
        <w:t>：</w:t>
      </w:r>
      <w:sdt>
        <w:sdtPr>
          <w:rPr>
            <w:color w:val="000000" w:themeColor="text1"/>
          </w:rPr>
          <w:alias w:val="单位：募集资金承诺项目情况"/>
          <w:tag w:val="_GBC_1ea65ddb72f7416ebfabefd4f6fde236"/>
          <w:id w:val="41960547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万元</w:t>
          </w:r>
        </w:sdtContent>
      </w:sdt>
    </w:p>
    <w:tbl>
      <w:tblPr>
        <w:tblW w:w="14089" w:type="dxa"/>
        <w:jc w:val="center"/>
        <w:tblLayout w:type="fixed"/>
        <w:tblLook w:val="04A0" w:firstRow="1" w:lastRow="0" w:firstColumn="1" w:lastColumn="0" w:noHBand="0" w:noVBand="1"/>
      </w:tblPr>
      <w:tblGrid>
        <w:gridCol w:w="846"/>
        <w:gridCol w:w="1247"/>
        <w:gridCol w:w="567"/>
        <w:gridCol w:w="850"/>
        <w:gridCol w:w="709"/>
        <w:gridCol w:w="1134"/>
        <w:gridCol w:w="992"/>
        <w:gridCol w:w="1134"/>
        <w:gridCol w:w="851"/>
        <w:gridCol w:w="709"/>
        <w:gridCol w:w="567"/>
        <w:gridCol w:w="850"/>
        <w:gridCol w:w="709"/>
        <w:gridCol w:w="709"/>
        <w:gridCol w:w="708"/>
        <w:gridCol w:w="851"/>
        <w:gridCol w:w="656"/>
      </w:tblGrid>
      <w:tr w:rsidR="00934947" w:rsidRPr="00825528" w:rsidTr="006B2695">
        <w:trPr>
          <w:trHeight w:val="800"/>
          <w:jc w:val="center"/>
        </w:trPr>
        <w:sdt>
          <w:sdtPr>
            <w:rPr>
              <w:rFonts w:asciiTheme="minorEastAsia" w:eastAsiaTheme="minorEastAsia" w:hAnsiTheme="minorEastAsia" w:hint="eastAsia"/>
              <w:bCs/>
              <w:sz w:val="18"/>
              <w:szCs w:val="18"/>
            </w:rPr>
            <w:tag w:val="_PLD_ecc6f6cfd8d64c22abb3fa8a39189bf7"/>
            <w:id w:val="196131622"/>
          </w:sdtPr>
          <w:sdtContent>
            <w:tc>
              <w:tcPr>
                <w:tcW w:w="846" w:type="dxa"/>
                <w:tcBorders>
                  <w:top w:val="single" w:sz="4" w:space="0" w:color="auto"/>
                  <w:left w:val="single" w:sz="4" w:space="0" w:color="auto"/>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募集资金来源</w:t>
                </w:r>
              </w:p>
            </w:tc>
          </w:sdtContent>
        </w:sdt>
        <w:sdt>
          <w:sdtPr>
            <w:rPr>
              <w:rFonts w:asciiTheme="minorEastAsia" w:eastAsiaTheme="minorEastAsia" w:hAnsiTheme="minorEastAsia" w:hint="eastAsia"/>
              <w:bCs/>
              <w:sz w:val="18"/>
              <w:szCs w:val="18"/>
            </w:rPr>
            <w:tag w:val="_PLD_761d189c80d14526a263d362eda71ece"/>
            <w:id w:val="69850101"/>
          </w:sdtPr>
          <w:sdtEndPr>
            <w:rPr>
              <w:rFonts w:hint="default"/>
            </w:rPr>
          </w:sdtEndPr>
          <w:sdtContent>
            <w:tc>
              <w:tcPr>
                <w:tcW w:w="1247" w:type="dxa"/>
                <w:tcBorders>
                  <w:top w:val="single" w:sz="4" w:space="0" w:color="auto"/>
                  <w:left w:val="single" w:sz="4" w:space="0" w:color="auto"/>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项目</w:t>
                </w:r>
                <w:r w:rsidRPr="004D3DA3">
                  <w:rPr>
                    <w:rFonts w:asciiTheme="minorEastAsia" w:eastAsiaTheme="minorEastAsia" w:hAnsiTheme="minorEastAsia"/>
                    <w:sz w:val="18"/>
                    <w:szCs w:val="18"/>
                  </w:rPr>
                  <w:t>名称</w:t>
                </w:r>
              </w:p>
            </w:tc>
          </w:sdtContent>
        </w:sdt>
        <w:tc>
          <w:tcPr>
            <w:tcW w:w="567" w:type="dxa"/>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hint="eastAsia"/>
                <w:bCs/>
                <w:sz w:val="18"/>
                <w:szCs w:val="18"/>
              </w:rPr>
              <w:tag w:val="_PLD_e9fb103224e24bc78010fc698d0d0d6e"/>
              <w:id w:val="-943463021"/>
            </w:sdtPr>
            <w:sdtContent>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项目性质</w:t>
                </w:r>
              </w:p>
            </w:sdtContent>
          </w:sdt>
        </w:tc>
        <w:tc>
          <w:tcPr>
            <w:tcW w:w="850" w:type="dxa"/>
            <w:tcBorders>
              <w:top w:val="single" w:sz="4" w:space="0" w:color="auto"/>
              <w:left w:val="single" w:sz="4" w:space="0" w:color="auto"/>
              <w:bottom w:val="single" w:sz="4" w:space="0" w:color="auto"/>
              <w:right w:val="single" w:sz="4" w:space="0" w:color="auto"/>
            </w:tcBorders>
            <w:vAlign w:val="center"/>
          </w:tcPr>
          <w:sdt>
            <w:sdtPr>
              <w:rPr>
                <w:rFonts w:asciiTheme="minorEastAsia" w:eastAsiaTheme="minorEastAsia" w:hAnsiTheme="minorEastAsia" w:hint="eastAsia"/>
                <w:bCs/>
                <w:sz w:val="18"/>
                <w:szCs w:val="18"/>
              </w:rPr>
              <w:tag w:val="_PLD_779903899f624d7e90d0b5905b454a25"/>
              <w:id w:val="-1552762078"/>
            </w:sdtPr>
            <w:sdtContent>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是否为招股书或者募集说明书中的承诺投资项目</w:t>
                </w:r>
              </w:p>
            </w:sdtContent>
          </w:sdt>
        </w:tc>
        <w:sdt>
          <w:sdtPr>
            <w:rPr>
              <w:rFonts w:asciiTheme="minorEastAsia" w:eastAsiaTheme="minorEastAsia" w:hAnsiTheme="minorEastAsia" w:hint="eastAsia"/>
              <w:bCs/>
              <w:sz w:val="18"/>
              <w:szCs w:val="18"/>
            </w:rPr>
            <w:tag w:val="_PLD_fb2d6d9915e449a092fe4c2b051d5573"/>
            <w:id w:val="2006012794"/>
          </w:sdtPr>
          <w:sdtContent>
            <w:tc>
              <w:tcPr>
                <w:tcW w:w="709" w:type="dxa"/>
                <w:tcBorders>
                  <w:top w:val="single" w:sz="4" w:space="0" w:color="auto"/>
                  <w:left w:val="single" w:sz="4" w:space="0" w:color="auto"/>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是否涉及变更投向</w:t>
                </w:r>
              </w:p>
            </w:tc>
          </w:sdtContent>
        </w:sdt>
        <w:tc>
          <w:tcPr>
            <w:tcW w:w="1134" w:type="dxa"/>
            <w:tcBorders>
              <w:top w:val="single" w:sz="4" w:space="0" w:color="auto"/>
              <w:left w:val="nil"/>
              <w:bottom w:val="single" w:sz="4" w:space="0" w:color="auto"/>
              <w:right w:val="single" w:sz="4" w:space="0" w:color="auto"/>
            </w:tcBorders>
            <w:vAlign w:val="center"/>
          </w:tcPr>
          <w:sdt>
            <w:sdtPr>
              <w:rPr>
                <w:rFonts w:asciiTheme="minorEastAsia" w:eastAsiaTheme="minorEastAsia" w:hAnsiTheme="minorEastAsia" w:hint="eastAsia"/>
                <w:bCs/>
                <w:sz w:val="18"/>
                <w:szCs w:val="18"/>
              </w:rPr>
              <w:tag w:val="_PLD_ecfc5a28e36143e79a5b25687b226292"/>
              <w:id w:val="-839303847"/>
            </w:sdtPr>
            <w:sdtEndPr>
              <w:rPr>
                <w:rFonts w:hint="default"/>
              </w:rPr>
            </w:sdtEndPr>
            <w:sdtContent>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募集资金计划投资总额</w:t>
                </w:r>
                <w:r w:rsidRPr="004D3DA3">
                  <w:rPr>
                    <w:rFonts w:asciiTheme="minorEastAsia" w:eastAsiaTheme="minorEastAsia" w:hAnsiTheme="minorEastAsia"/>
                    <w:sz w:val="18"/>
                    <w:szCs w:val="18"/>
                  </w:rPr>
                  <w:t xml:space="preserve">  (1)</w:t>
                </w:r>
              </w:p>
            </w:sdtContent>
          </w:sdt>
        </w:tc>
        <w:sdt>
          <w:sdtPr>
            <w:rPr>
              <w:rFonts w:asciiTheme="minorEastAsia" w:eastAsiaTheme="minorEastAsia" w:hAnsiTheme="minorEastAsia" w:hint="eastAsia"/>
              <w:bCs/>
              <w:sz w:val="18"/>
              <w:szCs w:val="18"/>
            </w:rPr>
            <w:tag w:val="_PLD_0298947df8014f3caa51b18d7ccb2eee"/>
            <w:id w:val="-840230529"/>
          </w:sdtPr>
          <w:sdtContent>
            <w:tc>
              <w:tcPr>
                <w:tcW w:w="992" w:type="dxa"/>
                <w:tcBorders>
                  <w:top w:val="single" w:sz="4" w:space="0" w:color="auto"/>
                  <w:left w:val="single" w:sz="4" w:space="0" w:color="auto"/>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本年投入金额</w:t>
                </w:r>
              </w:p>
            </w:tc>
          </w:sdtContent>
        </w:sdt>
        <w:sdt>
          <w:sdtPr>
            <w:rPr>
              <w:rFonts w:asciiTheme="minorEastAsia" w:eastAsiaTheme="minorEastAsia" w:hAnsiTheme="minorEastAsia" w:hint="eastAsia"/>
              <w:bCs/>
              <w:sz w:val="18"/>
              <w:szCs w:val="18"/>
            </w:rPr>
            <w:tag w:val="_PLD_dc2849e9008d4ae484b729fce1b8183c"/>
            <w:id w:val="1809354032"/>
          </w:sdtPr>
          <w:sdtContent>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截至</w:t>
                </w:r>
                <w:r w:rsidRPr="004D3DA3">
                  <w:rPr>
                    <w:rFonts w:asciiTheme="minorEastAsia" w:eastAsiaTheme="minorEastAsia" w:hAnsiTheme="minorEastAsia"/>
                    <w:sz w:val="18"/>
                    <w:szCs w:val="18"/>
                  </w:rPr>
                  <w:t>报告期末</w:t>
                </w:r>
                <w:r w:rsidRPr="004D3DA3">
                  <w:rPr>
                    <w:rFonts w:asciiTheme="minorEastAsia" w:eastAsiaTheme="minorEastAsia" w:hAnsiTheme="minorEastAsia" w:hint="eastAsia"/>
                    <w:sz w:val="18"/>
                    <w:szCs w:val="18"/>
                  </w:rPr>
                  <w:t>累计投入募集资金总额（2）</w:t>
                </w:r>
              </w:p>
            </w:tc>
          </w:sdtContent>
        </w:sdt>
        <w:sdt>
          <w:sdtPr>
            <w:rPr>
              <w:rFonts w:asciiTheme="minorEastAsia" w:eastAsiaTheme="minorEastAsia" w:hAnsiTheme="minorEastAsia" w:hint="eastAsia"/>
              <w:bCs/>
              <w:sz w:val="18"/>
              <w:szCs w:val="18"/>
            </w:rPr>
            <w:tag w:val="_PLD_59e643f837534f6ead9a2e2416f3979e"/>
            <w:id w:val="-1100418881"/>
          </w:sdtPr>
          <w:sdtContent>
            <w:tc>
              <w:tcPr>
                <w:tcW w:w="851" w:type="dxa"/>
                <w:tcBorders>
                  <w:top w:val="single" w:sz="4" w:space="0" w:color="auto"/>
                  <w:left w:val="nil"/>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截至报告期末累计投入进度（%）</w:t>
                </w:r>
              </w:p>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(3)＝(2)/(1)</w:t>
                </w:r>
              </w:p>
            </w:tc>
          </w:sdtContent>
        </w:sdt>
        <w:sdt>
          <w:sdtPr>
            <w:rPr>
              <w:rFonts w:asciiTheme="minorEastAsia" w:eastAsiaTheme="minorEastAsia" w:hAnsiTheme="minorEastAsia" w:hint="eastAsia"/>
              <w:bCs/>
              <w:sz w:val="18"/>
              <w:szCs w:val="18"/>
            </w:rPr>
            <w:tag w:val="_PLD_01e8e5e4ca3d4d3aaaa7086276c1bc5c"/>
            <w:id w:val="817311007"/>
          </w:sdtPr>
          <w:sdtContent>
            <w:tc>
              <w:tcPr>
                <w:tcW w:w="709" w:type="dxa"/>
                <w:tcBorders>
                  <w:top w:val="single" w:sz="4" w:space="0" w:color="auto"/>
                  <w:left w:val="nil"/>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项目达到预定可使用状态日期</w:t>
                </w:r>
              </w:p>
            </w:tc>
          </w:sdtContent>
        </w:sdt>
        <w:sdt>
          <w:sdtPr>
            <w:rPr>
              <w:rFonts w:asciiTheme="minorEastAsia" w:eastAsiaTheme="minorEastAsia" w:hAnsiTheme="minorEastAsia" w:hint="eastAsia"/>
              <w:bCs/>
              <w:sz w:val="18"/>
              <w:szCs w:val="18"/>
            </w:rPr>
            <w:tag w:val="_PLD_5eddbee536aa4e52892af95cd659d94b"/>
            <w:id w:val="1468942304"/>
          </w:sdtPr>
          <w:sdtContent>
            <w:tc>
              <w:tcPr>
                <w:tcW w:w="567" w:type="dxa"/>
                <w:tcBorders>
                  <w:top w:val="single" w:sz="4" w:space="0" w:color="auto"/>
                  <w:left w:val="nil"/>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是否已结项</w:t>
                </w:r>
              </w:p>
            </w:tc>
          </w:sdtContent>
        </w:sdt>
        <w:sdt>
          <w:sdtPr>
            <w:rPr>
              <w:rFonts w:asciiTheme="minorEastAsia" w:eastAsiaTheme="minorEastAsia" w:hAnsiTheme="minorEastAsia" w:hint="eastAsia"/>
              <w:bCs/>
              <w:sz w:val="18"/>
              <w:szCs w:val="18"/>
            </w:rPr>
            <w:tag w:val="_PLD_8467465a96b74acaab331c5d90e9ce0b"/>
            <w:id w:val="-1283492888"/>
          </w:sdtPr>
          <w:sdtContent>
            <w:tc>
              <w:tcPr>
                <w:tcW w:w="850" w:type="dxa"/>
                <w:tcBorders>
                  <w:top w:val="single" w:sz="4" w:space="0" w:color="auto"/>
                  <w:left w:val="nil"/>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投入进度是否符合计划的进度</w:t>
                </w:r>
              </w:p>
            </w:tc>
          </w:sdtContent>
        </w:sdt>
        <w:sdt>
          <w:sdtPr>
            <w:rPr>
              <w:rFonts w:asciiTheme="minorEastAsia" w:eastAsiaTheme="minorEastAsia" w:hAnsiTheme="minorEastAsia" w:hint="eastAsia"/>
              <w:bCs/>
              <w:sz w:val="18"/>
              <w:szCs w:val="18"/>
            </w:rPr>
            <w:tag w:val="_PLD_1b7bf5771de14bcc9dd65c6fd485f737"/>
            <w:id w:val="-382792872"/>
          </w:sdtPr>
          <w:sdtContent>
            <w:tc>
              <w:tcPr>
                <w:tcW w:w="709" w:type="dxa"/>
                <w:tcBorders>
                  <w:top w:val="single" w:sz="4" w:space="0" w:color="auto"/>
                  <w:left w:val="nil"/>
                  <w:bottom w:val="single" w:sz="4" w:space="0" w:color="auto"/>
                  <w:right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投入进度未达计划的具体原因</w:t>
                </w:r>
              </w:p>
            </w:tc>
          </w:sdtContent>
        </w:sdt>
        <w:sdt>
          <w:sdtPr>
            <w:rPr>
              <w:rFonts w:asciiTheme="minorEastAsia" w:eastAsiaTheme="minorEastAsia" w:hAnsiTheme="minorEastAsia" w:hint="eastAsia"/>
              <w:bCs/>
              <w:sz w:val="18"/>
              <w:szCs w:val="18"/>
            </w:rPr>
            <w:tag w:val="_PLD_fbb430167f3547579a7577fe949992b0"/>
            <w:id w:val="2105761448"/>
          </w:sdtPr>
          <w:sdtContent>
            <w:tc>
              <w:tcPr>
                <w:tcW w:w="709" w:type="dxa"/>
                <w:tcBorders>
                  <w:top w:val="single" w:sz="4" w:space="0" w:color="auto"/>
                  <w:left w:val="single" w:sz="4" w:space="0" w:color="auto"/>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本年实现的效益</w:t>
                </w:r>
              </w:p>
            </w:tc>
          </w:sdtContent>
        </w:sdt>
        <w:sdt>
          <w:sdtPr>
            <w:rPr>
              <w:rFonts w:asciiTheme="minorEastAsia" w:eastAsiaTheme="minorEastAsia" w:hAnsiTheme="minorEastAsia" w:hint="eastAsia"/>
              <w:bCs/>
              <w:sz w:val="18"/>
              <w:szCs w:val="18"/>
            </w:rPr>
            <w:tag w:val="_PLD_6f9a466456034ce1b5c52e7b5f84118e"/>
            <w:id w:val="-1463420164"/>
          </w:sdtPr>
          <w:sdtContent>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本项目已实现的效益或者研发成果</w:t>
                </w:r>
              </w:p>
            </w:tc>
          </w:sdtContent>
        </w:sdt>
        <w:sdt>
          <w:sdtPr>
            <w:rPr>
              <w:rFonts w:asciiTheme="minorEastAsia" w:eastAsiaTheme="minorEastAsia" w:hAnsiTheme="minorEastAsia" w:hint="eastAsia"/>
              <w:bCs/>
              <w:sz w:val="18"/>
              <w:szCs w:val="18"/>
            </w:rPr>
            <w:tag w:val="_PLD_a2bfc6b5def44414b3ea17747d5098bb"/>
            <w:id w:val="344988882"/>
          </w:sdtPr>
          <w:sdtEndPr>
            <w:rPr>
              <w:rFonts w:hint="default"/>
            </w:rPr>
          </w:sdtEndPr>
          <w:sdtContent>
            <w:tc>
              <w:tcPr>
                <w:tcW w:w="851" w:type="dxa"/>
                <w:tcBorders>
                  <w:top w:val="single" w:sz="4" w:space="0" w:color="auto"/>
                  <w:left w:val="nil"/>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项目可行性是否发生重大变化，</w:t>
                </w:r>
                <w:r w:rsidRPr="004D3DA3">
                  <w:rPr>
                    <w:rFonts w:asciiTheme="minorEastAsia" w:eastAsiaTheme="minorEastAsia" w:hAnsiTheme="minorEastAsia"/>
                    <w:sz w:val="18"/>
                    <w:szCs w:val="18"/>
                  </w:rPr>
                  <w:t>如是，请说明具体情况</w:t>
                </w:r>
              </w:p>
            </w:tc>
          </w:sdtContent>
        </w:sdt>
        <w:sdt>
          <w:sdtPr>
            <w:rPr>
              <w:rFonts w:asciiTheme="minorEastAsia" w:eastAsiaTheme="minorEastAsia" w:hAnsiTheme="minorEastAsia" w:hint="eastAsia"/>
              <w:bCs/>
              <w:sz w:val="18"/>
              <w:szCs w:val="18"/>
            </w:rPr>
            <w:tag w:val="_PLD_88cf0da5d9e243a788faa7cae609a675"/>
            <w:id w:val="-212969232"/>
          </w:sdtPr>
          <w:sdtEndPr>
            <w:rPr>
              <w:rFonts w:hint="default"/>
            </w:rPr>
          </w:sdtEndPr>
          <w:sdtContent>
            <w:tc>
              <w:tcPr>
                <w:tcW w:w="656" w:type="dxa"/>
                <w:tcBorders>
                  <w:top w:val="single" w:sz="4" w:space="0" w:color="auto"/>
                  <w:left w:val="nil"/>
                  <w:bottom w:val="single" w:sz="4" w:space="0" w:color="auto"/>
                  <w:right w:val="single" w:sz="4" w:space="0" w:color="auto"/>
                </w:tcBorders>
                <w:vAlign w:val="center"/>
              </w:tcPr>
              <w:p w:rsidR="004F4FAD" w:rsidRPr="004D3DA3" w:rsidRDefault="00DB6488" w:rsidP="004D3DA3">
                <w:pPr>
                  <w:spacing w:line="360" w:lineRule="exact"/>
                  <w:jc w:val="center"/>
                  <w:rPr>
                    <w:rFonts w:asciiTheme="minorEastAsia" w:eastAsiaTheme="minorEastAsia" w:hAnsiTheme="minorEastAsia"/>
                    <w:bCs/>
                    <w:sz w:val="18"/>
                    <w:szCs w:val="18"/>
                  </w:rPr>
                </w:pPr>
                <w:r w:rsidRPr="004D3DA3">
                  <w:rPr>
                    <w:rFonts w:asciiTheme="minorEastAsia" w:eastAsiaTheme="minorEastAsia" w:hAnsiTheme="minorEastAsia" w:hint="eastAsia"/>
                    <w:sz w:val="18"/>
                    <w:szCs w:val="18"/>
                  </w:rPr>
                  <w:t>节余金额</w:t>
                </w:r>
              </w:p>
            </w:tc>
          </w:sdtContent>
        </w:sdt>
      </w:tr>
      <w:tr w:rsidR="00934947" w:rsidRPr="00825528" w:rsidTr="006B2695">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bookmarkStart w:id="78" w:name="_Hlk169882430"/>
            <w:r w:rsidRPr="004D3DA3">
              <w:rPr>
                <w:rFonts w:asciiTheme="minorEastAsia" w:eastAsiaTheme="minorEastAsia" w:hAnsiTheme="minorEastAsia" w:cstheme="minorEastAsia" w:hint="eastAsia"/>
                <w:bCs/>
                <w:sz w:val="18"/>
                <w:szCs w:val="18"/>
              </w:rPr>
              <w:t>向</w:t>
            </w:r>
            <w:r w:rsidRPr="004D3DA3">
              <w:rPr>
                <w:rFonts w:asciiTheme="minorEastAsia" w:eastAsiaTheme="minorEastAsia" w:hAnsiTheme="minorEastAsia" w:cstheme="minorEastAsia"/>
                <w:bCs/>
                <w:sz w:val="18"/>
                <w:szCs w:val="18"/>
              </w:rPr>
              <w:t>特定对象发行股票</w:t>
            </w:r>
          </w:p>
        </w:tc>
        <w:tc>
          <w:tcPr>
            <w:tcW w:w="124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sz w:val="18"/>
                <w:szCs w:val="18"/>
              </w:rPr>
              <w:t>新能源用超薄型薄膜材料项目</w:t>
            </w:r>
          </w:p>
        </w:tc>
        <w:tc>
          <w:tcPr>
            <w:tcW w:w="56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生产</w:t>
            </w:r>
            <w:r w:rsidRPr="004D3DA3">
              <w:rPr>
                <w:rFonts w:asciiTheme="minorEastAsia" w:eastAsiaTheme="minorEastAsia" w:hAnsiTheme="minorEastAsia" w:cstheme="minorEastAsia"/>
                <w:bCs/>
                <w:sz w:val="18"/>
                <w:szCs w:val="18"/>
              </w:rPr>
              <w:t>建设</w:t>
            </w:r>
          </w:p>
        </w:tc>
        <w:sdt>
          <w:sdtPr>
            <w:rPr>
              <w:rFonts w:asciiTheme="minorEastAsia" w:eastAsiaTheme="minorEastAsia" w:hAnsiTheme="minorEastAsia" w:cstheme="minorEastAsia"/>
              <w:bCs/>
              <w:sz w:val="18"/>
              <w:szCs w:val="18"/>
            </w:rPr>
            <w:alias w:val="募集资金使用进展明细_是否为招股书或者募集说明书中的承诺投资项目"/>
            <w:tag w:val="_GBC_00067f3661ee4f19b4a8e3025ebbbfc4"/>
            <w:id w:val="1861612864"/>
            <w:comboBox>
              <w:listItem w:displayText="是" w:value="是"/>
              <w:listItem w:displayText="否" w:value="否"/>
            </w:comboBox>
          </w:sdtPr>
          <w:sdtContent>
            <w:tc>
              <w:tcPr>
                <w:tcW w:w="850"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是</w:t>
                </w:r>
              </w:p>
            </w:tc>
          </w:sdtContent>
        </w:sdt>
        <w:sdt>
          <w:sdtPr>
            <w:rPr>
              <w:rFonts w:asciiTheme="minorEastAsia" w:eastAsiaTheme="minorEastAsia" w:hAnsiTheme="minorEastAsia" w:cstheme="minorEastAsia"/>
              <w:bCs/>
              <w:sz w:val="18"/>
              <w:szCs w:val="18"/>
            </w:rPr>
            <w:alias w:val="募集资金使用进展明细_是否涉及变更投向"/>
            <w:tag w:val="_GBC_fb2f3e0df64f4401964e002c0f204923"/>
            <w:id w:val="-208960609"/>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Content>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否</w:t>
                </w:r>
              </w:p>
            </w:tc>
          </w:sdtContent>
        </w:sdt>
        <w:tc>
          <w:tcPr>
            <w:tcW w:w="1134"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28,000</w:t>
            </w:r>
            <w:r w:rsidRPr="004D3DA3">
              <w:rPr>
                <w:rFonts w:asciiTheme="minorEastAsia" w:eastAsiaTheme="minorEastAsia" w:hAnsiTheme="minorEastAsia" w:cstheme="minorEastAsia"/>
                <w:bCs/>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 xml:space="preserve">8,358.60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 xml:space="preserve">20,790.79 </w:t>
            </w:r>
          </w:p>
        </w:tc>
        <w:tc>
          <w:tcPr>
            <w:tcW w:w="851"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A7C58"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74.25</w:t>
            </w:r>
          </w:p>
        </w:tc>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2024年10月</w:t>
            </w:r>
          </w:p>
        </w:tc>
        <w:sdt>
          <w:sdtPr>
            <w:rPr>
              <w:rFonts w:asciiTheme="minorEastAsia" w:eastAsiaTheme="minorEastAsia" w:hAnsiTheme="minorEastAsia" w:cstheme="minorEastAsia"/>
              <w:bCs/>
              <w:sz w:val="18"/>
              <w:szCs w:val="18"/>
            </w:rPr>
            <w:alias w:val="募集资金使用进展明细_是否已结项"/>
            <w:tag w:val="_GBC_652a94f0dd3c4dcab48312f0d030fee7"/>
            <w:id w:val="-936596911"/>
            <w:comboBox>
              <w:listItem w:displayText="是" w:value="是"/>
              <w:listItem w:displayText="否" w:value="否"/>
            </w:comboBox>
          </w:sdtPr>
          <w:sdtContent>
            <w:tc>
              <w:tcPr>
                <w:tcW w:w="567"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否</w:t>
                </w:r>
              </w:p>
            </w:tc>
          </w:sdtContent>
        </w:sdt>
        <w:sdt>
          <w:sdtPr>
            <w:rPr>
              <w:rFonts w:asciiTheme="minorEastAsia" w:eastAsiaTheme="minorEastAsia" w:hAnsiTheme="minorEastAsia" w:cstheme="minorEastAsia"/>
              <w:bCs/>
              <w:sz w:val="18"/>
              <w:szCs w:val="18"/>
            </w:rPr>
            <w:alias w:val="募集资金使用进展明细_投入进度是否符合计划的进度"/>
            <w:tag w:val="_GBC_dfdd496e2c884e9ea12783e91b6b1aee"/>
            <w:id w:val="1224343792"/>
            <w:comboBox>
              <w:listItem w:displayText="是" w:value="是"/>
              <w:listItem w:displayText="否" w:value="否"/>
            </w:comboBox>
          </w:sdtPr>
          <w:sdtContent>
            <w:tc>
              <w:tcPr>
                <w:tcW w:w="850"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是</w:t>
                </w:r>
              </w:p>
            </w:tc>
          </w:sdtContent>
        </w:sdt>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851"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656"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r>
      <w:bookmarkEnd w:id="78"/>
      <w:tr w:rsidR="00934947" w:rsidRPr="006D7081" w:rsidTr="006B2695">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向特定对象发行股票</w:t>
            </w:r>
          </w:p>
        </w:tc>
        <w:tc>
          <w:tcPr>
            <w:tcW w:w="124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补充流动资金</w:t>
            </w:r>
          </w:p>
        </w:tc>
        <w:tc>
          <w:tcPr>
            <w:tcW w:w="56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补流还贷</w:t>
            </w:r>
          </w:p>
        </w:tc>
        <w:sdt>
          <w:sdtPr>
            <w:rPr>
              <w:rFonts w:asciiTheme="minorEastAsia" w:eastAsiaTheme="minorEastAsia" w:hAnsiTheme="minorEastAsia" w:cstheme="minorEastAsia"/>
              <w:bCs/>
              <w:sz w:val="18"/>
              <w:szCs w:val="18"/>
            </w:rPr>
            <w:alias w:val="募集资金使用进展明细_是否为招股书或者募集说明书中的承诺投资项目"/>
            <w:tag w:val="_GBC_00067f3661ee4f19b4a8e3025ebbbfc4"/>
            <w:id w:val="1834571890"/>
            <w:comboBox>
              <w:listItem w:displayText="是" w:value="是"/>
              <w:listItem w:displayText="否" w:value="否"/>
            </w:comboBox>
          </w:sdtPr>
          <w:sdtContent>
            <w:tc>
              <w:tcPr>
                <w:tcW w:w="850"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是</w:t>
                </w:r>
              </w:p>
            </w:tc>
          </w:sdtContent>
        </w:sdt>
        <w:sdt>
          <w:sdtPr>
            <w:rPr>
              <w:rFonts w:asciiTheme="minorEastAsia" w:eastAsiaTheme="minorEastAsia" w:hAnsiTheme="minorEastAsia" w:cstheme="minorEastAsia"/>
              <w:bCs/>
              <w:sz w:val="18"/>
              <w:szCs w:val="18"/>
            </w:rPr>
            <w:alias w:val="募集资金使用进展明细_是否涉及变更投向"/>
            <w:tag w:val="_GBC_fb2f3e0df64f4401964e002c0f204923"/>
            <w:id w:val="1698885358"/>
            <w:comboBox>
              <w:listItem w:displayText="是，此项目取消" w:value="是，此项目取消"/>
              <w:listItem w:displayText="是，此项目为新项目" w:value="是，此项目为新项目"/>
              <w:listItem w:displayText="是，此项目未取消，调整募集资金投资总额" w:value="是，此项目未取消，调整募集资金投资总额"/>
              <w:listItem w:displayText="否" w:value="否"/>
            </w:comboBox>
          </w:sdtPr>
          <w:sdtContent>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否</w:t>
                </w:r>
              </w:p>
            </w:tc>
          </w:sdtContent>
        </w:sdt>
        <w:tc>
          <w:tcPr>
            <w:tcW w:w="1134"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11,733.71</w:t>
            </w:r>
          </w:p>
        </w:tc>
        <w:tc>
          <w:tcPr>
            <w:tcW w:w="992"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 xml:space="preserve">11,733.71 </w:t>
            </w:r>
          </w:p>
        </w:tc>
        <w:tc>
          <w:tcPr>
            <w:tcW w:w="851"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100</w:t>
            </w:r>
          </w:p>
        </w:tc>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2024年10月</w:t>
            </w:r>
          </w:p>
        </w:tc>
        <w:sdt>
          <w:sdtPr>
            <w:rPr>
              <w:rFonts w:asciiTheme="minorEastAsia" w:eastAsiaTheme="minorEastAsia" w:hAnsiTheme="minorEastAsia" w:cstheme="minorEastAsia"/>
              <w:bCs/>
              <w:sz w:val="18"/>
              <w:szCs w:val="18"/>
            </w:rPr>
            <w:alias w:val="募集资金使用进展明细_是否已结项"/>
            <w:tag w:val="_GBC_652a94f0dd3c4dcab48312f0d030fee7"/>
            <w:id w:val="-1738997485"/>
            <w:comboBox>
              <w:listItem w:displayText="是" w:value="是"/>
              <w:listItem w:displayText="否" w:value="否"/>
            </w:comboBox>
          </w:sdtPr>
          <w:sdtContent>
            <w:tc>
              <w:tcPr>
                <w:tcW w:w="567"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是</w:t>
                </w:r>
              </w:p>
            </w:tc>
          </w:sdtContent>
        </w:sdt>
        <w:sdt>
          <w:sdtPr>
            <w:rPr>
              <w:rFonts w:asciiTheme="minorEastAsia" w:eastAsiaTheme="minorEastAsia" w:hAnsiTheme="minorEastAsia" w:cstheme="minorEastAsia"/>
              <w:bCs/>
              <w:sz w:val="18"/>
              <w:szCs w:val="18"/>
            </w:rPr>
            <w:alias w:val="募集资金使用进展明细_投入进度是否符合计划的进度"/>
            <w:tag w:val="_GBC_dfdd496e2c884e9ea12783e91b6b1aee"/>
            <w:id w:val="-1993637302"/>
            <w:comboBox>
              <w:listItem w:displayText="是" w:value="是"/>
              <w:listItem w:displayText="否" w:value="否"/>
            </w:comboBox>
          </w:sdtPr>
          <w:sdtContent>
            <w:tc>
              <w:tcPr>
                <w:tcW w:w="850"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bCs/>
                    <w:sz w:val="18"/>
                    <w:szCs w:val="18"/>
                  </w:rPr>
                  <w:t>是</w:t>
                </w:r>
              </w:p>
            </w:tc>
          </w:sdtContent>
        </w:sdt>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851"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c>
          <w:tcPr>
            <w:tcW w:w="656"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stheme="minorEastAsia"/>
                <w:bCs/>
                <w:sz w:val="18"/>
                <w:szCs w:val="18"/>
              </w:rPr>
            </w:pPr>
            <w:r w:rsidRPr="004D3DA3">
              <w:rPr>
                <w:rFonts w:asciiTheme="minorEastAsia" w:eastAsiaTheme="minorEastAsia" w:hAnsiTheme="minorEastAsia" w:cstheme="minorEastAsia" w:hint="eastAsia"/>
                <w:bCs/>
                <w:sz w:val="18"/>
                <w:szCs w:val="18"/>
              </w:rPr>
              <w:t>-</w:t>
            </w:r>
          </w:p>
        </w:tc>
      </w:tr>
      <w:tr w:rsidR="00934947" w:rsidRPr="006D7081" w:rsidTr="006B2695">
        <w:trPr>
          <w:trHeight w:val="160"/>
          <w:jc w:val="center"/>
        </w:trPr>
        <w:tc>
          <w:tcPr>
            <w:tcW w:w="846"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hint="eastAsia"/>
                <w:color w:val="000000" w:themeColor="text1"/>
                <w:sz w:val="18"/>
                <w:szCs w:val="18"/>
              </w:rPr>
              <w:t>合计</w:t>
            </w:r>
          </w:p>
        </w:tc>
        <w:tc>
          <w:tcPr>
            <w:tcW w:w="124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1134" w:type="dxa"/>
            <w:tcBorders>
              <w:top w:val="single" w:sz="4" w:space="0" w:color="auto"/>
              <w:left w:val="nil"/>
              <w:bottom w:val="single" w:sz="4" w:space="0" w:color="auto"/>
              <w:right w:val="single" w:sz="4" w:space="0" w:color="auto"/>
            </w:tcBorders>
            <w:vAlign w:val="center"/>
          </w:tcPr>
          <w:p w:rsidR="003838CB" w:rsidRPr="004D3DA3" w:rsidRDefault="006D7081" w:rsidP="004D3DA3">
            <w:pPr>
              <w:spacing w:line="360" w:lineRule="exact"/>
              <w:ind w:right="90"/>
              <w:jc w:val="right"/>
              <w:rPr>
                <w:rFonts w:asciiTheme="minorEastAsia" w:eastAsiaTheme="minorEastAsia" w:hAnsiTheme="minorEastAsia"/>
                <w:bCs/>
                <w:sz w:val="18"/>
                <w:szCs w:val="18"/>
              </w:rPr>
            </w:pPr>
            <w:r w:rsidRPr="004D3DA3">
              <w:rPr>
                <w:rFonts w:asciiTheme="minorEastAsia" w:eastAsiaTheme="minorEastAsia" w:hAnsiTheme="minorEastAsia"/>
                <w:bCs/>
                <w:sz w:val="18"/>
                <w:szCs w:val="18"/>
              </w:rPr>
              <w:t>39,733.71</w:t>
            </w:r>
          </w:p>
        </w:tc>
        <w:tc>
          <w:tcPr>
            <w:tcW w:w="992"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color w:val="000000"/>
                <w:sz w:val="18"/>
                <w:szCs w:val="18"/>
              </w:rPr>
            </w:pPr>
            <w:r w:rsidRPr="004D3DA3">
              <w:rPr>
                <w:rFonts w:asciiTheme="minorEastAsia" w:eastAsiaTheme="minorEastAsia" w:hAnsiTheme="minorEastAsia" w:hint="eastAsia"/>
                <w:color w:val="000000"/>
                <w:sz w:val="18"/>
                <w:szCs w:val="18"/>
              </w:rPr>
              <w:t xml:space="preserve">8,358.60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838CB" w:rsidRPr="004D3DA3" w:rsidRDefault="003838CB" w:rsidP="004D3DA3">
            <w:pPr>
              <w:spacing w:line="360" w:lineRule="exact"/>
              <w:jc w:val="right"/>
              <w:rPr>
                <w:rFonts w:asciiTheme="minorEastAsia" w:eastAsiaTheme="minorEastAsia" w:hAnsiTheme="minorEastAsia"/>
                <w:color w:val="000000"/>
                <w:sz w:val="18"/>
                <w:szCs w:val="18"/>
              </w:rPr>
            </w:pPr>
            <w:r w:rsidRPr="004D3DA3">
              <w:rPr>
                <w:rFonts w:asciiTheme="minorEastAsia" w:eastAsiaTheme="minorEastAsia" w:hAnsiTheme="minorEastAsia" w:hint="eastAsia"/>
                <w:color w:val="000000"/>
                <w:sz w:val="18"/>
                <w:szCs w:val="18"/>
              </w:rPr>
              <w:t xml:space="preserve">32,524.50 </w:t>
            </w:r>
          </w:p>
        </w:tc>
        <w:tc>
          <w:tcPr>
            <w:tcW w:w="851"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709" w:type="dxa"/>
            <w:tcBorders>
              <w:top w:val="single" w:sz="4" w:space="0" w:color="auto"/>
              <w:left w:val="nil"/>
              <w:bottom w:val="single" w:sz="4" w:space="0" w:color="auto"/>
              <w:right w:val="single" w:sz="4" w:space="0" w:color="auto"/>
            </w:tcBorders>
            <w:shd w:val="clear" w:color="auto" w:fill="auto"/>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851"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center"/>
              <w:rPr>
                <w:rFonts w:asciiTheme="minorEastAsia" w:eastAsiaTheme="minorEastAsia" w:hAnsiTheme="minorEastAsia"/>
                <w:bCs/>
                <w:color w:val="000000" w:themeColor="text1"/>
                <w:sz w:val="18"/>
                <w:szCs w:val="18"/>
              </w:rPr>
            </w:pPr>
            <w:r w:rsidRPr="004D3DA3">
              <w:rPr>
                <w:rFonts w:asciiTheme="minorEastAsia" w:eastAsiaTheme="minorEastAsia" w:hAnsiTheme="minorEastAsia"/>
                <w:color w:val="000000" w:themeColor="text1"/>
                <w:sz w:val="18"/>
                <w:szCs w:val="18"/>
              </w:rPr>
              <w:t>/</w:t>
            </w:r>
          </w:p>
        </w:tc>
        <w:tc>
          <w:tcPr>
            <w:tcW w:w="656" w:type="dxa"/>
            <w:tcBorders>
              <w:top w:val="single" w:sz="4" w:space="0" w:color="auto"/>
              <w:left w:val="nil"/>
              <w:bottom w:val="single" w:sz="4" w:space="0" w:color="auto"/>
              <w:right w:val="single" w:sz="4" w:space="0" w:color="auto"/>
            </w:tcBorders>
            <w:vAlign w:val="center"/>
          </w:tcPr>
          <w:p w:rsidR="003838CB" w:rsidRPr="004D3DA3" w:rsidRDefault="003838CB" w:rsidP="004D3DA3">
            <w:pPr>
              <w:spacing w:line="360" w:lineRule="exact"/>
              <w:jc w:val="right"/>
              <w:rPr>
                <w:rFonts w:asciiTheme="minorEastAsia" w:eastAsiaTheme="minorEastAsia" w:hAnsiTheme="minorEastAsia"/>
                <w:bCs/>
                <w:sz w:val="18"/>
                <w:szCs w:val="18"/>
              </w:rPr>
            </w:pPr>
          </w:p>
        </w:tc>
      </w:tr>
    </w:tbl>
    <w:p w:rsidR="004F4FAD" w:rsidRDefault="004F4FAD">
      <w:pPr>
        <w:spacing w:line="360" w:lineRule="exact"/>
        <w:rPr>
          <w:color w:val="000000" w:themeColor="text1"/>
        </w:rPr>
      </w:pPr>
    </w:p>
    <w:p w:rsidR="004F4FAD" w:rsidRDefault="00DB6488" w:rsidP="004D3DA3">
      <w:pPr>
        <w:pStyle w:val="aff7"/>
        <w:numPr>
          <w:ilvl w:val="0"/>
          <w:numId w:val="30"/>
        </w:numPr>
        <w:spacing w:line="360" w:lineRule="exact"/>
        <w:ind w:firstLineChars="0"/>
        <w:rPr>
          <w:color w:val="000000" w:themeColor="text1"/>
          <w:szCs w:val="21"/>
        </w:rPr>
      </w:pPr>
      <w:bookmarkStart w:id="79" w:name="_Hlk169882642"/>
      <w:bookmarkEnd w:id="72"/>
      <w:bookmarkEnd w:id="77"/>
      <w:r>
        <w:rPr>
          <w:rFonts w:hint="eastAsia"/>
          <w:color w:val="000000" w:themeColor="text1"/>
          <w:szCs w:val="21"/>
        </w:rPr>
        <w:t>超募</w:t>
      </w:r>
      <w:r>
        <w:rPr>
          <w:color w:val="000000" w:themeColor="text1"/>
          <w:szCs w:val="21"/>
        </w:rPr>
        <w:t>资金</w:t>
      </w:r>
      <w:r>
        <w:rPr>
          <w:rFonts w:hint="eastAsia"/>
          <w:color w:val="000000" w:themeColor="text1"/>
          <w:szCs w:val="21"/>
        </w:rPr>
        <w:t>明细</w:t>
      </w:r>
      <w:r>
        <w:rPr>
          <w:color w:val="000000" w:themeColor="text1"/>
          <w:szCs w:val="21"/>
        </w:rPr>
        <w:t>使用情况</w:t>
      </w:r>
    </w:p>
    <w:sdt>
      <w:sdtPr>
        <w:rPr>
          <w:rFonts w:hint="eastAsia"/>
          <w:color w:val="000000" w:themeColor="text1"/>
          <w:szCs w:val="22"/>
        </w:rPr>
        <w:alias w:val="是否适用：超募资金明细使用情况[双击切换]"/>
        <w:tag w:val="_GBC_2f45cae4211540beb20022acbb67dc6c"/>
        <w:id w:val="-1242401825"/>
        <w:placeholder>
          <w:docPart w:val="GBC22222222222222222222222222222"/>
        </w:placeholder>
      </w:sdtPr>
      <w:sdtContent>
        <w:p w:rsidR="00125EE2" w:rsidRDefault="00742501" w:rsidP="00C16857">
          <w:pPr>
            <w:spacing w:line="360" w:lineRule="exact"/>
            <w:rPr>
              <w:color w:val="000000" w:themeColor="text1"/>
              <w:szCs w:val="22"/>
            </w:rPr>
          </w:pPr>
          <w:r>
            <w:rPr>
              <w:color w:val="000000" w:themeColor="text1"/>
              <w:szCs w:val="22"/>
            </w:rPr>
            <w:fldChar w:fldCharType="begin"/>
          </w:r>
          <w:r w:rsidR="00B52294">
            <w:rPr>
              <w:color w:val="000000" w:themeColor="text1"/>
              <w:szCs w:val="22"/>
            </w:rPr>
            <w:instrText xml:space="preserve"> MACROBUTTON  SnrToggleCheckbox √适用 </w:instrText>
          </w:r>
          <w:r>
            <w:rPr>
              <w:color w:val="000000" w:themeColor="text1"/>
              <w:szCs w:val="22"/>
            </w:rPr>
            <w:fldChar w:fldCharType="end"/>
          </w:r>
          <w:r>
            <w:rPr>
              <w:color w:val="000000" w:themeColor="text1"/>
              <w:szCs w:val="22"/>
            </w:rPr>
            <w:fldChar w:fldCharType="begin"/>
          </w:r>
          <w:r w:rsidR="00B52294">
            <w:rPr>
              <w:color w:val="000000" w:themeColor="text1"/>
              <w:szCs w:val="22"/>
            </w:rPr>
            <w:instrText xml:space="preserve"> MACROBUTTON  SnrToggleCheckbox □不适用 </w:instrText>
          </w:r>
          <w:r>
            <w:rPr>
              <w:color w:val="000000" w:themeColor="text1"/>
              <w:szCs w:val="22"/>
            </w:rPr>
            <w:fldChar w:fldCharType="end"/>
          </w:r>
        </w:p>
      </w:sdtContent>
    </w:sdt>
    <w:p w:rsidR="00B52294" w:rsidRDefault="00B52294">
      <w:pPr>
        <w:jc w:val="right"/>
        <w:rPr>
          <w:color w:val="000000" w:themeColor="text1"/>
        </w:rPr>
      </w:pPr>
      <w:r>
        <w:rPr>
          <w:rFonts w:hint="eastAsia"/>
          <w:color w:val="000000" w:themeColor="text1"/>
        </w:rPr>
        <w:t>单位：</w:t>
      </w:r>
      <w:sdt>
        <w:sdtPr>
          <w:rPr>
            <w:rFonts w:hint="eastAsia"/>
            <w:color w:val="000000" w:themeColor="text1"/>
          </w:rPr>
          <w:alias w:val="单位：超募资金明细使用情况"/>
          <w:tag w:val="_GBC_26cf87b050514eff851bacb285e6ea3c"/>
          <w:id w:val="-2140416973"/>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276"/>
        <w:gridCol w:w="2694"/>
        <w:gridCol w:w="2683"/>
        <w:gridCol w:w="2894"/>
        <w:gridCol w:w="1316"/>
      </w:tblGrid>
      <w:tr w:rsidR="00B52294" w:rsidTr="00B52294">
        <w:trPr>
          <w:jc w:val="center"/>
        </w:trPr>
        <w:sdt>
          <w:sdtPr>
            <w:rPr>
              <w:rFonts w:hint="eastAsia"/>
              <w:bCs/>
              <w:color w:val="000000" w:themeColor="text1"/>
            </w:rPr>
            <w:tag w:val="_PLD_7dc5020318404c30b4a84a2f2aa6d083"/>
            <w:id w:val="1770573269"/>
          </w:sdtPr>
          <w:sdtContent>
            <w:tc>
              <w:tcPr>
                <w:tcW w:w="1145" w:type="pct"/>
                <w:shd w:val="clear" w:color="auto" w:fill="auto"/>
                <w:vAlign w:val="center"/>
              </w:tcPr>
              <w:p w:rsidR="00B52294" w:rsidRDefault="00B52294">
                <w:pPr>
                  <w:widowControl w:val="0"/>
                  <w:jc w:val="center"/>
                  <w:rPr>
                    <w:color w:val="000000" w:themeColor="text1"/>
                  </w:rPr>
                </w:pPr>
                <w:r>
                  <w:rPr>
                    <w:rFonts w:hint="eastAsia"/>
                    <w:color w:val="000000" w:themeColor="text1"/>
                  </w:rPr>
                  <w:t>用途</w:t>
                </w:r>
              </w:p>
            </w:tc>
          </w:sdtContent>
        </w:sdt>
        <w:sdt>
          <w:sdtPr>
            <w:rPr>
              <w:rFonts w:hint="eastAsia"/>
              <w:bCs/>
              <w:color w:val="000000" w:themeColor="text1"/>
            </w:rPr>
            <w:tag w:val="_PLD_4324620b7fbd44da92222a48399e74ec"/>
            <w:id w:val="-1182814631"/>
          </w:sdtPr>
          <w:sdtContent>
            <w:tc>
              <w:tcPr>
                <w:tcW w:w="453" w:type="pct"/>
                <w:vAlign w:val="center"/>
              </w:tcPr>
              <w:p w:rsidR="00B52294" w:rsidRDefault="00B52294">
                <w:pPr>
                  <w:widowControl w:val="0"/>
                  <w:jc w:val="center"/>
                  <w:rPr>
                    <w:bCs/>
                    <w:color w:val="000000" w:themeColor="text1"/>
                  </w:rPr>
                </w:pPr>
                <w:r>
                  <w:rPr>
                    <w:rFonts w:hint="eastAsia"/>
                    <w:color w:val="000000" w:themeColor="text1"/>
                  </w:rPr>
                  <w:t>性质</w:t>
                </w:r>
              </w:p>
            </w:tc>
          </w:sdtContent>
        </w:sdt>
        <w:sdt>
          <w:sdtPr>
            <w:rPr>
              <w:rFonts w:hint="eastAsia"/>
              <w:bCs/>
              <w:color w:val="000000" w:themeColor="text1"/>
            </w:rPr>
            <w:tag w:val="_PLD_14eea55e9ae44fa59e7b2db748f21a69"/>
            <w:id w:val="-445076704"/>
          </w:sdtPr>
          <w:sdtContent>
            <w:tc>
              <w:tcPr>
                <w:tcW w:w="956" w:type="pct"/>
                <w:vAlign w:val="center"/>
              </w:tcPr>
              <w:p w:rsidR="00B52294" w:rsidRDefault="00B52294">
                <w:pPr>
                  <w:widowControl w:val="0"/>
                  <w:jc w:val="center"/>
                  <w:rPr>
                    <w:bCs/>
                    <w:color w:val="000000" w:themeColor="text1"/>
                  </w:rPr>
                </w:pPr>
                <w:r>
                  <w:rPr>
                    <w:rFonts w:hint="eastAsia"/>
                    <w:color w:val="000000" w:themeColor="text1"/>
                  </w:rPr>
                  <w:t>拟投入超募资金总额</w:t>
                </w:r>
              </w:p>
              <w:p w:rsidR="00B52294" w:rsidRDefault="00B52294">
                <w:pPr>
                  <w:widowControl w:val="0"/>
                  <w:jc w:val="center"/>
                  <w:rPr>
                    <w:bCs/>
                    <w:color w:val="000000" w:themeColor="text1"/>
                  </w:rPr>
                </w:pPr>
                <w:r>
                  <w:rPr>
                    <w:rFonts w:hint="eastAsia"/>
                    <w:color w:val="000000" w:themeColor="text1"/>
                  </w:rPr>
                  <w:t>（1）</w:t>
                </w:r>
              </w:p>
            </w:tc>
          </w:sdtContent>
        </w:sdt>
        <w:sdt>
          <w:sdtPr>
            <w:rPr>
              <w:rFonts w:hint="eastAsia"/>
              <w:bCs/>
              <w:color w:val="000000" w:themeColor="text1"/>
            </w:rPr>
            <w:tag w:val="_PLD_9d14e3f5d85641cda2ea7f72bb56a437"/>
            <w:id w:val="1041405192"/>
          </w:sdtPr>
          <w:sdtContent>
            <w:tc>
              <w:tcPr>
                <w:tcW w:w="952" w:type="pct"/>
                <w:vAlign w:val="center"/>
              </w:tcPr>
              <w:p w:rsidR="00B52294" w:rsidRDefault="00B52294">
                <w:pPr>
                  <w:widowControl w:val="0"/>
                  <w:jc w:val="center"/>
                  <w:rPr>
                    <w:bCs/>
                    <w:color w:val="000000" w:themeColor="text1"/>
                  </w:rPr>
                </w:pPr>
                <w:r>
                  <w:rPr>
                    <w:rFonts w:hint="eastAsia"/>
                    <w:color w:val="000000" w:themeColor="text1"/>
                  </w:rPr>
                  <w:t>截至</w:t>
                </w:r>
                <w:r>
                  <w:rPr>
                    <w:color w:val="000000" w:themeColor="text1"/>
                  </w:rPr>
                  <w:t>报告期末</w:t>
                </w:r>
                <w:r>
                  <w:rPr>
                    <w:rFonts w:hint="eastAsia"/>
                    <w:color w:val="000000" w:themeColor="text1"/>
                  </w:rPr>
                  <w:t>累计投入超募资金总额</w:t>
                </w:r>
              </w:p>
              <w:p w:rsidR="00B52294" w:rsidRDefault="00B52294">
                <w:pPr>
                  <w:widowControl w:val="0"/>
                  <w:jc w:val="center"/>
                  <w:rPr>
                    <w:bCs/>
                    <w:color w:val="000000" w:themeColor="text1"/>
                  </w:rPr>
                </w:pPr>
                <w:r>
                  <w:rPr>
                    <w:rFonts w:hint="eastAsia"/>
                    <w:color w:val="000000" w:themeColor="text1"/>
                  </w:rPr>
                  <w:lastRenderedPageBreak/>
                  <w:t>（2）</w:t>
                </w:r>
              </w:p>
            </w:tc>
          </w:sdtContent>
        </w:sdt>
        <w:sdt>
          <w:sdtPr>
            <w:rPr>
              <w:rFonts w:hint="eastAsia"/>
              <w:bCs/>
              <w:color w:val="000000" w:themeColor="text1"/>
            </w:rPr>
            <w:tag w:val="_PLD_9f77bd989f494252ad1a4b1ac14b9a6c"/>
            <w:id w:val="-1129082112"/>
          </w:sdtPr>
          <w:sdtContent>
            <w:tc>
              <w:tcPr>
                <w:tcW w:w="1027" w:type="pct"/>
                <w:vAlign w:val="center"/>
              </w:tcPr>
              <w:p w:rsidR="00B52294" w:rsidRDefault="00B52294">
                <w:pPr>
                  <w:jc w:val="center"/>
                  <w:rPr>
                    <w:bCs/>
                    <w:color w:val="000000" w:themeColor="text1"/>
                  </w:rPr>
                </w:pPr>
                <w:r>
                  <w:rPr>
                    <w:rFonts w:hint="eastAsia"/>
                    <w:color w:val="000000" w:themeColor="text1"/>
                  </w:rPr>
                  <w:t>截至报告期末累计投入进度（%）</w:t>
                </w:r>
              </w:p>
              <w:p w:rsidR="00B52294" w:rsidRDefault="00B52294">
                <w:pPr>
                  <w:widowControl w:val="0"/>
                  <w:jc w:val="center"/>
                  <w:rPr>
                    <w:bCs/>
                    <w:color w:val="000000" w:themeColor="text1"/>
                  </w:rPr>
                </w:pPr>
                <w:r>
                  <w:rPr>
                    <w:rFonts w:hint="eastAsia"/>
                    <w:color w:val="000000" w:themeColor="text1"/>
                  </w:rPr>
                  <w:lastRenderedPageBreak/>
                  <w:t>(3)＝(2)/(1)</w:t>
                </w:r>
              </w:p>
            </w:tc>
          </w:sdtContent>
        </w:sdt>
        <w:sdt>
          <w:sdtPr>
            <w:rPr>
              <w:rFonts w:hint="eastAsia"/>
              <w:bCs/>
              <w:color w:val="000000" w:themeColor="text1"/>
            </w:rPr>
            <w:tag w:val="_PLD_829670b7cf664ed5ae617e48caccc823"/>
            <w:id w:val="-886485427"/>
          </w:sdtPr>
          <w:sdtContent>
            <w:tc>
              <w:tcPr>
                <w:tcW w:w="467" w:type="pct"/>
                <w:vAlign w:val="center"/>
              </w:tcPr>
              <w:p w:rsidR="00B52294" w:rsidRDefault="00B52294">
                <w:pPr>
                  <w:widowControl w:val="0"/>
                  <w:jc w:val="center"/>
                  <w:rPr>
                    <w:bCs/>
                    <w:color w:val="000000" w:themeColor="text1"/>
                  </w:rPr>
                </w:pPr>
                <w:r>
                  <w:rPr>
                    <w:rFonts w:hint="eastAsia"/>
                    <w:color w:val="000000" w:themeColor="text1"/>
                  </w:rPr>
                  <w:t>备注</w:t>
                </w:r>
              </w:p>
            </w:tc>
          </w:sdtContent>
        </w:sdt>
      </w:tr>
      <w:tr w:rsidR="00B52294" w:rsidRPr="00B52294" w:rsidTr="00B52294">
        <w:trPr>
          <w:jc w:val="center"/>
        </w:trPr>
        <w:tc>
          <w:tcPr>
            <w:tcW w:w="1145" w:type="pct"/>
            <w:shd w:val="clear" w:color="auto" w:fill="auto"/>
            <w:vAlign w:val="center"/>
          </w:tcPr>
          <w:p w:rsidR="00B52294" w:rsidRPr="00B52294" w:rsidRDefault="00B52294">
            <w:pPr>
              <w:widowControl w:val="0"/>
              <w:jc w:val="both"/>
              <w:rPr>
                <w:bCs/>
              </w:rPr>
            </w:pPr>
            <w:r w:rsidRPr="00B52294">
              <w:rPr>
                <w:rFonts w:asciiTheme="minorEastAsia" w:eastAsiaTheme="minorEastAsia" w:hAnsiTheme="minorEastAsia" w:cstheme="minorEastAsia" w:hint="eastAsia"/>
              </w:rPr>
              <w:t>新能源用超薄型薄膜材料项目</w:t>
            </w:r>
          </w:p>
        </w:tc>
        <w:sdt>
          <w:sdtPr>
            <w:rPr>
              <w:bCs/>
              <w:color w:val="000000" w:themeColor="text1"/>
            </w:rPr>
            <w:alias w:val="超募资金明细使用情况明细_性质"/>
            <w:tag w:val="_GBC_860d1db024a444aa9c074beac8e3e7ec"/>
            <w:id w:val="-458413205"/>
            <w:comboBox>
              <w:listItem w:displayText="补流还贷" w:value="补流还贷"/>
              <w:listItem w:displayText="新建项目" w:value="新建项目"/>
              <w:listItem w:displayText="在建项目" w:value="在建项目"/>
              <w:listItem w:displayText="收购资产" w:value="收购资产"/>
              <w:listItem w:displayText="回购" w:value="回购"/>
              <w:listItem w:displayText="其他" w:value="其他"/>
              <w:listItem w:displayText="尚未使用" w:value="尚未使用"/>
            </w:comboBox>
          </w:sdtPr>
          <w:sdtContent>
            <w:tc>
              <w:tcPr>
                <w:tcW w:w="453" w:type="pct"/>
                <w:vAlign w:val="center"/>
              </w:tcPr>
              <w:p w:rsidR="00B52294" w:rsidRPr="00B52294" w:rsidRDefault="00B52294">
                <w:pPr>
                  <w:jc w:val="both"/>
                  <w:rPr>
                    <w:bCs/>
                    <w:color w:val="000000" w:themeColor="text1"/>
                  </w:rPr>
                </w:pPr>
                <w:r w:rsidRPr="00B52294">
                  <w:rPr>
                    <w:bCs/>
                    <w:color w:val="000000" w:themeColor="text1"/>
                  </w:rPr>
                  <w:t>在建项目</w:t>
                </w:r>
              </w:p>
            </w:tc>
          </w:sdtContent>
        </w:sdt>
        <w:tc>
          <w:tcPr>
            <w:tcW w:w="956" w:type="pct"/>
            <w:vAlign w:val="center"/>
          </w:tcPr>
          <w:p w:rsidR="00B52294" w:rsidRPr="00B52294" w:rsidRDefault="00B52294">
            <w:pPr>
              <w:widowControl w:val="0"/>
              <w:jc w:val="right"/>
              <w:rPr>
                <w:bCs/>
              </w:rPr>
            </w:pPr>
            <w:r>
              <w:rPr>
                <w:rFonts w:hint="eastAsia"/>
                <w:bCs/>
              </w:rPr>
              <w:t>0</w:t>
            </w:r>
          </w:p>
        </w:tc>
        <w:tc>
          <w:tcPr>
            <w:tcW w:w="952" w:type="pct"/>
            <w:vAlign w:val="center"/>
          </w:tcPr>
          <w:p w:rsidR="00B52294" w:rsidRPr="00B52294" w:rsidRDefault="00B52294">
            <w:pPr>
              <w:widowControl w:val="0"/>
              <w:jc w:val="right"/>
              <w:rPr>
                <w:bCs/>
              </w:rPr>
            </w:pPr>
            <w:r>
              <w:rPr>
                <w:rFonts w:hint="eastAsia"/>
                <w:bCs/>
              </w:rPr>
              <w:t>0</w:t>
            </w:r>
          </w:p>
        </w:tc>
        <w:tc>
          <w:tcPr>
            <w:tcW w:w="1027" w:type="pct"/>
            <w:vAlign w:val="center"/>
          </w:tcPr>
          <w:p w:rsidR="00B52294" w:rsidRPr="00B52294" w:rsidRDefault="00B52294">
            <w:pPr>
              <w:widowControl w:val="0"/>
              <w:jc w:val="right"/>
              <w:rPr>
                <w:bCs/>
              </w:rPr>
            </w:pPr>
            <w:r>
              <w:rPr>
                <w:rFonts w:hint="eastAsia"/>
                <w:bCs/>
              </w:rPr>
              <w:t>0</w:t>
            </w:r>
          </w:p>
        </w:tc>
        <w:tc>
          <w:tcPr>
            <w:tcW w:w="467" w:type="pct"/>
            <w:vAlign w:val="center"/>
          </w:tcPr>
          <w:p w:rsidR="00B52294" w:rsidRPr="00B52294" w:rsidRDefault="00B52294">
            <w:pPr>
              <w:widowControl w:val="0"/>
              <w:rPr>
                <w:bCs/>
              </w:rPr>
            </w:pPr>
          </w:p>
        </w:tc>
      </w:tr>
      <w:tr w:rsidR="00B52294" w:rsidTr="00B52294">
        <w:trPr>
          <w:jc w:val="center"/>
        </w:trPr>
        <w:tc>
          <w:tcPr>
            <w:tcW w:w="1145" w:type="pct"/>
            <w:shd w:val="clear" w:color="auto" w:fill="auto"/>
            <w:vAlign w:val="center"/>
          </w:tcPr>
          <w:p w:rsidR="00B52294" w:rsidRDefault="00B52294">
            <w:pPr>
              <w:widowControl w:val="0"/>
              <w:jc w:val="center"/>
              <w:rPr>
                <w:bCs/>
                <w:color w:val="000000" w:themeColor="text1"/>
              </w:rPr>
            </w:pPr>
            <w:r>
              <w:rPr>
                <w:rFonts w:hint="eastAsia"/>
                <w:color w:val="000000" w:themeColor="text1"/>
              </w:rPr>
              <w:t>合计</w:t>
            </w:r>
          </w:p>
        </w:tc>
        <w:tc>
          <w:tcPr>
            <w:tcW w:w="453" w:type="pct"/>
            <w:vAlign w:val="center"/>
          </w:tcPr>
          <w:p w:rsidR="00B52294" w:rsidRDefault="00B52294">
            <w:pPr>
              <w:jc w:val="both"/>
              <w:rPr>
                <w:bCs/>
                <w:color w:val="000000" w:themeColor="text1"/>
              </w:rPr>
            </w:pPr>
            <w:r>
              <w:rPr>
                <w:color w:val="000000" w:themeColor="text1"/>
              </w:rPr>
              <w:t>/</w:t>
            </w:r>
          </w:p>
        </w:tc>
        <w:tc>
          <w:tcPr>
            <w:tcW w:w="956" w:type="pct"/>
            <w:vAlign w:val="center"/>
          </w:tcPr>
          <w:p w:rsidR="00B52294" w:rsidRDefault="00B52294">
            <w:pPr>
              <w:widowControl w:val="0"/>
              <w:jc w:val="right"/>
              <w:rPr>
                <w:bCs/>
              </w:rPr>
            </w:pPr>
            <w:r>
              <w:rPr>
                <w:bCs/>
              </w:rPr>
              <w:t>0</w:t>
            </w:r>
          </w:p>
        </w:tc>
        <w:tc>
          <w:tcPr>
            <w:tcW w:w="952" w:type="pct"/>
            <w:vAlign w:val="center"/>
          </w:tcPr>
          <w:p w:rsidR="00B52294" w:rsidRDefault="00B52294">
            <w:pPr>
              <w:widowControl w:val="0"/>
              <w:jc w:val="right"/>
              <w:rPr>
                <w:bCs/>
              </w:rPr>
            </w:pPr>
            <w:r>
              <w:rPr>
                <w:bCs/>
              </w:rPr>
              <w:t>0</w:t>
            </w:r>
          </w:p>
        </w:tc>
        <w:tc>
          <w:tcPr>
            <w:tcW w:w="1027" w:type="pct"/>
            <w:vAlign w:val="center"/>
          </w:tcPr>
          <w:p w:rsidR="00B52294" w:rsidRDefault="00B52294">
            <w:pPr>
              <w:widowControl w:val="0"/>
              <w:jc w:val="right"/>
              <w:rPr>
                <w:bCs/>
                <w:color w:val="000000" w:themeColor="text1"/>
              </w:rPr>
            </w:pPr>
            <w:r>
              <w:rPr>
                <w:color w:val="000000" w:themeColor="text1"/>
              </w:rPr>
              <w:t>/</w:t>
            </w:r>
          </w:p>
        </w:tc>
        <w:tc>
          <w:tcPr>
            <w:tcW w:w="467" w:type="pct"/>
            <w:vAlign w:val="center"/>
          </w:tcPr>
          <w:p w:rsidR="00B52294" w:rsidRDefault="00B52294">
            <w:pPr>
              <w:widowControl w:val="0"/>
              <w:rPr>
                <w:bCs/>
                <w:color w:val="000000" w:themeColor="text1"/>
              </w:rPr>
            </w:pPr>
            <w:r>
              <w:rPr>
                <w:color w:val="000000" w:themeColor="text1"/>
              </w:rPr>
              <w:t>/</w:t>
            </w:r>
          </w:p>
        </w:tc>
      </w:tr>
    </w:tbl>
    <w:p w:rsidR="00A2506D" w:rsidRDefault="00A2506D" w:rsidP="004D3DA3">
      <w:pPr>
        <w:spacing w:line="360" w:lineRule="exact"/>
        <w:rPr>
          <w:color w:val="000000" w:themeColor="text1"/>
        </w:rPr>
      </w:pPr>
    </w:p>
    <w:p w:rsidR="004F4FAD" w:rsidRDefault="00DB6488" w:rsidP="004D3DA3">
      <w:pPr>
        <w:pStyle w:val="3"/>
        <w:numPr>
          <w:ilvl w:val="0"/>
          <w:numId w:val="29"/>
        </w:numPr>
        <w:tabs>
          <w:tab w:val="left" w:pos="360"/>
        </w:tabs>
        <w:spacing w:line="360" w:lineRule="exact"/>
        <w:ind w:left="450" w:hanging="450"/>
        <w:rPr>
          <w:rFonts w:ascii="宋体" w:hAnsi="宋体"/>
          <w:color w:val="000000" w:themeColor="text1"/>
          <w:szCs w:val="21"/>
        </w:rPr>
      </w:pPr>
      <w:bookmarkStart w:id="80" w:name="_Hlk90391874"/>
      <w:bookmarkEnd w:id="79"/>
      <w:r>
        <w:rPr>
          <w:rFonts w:ascii="宋体" w:hAnsi="宋体" w:hint="eastAsia"/>
          <w:color w:val="000000" w:themeColor="text1"/>
          <w:szCs w:val="21"/>
        </w:rPr>
        <w:t>报告期</w:t>
      </w:r>
      <w:r>
        <w:rPr>
          <w:rFonts w:ascii="宋体" w:hAnsi="宋体"/>
          <w:color w:val="000000" w:themeColor="text1"/>
          <w:szCs w:val="21"/>
        </w:rPr>
        <w:t>内</w:t>
      </w:r>
      <w:r>
        <w:rPr>
          <w:rFonts w:ascii="宋体" w:hAnsi="宋体" w:hint="eastAsia"/>
          <w:color w:val="000000" w:themeColor="text1"/>
          <w:szCs w:val="21"/>
        </w:rPr>
        <w:t>募投变更或终止情况</w:t>
      </w:r>
    </w:p>
    <w:sdt>
      <w:sdtPr>
        <w:rPr>
          <w:color w:val="000000" w:themeColor="text1"/>
        </w:rPr>
        <w:alias w:val="是否适用：报告期内募投变更情况  [双击切换]"/>
        <w:tag w:val="_GBC_8231ad1a0c034cb4a4249fecfe8a81b1"/>
        <w:id w:val="1817610381"/>
        <w:placeholder>
          <w:docPart w:val="GBC22222222222222222222222222222"/>
        </w:placeholder>
      </w:sdtPr>
      <w:sdtContent>
        <w:p w:rsidR="004F4FAD" w:rsidRPr="00C16857" w:rsidRDefault="00742501">
          <w:pPr>
            <w:spacing w:line="360" w:lineRule="exact"/>
            <w:sectPr w:rsidR="004F4FAD" w:rsidRPr="00C16857">
              <w:pgSz w:w="16838" w:h="11906" w:orient="landscape"/>
              <w:pgMar w:top="1797" w:right="1525" w:bottom="1276" w:left="1440" w:header="855" w:footer="992" w:gutter="0"/>
              <w:cols w:space="425"/>
              <w:docGrid w:linePitch="312"/>
            </w:sectPr>
          </w:pPr>
          <w:r>
            <w:rPr>
              <w:color w:val="000000" w:themeColor="text1"/>
            </w:rPr>
            <w:fldChar w:fldCharType="begin"/>
          </w:r>
          <w:r w:rsidR="00D74CE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74CE5">
            <w:rPr>
              <w:color w:val="000000" w:themeColor="text1"/>
            </w:rPr>
            <w:instrText xml:space="preserve"> MACROBUTTON  SnrToggleCheckbox √不适用 </w:instrText>
          </w:r>
          <w:r>
            <w:rPr>
              <w:color w:val="000000" w:themeColor="text1"/>
            </w:rPr>
            <w:fldChar w:fldCharType="end"/>
          </w:r>
        </w:p>
      </w:sdtContent>
    </w:sdt>
    <w:bookmarkEnd w:id="80" w:displacedByCustomXml="prev"/>
    <w:bookmarkEnd w:id="74" w:displacedByCustomXml="prev"/>
    <w:p w:rsidR="004F4FAD" w:rsidRPr="00825528" w:rsidRDefault="00DB6488">
      <w:pPr>
        <w:pStyle w:val="3"/>
        <w:numPr>
          <w:ilvl w:val="0"/>
          <w:numId w:val="29"/>
        </w:numPr>
        <w:tabs>
          <w:tab w:val="left" w:pos="360"/>
        </w:tabs>
        <w:spacing w:line="360" w:lineRule="exact"/>
        <w:ind w:left="450" w:hanging="450"/>
        <w:rPr>
          <w:rFonts w:ascii="宋体" w:hAnsi="宋体"/>
          <w:color w:val="000000" w:themeColor="text1"/>
          <w:szCs w:val="21"/>
        </w:rPr>
      </w:pPr>
      <w:bookmarkStart w:id="81" w:name="_Hlk106701941"/>
      <w:bookmarkEnd w:id="68"/>
      <w:bookmarkEnd w:id="73"/>
      <w:r w:rsidRPr="00825528">
        <w:rPr>
          <w:rFonts w:ascii="宋体" w:hAnsi="宋体" w:hint="eastAsia"/>
          <w:color w:val="000000" w:themeColor="text1"/>
          <w:szCs w:val="21"/>
        </w:rPr>
        <w:lastRenderedPageBreak/>
        <w:t>报告期</w:t>
      </w:r>
      <w:r w:rsidRPr="00825528">
        <w:rPr>
          <w:rFonts w:ascii="宋体" w:hAnsi="宋体"/>
          <w:color w:val="000000" w:themeColor="text1"/>
          <w:szCs w:val="21"/>
        </w:rPr>
        <w:t>内</w:t>
      </w:r>
      <w:r w:rsidRPr="00825528">
        <w:rPr>
          <w:rFonts w:ascii="宋体" w:hAnsi="宋体" w:hint="eastAsia"/>
          <w:color w:val="000000" w:themeColor="text1"/>
          <w:szCs w:val="21"/>
        </w:rPr>
        <w:t>募集</w:t>
      </w:r>
      <w:r w:rsidRPr="00825528">
        <w:rPr>
          <w:rFonts w:ascii="宋体" w:hAnsi="宋体"/>
          <w:color w:val="000000" w:themeColor="text1"/>
          <w:szCs w:val="21"/>
        </w:rPr>
        <w:t>资金使用</w:t>
      </w:r>
      <w:r w:rsidRPr="00825528">
        <w:rPr>
          <w:rFonts w:ascii="宋体" w:hAnsi="宋体" w:hint="eastAsia"/>
          <w:color w:val="000000" w:themeColor="text1"/>
          <w:szCs w:val="21"/>
        </w:rPr>
        <w:t>的</w:t>
      </w:r>
      <w:r w:rsidRPr="00825528">
        <w:rPr>
          <w:rFonts w:ascii="宋体" w:hAnsi="宋体"/>
          <w:color w:val="000000" w:themeColor="text1"/>
          <w:szCs w:val="21"/>
        </w:rPr>
        <w:t>其他</w:t>
      </w:r>
      <w:r w:rsidRPr="00825528">
        <w:rPr>
          <w:rFonts w:ascii="宋体" w:hAnsi="宋体" w:hint="eastAsia"/>
          <w:color w:val="000000" w:themeColor="text1"/>
          <w:szCs w:val="21"/>
        </w:rPr>
        <w:t>情况</w:t>
      </w:r>
    </w:p>
    <w:p w:rsidR="004F4FAD" w:rsidRDefault="00DB6488">
      <w:pPr>
        <w:pStyle w:val="4"/>
        <w:numPr>
          <w:ilvl w:val="0"/>
          <w:numId w:val="31"/>
        </w:numPr>
        <w:tabs>
          <w:tab w:val="left" w:pos="360"/>
        </w:tabs>
        <w:spacing w:line="360" w:lineRule="exact"/>
        <w:ind w:left="0" w:firstLine="0"/>
        <w:rPr>
          <w:b w:val="0"/>
          <w:color w:val="000000" w:themeColor="text1"/>
        </w:rPr>
      </w:pPr>
      <w:bookmarkStart w:id="82" w:name="_Hlk90391881"/>
      <w:r>
        <w:rPr>
          <w:rFonts w:hint="eastAsia"/>
          <w:b w:val="0"/>
          <w:color w:val="000000" w:themeColor="text1"/>
        </w:rPr>
        <w:t>募集资金投资项目先期投入及置换情况</w:t>
      </w:r>
    </w:p>
    <w:sdt>
      <w:sdtPr>
        <w:rPr>
          <w:color w:val="000000" w:themeColor="text1"/>
        </w:rPr>
        <w:alias w:val="是否适用：募集资金投资项目先期投入及置换情况[双击切换]"/>
        <w:tag w:val="_GBC_3f629b5b9dcc464894de82f0af546b6e"/>
        <w:id w:val="-1668929435"/>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募集资金投资项目先期投入及置换情况"/>
        <w:tag w:val="_GBC_78971249339243098a69aee14235e69e"/>
        <w:id w:val="-145351908"/>
        <w:placeholder>
          <w:docPart w:val="GBC22222222222222222222222222222"/>
        </w:placeholder>
      </w:sdtPr>
      <w:sdtEndPr>
        <w:rPr>
          <w:color w:val="FF0000"/>
        </w:rPr>
      </w:sdtEndPr>
      <w:sdtContent>
        <w:p w:rsidR="00812DF4" w:rsidRPr="00125F9B" w:rsidRDefault="00812DF4" w:rsidP="006D7081">
          <w:pPr>
            <w:spacing w:line="360" w:lineRule="exact"/>
            <w:ind w:firstLineChars="200" w:firstLine="420"/>
            <w:jc w:val="both"/>
            <w:rPr>
              <w:color w:val="000000" w:themeColor="text1"/>
            </w:rPr>
          </w:pPr>
          <w:r w:rsidRPr="00125F9B">
            <w:rPr>
              <w:rFonts w:hint="eastAsia"/>
              <w:color w:val="000000" w:themeColor="text1"/>
            </w:rPr>
            <w:t>2023 年9月1日，经公司</w:t>
          </w:r>
          <w:r w:rsidR="00F3657D" w:rsidRPr="00125F9B">
            <w:rPr>
              <w:rFonts w:hint="eastAsia"/>
              <w:color w:val="000000" w:themeColor="text1"/>
            </w:rPr>
            <w:t>第九届董事会第二十一次会议、第九届监事会第十八次会议审议通过，</w:t>
          </w:r>
          <w:r w:rsidRPr="00125F9B">
            <w:rPr>
              <w:rFonts w:hint="eastAsia"/>
              <w:color w:val="000000" w:themeColor="text1"/>
            </w:rPr>
            <w:t>公司使用募集资金置换预先投入募投项目的自筹资金</w:t>
          </w:r>
          <w:r w:rsidR="00125F9B" w:rsidRPr="00125F9B">
            <w:t>12,045.</w:t>
          </w:r>
          <w:r w:rsidR="00125F9B" w:rsidRPr="00125F9B">
            <w:rPr>
              <w:rFonts w:hint="eastAsia"/>
            </w:rPr>
            <w:t>52万元</w:t>
          </w:r>
          <w:r w:rsidRPr="00125F9B">
            <w:rPr>
              <w:rFonts w:hint="eastAsia"/>
              <w:color w:val="000000" w:themeColor="text1"/>
            </w:rPr>
            <w:t>及已支付发行费用</w:t>
          </w:r>
          <w:r w:rsidR="00125F9B" w:rsidRPr="00125F9B">
            <w:rPr>
              <w:rFonts w:asciiTheme="minorEastAsia" w:eastAsiaTheme="minorEastAsia" w:hAnsiTheme="minorEastAsia" w:hint="eastAsia"/>
            </w:rPr>
            <w:t>38.68万元</w:t>
          </w:r>
          <w:r w:rsidRPr="00125F9B">
            <w:rPr>
              <w:rFonts w:hint="eastAsia"/>
              <w:color w:val="000000" w:themeColor="text1"/>
            </w:rPr>
            <w:t>。以上详见公司</w:t>
          </w:r>
          <w:r w:rsidRPr="00125F9B">
            <w:rPr>
              <w:color w:val="000000" w:themeColor="text1"/>
            </w:rPr>
            <w:t>202</w:t>
          </w:r>
          <w:r w:rsidRPr="00125F9B">
            <w:rPr>
              <w:rFonts w:hint="eastAsia"/>
              <w:color w:val="000000" w:themeColor="text1"/>
            </w:rPr>
            <w:t>3</w:t>
          </w:r>
          <w:r w:rsidRPr="00125F9B">
            <w:rPr>
              <w:color w:val="000000" w:themeColor="text1"/>
            </w:rPr>
            <w:t>年</w:t>
          </w:r>
          <w:r w:rsidRPr="00125F9B">
            <w:rPr>
              <w:rFonts w:hint="eastAsia"/>
              <w:color w:val="000000" w:themeColor="text1"/>
            </w:rPr>
            <w:t>9</w:t>
          </w:r>
          <w:r w:rsidRPr="00125F9B">
            <w:rPr>
              <w:color w:val="000000" w:themeColor="text1"/>
            </w:rPr>
            <w:t>月</w:t>
          </w:r>
          <w:r w:rsidRPr="00125F9B">
            <w:rPr>
              <w:rFonts w:hint="eastAsia"/>
              <w:color w:val="000000" w:themeColor="text1"/>
            </w:rPr>
            <w:t>2日</w:t>
          </w:r>
          <w:r w:rsidRPr="00125F9B">
            <w:rPr>
              <w:color w:val="000000" w:themeColor="text1"/>
            </w:rPr>
            <w:t>在指定信息披露媒体及上交所网站披露的相关公告</w:t>
          </w:r>
          <w:r w:rsidRPr="00125F9B">
            <w:rPr>
              <w:rFonts w:hint="eastAsia"/>
              <w:color w:val="000000" w:themeColor="text1"/>
            </w:rPr>
            <w:t>。</w:t>
          </w:r>
        </w:p>
        <w:p w:rsidR="004F4FAD" w:rsidRPr="00D74CE5" w:rsidRDefault="00352983" w:rsidP="00A31651">
          <w:pPr>
            <w:spacing w:line="360" w:lineRule="exact"/>
            <w:ind w:firstLineChars="200" w:firstLine="420"/>
            <w:rPr>
              <w:color w:val="FF0000"/>
            </w:rPr>
          </w:pPr>
        </w:p>
      </w:sdtContent>
    </w:sdt>
    <w:p w:rsidR="004F4FAD" w:rsidRDefault="00DB6488">
      <w:pPr>
        <w:pStyle w:val="4"/>
        <w:numPr>
          <w:ilvl w:val="0"/>
          <w:numId w:val="31"/>
        </w:numPr>
        <w:tabs>
          <w:tab w:val="left" w:pos="360"/>
        </w:tabs>
        <w:spacing w:line="360" w:lineRule="exact"/>
        <w:ind w:left="0" w:firstLine="0"/>
        <w:rPr>
          <w:b w:val="0"/>
          <w:color w:val="000000" w:themeColor="text1"/>
        </w:rPr>
      </w:pPr>
      <w:bookmarkStart w:id="83" w:name="_Hlk90391885"/>
      <w:bookmarkEnd w:id="82"/>
      <w:r>
        <w:rPr>
          <w:rFonts w:hint="eastAsia"/>
          <w:b w:val="0"/>
          <w:color w:val="000000" w:themeColor="text1"/>
        </w:rPr>
        <w:t>用闲置募集资金暂时补充流动资金情况</w:t>
      </w:r>
    </w:p>
    <w:sdt>
      <w:sdtPr>
        <w:rPr>
          <w:color w:val="000000" w:themeColor="text1"/>
        </w:rPr>
        <w:alias w:val="是否适用：用闲置募集资金暂时补充流动资金情况[双击切换]"/>
        <w:tag w:val="_GBC_534e659a4d4b40ed9b5a0d957eec69b9"/>
        <w:id w:val="1617795943"/>
        <w:placeholder>
          <w:docPart w:val="GBC22222222222222222222222222222"/>
        </w:placeholder>
      </w:sdtPr>
      <w:sdtContent>
        <w:p w:rsidR="004F4FAD" w:rsidRDefault="00742501" w:rsidP="00A2506D">
          <w:pPr>
            <w:spacing w:line="360" w:lineRule="exact"/>
            <w:rPr>
              <w:color w:val="000000" w:themeColor="text1"/>
            </w:rPr>
          </w:pPr>
          <w:r>
            <w:rPr>
              <w:color w:val="000000" w:themeColor="text1"/>
            </w:rPr>
            <w:fldChar w:fldCharType="begin"/>
          </w:r>
          <w:r w:rsidR="00A2506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2506D">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Pr="003C1E3E" w:rsidRDefault="00DB6488">
      <w:pPr>
        <w:pStyle w:val="4"/>
        <w:numPr>
          <w:ilvl w:val="0"/>
          <w:numId w:val="31"/>
        </w:numPr>
        <w:tabs>
          <w:tab w:val="left" w:pos="360"/>
        </w:tabs>
        <w:spacing w:line="360" w:lineRule="exact"/>
        <w:ind w:left="0" w:firstLine="0"/>
        <w:rPr>
          <w:b w:val="0"/>
        </w:rPr>
      </w:pPr>
      <w:bookmarkStart w:id="84" w:name="_Hlk90391888"/>
      <w:bookmarkStart w:id="85" w:name="_Hlk168577344"/>
      <w:bookmarkEnd w:id="83"/>
      <w:r w:rsidRPr="003C1E3E">
        <w:rPr>
          <w:rFonts w:hint="eastAsia"/>
          <w:b w:val="0"/>
        </w:rPr>
        <w:t>对闲置募集资金进行现金管理，投资相关产品情况</w:t>
      </w:r>
    </w:p>
    <w:sdt>
      <w:sdtPr>
        <w:rPr>
          <w:color w:val="000000" w:themeColor="text1"/>
        </w:rPr>
        <w:alias w:val="是否适用：对闲置募集资金进行现金管理，投资相关产品情况[双击切换]"/>
        <w:tag w:val="_GBC_4fa6ec824ff14602addc1e55058ae4e9"/>
        <w:id w:val="-712349561"/>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对闲置募集资金进行管理的情况"/>
          <w:tag w:val="_GBC_de2d148898e84dfea45b9f272f102106"/>
          <w:id w:val="137072554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对闲置募集资金进行管理的情况"/>
          <w:tag w:val="_GBC_0256179076654ebf9e6fcfaf086da65a"/>
          <w:id w:val="8239367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f2"/>
        <w:tblW w:w="0" w:type="auto"/>
        <w:tblLook w:val="04A0" w:firstRow="1" w:lastRow="0" w:firstColumn="1" w:lastColumn="0" w:noHBand="0" w:noVBand="1"/>
      </w:tblPr>
      <w:tblGrid>
        <w:gridCol w:w="1809"/>
        <w:gridCol w:w="1560"/>
        <w:gridCol w:w="1842"/>
        <w:gridCol w:w="1266"/>
        <w:gridCol w:w="1134"/>
        <w:gridCol w:w="1315"/>
      </w:tblGrid>
      <w:tr w:rsidR="004F4FAD" w:rsidRPr="004F57BB" w:rsidTr="00105145">
        <w:sdt>
          <w:sdtPr>
            <w:rPr>
              <w:rFonts w:asciiTheme="minorEastAsia" w:eastAsiaTheme="minorEastAsia" w:hAnsiTheme="minorEastAsia"/>
              <w:color w:val="000000" w:themeColor="text1"/>
            </w:rPr>
            <w:tag w:val="_PLD_e97d34c140a24cc895387d01d3e058e8"/>
            <w:id w:val="-5287441"/>
          </w:sdtPr>
          <w:sdtContent>
            <w:tc>
              <w:tcPr>
                <w:tcW w:w="1809"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董事会审议日期</w:t>
                </w:r>
              </w:p>
            </w:tc>
          </w:sdtContent>
        </w:sdt>
        <w:sdt>
          <w:sdtPr>
            <w:rPr>
              <w:rFonts w:asciiTheme="minorEastAsia" w:eastAsiaTheme="minorEastAsia" w:hAnsiTheme="minorEastAsia"/>
              <w:color w:val="000000" w:themeColor="text1"/>
            </w:rPr>
            <w:tag w:val="_PLD_ad7d36ef6005441b8dba743b7dca0957"/>
            <w:id w:val="-1573729108"/>
          </w:sdtPr>
          <w:sdtContent>
            <w:tc>
              <w:tcPr>
                <w:tcW w:w="1560"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募集资金用于现金管理的有效审议额度</w:t>
                </w:r>
              </w:p>
            </w:tc>
          </w:sdtContent>
        </w:sdt>
        <w:sdt>
          <w:sdtPr>
            <w:rPr>
              <w:rFonts w:asciiTheme="minorEastAsia" w:eastAsiaTheme="minorEastAsia" w:hAnsiTheme="minorEastAsia"/>
              <w:color w:val="000000" w:themeColor="text1"/>
            </w:rPr>
            <w:tag w:val="_PLD_fe7e27efb8c642ac8fbbeda466e31e8c"/>
            <w:id w:val="1058218414"/>
          </w:sdtPr>
          <w:sdtContent>
            <w:tc>
              <w:tcPr>
                <w:tcW w:w="1842"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起始日期</w:t>
                </w:r>
              </w:p>
            </w:tc>
          </w:sdtContent>
        </w:sdt>
        <w:sdt>
          <w:sdtPr>
            <w:rPr>
              <w:rFonts w:asciiTheme="minorEastAsia" w:eastAsiaTheme="minorEastAsia" w:hAnsiTheme="minorEastAsia"/>
              <w:color w:val="000000" w:themeColor="text1"/>
            </w:rPr>
            <w:tag w:val="_PLD_beab7fadaab44481b78896ed14ba9db7"/>
            <w:id w:val="1404182735"/>
          </w:sdtPr>
          <w:sdtContent>
            <w:tc>
              <w:tcPr>
                <w:tcW w:w="1266"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结束日期</w:t>
                </w:r>
              </w:p>
            </w:tc>
          </w:sdtContent>
        </w:sdt>
        <w:sdt>
          <w:sdtPr>
            <w:rPr>
              <w:rFonts w:asciiTheme="minorEastAsia" w:eastAsiaTheme="minorEastAsia" w:hAnsiTheme="minorEastAsia"/>
              <w:color w:val="000000" w:themeColor="text1"/>
            </w:rPr>
            <w:tag w:val="_PLD_336d8f01918a44cc904a963abe7eca0d"/>
            <w:id w:val="-17859595"/>
          </w:sdtPr>
          <w:sdtContent>
            <w:tc>
              <w:tcPr>
                <w:tcW w:w="1134"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报告期末现金管理余额</w:t>
                </w:r>
              </w:p>
            </w:tc>
          </w:sdtContent>
        </w:sdt>
        <w:sdt>
          <w:sdtPr>
            <w:rPr>
              <w:rFonts w:asciiTheme="minorEastAsia" w:eastAsiaTheme="minorEastAsia" w:hAnsiTheme="minorEastAsia"/>
              <w:color w:val="000000" w:themeColor="text1"/>
            </w:rPr>
            <w:tag w:val="_PLD_2588dd27e2394b00b95518259f1c4a9c"/>
            <w:id w:val="-980619978"/>
          </w:sdtPr>
          <w:sdtContent>
            <w:tc>
              <w:tcPr>
                <w:tcW w:w="1315" w:type="dxa"/>
                <w:vAlign w:val="center"/>
              </w:tcPr>
              <w:p w:rsidR="004F4FAD" w:rsidRPr="00527038" w:rsidRDefault="00DB6488">
                <w:pPr>
                  <w:spacing w:line="360" w:lineRule="exact"/>
                  <w:jc w:val="center"/>
                  <w:rPr>
                    <w:rFonts w:asciiTheme="minorEastAsia" w:eastAsiaTheme="minorEastAsia" w:hAnsiTheme="minorEastAsia"/>
                    <w:color w:val="000000" w:themeColor="text1"/>
                  </w:rPr>
                </w:pPr>
                <w:r w:rsidRPr="00527038">
                  <w:rPr>
                    <w:rFonts w:asciiTheme="minorEastAsia" w:eastAsiaTheme="minorEastAsia" w:hAnsiTheme="minorEastAsia"/>
                    <w:color w:val="000000" w:themeColor="text1"/>
                  </w:rPr>
                  <w:t>期间最高余额是否超出授权额度</w:t>
                </w:r>
              </w:p>
            </w:tc>
          </w:sdtContent>
        </w:sdt>
      </w:tr>
      <w:tr w:rsidR="00105145" w:rsidRPr="004F57BB" w:rsidTr="00105145">
        <w:sdt>
          <w:sdtPr>
            <w:rPr>
              <w:rFonts w:asciiTheme="minorEastAsia" w:eastAsiaTheme="minorEastAsia" w:hAnsiTheme="minorEastAsia"/>
            </w:rPr>
            <w:alias w:val="对闲置募集资金进行管理的情况明细_董事会审议日期"/>
            <w:tag w:val="_GBC_85b4246bb6bd449b8b09414d3e8206cc"/>
            <w:id w:val="-1802293441"/>
            <w:date w:fullDate="2024-03-16T00:00:00Z">
              <w:dateFormat w:val="yyyy'年'M'月'd'日'"/>
              <w:lid w:val="zh-CN"/>
              <w:storeMappedDataAs w:val="dateTime"/>
              <w:calendar w:val="gregorian"/>
            </w:date>
          </w:sdtPr>
          <w:sdtContent>
            <w:tc>
              <w:tcPr>
                <w:tcW w:w="1809" w:type="dxa"/>
                <w:vAlign w:val="center"/>
              </w:tcPr>
              <w:p w:rsidR="00105145" w:rsidRPr="0024191F" w:rsidRDefault="00105145" w:rsidP="00105145">
                <w:pPr>
                  <w:spacing w:line="360" w:lineRule="exact"/>
                  <w:jc w:val="left"/>
                  <w:rPr>
                    <w:rFonts w:asciiTheme="minorEastAsia" w:eastAsiaTheme="minorEastAsia" w:hAnsiTheme="minorEastAsia"/>
                  </w:rPr>
                </w:pPr>
                <w:r w:rsidRPr="0024191F">
                  <w:rPr>
                    <w:rFonts w:asciiTheme="minorEastAsia" w:eastAsiaTheme="minorEastAsia" w:hAnsiTheme="minorEastAsia" w:hint="eastAsia"/>
                  </w:rPr>
                  <w:t>2024年3月16日</w:t>
                </w:r>
              </w:p>
            </w:tc>
          </w:sdtContent>
        </w:sdt>
        <w:tc>
          <w:tcPr>
            <w:tcW w:w="1560" w:type="dxa"/>
            <w:vAlign w:val="center"/>
          </w:tcPr>
          <w:p w:rsidR="00105145" w:rsidRPr="0024191F" w:rsidRDefault="00105145" w:rsidP="00105145">
            <w:pPr>
              <w:spacing w:line="360" w:lineRule="exact"/>
              <w:jc w:val="left"/>
              <w:rPr>
                <w:rFonts w:asciiTheme="minorEastAsia" w:eastAsiaTheme="minorEastAsia" w:hAnsiTheme="minorEastAsia"/>
              </w:rPr>
            </w:pPr>
            <w:r w:rsidRPr="0024191F">
              <w:rPr>
                <w:rFonts w:asciiTheme="minorEastAsia" w:eastAsiaTheme="minorEastAsia" w:hAnsiTheme="minorEastAsia" w:hint="eastAsia"/>
              </w:rPr>
              <w:t>不超过</w:t>
            </w:r>
            <w:r>
              <w:rPr>
                <w:rFonts w:asciiTheme="minorEastAsia" w:eastAsiaTheme="minorEastAsia" w:hAnsiTheme="minorEastAsia"/>
              </w:rPr>
              <w:t>1</w:t>
            </w:r>
            <w:r w:rsidRPr="0024191F">
              <w:rPr>
                <w:rFonts w:asciiTheme="minorEastAsia" w:eastAsiaTheme="minorEastAsia" w:hAnsiTheme="minorEastAsia" w:hint="eastAsia"/>
              </w:rPr>
              <w:t>亿</w:t>
            </w:r>
            <w:r w:rsidRPr="0024191F">
              <w:rPr>
                <w:rFonts w:asciiTheme="minorEastAsia" w:eastAsiaTheme="minorEastAsia" w:hAnsiTheme="minorEastAsia"/>
              </w:rPr>
              <w:t>元</w:t>
            </w:r>
            <w:r>
              <w:rPr>
                <w:rFonts w:asciiTheme="minorEastAsia" w:eastAsiaTheme="minorEastAsia" w:hAnsiTheme="minorEastAsia" w:hint="eastAsia"/>
              </w:rPr>
              <w:t>(含1亿</w:t>
            </w:r>
            <w:r>
              <w:rPr>
                <w:rFonts w:asciiTheme="minorEastAsia" w:eastAsiaTheme="minorEastAsia" w:hAnsiTheme="minorEastAsia"/>
              </w:rPr>
              <w:t>元</w:t>
            </w:r>
            <w:r>
              <w:rPr>
                <w:rFonts w:asciiTheme="minorEastAsia" w:eastAsiaTheme="minorEastAsia" w:hAnsiTheme="minorEastAsia" w:hint="eastAsia"/>
              </w:rPr>
              <w:t>)</w:t>
            </w:r>
          </w:p>
        </w:tc>
        <w:bookmarkStart w:id="86" w:name="_GoBack" w:displacedByCustomXml="next"/>
        <w:sdt>
          <w:sdtPr>
            <w:rPr>
              <w:rFonts w:asciiTheme="minorEastAsia" w:eastAsiaTheme="minorEastAsia" w:hAnsiTheme="minorEastAsia"/>
              <w:color w:val="000000" w:themeColor="text1"/>
            </w:rPr>
            <w:alias w:val="对闲置募集资金进行管理的情况明细_起始日期"/>
            <w:tag w:val="_GBC_694ed6b5e57c4bfbb17639e05d438d3c"/>
            <w:id w:val="-1039896998"/>
            <w:date w:fullDate="2024-06-28T00:00:00Z">
              <w:dateFormat w:val="yyyy'年'M'月'd'日'"/>
              <w:lid w:val="zh-CN"/>
              <w:storeMappedDataAs w:val="dateTime"/>
              <w:calendar w:val="gregorian"/>
            </w:date>
          </w:sdtPr>
          <w:sdtContent>
            <w:tc>
              <w:tcPr>
                <w:tcW w:w="1842" w:type="dxa"/>
                <w:vAlign w:val="center"/>
              </w:tcPr>
              <w:p w:rsidR="00105145" w:rsidRPr="0024191F" w:rsidRDefault="00105145" w:rsidP="00105145">
                <w:pPr>
                  <w:spacing w:line="360" w:lineRule="exact"/>
                  <w:jc w:val="left"/>
                  <w:rPr>
                    <w:rFonts w:asciiTheme="minorEastAsia" w:eastAsiaTheme="minorEastAsia" w:hAnsiTheme="minorEastAsia"/>
                    <w:color w:val="000000" w:themeColor="text1"/>
                  </w:rPr>
                </w:pPr>
                <w:r w:rsidRPr="0024191F">
                  <w:rPr>
                    <w:rFonts w:asciiTheme="minorEastAsia" w:eastAsiaTheme="minorEastAsia" w:hAnsiTheme="minorEastAsia" w:hint="eastAsia"/>
                    <w:color w:val="000000" w:themeColor="text1"/>
                  </w:rPr>
                  <w:t>2024年6月28日</w:t>
                </w:r>
              </w:p>
            </w:tc>
          </w:sdtContent>
        </w:sdt>
        <w:bookmarkEnd w:id="86" w:displacedByCustomXml="prev"/>
        <w:sdt>
          <w:sdtPr>
            <w:rPr>
              <w:rFonts w:asciiTheme="minorEastAsia" w:eastAsiaTheme="minorEastAsia" w:hAnsiTheme="minorEastAsia"/>
              <w:color w:val="000000" w:themeColor="text1"/>
            </w:rPr>
            <w:alias w:val="对闲置募集资金进行管理的情况明细_结束日期"/>
            <w:tag w:val="_GBC_b6c4eb91b3c54b0497bc068ca3da22bb"/>
            <w:id w:val="-562185384"/>
            <w:date>
              <w:dateFormat w:val="yyyy'年'M'月'd'日'"/>
              <w:lid w:val="zh-CN"/>
              <w:storeMappedDataAs w:val="dateTime"/>
              <w:calendar w:val="gregorian"/>
            </w:date>
          </w:sdtPr>
          <w:sdtContent>
            <w:tc>
              <w:tcPr>
                <w:tcW w:w="1266" w:type="dxa"/>
                <w:vAlign w:val="center"/>
              </w:tcPr>
              <w:p w:rsidR="00105145" w:rsidRPr="0024191F" w:rsidRDefault="00105145" w:rsidP="003F07CD">
                <w:pPr>
                  <w:spacing w:line="360" w:lineRule="exact"/>
                  <w:jc w:val="center"/>
                  <w:rPr>
                    <w:rFonts w:asciiTheme="minorEastAsia" w:eastAsiaTheme="minorEastAsia" w:hAnsiTheme="minorEastAsia"/>
                    <w:color w:val="000000" w:themeColor="text1"/>
                  </w:rPr>
                </w:pPr>
                <w:r w:rsidRPr="0024191F">
                  <w:rPr>
                    <w:rFonts w:asciiTheme="minorEastAsia" w:eastAsiaTheme="minorEastAsia" w:hAnsiTheme="minorEastAsia" w:hint="eastAsia"/>
                    <w:color w:val="000000" w:themeColor="text1"/>
                  </w:rPr>
                  <w:t>-</w:t>
                </w:r>
              </w:p>
            </w:tc>
          </w:sdtContent>
        </w:sdt>
        <w:tc>
          <w:tcPr>
            <w:tcW w:w="1134" w:type="dxa"/>
            <w:vAlign w:val="center"/>
          </w:tcPr>
          <w:p w:rsidR="00105145" w:rsidRPr="0024191F" w:rsidRDefault="00105145" w:rsidP="00105145">
            <w:pPr>
              <w:spacing w:line="360" w:lineRule="exact"/>
              <w:jc w:val="right"/>
              <w:rPr>
                <w:rFonts w:asciiTheme="minorEastAsia" w:eastAsiaTheme="minorEastAsia" w:hAnsiTheme="minorEastAsia"/>
              </w:rPr>
            </w:pPr>
            <w:r w:rsidRPr="0024191F">
              <w:rPr>
                <w:rFonts w:asciiTheme="minorEastAsia" w:eastAsiaTheme="minorEastAsia" w:hAnsiTheme="minorEastAsia"/>
              </w:rPr>
              <w:t>6,000</w:t>
            </w:r>
          </w:p>
        </w:tc>
        <w:sdt>
          <w:sdtPr>
            <w:rPr>
              <w:rFonts w:asciiTheme="minorEastAsia" w:eastAsiaTheme="minorEastAsia" w:hAnsiTheme="minorEastAsia"/>
              <w:color w:val="000000" w:themeColor="text1"/>
            </w:rPr>
            <w:alias w:val="对闲置募集资金进行管理的情况明细_期间最高余额是否超出授权额度"/>
            <w:tag w:val="_GBC_7c20b8da44e64048b36ca5324c244c2f"/>
            <w:id w:val="2108076805"/>
            <w:comboBox>
              <w:listItem w:displayText="是" w:value="是"/>
              <w:listItem w:displayText="否" w:value="否"/>
            </w:comboBox>
          </w:sdtPr>
          <w:sdtContent>
            <w:tc>
              <w:tcPr>
                <w:tcW w:w="1315" w:type="dxa"/>
                <w:vAlign w:val="center"/>
              </w:tcPr>
              <w:p w:rsidR="00105145" w:rsidRPr="0024191F" w:rsidRDefault="00105145" w:rsidP="00105145">
                <w:pPr>
                  <w:spacing w:line="360" w:lineRule="exact"/>
                  <w:jc w:val="center"/>
                  <w:rPr>
                    <w:rFonts w:asciiTheme="minorEastAsia" w:eastAsiaTheme="minorEastAsia" w:hAnsiTheme="minorEastAsia"/>
                    <w:color w:val="000000" w:themeColor="text1"/>
                  </w:rPr>
                </w:pPr>
                <w:r w:rsidRPr="0024191F">
                  <w:rPr>
                    <w:rFonts w:asciiTheme="minorEastAsia" w:eastAsiaTheme="minorEastAsia" w:hAnsiTheme="minorEastAsia"/>
                    <w:color w:val="000000" w:themeColor="text1"/>
                  </w:rPr>
                  <w:t>否</w:t>
                </w:r>
              </w:p>
            </w:tc>
          </w:sdtContent>
        </w:sdt>
      </w:tr>
    </w:tbl>
    <w:p w:rsidR="004F4FAD" w:rsidRDefault="00105145">
      <w:pPr>
        <w:spacing w:line="360" w:lineRule="exact"/>
      </w:pPr>
      <w:r w:rsidRPr="00105145">
        <w:rPr>
          <w:rFonts w:hint="eastAsia"/>
        </w:rPr>
        <w:t>2024年3月16日</w:t>
      </w:r>
      <w:r w:rsidRPr="00105145">
        <w:t>，</w:t>
      </w:r>
      <w:r w:rsidRPr="00105145">
        <w:rPr>
          <w:rFonts w:hint="eastAsia"/>
        </w:rPr>
        <w:t>经</w:t>
      </w:r>
      <w:r w:rsidRPr="00105145">
        <w:t>公司第十届董事会第二次会议审议通过，</w:t>
      </w:r>
      <w:r w:rsidRPr="00105145">
        <w:rPr>
          <w:rFonts w:hint="eastAsia"/>
        </w:rPr>
        <w:t>同</w:t>
      </w:r>
      <w:r w:rsidRPr="00105145">
        <w:t>意</w:t>
      </w:r>
      <w:r w:rsidRPr="00105145">
        <w:rPr>
          <w:rFonts w:hint="eastAsia"/>
        </w:rPr>
        <w:t>使用最高余额不超过人民币1亿元（含1亿元）的部分闲置募集资金进行现金管理。2024年3月22日</w:t>
      </w:r>
      <w:r>
        <w:rPr>
          <w:rFonts w:hint="eastAsia"/>
        </w:rPr>
        <w:t>,</w:t>
      </w:r>
      <w:r w:rsidRPr="00105145">
        <w:t>公司</w:t>
      </w:r>
      <w:r w:rsidR="009D59AB" w:rsidRPr="00105145">
        <w:rPr>
          <w:rFonts w:hint="eastAsia"/>
        </w:rPr>
        <w:t>使用募集资金1</w:t>
      </w:r>
      <w:r w:rsidRPr="00105145">
        <w:rPr>
          <w:rFonts w:hint="eastAsia"/>
        </w:rPr>
        <w:t>亿元</w:t>
      </w:r>
      <w:r w:rsidR="009D59AB" w:rsidRPr="00105145">
        <w:rPr>
          <w:rFonts w:hint="eastAsia"/>
        </w:rPr>
        <w:t>购买</w:t>
      </w:r>
      <w:r w:rsidRPr="00105145">
        <w:rPr>
          <w:rFonts w:hint="eastAsia"/>
        </w:rPr>
        <w:t>了</w:t>
      </w:r>
      <w:r w:rsidR="009D59AB" w:rsidRPr="00105145">
        <w:rPr>
          <w:rFonts w:hint="eastAsia"/>
        </w:rPr>
        <w:t>7天通知存款，并于2024年6月20日赎回，获得投资收益36.25万元。</w:t>
      </w:r>
      <w:r w:rsidRPr="00105145">
        <w:rPr>
          <w:rFonts w:hint="eastAsia"/>
        </w:rPr>
        <w:t>2</w:t>
      </w:r>
      <w:r w:rsidRPr="00105145">
        <w:t>024</w:t>
      </w:r>
      <w:r w:rsidRPr="00105145">
        <w:rPr>
          <w:rFonts w:hint="eastAsia"/>
        </w:rPr>
        <w:t>年6月28日</w:t>
      </w:r>
      <w:r w:rsidRPr="00105145">
        <w:t>，公司</w:t>
      </w:r>
      <w:r w:rsidR="00201D08">
        <w:rPr>
          <w:rFonts w:hint="eastAsia"/>
        </w:rPr>
        <w:t>再</w:t>
      </w:r>
      <w:r>
        <w:t>次</w:t>
      </w:r>
      <w:r w:rsidRPr="00105145">
        <w:rPr>
          <w:rFonts w:hint="eastAsia"/>
        </w:rPr>
        <w:t>使用募集资金6</w:t>
      </w:r>
      <w:r w:rsidR="00061FD9">
        <w:rPr>
          <w:rFonts w:hint="eastAsia"/>
        </w:rPr>
        <w:t>,</w:t>
      </w:r>
      <w:r w:rsidRPr="00105145">
        <w:rPr>
          <w:rFonts w:hint="eastAsia"/>
        </w:rPr>
        <w:t>000万元购买了7天通知存款</w:t>
      </w:r>
      <w:r w:rsidR="0093467F">
        <w:rPr>
          <w:rFonts w:hint="eastAsia"/>
        </w:rPr>
        <w:t>。</w:t>
      </w:r>
      <w:r>
        <w:t>截止报告</w:t>
      </w:r>
      <w:r>
        <w:rPr>
          <w:rFonts w:hint="eastAsia"/>
        </w:rPr>
        <w:t>期末</w:t>
      </w:r>
      <w:r w:rsidR="00201D08">
        <w:rPr>
          <w:rFonts w:hint="eastAsia"/>
        </w:rPr>
        <w:t>，</w:t>
      </w:r>
      <w:r w:rsidR="00201D08">
        <w:t>募集资金</w:t>
      </w:r>
      <w:r>
        <w:t>现金</w:t>
      </w:r>
      <w:r>
        <w:rPr>
          <w:rFonts w:hint="eastAsia"/>
        </w:rPr>
        <w:t>管理</w:t>
      </w:r>
      <w:r>
        <w:t>的余额为</w:t>
      </w:r>
      <w:r>
        <w:rPr>
          <w:rFonts w:hint="eastAsia"/>
        </w:rPr>
        <w:t>6</w:t>
      </w:r>
      <w:r w:rsidR="00061FD9">
        <w:rPr>
          <w:rFonts w:hint="eastAsia"/>
        </w:rPr>
        <w:t>,</w:t>
      </w:r>
      <w:r>
        <w:rPr>
          <w:rFonts w:hint="eastAsia"/>
        </w:rPr>
        <w:t>000万元</w:t>
      </w:r>
      <w:r>
        <w:t>。</w:t>
      </w:r>
    </w:p>
    <w:p w:rsidR="00201D08" w:rsidRPr="00061FD9" w:rsidRDefault="00201D08">
      <w:pPr>
        <w:spacing w:line="360" w:lineRule="exact"/>
      </w:pPr>
    </w:p>
    <w:p w:rsidR="004F4FAD" w:rsidRDefault="00DB6488">
      <w:pPr>
        <w:spacing w:line="360" w:lineRule="exact"/>
        <w:rPr>
          <w:color w:val="000000" w:themeColor="text1"/>
        </w:rPr>
      </w:pPr>
      <w:r>
        <w:rPr>
          <w:rFonts w:hint="eastAsia"/>
          <w:color w:val="000000" w:themeColor="text1"/>
        </w:rPr>
        <w:t>其他说明</w:t>
      </w:r>
      <w:r w:rsidR="00967475">
        <w:rPr>
          <w:rFonts w:hint="eastAsia"/>
          <w:color w:val="000000" w:themeColor="text1"/>
        </w:rPr>
        <w:t>：</w:t>
      </w:r>
    </w:p>
    <w:sdt>
      <w:sdtPr>
        <w:rPr>
          <w:color w:val="000000" w:themeColor="text1"/>
        </w:rPr>
        <w:alias w:val="对闲置募集资金进行现金管理投资相关产品情况"/>
        <w:tag w:val="_GBC_de48e94a046247c6bbe84f0d505547ec"/>
        <w:id w:val="1776984061"/>
        <w:placeholder>
          <w:docPart w:val="GBC22222222222222222222222222222"/>
        </w:placeholder>
      </w:sdtPr>
      <w:sdtContent>
        <w:p w:rsidR="004F4FAD" w:rsidRDefault="00732C60">
          <w:pPr>
            <w:spacing w:line="360" w:lineRule="exact"/>
            <w:rPr>
              <w:color w:val="000000" w:themeColor="text1"/>
            </w:rPr>
          </w:pPr>
          <w:r>
            <w:rPr>
              <w:rFonts w:hint="eastAsia"/>
              <w:color w:val="000000" w:themeColor="text1"/>
            </w:rPr>
            <w:t>公司</w:t>
          </w:r>
          <w:r>
            <w:rPr>
              <w:color w:val="000000" w:themeColor="text1"/>
            </w:rPr>
            <w:t>使用</w:t>
          </w:r>
          <w:r w:rsidR="003C1E3E">
            <w:rPr>
              <w:rFonts w:hint="eastAsia"/>
              <w:color w:val="000000" w:themeColor="text1"/>
            </w:rPr>
            <w:t>募集资金进行现金管理，投资相关产品为购买7</w:t>
          </w:r>
          <w:r>
            <w:rPr>
              <w:rFonts w:hint="eastAsia"/>
              <w:color w:val="000000" w:themeColor="text1"/>
            </w:rPr>
            <w:t>天通知存款。除此外，未</w:t>
          </w:r>
          <w:r w:rsidR="003C1E3E">
            <w:rPr>
              <w:rFonts w:hint="eastAsia"/>
              <w:color w:val="000000" w:themeColor="text1"/>
            </w:rPr>
            <w:t>购买其他理财</w:t>
          </w:r>
          <w:r>
            <w:rPr>
              <w:rFonts w:hint="eastAsia"/>
              <w:color w:val="000000" w:themeColor="text1"/>
            </w:rPr>
            <w:t>产</w:t>
          </w:r>
          <w:r w:rsidR="003C1E3E">
            <w:rPr>
              <w:rFonts w:hint="eastAsia"/>
              <w:color w:val="000000" w:themeColor="text1"/>
            </w:rPr>
            <w:t>。</w:t>
          </w:r>
        </w:p>
      </w:sdtContent>
    </w:sdt>
    <w:p w:rsidR="004F4FAD" w:rsidRDefault="004F4FAD">
      <w:pPr>
        <w:spacing w:line="360" w:lineRule="exact"/>
        <w:rPr>
          <w:color w:val="000000" w:themeColor="text1"/>
        </w:rPr>
      </w:pPr>
    </w:p>
    <w:bookmarkEnd w:id="84"/>
    <w:bookmarkEnd w:id="85"/>
    <w:p w:rsidR="004F4FAD" w:rsidRDefault="00DB6488">
      <w:pPr>
        <w:pStyle w:val="4"/>
        <w:numPr>
          <w:ilvl w:val="0"/>
          <w:numId w:val="31"/>
        </w:numPr>
        <w:tabs>
          <w:tab w:val="left" w:pos="360"/>
        </w:tabs>
        <w:spacing w:line="360" w:lineRule="exact"/>
        <w:ind w:left="0" w:firstLine="0"/>
        <w:rPr>
          <w:b w:val="0"/>
          <w:color w:val="000000" w:themeColor="text1"/>
        </w:rPr>
      </w:pPr>
      <w:r>
        <w:rPr>
          <w:b w:val="0"/>
          <w:color w:val="000000" w:themeColor="text1"/>
        </w:rPr>
        <w:t>其他</w:t>
      </w:r>
    </w:p>
    <w:sdt>
      <w:sdtPr>
        <w:rPr>
          <w:color w:val="000000" w:themeColor="text1"/>
        </w:rPr>
        <w:alias w:val="是否适用：募集资金使用的其他情况?[双击切换]"/>
        <w:tag w:val="_GBC_84b80dde77404abab8bdb87b147ee0d4"/>
        <w:id w:val="405497115"/>
        <w:placeholder>
          <w:docPart w:val="GBC22222222222222222222222222222"/>
        </w:placeholder>
      </w:sdtPr>
      <w:sdtContent>
        <w:p w:rsidR="004F4FAD" w:rsidRDefault="00742501" w:rsidP="00586FE9">
          <w:pPr>
            <w:spacing w:line="360" w:lineRule="exact"/>
            <w:rPr>
              <w:color w:val="000000" w:themeColor="text1"/>
            </w:rPr>
          </w:pPr>
          <w:r>
            <w:rPr>
              <w:color w:val="000000" w:themeColor="text1"/>
            </w:rPr>
            <w:fldChar w:fldCharType="begin"/>
          </w:r>
          <w:r w:rsidR="00586FE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86FE9">
            <w:rPr>
              <w:color w:val="000000" w:themeColor="text1"/>
            </w:rPr>
            <w:instrText xml:space="preserve"> MACROBUTTON  SnrToggleCheckbox √不适用 </w:instrText>
          </w:r>
          <w:r>
            <w:rPr>
              <w:color w:val="000000" w:themeColor="text1"/>
            </w:rPr>
            <w:fldChar w:fldCharType="end"/>
          </w:r>
        </w:p>
      </w:sdtContent>
    </w:sdt>
    <w:bookmarkEnd w:id="69"/>
    <w:bookmarkEnd w:id="70"/>
    <w:bookmarkEnd w:id="81"/>
    <w:p w:rsidR="004F4FAD" w:rsidRDefault="004F4FAD">
      <w:pPr>
        <w:spacing w:line="360" w:lineRule="exact"/>
        <w:rPr>
          <w:color w:val="000000" w:themeColor="text1"/>
        </w:rPr>
      </w:pPr>
    </w:p>
    <w:p w:rsidR="004F4FAD" w:rsidRDefault="00DB6488">
      <w:pPr>
        <w:pStyle w:val="2"/>
        <w:numPr>
          <w:ilvl w:val="0"/>
          <w:numId w:val="18"/>
        </w:numPr>
        <w:tabs>
          <w:tab w:val="left" w:pos="426"/>
        </w:tabs>
        <w:spacing w:line="360" w:lineRule="exact"/>
        <w:ind w:left="422" w:hanging="422"/>
        <w:jc w:val="left"/>
        <w:rPr>
          <w:rFonts w:ascii="宋体" w:hAnsi="宋体"/>
          <w:color w:val="000000" w:themeColor="text1"/>
        </w:rPr>
      </w:pPr>
      <w:bookmarkStart w:id="87" w:name="_Hlk74820557"/>
      <w:bookmarkStart w:id="88" w:name="_Hlk74904700"/>
      <w:r>
        <w:rPr>
          <w:rFonts w:ascii="宋体" w:hAnsi="宋体"/>
          <w:color w:val="000000" w:themeColor="text1"/>
        </w:rPr>
        <w:t>其他</w:t>
      </w:r>
      <w:r>
        <w:rPr>
          <w:rFonts w:ascii="宋体" w:hAnsi="宋体" w:hint="eastAsia"/>
          <w:color w:val="000000" w:themeColor="text1"/>
        </w:rPr>
        <w:t>重大事项的说明</w:t>
      </w:r>
    </w:p>
    <w:sdt>
      <w:sdtPr>
        <w:rPr>
          <w:color w:val="000000" w:themeColor="text1"/>
        </w:rPr>
        <w:alias w:val="是否适用：其他重大事项的说明[双击切换]"/>
        <w:tag w:val="_GBC_60472543195d45309db4d042b8e09883"/>
        <w:id w:val="1832173538"/>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586FE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86FE9">
            <w:rPr>
              <w:color w:val="000000" w:themeColor="text1"/>
            </w:rPr>
            <w:instrText xml:space="preserve"> MACROBUTTON  SnrToggleCheckbox √不适用 </w:instrText>
          </w:r>
          <w:r>
            <w:rPr>
              <w:color w:val="000000" w:themeColor="text1"/>
            </w:rPr>
            <w:fldChar w:fldCharType="end"/>
          </w:r>
        </w:p>
      </w:sdtContent>
    </w:sdt>
    <w:bookmarkEnd w:id="87"/>
    <w:bookmarkEnd w:id="88"/>
    <w:p w:rsidR="004F4FAD" w:rsidRDefault="004F4FAD">
      <w:pPr>
        <w:rPr>
          <w:color w:val="000000" w:themeColor="text1"/>
        </w:rPr>
      </w:pPr>
    </w:p>
    <w:p w:rsidR="004F4FAD" w:rsidRDefault="00DB6488">
      <w:pPr>
        <w:pStyle w:val="1"/>
        <w:numPr>
          <w:ilvl w:val="0"/>
          <w:numId w:val="2"/>
        </w:numPr>
        <w:spacing w:line="360" w:lineRule="exact"/>
        <w:rPr>
          <w:rFonts w:ascii="黑体" w:hAnsi="黑体"/>
          <w:color w:val="000000" w:themeColor="text1"/>
        </w:rPr>
      </w:pPr>
      <w:bookmarkStart w:id="89" w:name="_Toc392233016"/>
      <w:bookmarkStart w:id="90" w:name="_Toc76114278"/>
      <w:bookmarkStart w:id="91" w:name="_Toc142578261"/>
      <w:r>
        <w:rPr>
          <w:rFonts w:ascii="黑体" w:hAnsi="黑体" w:hint="eastAsia"/>
          <w:color w:val="000000" w:themeColor="text1"/>
        </w:rPr>
        <w:t>股份变动及股东情况</w:t>
      </w:r>
      <w:bookmarkEnd w:id="62"/>
      <w:bookmarkEnd w:id="89"/>
      <w:bookmarkEnd w:id="90"/>
      <w:bookmarkEnd w:id="91"/>
    </w:p>
    <w:p w:rsidR="00C16857" w:rsidRPr="00C16857" w:rsidRDefault="00C16857" w:rsidP="00C16857"/>
    <w:p w:rsidR="004F4FAD" w:rsidRDefault="00DB6488">
      <w:pPr>
        <w:pStyle w:val="2"/>
        <w:numPr>
          <w:ilvl w:val="0"/>
          <w:numId w:val="32"/>
        </w:numPr>
        <w:spacing w:line="360" w:lineRule="exact"/>
        <w:ind w:left="422" w:hanging="422"/>
        <w:rPr>
          <w:rFonts w:ascii="宋体" w:hAnsi="宋体"/>
          <w:color w:val="000000" w:themeColor="text1"/>
        </w:rPr>
      </w:pPr>
      <w:bookmarkStart w:id="92" w:name="_Toc342059476"/>
      <w:bookmarkStart w:id="93" w:name="_Toc342565989"/>
      <w:r>
        <w:rPr>
          <w:rFonts w:ascii="宋体" w:hAnsi="宋体"/>
          <w:color w:val="000000" w:themeColor="text1"/>
        </w:rPr>
        <w:lastRenderedPageBreak/>
        <w:t>股</w:t>
      </w:r>
      <w:r>
        <w:rPr>
          <w:rFonts w:ascii="宋体" w:hAnsi="宋体" w:hint="eastAsia"/>
          <w:color w:val="000000" w:themeColor="text1"/>
        </w:rPr>
        <w:t>本变动情况</w:t>
      </w:r>
      <w:bookmarkEnd w:id="92"/>
      <w:bookmarkEnd w:id="93"/>
    </w:p>
    <w:p w:rsidR="004F4FAD" w:rsidRDefault="00DB6488">
      <w:pPr>
        <w:pStyle w:val="3"/>
        <w:numPr>
          <w:ilvl w:val="1"/>
          <w:numId w:val="33"/>
        </w:numPr>
        <w:spacing w:line="360" w:lineRule="exact"/>
        <w:rPr>
          <w:rFonts w:ascii="宋体" w:hAnsi="宋体"/>
          <w:color w:val="000000" w:themeColor="text1"/>
        </w:rPr>
      </w:pPr>
      <w:bookmarkStart w:id="94" w:name="_Toc342059477"/>
      <w:bookmarkStart w:id="95" w:name="_Toc342565990"/>
      <w:r>
        <w:rPr>
          <w:rFonts w:ascii="宋体" w:hAnsi="宋体" w:hint="eastAsia"/>
          <w:color w:val="000000" w:themeColor="text1"/>
        </w:rPr>
        <w:t>股份变动情况表</w:t>
      </w:r>
      <w:bookmarkEnd w:id="94"/>
      <w:bookmarkEnd w:id="95"/>
    </w:p>
    <w:p w:rsidR="004F4FAD" w:rsidRDefault="00DB6488">
      <w:pPr>
        <w:pStyle w:val="4"/>
        <w:numPr>
          <w:ilvl w:val="2"/>
          <w:numId w:val="34"/>
        </w:numPr>
        <w:spacing w:line="360" w:lineRule="exact"/>
        <w:rPr>
          <w:rFonts w:ascii="宋体" w:hAnsi="宋体"/>
          <w:color w:val="000000" w:themeColor="text1"/>
        </w:rPr>
      </w:pPr>
      <w:r>
        <w:rPr>
          <w:rFonts w:ascii="宋体" w:hAnsi="宋体" w:hint="eastAsia"/>
          <w:color w:val="000000" w:themeColor="text1"/>
        </w:rPr>
        <w:t>股份变动情况表</w:t>
      </w:r>
    </w:p>
    <w:p w:rsidR="004F4FAD" w:rsidRDefault="00DB6488">
      <w:pPr>
        <w:spacing w:line="360" w:lineRule="exact"/>
        <w:jc w:val="right"/>
        <w:rPr>
          <w:color w:val="000000" w:themeColor="text1"/>
        </w:rPr>
      </w:pPr>
      <w:bookmarkStart w:id="96" w:name="_Toc342565996"/>
      <w:bookmarkStart w:id="97" w:name="_Toc342059483"/>
      <w:r>
        <w:rPr>
          <w:color w:val="000000" w:themeColor="text1"/>
        </w:rPr>
        <w:t>单位：</w:t>
      </w:r>
      <w:sdt>
        <w:sdtPr>
          <w:rPr>
            <w:rFonts w:hint="eastAsia"/>
            <w:color w:val="000000" w:themeColor="text1"/>
          </w:rPr>
          <w:alias w:val="单位：股份变动情况表"/>
          <w:tag w:val="_GBC_649f6bada42647f7be991e46e2b2e42d"/>
          <w:id w:val="530379611"/>
          <w:comboBox>
            <w:listItem w:displayText="股" w:value="1"/>
            <w:listItem w:displayText="千股" w:value="1000"/>
            <w:listItem w:displayText="万股" w:value="10000"/>
            <w:listItem w:displayText="百万股" w:value="1000000"/>
            <w:listItem w:displayText="亿股" w:value="100000000"/>
          </w:comboBox>
        </w:sdtPr>
        <w:sdtContent>
          <w:r>
            <w:rPr>
              <w:rFonts w:hint="eastAsia"/>
              <w:color w:val="000000" w:themeColor="text1"/>
            </w:rPr>
            <w:t>股</w:t>
          </w:r>
        </w:sdtContent>
      </w:sdt>
    </w:p>
    <w:tbl>
      <w:tblPr>
        <w:tblW w:w="524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1274"/>
        <w:gridCol w:w="710"/>
        <w:gridCol w:w="1136"/>
        <w:gridCol w:w="426"/>
        <w:gridCol w:w="426"/>
        <w:gridCol w:w="1275"/>
        <w:gridCol w:w="1278"/>
        <w:gridCol w:w="1273"/>
        <w:gridCol w:w="709"/>
      </w:tblGrid>
      <w:tr w:rsidR="008703B2" w:rsidRPr="004D3DA3" w:rsidTr="0075779D">
        <w:tc>
          <w:tcPr>
            <w:tcW w:w="522" w:type="pct"/>
            <w:shd w:val="clear" w:color="auto" w:fill="auto"/>
          </w:tcPr>
          <w:p w:rsidR="004F4FAD" w:rsidRPr="004D3DA3" w:rsidRDefault="004F4FAD" w:rsidP="002428C4">
            <w:pPr>
              <w:spacing w:line="360" w:lineRule="exact"/>
              <w:jc w:val="center"/>
              <w:rPr>
                <w:rFonts w:asciiTheme="minorEastAsia" w:eastAsiaTheme="minorEastAsia" w:hAnsiTheme="minorEastAsia"/>
                <w:sz w:val="18"/>
                <w:szCs w:val="18"/>
              </w:rPr>
            </w:pPr>
          </w:p>
        </w:tc>
        <w:sdt>
          <w:sdtPr>
            <w:rPr>
              <w:rFonts w:asciiTheme="minorEastAsia" w:eastAsiaTheme="minorEastAsia" w:hAnsiTheme="minorEastAsia" w:cs="宋体"/>
              <w:kern w:val="0"/>
              <w:sz w:val="18"/>
              <w:szCs w:val="18"/>
            </w:rPr>
            <w:tag w:val="_PLD_1d3571976c514fb18cb081806befcec3"/>
            <w:id w:val="1293016642"/>
          </w:sdtPr>
          <w:sdtContent>
            <w:tc>
              <w:tcPr>
                <w:tcW w:w="1044" w:type="pct"/>
                <w:gridSpan w:val="2"/>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本次变动前</w:t>
                </w:r>
              </w:p>
            </w:tc>
          </w:sdtContent>
        </w:sdt>
        <w:sdt>
          <w:sdtPr>
            <w:rPr>
              <w:rFonts w:asciiTheme="minorEastAsia" w:eastAsiaTheme="minorEastAsia" w:hAnsiTheme="minorEastAsia"/>
              <w:sz w:val="18"/>
              <w:szCs w:val="18"/>
            </w:rPr>
            <w:tag w:val="_PLD_f954d926be3144c9ae3f8e8632aa9d60"/>
            <w:id w:val="-357897159"/>
          </w:sdtPr>
          <w:sdtContent>
            <w:tc>
              <w:tcPr>
                <w:tcW w:w="2390" w:type="pct"/>
                <w:gridSpan w:val="5"/>
                <w:shd w:val="clear" w:color="auto" w:fill="auto"/>
                <w:vAlign w:val="center"/>
              </w:tcPr>
              <w:p w:rsidR="004F4FAD" w:rsidRPr="004D3DA3" w:rsidRDefault="00DB6488" w:rsidP="002428C4">
                <w:pPr>
                  <w:spacing w:line="360" w:lineRule="exact"/>
                  <w:jc w:val="center"/>
                  <w:rPr>
                    <w:rFonts w:asciiTheme="minorEastAsia" w:eastAsiaTheme="minorEastAsia" w:hAnsiTheme="minorEastAsia"/>
                    <w:sz w:val="18"/>
                    <w:szCs w:val="18"/>
                  </w:rPr>
                </w:pPr>
                <w:r w:rsidRPr="004D3DA3">
                  <w:rPr>
                    <w:rFonts w:asciiTheme="minorEastAsia" w:eastAsiaTheme="minorEastAsia" w:hAnsiTheme="minorEastAsia"/>
                    <w:sz w:val="18"/>
                    <w:szCs w:val="18"/>
                  </w:rPr>
                  <w:t>本次变动增减（</w:t>
                </w:r>
                <w:r w:rsidRPr="004D3DA3">
                  <w:rPr>
                    <w:rFonts w:asciiTheme="minorEastAsia" w:eastAsiaTheme="minorEastAsia" w:hAnsiTheme="minorEastAsia" w:hint="eastAsia"/>
                    <w:sz w:val="18"/>
                    <w:szCs w:val="18"/>
                  </w:rPr>
                  <w:t>+，-</w:t>
                </w:r>
                <w:r w:rsidRPr="004D3DA3">
                  <w:rPr>
                    <w:rFonts w:asciiTheme="minorEastAsia" w:eastAsiaTheme="minorEastAsia" w:hAnsiTheme="minorEastAsia"/>
                    <w:sz w:val="18"/>
                    <w:szCs w:val="18"/>
                  </w:rPr>
                  <w:t>）</w:t>
                </w:r>
              </w:p>
            </w:tc>
          </w:sdtContent>
        </w:sdt>
        <w:sdt>
          <w:sdtPr>
            <w:rPr>
              <w:rFonts w:asciiTheme="minorEastAsia" w:eastAsiaTheme="minorEastAsia" w:hAnsiTheme="minorEastAsia"/>
              <w:sz w:val="18"/>
              <w:szCs w:val="18"/>
            </w:rPr>
            <w:tag w:val="_PLD_cec7316485294778b9434173c325ba5e"/>
            <w:id w:val="-1204245928"/>
          </w:sdtPr>
          <w:sdtContent>
            <w:tc>
              <w:tcPr>
                <w:tcW w:w="1043" w:type="pct"/>
                <w:gridSpan w:val="2"/>
                <w:shd w:val="clear" w:color="auto" w:fill="auto"/>
                <w:vAlign w:val="center"/>
              </w:tcPr>
              <w:p w:rsidR="004F4FAD" w:rsidRPr="004D3DA3" w:rsidRDefault="00DB6488" w:rsidP="002428C4">
                <w:pPr>
                  <w:spacing w:line="360" w:lineRule="exact"/>
                  <w:jc w:val="center"/>
                  <w:rPr>
                    <w:rFonts w:asciiTheme="minorEastAsia" w:eastAsiaTheme="minorEastAsia" w:hAnsiTheme="minorEastAsia"/>
                    <w:sz w:val="18"/>
                    <w:szCs w:val="18"/>
                  </w:rPr>
                </w:pPr>
                <w:r w:rsidRPr="004D3DA3">
                  <w:rPr>
                    <w:rFonts w:asciiTheme="minorEastAsia" w:eastAsiaTheme="minorEastAsia" w:hAnsiTheme="minorEastAsia"/>
                    <w:sz w:val="18"/>
                    <w:szCs w:val="18"/>
                  </w:rPr>
                  <w:t>本次变动后</w:t>
                </w:r>
              </w:p>
            </w:tc>
          </w:sdtContent>
        </w:sdt>
      </w:tr>
      <w:tr w:rsidR="008703B2" w:rsidRPr="004D3DA3" w:rsidTr="0075779D">
        <w:trPr>
          <w:trHeight w:val="273"/>
        </w:trPr>
        <w:tc>
          <w:tcPr>
            <w:tcW w:w="522" w:type="pct"/>
            <w:shd w:val="clear" w:color="auto" w:fill="auto"/>
          </w:tcPr>
          <w:p w:rsidR="004F4FAD" w:rsidRPr="004D3DA3" w:rsidRDefault="004F4FAD" w:rsidP="002428C4">
            <w:pPr>
              <w:spacing w:line="360" w:lineRule="exact"/>
              <w:jc w:val="center"/>
              <w:rPr>
                <w:rFonts w:asciiTheme="minorEastAsia" w:eastAsiaTheme="minorEastAsia" w:hAnsiTheme="minorEastAsia"/>
                <w:sz w:val="18"/>
                <w:szCs w:val="18"/>
              </w:rPr>
            </w:pPr>
          </w:p>
        </w:tc>
        <w:sdt>
          <w:sdtPr>
            <w:rPr>
              <w:rFonts w:asciiTheme="minorEastAsia" w:eastAsiaTheme="minorEastAsia" w:hAnsiTheme="minorEastAsia" w:cs="宋体"/>
              <w:kern w:val="0"/>
              <w:sz w:val="18"/>
              <w:szCs w:val="18"/>
            </w:rPr>
            <w:tag w:val="_PLD_988f8052801b48dbbfb8723a148d46cc"/>
            <w:id w:val="1347130259"/>
          </w:sdtPr>
          <w:sdtContent>
            <w:tc>
              <w:tcPr>
                <w:tcW w:w="671"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数量</w:t>
                </w:r>
              </w:p>
            </w:tc>
          </w:sdtContent>
        </w:sdt>
        <w:sdt>
          <w:sdtPr>
            <w:rPr>
              <w:rFonts w:asciiTheme="minorEastAsia" w:eastAsiaTheme="minorEastAsia" w:hAnsiTheme="minorEastAsia" w:cs="宋体"/>
              <w:kern w:val="0"/>
              <w:sz w:val="18"/>
              <w:szCs w:val="18"/>
            </w:rPr>
            <w:tag w:val="_PLD_cc8dc17fd4d4489393b7d886bbaba2ae"/>
            <w:id w:val="-780883844"/>
          </w:sdtPr>
          <w:sdtContent>
            <w:tc>
              <w:tcPr>
                <w:tcW w:w="374"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比例(%)</w:t>
                </w:r>
              </w:p>
            </w:tc>
          </w:sdtContent>
        </w:sdt>
        <w:sdt>
          <w:sdtPr>
            <w:rPr>
              <w:rFonts w:asciiTheme="minorEastAsia" w:eastAsiaTheme="minorEastAsia" w:hAnsiTheme="minorEastAsia" w:cs="宋体"/>
              <w:kern w:val="0"/>
              <w:sz w:val="18"/>
              <w:szCs w:val="18"/>
            </w:rPr>
            <w:tag w:val="_PLD_819ab102e7454eaeaeeb2e735bb58a47"/>
            <w:id w:val="124051890"/>
          </w:sdtPr>
          <w:sdtContent>
            <w:tc>
              <w:tcPr>
                <w:tcW w:w="598"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发行新股</w:t>
                </w:r>
              </w:p>
            </w:tc>
          </w:sdtContent>
        </w:sdt>
        <w:sdt>
          <w:sdtPr>
            <w:rPr>
              <w:rFonts w:asciiTheme="minorEastAsia" w:eastAsiaTheme="minorEastAsia" w:hAnsiTheme="minorEastAsia"/>
              <w:sz w:val="18"/>
              <w:szCs w:val="18"/>
            </w:rPr>
            <w:tag w:val="_PLD_ca852324ba5846e4a03f00a70d2419b6"/>
            <w:id w:val="-724754287"/>
          </w:sdtPr>
          <w:sdtContent>
            <w:tc>
              <w:tcPr>
                <w:tcW w:w="224" w:type="pct"/>
                <w:shd w:val="clear" w:color="auto" w:fill="auto"/>
                <w:vAlign w:val="center"/>
              </w:tcPr>
              <w:p w:rsidR="004F4FAD" w:rsidRPr="004D3DA3" w:rsidRDefault="00DB6488" w:rsidP="002428C4">
                <w:pPr>
                  <w:spacing w:line="360" w:lineRule="exact"/>
                  <w:jc w:val="center"/>
                  <w:rPr>
                    <w:rFonts w:asciiTheme="minorEastAsia" w:eastAsiaTheme="minorEastAsia" w:hAnsiTheme="minorEastAsia"/>
                    <w:sz w:val="18"/>
                    <w:szCs w:val="18"/>
                  </w:rPr>
                </w:pPr>
                <w:r w:rsidRPr="004D3DA3">
                  <w:rPr>
                    <w:rFonts w:asciiTheme="minorEastAsia" w:eastAsiaTheme="minorEastAsia" w:hAnsiTheme="minorEastAsia"/>
                    <w:sz w:val="18"/>
                    <w:szCs w:val="18"/>
                  </w:rPr>
                  <w:t>送股</w:t>
                </w:r>
              </w:p>
            </w:tc>
          </w:sdtContent>
        </w:sdt>
        <w:sdt>
          <w:sdtPr>
            <w:rPr>
              <w:rFonts w:asciiTheme="minorEastAsia" w:eastAsiaTheme="minorEastAsia" w:hAnsiTheme="minorEastAsia"/>
              <w:sz w:val="18"/>
              <w:szCs w:val="18"/>
            </w:rPr>
            <w:tag w:val="_PLD_256901472d194e72bb27b5c58bda16f6"/>
            <w:id w:val="-1178722767"/>
          </w:sdtPr>
          <w:sdtContent>
            <w:tc>
              <w:tcPr>
                <w:tcW w:w="224" w:type="pct"/>
                <w:shd w:val="clear" w:color="auto" w:fill="auto"/>
                <w:vAlign w:val="center"/>
              </w:tcPr>
              <w:p w:rsidR="004F4FAD" w:rsidRPr="004D3DA3" w:rsidRDefault="00DB6488" w:rsidP="002428C4">
                <w:pPr>
                  <w:spacing w:line="360" w:lineRule="exact"/>
                  <w:jc w:val="center"/>
                  <w:rPr>
                    <w:rFonts w:asciiTheme="minorEastAsia" w:eastAsiaTheme="minorEastAsia" w:hAnsiTheme="minorEastAsia"/>
                    <w:sz w:val="18"/>
                    <w:szCs w:val="18"/>
                  </w:rPr>
                </w:pPr>
                <w:r w:rsidRPr="004D3DA3">
                  <w:rPr>
                    <w:rFonts w:asciiTheme="minorEastAsia" w:eastAsiaTheme="minorEastAsia" w:hAnsiTheme="minorEastAsia"/>
                    <w:sz w:val="18"/>
                    <w:szCs w:val="18"/>
                  </w:rPr>
                  <w:t>公积金转股</w:t>
                </w:r>
              </w:p>
            </w:tc>
          </w:sdtContent>
        </w:sdt>
        <w:sdt>
          <w:sdtPr>
            <w:rPr>
              <w:rFonts w:asciiTheme="minorEastAsia" w:eastAsiaTheme="minorEastAsia" w:hAnsiTheme="minorEastAsia" w:cs="宋体"/>
              <w:kern w:val="0"/>
              <w:sz w:val="18"/>
              <w:szCs w:val="18"/>
            </w:rPr>
            <w:tag w:val="_PLD_19719ecd361d42b8b1c40359981df642"/>
            <w:id w:val="-2124985660"/>
          </w:sdtPr>
          <w:sdtContent>
            <w:tc>
              <w:tcPr>
                <w:tcW w:w="671"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其他</w:t>
                </w:r>
              </w:p>
            </w:tc>
          </w:sdtContent>
        </w:sdt>
        <w:sdt>
          <w:sdtPr>
            <w:rPr>
              <w:rFonts w:asciiTheme="minorEastAsia" w:eastAsiaTheme="minorEastAsia" w:hAnsiTheme="minorEastAsia" w:cs="宋体"/>
              <w:kern w:val="0"/>
              <w:sz w:val="18"/>
              <w:szCs w:val="18"/>
            </w:rPr>
            <w:tag w:val="_PLD_3813d11427a043ca89700d021749eb26"/>
            <w:id w:val="-1984693333"/>
          </w:sdtPr>
          <w:sdtContent>
            <w:tc>
              <w:tcPr>
                <w:tcW w:w="672"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小计</w:t>
                </w:r>
              </w:p>
            </w:tc>
          </w:sdtContent>
        </w:sdt>
        <w:sdt>
          <w:sdtPr>
            <w:rPr>
              <w:rFonts w:asciiTheme="minorEastAsia" w:eastAsiaTheme="minorEastAsia" w:hAnsiTheme="minorEastAsia" w:cs="宋体"/>
              <w:kern w:val="0"/>
              <w:sz w:val="18"/>
              <w:szCs w:val="18"/>
            </w:rPr>
            <w:tag w:val="_PLD_8ff8f75dfeaa4bf2a6068460efe092f4"/>
            <w:id w:val="1191193546"/>
          </w:sdtPr>
          <w:sdtContent>
            <w:tc>
              <w:tcPr>
                <w:tcW w:w="670"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数量</w:t>
                </w:r>
              </w:p>
            </w:tc>
          </w:sdtContent>
        </w:sdt>
        <w:sdt>
          <w:sdtPr>
            <w:rPr>
              <w:rFonts w:asciiTheme="minorEastAsia" w:eastAsiaTheme="minorEastAsia" w:hAnsiTheme="minorEastAsia" w:cs="宋体"/>
              <w:kern w:val="0"/>
              <w:sz w:val="18"/>
              <w:szCs w:val="18"/>
            </w:rPr>
            <w:tag w:val="_PLD_e100c0c8ad354419b737193b7eb5de7f"/>
            <w:id w:val="1100763654"/>
          </w:sdtPr>
          <w:sdtContent>
            <w:tc>
              <w:tcPr>
                <w:tcW w:w="373" w:type="pct"/>
                <w:shd w:val="clear" w:color="auto" w:fill="auto"/>
                <w:vAlign w:val="center"/>
              </w:tcPr>
              <w:p w:rsidR="004F4FAD" w:rsidRPr="004D3DA3" w:rsidRDefault="00DB6488" w:rsidP="002428C4">
                <w:pPr>
                  <w:pStyle w:val="af"/>
                  <w:spacing w:line="360" w:lineRule="exact"/>
                  <w:jc w:val="center"/>
                  <w:rPr>
                    <w:rFonts w:asciiTheme="minorEastAsia" w:eastAsiaTheme="minorEastAsia" w:hAnsiTheme="minorEastAsia" w:cs="宋体"/>
                    <w:kern w:val="0"/>
                    <w:sz w:val="18"/>
                    <w:szCs w:val="18"/>
                  </w:rPr>
                </w:pPr>
                <w:r w:rsidRPr="004D3DA3">
                  <w:rPr>
                    <w:rFonts w:asciiTheme="minorEastAsia" w:eastAsiaTheme="minorEastAsia" w:hAnsiTheme="minorEastAsia" w:cs="宋体"/>
                    <w:kern w:val="0"/>
                    <w:sz w:val="18"/>
                    <w:szCs w:val="18"/>
                  </w:rPr>
                  <w:t>比例(%)</w:t>
                </w:r>
              </w:p>
            </w:tc>
          </w:sdtContent>
        </w:sdt>
      </w:tr>
      <w:tr w:rsidR="008703B2" w:rsidRPr="004D3DA3" w:rsidTr="0075779D">
        <w:tc>
          <w:tcPr>
            <w:tcW w:w="522" w:type="pct"/>
            <w:shd w:val="clear" w:color="auto" w:fill="auto"/>
          </w:tcPr>
          <w:p w:rsidR="004F4FAD" w:rsidRPr="004D3DA3" w:rsidRDefault="00DB6488">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一、有限售条件股份</w:t>
            </w:r>
          </w:p>
        </w:tc>
        <w:tc>
          <w:tcPr>
            <w:tcW w:w="671"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57,306,590</w:t>
            </w:r>
          </w:p>
        </w:tc>
        <w:tc>
          <w:tcPr>
            <w:tcW w:w="374"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9.22</w:t>
            </w:r>
          </w:p>
        </w:tc>
        <w:tc>
          <w:tcPr>
            <w:tcW w:w="598"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224"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224"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671"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-40,114,613</w:t>
            </w:r>
          </w:p>
        </w:tc>
        <w:tc>
          <w:tcPr>
            <w:tcW w:w="672" w:type="pct"/>
            <w:shd w:val="clear" w:color="auto" w:fill="auto"/>
          </w:tcPr>
          <w:p w:rsidR="004F4FAD" w:rsidRPr="004D3DA3" w:rsidRDefault="002279E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-31,161,613</w:t>
            </w:r>
          </w:p>
        </w:tc>
        <w:tc>
          <w:tcPr>
            <w:tcW w:w="670"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26,144,977</w:t>
            </w:r>
          </w:p>
        </w:tc>
        <w:tc>
          <w:tcPr>
            <w:tcW w:w="373" w:type="pct"/>
            <w:shd w:val="clear" w:color="auto" w:fill="auto"/>
          </w:tcPr>
          <w:p w:rsidR="004F4FAD" w:rsidRPr="004D3DA3" w:rsidRDefault="00DB6488" w:rsidP="008E1BE5">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4.15</w:t>
            </w:r>
          </w:p>
        </w:tc>
      </w:tr>
      <w:tr w:rsidR="008703B2" w:rsidRPr="004D3DA3" w:rsidTr="0075779D">
        <w:tc>
          <w:tcPr>
            <w:tcW w:w="522" w:type="pct"/>
            <w:shd w:val="clear" w:color="auto" w:fill="auto"/>
          </w:tcPr>
          <w:p w:rsidR="004F4FAD" w:rsidRPr="004D3DA3" w:rsidRDefault="00DB6488">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1、国家持股</w:t>
            </w:r>
          </w:p>
        </w:tc>
        <w:tc>
          <w:tcPr>
            <w:tcW w:w="671"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374"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598"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224"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224"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671"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672"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670"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c>
          <w:tcPr>
            <w:tcW w:w="373" w:type="pct"/>
            <w:shd w:val="clear" w:color="auto" w:fill="auto"/>
          </w:tcPr>
          <w:p w:rsidR="004F4FAD" w:rsidRPr="004D3DA3" w:rsidRDefault="004F4FAD" w:rsidP="008E1BE5">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2、国有法人持股</w:t>
            </w:r>
          </w:p>
        </w:tc>
        <w:tc>
          <w:tcPr>
            <w:tcW w:w="671" w:type="pct"/>
            <w:shd w:val="clear" w:color="auto" w:fill="auto"/>
          </w:tcPr>
          <w:p w:rsidR="0075779D" w:rsidRPr="004D3DA3" w:rsidRDefault="00F540A1"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2</w:t>
            </w:r>
            <w:r w:rsidR="00070A8C" w:rsidRPr="004D3DA3">
              <w:rPr>
                <w:rFonts w:asciiTheme="minorEastAsia" w:eastAsiaTheme="minorEastAsia" w:hAnsiTheme="minorEastAsia"/>
                <w:sz w:val="18"/>
                <w:szCs w:val="18"/>
              </w:rPr>
              <w:t>0</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057</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306</w:t>
            </w:r>
          </w:p>
        </w:tc>
        <w:tc>
          <w:tcPr>
            <w:tcW w:w="374" w:type="pct"/>
            <w:shd w:val="clear" w:color="auto" w:fill="auto"/>
          </w:tcPr>
          <w:p w:rsidR="0075779D" w:rsidRPr="004D3DA3" w:rsidRDefault="00BA427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3.23</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070A8C" w:rsidP="00BA4273">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-2,865,329</w:t>
            </w:r>
          </w:p>
        </w:tc>
        <w:tc>
          <w:tcPr>
            <w:tcW w:w="672" w:type="pct"/>
            <w:shd w:val="clear" w:color="auto" w:fill="auto"/>
          </w:tcPr>
          <w:p w:rsidR="0075779D" w:rsidRPr="004D3DA3" w:rsidRDefault="008A54C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-2,865,329</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17,191,977</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2.73</w:t>
            </w: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3、其他内资持股</w:t>
            </w:r>
          </w:p>
        </w:tc>
        <w:tc>
          <w:tcPr>
            <w:tcW w:w="671" w:type="pct"/>
            <w:shd w:val="clear" w:color="auto" w:fill="auto"/>
          </w:tcPr>
          <w:p w:rsidR="0075779D" w:rsidRPr="004D3DA3" w:rsidRDefault="00BA4273" w:rsidP="00070A8C">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3</w:t>
            </w:r>
            <w:r w:rsidR="00070A8C" w:rsidRPr="004D3DA3">
              <w:rPr>
                <w:rFonts w:asciiTheme="minorEastAsia" w:eastAsiaTheme="minorEastAsia" w:hAnsiTheme="minorEastAsia"/>
                <w:sz w:val="18"/>
                <w:szCs w:val="18"/>
              </w:rPr>
              <w:t>7,249,284</w:t>
            </w:r>
          </w:p>
        </w:tc>
        <w:tc>
          <w:tcPr>
            <w:tcW w:w="374" w:type="pct"/>
            <w:shd w:val="clear" w:color="auto" w:fill="auto"/>
          </w:tcPr>
          <w:p w:rsidR="0075779D" w:rsidRPr="004D3DA3" w:rsidRDefault="00BA427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5.99</w:t>
            </w:r>
          </w:p>
        </w:tc>
        <w:tc>
          <w:tcPr>
            <w:tcW w:w="598" w:type="pct"/>
            <w:shd w:val="clear" w:color="auto" w:fill="auto"/>
          </w:tcPr>
          <w:p w:rsidR="0075779D" w:rsidRPr="004D3DA3" w:rsidRDefault="004E528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F540A1"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-37</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249</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284</w:t>
            </w:r>
          </w:p>
        </w:tc>
        <w:tc>
          <w:tcPr>
            <w:tcW w:w="672" w:type="pct"/>
            <w:shd w:val="clear" w:color="auto" w:fill="auto"/>
          </w:tcPr>
          <w:p w:rsidR="0075779D" w:rsidRPr="004D3DA3" w:rsidRDefault="003837F8" w:rsidP="003837F8">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-28,296,284</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1.42</w:t>
            </w: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其中：境内非国有法人持股</w:t>
            </w:r>
          </w:p>
        </w:tc>
        <w:tc>
          <w:tcPr>
            <w:tcW w:w="671" w:type="pct"/>
            <w:shd w:val="clear" w:color="auto" w:fill="auto"/>
          </w:tcPr>
          <w:p w:rsidR="0075779D" w:rsidRPr="004D3DA3" w:rsidRDefault="00070A8C" w:rsidP="00903D27">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34,383,955</w:t>
            </w:r>
          </w:p>
        </w:tc>
        <w:tc>
          <w:tcPr>
            <w:tcW w:w="374" w:type="pct"/>
            <w:shd w:val="clear" w:color="auto" w:fill="auto"/>
          </w:tcPr>
          <w:p w:rsidR="0075779D" w:rsidRPr="004D3DA3" w:rsidRDefault="00BA427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5.53</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F540A1"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-34,383,955</w:t>
            </w:r>
          </w:p>
        </w:tc>
        <w:tc>
          <w:tcPr>
            <w:tcW w:w="672" w:type="pct"/>
            <w:shd w:val="clear" w:color="auto" w:fill="auto"/>
          </w:tcPr>
          <w:p w:rsidR="0075779D" w:rsidRPr="004D3DA3" w:rsidRDefault="00A5308E"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-34,383,955</w:t>
            </w:r>
          </w:p>
        </w:tc>
        <w:tc>
          <w:tcPr>
            <w:tcW w:w="670" w:type="pct"/>
            <w:shd w:val="clear" w:color="auto" w:fill="auto"/>
          </w:tcPr>
          <w:p w:rsidR="0075779D" w:rsidRPr="004D3DA3" w:rsidRDefault="00D36C89"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0</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境内自然人持股</w:t>
            </w:r>
          </w:p>
        </w:tc>
        <w:tc>
          <w:tcPr>
            <w:tcW w:w="671" w:type="pct"/>
            <w:shd w:val="clear" w:color="auto" w:fill="auto"/>
          </w:tcPr>
          <w:p w:rsidR="0075779D" w:rsidRPr="004D3DA3" w:rsidRDefault="00903D27"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2</w:t>
            </w:r>
            <w:r w:rsidRPr="004D3DA3">
              <w:rPr>
                <w:rFonts w:asciiTheme="minorEastAsia" w:eastAsiaTheme="minorEastAsia" w:hAnsiTheme="minorEastAsia"/>
                <w:sz w:val="18"/>
                <w:szCs w:val="18"/>
              </w:rPr>
              <w:t>,865,329</w:t>
            </w:r>
          </w:p>
        </w:tc>
        <w:tc>
          <w:tcPr>
            <w:tcW w:w="374" w:type="pct"/>
            <w:shd w:val="clear" w:color="auto" w:fill="auto"/>
          </w:tcPr>
          <w:p w:rsidR="0075779D" w:rsidRPr="004D3DA3" w:rsidRDefault="00BA4273"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0.46</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F540A1"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-2</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865</w:t>
            </w:r>
            <w:r w:rsidRPr="004D3DA3">
              <w:rPr>
                <w:rFonts w:asciiTheme="minorEastAsia" w:eastAsiaTheme="minorEastAsia" w:hAnsiTheme="minorEastAsia"/>
                <w:sz w:val="18"/>
                <w:szCs w:val="18"/>
              </w:rPr>
              <w:t>,</w:t>
            </w:r>
            <w:r w:rsidRPr="004D3DA3">
              <w:rPr>
                <w:rFonts w:asciiTheme="minorEastAsia" w:eastAsiaTheme="minorEastAsia" w:hAnsiTheme="minorEastAsia" w:hint="eastAsia"/>
                <w:sz w:val="18"/>
                <w:szCs w:val="18"/>
              </w:rPr>
              <w:t>329</w:t>
            </w:r>
          </w:p>
        </w:tc>
        <w:tc>
          <w:tcPr>
            <w:tcW w:w="672" w:type="pct"/>
            <w:shd w:val="clear" w:color="auto" w:fill="auto"/>
          </w:tcPr>
          <w:p w:rsidR="0075779D" w:rsidRPr="004D3DA3" w:rsidRDefault="0017600B"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6,087,671</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1.42</w:t>
            </w: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4、</w:t>
            </w:r>
            <w:r w:rsidRPr="004D3DA3">
              <w:rPr>
                <w:rFonts w:asciiTheme="minorEastAsia" w:eastAsiaTheme="minorEastAsia" w:hAnsiTheme="minorEastAsia"/>
                <w:sz w:val="18"/>
                <w:szCs w:val="18"/>
              </w:rPr>
              <w:t>外资持股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其中：境外法人持股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境外自然人持股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二、无限售条件流通股份</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564,369,565</w:t>
            </w: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90.78</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40,114,613</w:t>
            </w: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40,114,613</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604,484,178</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95.85</w:t>
            </w: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1、人民币普通股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564,369,565</w:t>
            </w: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90.78</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40,114,613</w:t>
            </w: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40,114,613</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604,484,178</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95.85</w:t>
            </w: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2、境内上</w:t>
            </w:r>
            <w:r w:rsidRPr="004D3DA3">
              <w:rPr>
                <w:rFonts w:asciiTheme="minorEastAsia" w:eastAsiaTheme="minorEastAsia" w:hAnsiTheme="minorEastAsia"/>
                <w:sz w:val="18"/>
                <w:szCs w:val="18"/>
              </w:rPr>
              <w:lastRenderedPageBreak/>
              <w:t>市的外资股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3、境外上市的外资股</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4、其他</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2"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r>
      <w:tr w:rsidR="0075779D" w:rsidRPr="004D3DA3" w:rsidTr="0075779D">
        <w:tc>
          <w:tcPr>
            <w:tcW w:w="522" w:type="pct"/>
            <w:shd w:val="clear" w:color="auto" w:fill="auto"/>
          </w:tcPr>
          <w:p w:rsidR="0075779D" w:rsidRPr="004D3DA3" w:rsidRDefault="0075779D" w:rsidP="0075779D">
            <w:pPr>
              <w:spacing w:line="360" w:lineRule="exact"/>
              <w:rPr>
                <w:rFonts w:asciiTheme="minorEastAsia" w:eastAsiaTheme="minorEastAsia" w:hAnsiTheme="minorEastAsia"/>
                <w:sz w:val="18"/>
                <w:szCs w:val="18"/>
              </w:rPr>
            </w:pPr>
            <w:r w:rsidRPr="004D3DA3">
              <w:rPr>
                <w:rFonts w:asciiTheme="minorEastAsia" w:eastAsiaTheme="minorEastAsia" w:hAnsiTheme="minorEastAsia"/>
                <w:sz w:val="18"/>
                <w:szCs w:val="18"/>
              </w:rPr>
              <w:t>三、股份总数</w:t>
            </w: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621,676,155</w:t>
            </w:r>
          </w:p>
        </w:tc>
        <w:tc>
          <w:tcPr>
            <w:tcW w:w="37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100</w:t>
            </w:r>
          </w:p>
        </w:tc>
        <w:tc>
          <w:tcPr>
            <w:tcW w:w="598"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224"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p>
        </w:tc>
        <w:tc>
          <w:tcPr>
            <w:tcW w:w="671"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0</w:t>
            </w:r>
          </w:p>
        </w:tc>
        <w:tc>
          <w:tcPr>
            <w:tcW w:w="672" w:type="pct"/>
            <w:shd w:val="clear" w:color="auto" w:fill="auto"/>
          </w:tcPr>
          <w:p w:rsidR="0075779D" w:rsidRPr="004D3DA3" w:rsidRDefault="00B24788"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8,953,000</w:t>
            </w:r>
          </w:p>
        </w:tc>
        <w:tc>
          <w:tcPr>
            <w:tcW w:w="670"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sz w:val="18"/>
                <w:szCs w:val="18"/>
              </w:rPr>
              <w:t>630,629,155</w:t>
            </w:r>
          </w:p>
        </w:tc>
        <w:tc>
          <w:tcPr>
            <w:tcW w:w="373" w:type="pct"/>
            <w:shd w:val="clear" w:color="auto" w:fill="auto"/>
          </w:tcPr>
          <w:p w:rsidR="0075779D" w:rsidRPr="004D3DA3" w:rsidRDefault="0075779D" w:rsidP="0075779D">
            <w:pPr>
              <w:spacing w:line="360" w:lineRule="exact"/>
              <w:jc w:val="right"/>
              <w:rPr>
                <w:rFonts w:asciiTheme="minorEastAsia" w:eastAsiaTheme="minorEastAsia" w:hAnsiTheme="minorEastAsia"/>
                <w:sz w:val="18"/>
                <w:szCs w:val="18"/>
              </w:rPr>
            </w:pPr>
            <w:r w:rsidRPr="004D3DA3">
              <w:rPr>
                <w:rFonts w:asciiTheme="minorEastAsia" w:eastAsiaTheme="minorEastAsia" w:hAnsiTheme="minorEastAsia" w:hint="eastAsia"/>
                <w:sz w:val="18"/>
                <w:szCs w:val="18"/>
              </w:rPr>
              <w:t>100</w:t>
            </w:r>
          </w:p>
        </w:tc>
      </w:tr>
    </w:tbl>
    <w:p w:rsidR="004F4FAD" w:rsidRPr="004D3DA3" w:rsidRDefault="004F4FAD">
      <w:pPr>
        <w:spacing w:line="360" w:lineRule="exact"/>
        <w:rPr>
          <w:rFonts w:asciiTheme="minorEastAsia" w:eastAsiaTheme="minorEastAsia" w:hAnsiTheme="minorEastAsia"/>
        </w:rPr>
      </w:pPr>
    </w:p>
    <w:p w:rsidR="004F4FAD" w:rsidRDefault="00DB6488">
      <w:pPr>
        <w:pStyle w:val="4"/>
        <w:numPr>
          <w:ilvl w:val="2"/>
          <w:numId w:val="34"/>
        </w:numPr>
        <w:spacing w:line="360" w:lineRule="exact"/>
        <w:rPr>
          <w:rFonts w:ascii="宋体" w:hAnsi="宋体"/>
          <w:color w:val="000000" w:themeColor="text1"/>
        </w:rPr>
      </w:pPr>
      <w:r>
        <w:rPr>
          <w:rFonts w:ascii="宋体" w:hAnsi="宋体"/>
          <w:color w:val="000000" w:themeColor="text1"/>
        </w:rPr>
        <w:t>股份变动情况说明</w:t>
      </w:r>
    </w:p>
    <w:sdt>
      <w:sdtPr>
        <w:rPr>
          <w:color w:val="000000" w:themeColor="text1"/>
        </w:rPr>
        <w:alias w:val="是否适用：普通股股份变动情况说明[双击切换]"/>
        <w:tag w:val="_GBC_28994e6dc9c649e498c0ab9c340777bf"/>
        <w:id w:val="1074854375"/>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股份变动情况说明"/>
        <w:tag w:val="_GBC_370febd389f14759b2ed3f1114b289a6"/>
        <w:id w:val="-2070328661"/>
        <w:placeholder>
          <w:docPart w:val="GBC22222222222222222222222222222"/>
        </w:placeholder>
      </w:sdtPr>
      <w:sdtContent>
        <w:p w:rsidR="004F4FAD" w:rsidRDefault="00DB6488">
          <w:pPr>
            <w:spacing w:line="360" w:lineRule="exact"/>
            <w:ind w:firstLineChars="200" w:firstLine="420"/>
            <w:rPr>
              <w:color w:val="000000" w:themeColor="text1"/>
            </w:rPr>
          </w:pPr>
          <w:r>
            <w:rPr>
              <w:color w:val="000000" w:themeColor="text1"/>
            </w:rPr>
            <w:t>1</w:t>
          </w:r>
          <w:r>
            <w:rPr>
              <w:rFonts w:hint="eastAsia"/>
              <w:color w:val="000000" w:themeColor="text1"/>
            </w:rPr>
            <w:t>、2024年1月9日</w:t>
          </w:r>
          <w:r>
            <w:rPr>
              <w:color w:val="000000" w:themeColor="text1"/>
            </w:rPr>
            <w:t>，公司</w:t>
          </w:r>
          <w:r>
            <w:rPr>
              <w:rFonts w:hint="eastAsia"/>
              <w:color w:val="000000" w:themeColor="text1"/>
            </w:rPr>
            <w:t>向192名</w:t>
          </w:r>
          <w:r>
            <w:rPr>
              <w:color w:val="000000" w:themeColor="text1"/>
            </w:rPr>
            <w:t>激励对象</w:t>
          </w:r>
          <w:r>
            <w:rPr>
              <w:rFonts w:hint="eastAsia"/>
              <w:color w:val="000000" w:themeColor="text1"/>
            </w:rPr>
            <w:t>授予</w:t>
          </w:r>
          <w:r>
            <w:rPr>
              <w:color w:val="000000" w:themeColor="text1"/>
            </w:rPr>
            <w:t>的</w:t>
          </w:r>
          <w:r>
            <w:t>8,953,000</w:t>
          </w:r>
          <w:r>
            <w:rPr>
              <w:rFonts w:hint="eastAsia"/>
              <w:color w:val="000000" w:themeColor="text1"/>
            </w:rPr>
            <w:t>股限制性</w:t>
          </w:r>
          <w:r>
            <w:rPr>
              <w:color w:val="000000" w:themeColor="text1"/>
            </w:rPr>
            <w:t>股票在中国证券登记结算</w:t>
          </w:r>
          <w:r w:rsidR="00D5203F">
            <w:rPr>
              <w:rFonts w:hint="eastAsia"/>
              <w:color w:val="000000" w:themeColor="text1"/>
            </w:rPr>
            <w:t>有</w:t>
          </w:r>
          <w:r w:rsidR="00D5203F">
            <w:rPr>
              <w:color w:val="000000" w:themeColor="text1"/>
            </w:rPr>
            <w:t>限责任</w:t>
          </w:r>
          <w:r>
            <w:rPr>
              <w:color w:val="000000" w:themeColor="text1"/>
            </w:rPr>
            <w:t>公司</w:t>
          </w:r>
          <w:r w:rsidR="00D5203F">
            <w:rPr>
              <w:rFonts w:hint="eastAsia"/>
              <w:color w:val="000000" w:themeColor="text1"/>
            </w:rPr>
            <w:t>上海</w:t>
          </w:r>
          <w:r w:rsidR="00D5203F">
            <w:rPr>
              <w:color w:val="000000" w:themeColor="text1"/>
            </w:rPr>
            <w:t>分公司</w:t>
          </w:r>
          <w:r>
            <w:rPr>
              <w:color w:val="000000" w:themeColor="text1"/>
            </w:rPr>
            <w:t>完成</w:t>
          </w:r>
          <w:r w:rsidR="00D5203F">
            <w:rPr>
              <w:rFonts w:hint="eastAsia"/>
              <w:color w:val="000000" w:themeColor="text1"/>
            </w:rPr>
            <w:t>授予</w:t>
          </w:r>
          <w:r>
            <w:rPr>
              <w:color w:val="000000" w:themeColor="text1"/>
            </w:rPr>
            <w:t>登记手续。</w:t>
          </w:r>
        </w:p>
        <w:p w:rsidR="004F4FAD" w:rsidRDefault="00DB6488">
          <w:pPr>
            <w:spacing w:line="360" w:lineRule="exact"/>
            <w:ind w:firstLineChars="200" w:firstLine="420"/>
            <w:rPr>
              <w:color w:val="000000" w:themeColor="text1"/>
            </w:rPr>
          </w:pPr>
          <w:r>
            <w:rPr>
              <w:color w:val="000000" w:themeColor="text1"/>
            </w:rPr>
            <w:t>2</w:t>
          </w:r>
          <w:r>
            <w:rPr>
              <w:rFonts w:hint="eastAsia"/>
              <w:color w:val="000000" w:themeColor="text1"/>
            </w:rPr>
            <w:t>、</w:t>
          </w:r>
          <w:r>
            <w:rPr>
              <w:color w:val="000000" w:themeColor="text1"/>
            </w:rPr>
            <w:t>2024</w:t>
          </w:r>
          <w:r>
            <w:rPr>
              <w:rFonts w:hint="eastAsia"/>
              <w:color w:val="000000" w:themeColor="text1"/>
            </w:rPr>
            <w:t>年2月2</w:t>
          </w:r>
          <w:r w:rsidR="00EC2DED">
            <w:rPr>
              <w:color w:val="000000" w:themeColor="text1"/>
            </w:rPr>
            <w:t>3</w:t>
          </w:r>
          <w:r>
            <w:rPr>
              <w:rFonts w:hint="eastAsia"/>
              <w:color w:val="000000" w:themeColor="text1"/>
            </w:rPr>
            <w:t>日</w:t>
          </w:r>
          <w:r>
            <w:rPr>
              <w:color w:val="000000" w:themeColor="text1"/>
            </w:rPr>
            <w:t>，公司向特定对象</w:t>
          </w:r>
          <w:r>
            <w:rPr>
              <w:rFonts w:hint="eastAsia"/>
              <w:color w:val="000000" w:themeColor="text1"/>
            </w:rPr>
            <w:t>发行股票</w:t>
          </w:r>
          <w:r>
            <w:rPr>
              <w:color w:val="000000" w:themeColor="text1"/>
            </w:rPr>
            <w:t>限售股</w:t>
          </w:r>
          <w:r>
            <w:t>40,114,613 股</w:t>
          </w:r>
          <w:r>
            <w:rPr>
              <w:rFonts w:hint="eastAsia"/>
            </w:rPr>
            <w:t>上市</w:t>
          </w:r>
          <w:r>
            <w:t>流通。</w:t>
          </w:r>
        </w:p>
      </w:sdtContent>
    </w:sdt>
    <w:p w:rsidR="004F4FAD" w:rsidRDefault="004F4FAD">
      <w:pPr>
        <w:spacing w:line="360" w:lineRule="exact"/>
        <w:rPr>
          <w:color w:val="000000" w:themeColor="text1"/>
        </w:rPr>
      </w:pPr>
    </w:p>
    <w:p w:rsidR="004F4FAD" w:rsidRDefault="00DB6488">
      <w:pPr>
        <w:pStyle w:val="4"/>
        <w:numPr>
          <w:ilvl w:val="2"/>
          <w:numId w:val="34"/>
        </w:numPr>
        <w:spacing w:line="360" w:lineRule="exact"/>
        <w:rPr>
          <w:rFonts w:ascii="宋体" w:hAnsi="宋体" w:cs="宋体"/>
          <w:color w:val="000000" w:themeColor="text1"/>
          <w:kern w:val="0"/>
          <w:szCs w:val="22"/>
        </w:rPr>
      </w:pPr>
      <w:r>
        <w:rPr>
          <w:rFonts w:ascii="宋体" w:hAnsi="宋体" w:cs="宋体" w:hint="eastAsia"/>
          <w:color w:val="000000" w:themeColor="text1"/>
          <w:kern w:val="0"/>
          <w:szCs w:val="22"/>
        </w:rPr>
        <w:t>报告期后到半年报披露日期间发生股份变动对每股收益、每股净资产等财务指标的影响（如有）</w:t>
      </w:r>
    </w:p>
    <w:sdt>
      <w:sdtPr>
        <w:rPr>
          <w:rFonts w:hint="eastAsia"/>
          <w:color w:val="000000" w:themeColor="text1"/>
        </w:rPr>
        <w:alias w:val="是否适用：普通股股份变动对最近一年和最近一期每股收益、每股净资产等财务指标的影响[双击切换]"/>
        <w:tag w:val="_GBC_bb0980f1589b4db8944ca5595f342bfe"/>
        <w:id w:val="-849029901"/>
        <w:placeholder>
          <w:docPart w:val="GBC22222222222222222222222222222"/>
        </w:placeholder>
      </w:sdtPr>
      <w:sdtContent>
        <w:p w:rsidR="002F3DED" w:rsidRDefault="00742501" w:rsidP="00DF6617">
          <w:pPr>
            <w:spacing w:line="360" w:lineRule="exact"/>
            <w:rPr>
              <w:color w:val="000000" w:themeColor="text1"/>
            </w:rPr>
          </w:pPr>
          <w:r>
            <w:rPr>
              <w:color w:val="000000" w:themeColor="text1"/>
            </w:rPr>
            <w:fldChar w:fldCharType="begin"/>
          </w:r>
          <w:r w:rsidR="00DF661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F6617">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DB6488">
      <w:pPr>
        <w:pStyle w:val="4"/>
        <w:numPr>
          <w:ilvl w:val="2"/>
          <w:numId w:val="34"/>
        </w:numPr>
        <w:spacing w:line="360" w:lineRule="exact"/>
        <w:rPr>
          <w:rFonts w:ascii="宋体" w:hAnsi="宋体"/>
          <w:color w:val="000000" w:themeColor="text1"/>
        </w:rPr>
      </w:pPr>
      <w:r>
        <w:rPr>
          <w:rFonts w:ascii="宋体" w:hAnsi="宋体"/>
          <w:color w:val="000000" w:themeColor="text1"/>
        </w:rPr>
        <w:t>公司认为必要或证券监管机构要求披露的其他内容</w:t>
      </w:r>
    </w:p>
    <w:sdt>
      <w:sdtPr>
        <w:rPr>
          <w:color w:val="000000" w:themeColor="text1"/>
        </w:rPr>
        <w:alias w:val="是否适用：公司认为必要或证券监管机构要求披露的其他内容[双击切换]"/>
        <w:tag w:val="_GBC_7554eed1e25047d282437f24056d532b"/>
        <w:id w:val="1569929522"/>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Pr="004D3DA3" w:rsidRDefault="00DB6488">
      <w:pPr>
        <w:pStyle w:val="3"/>
        <w:numPr>
          <w:ilvl w:val="1"/>
          <w:numId w:val="33"/>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限售股份变动情况</w:t>
      </w:r>
    </w:p>
    <w:sdt>
      <w:sdtPr>
        <w:rPr>
          <w:rFonts w:asciiTheme="minorEastAsia" w:eastAsiaTheme="minorEastAsia" w:hAnsiTheme="minorEastAsia"/>
          <w:color w:val="000000" w:themeColor="text1"/>
        </w:rPr>
        <w:alias w:val="是否适用：限售股份变动情况表[双击切换]"/>
        <w:tag w:val="_GBC_6f5978a50e224b6aa94189436cdee711"/>
        <w:id w:val="899173061"/>
        <w:placeholder>
          <w:docPart w:val="GBC22222222222222222222222222222"/>
        </w:placeholder>
      </w:sdtPr>
      <w:sdtContent>
        <w:p w:rsidR="004F4FAD" w:rsidRPr="004D3DA3" w:rsidRDefault="00742501">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DB6488">
      <w:pPr>
        <w:spacing w:line="360" w:lineRule="exact"/>
        <w:jc w:val="righ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 xml:space="preserve">单位： </w:t>
      </w:r>
      <w:sdt>
        <w:sdtPr>
          <w:rPr>
            <w:rFonts w:asciiTheme="minorEastAsia" w:eastAsiaTheme="minorEastAsia" w:hAnsiTheme="minorEastAsia" w:hint="eastAsia"/>
            <w:color w:val="000000" w:themeColor="text1"/>
          </w:rPr>
          <w:alias w:val="单位：限售股份变动情况表"/>
          <w:tag w:val="_GBC_bc29b2c9162c4de0949e481db63b6d68"/>
          <w:id w:val="-113209491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Pr="004D3DA3">
            <w:rPr>
              <w:rFonts w:asciiTheme="minorEastAsia" w:eastAsiaTheme="minorEastAsia" w:hAnsiTheme="minorEastAsia" w:hint="eastAsia"/>
              <w:color w:val="000000" w:themeColor="text1"/>
            </w:rPr>
            <w:t>股</w:t>
          </w:r>
        </w:sdtContent>
      </w:sdt>
    </w:p>
    <w:tbl>
      <w:tblPr>
        <w:tblStyle w:val="aff2"/>
        <w:tblW w:w="0" w:type="auto"/>
        <w:tblLook w:val="04A0" w:firstRow="1" w:lastRow="0" w:firstColumn="1" w:lastColumn="0" w:noHBand="0" w:noVBand="1"/>
      </w:tblPr>
      <w:tblGrid>
        <w:gridCol w:w="1483"/>
        <w:gridCol w:w="1266"/>
        <w:gridCol w:w="1315"/>
        <w:gridCol w:w="1266"/>
        <w:gridCol w:w="1349"/>
        <w:gridCol w:w="1232"/>
        <w:gridCol w:w="1138"/>
      </w:tblGrid>
      <w:tr w:rsidR="004F4FAD" w:rsidRPr="004D3DA3" w:rsidTr="009C6546">
        <w:sdt>
          <w:sdtPr>
            <w:rPr>
              <w:rFonts w:asciiTheme="minorEastAsia" w:eastAsiaTheme="minorEastAsia" w:hAnsiTheme="minorEastAsia"/>
              <w:color w:val="000000" w:themeColor="text1"/>
            </w:rPr>
            <w:tag w:val="_PLD_8d75aaa1e1a6469c8b8d62739512a0d7"/>
            <w:id w:val="-645286911"/>
          </w:sdtPr>
          <w:sdtContent>
            <w:tc>
              <w:tcPr>
                <w:tcW w:w="1526"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股东名称</w:t>
                </w:r>
              </w:p>
            </w:tc>
          </w:sdtContent>
        </w:sdt>
        <w:sdt>
          <w:sdtPr>
            <w:rPr>
              <w:rFonts w:asciiTheme="minorEastAsia" w:eastAsiaTheme="minorEastAsia" w:hAnsiTheme="minorEastAsia"/>
              <w:color w:val="000000" w:themeColor="text1"/>
            </w:rPr>
            <w:tag w:val="_PLD_3634bb194c734c2696ff13517825df21"/>
            <w:id w:val="-333375329"/>
          </w:sdtPr>
          <w:sdtContent>
            <w:tc>
              <w:tcPr>
                <w:tcW w:w="1107"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期初限售股数</w:t>
                </w:r>
              </w:p>
            </w:tc>
          </w:sdtContent>
        </w:sdt>
        <w:sdt>
          <w:sdtPr>
            <w:rPr>
              <w:rFonts w:asciiTheme="minorEastAsia" w:eastAsiaTheme="minorEastAsia" w:hAnsiTheme="minorEastAsia"/>
              <w:color w:val="000000" w:themeColor="text1"/>
            </w:rPr>
            <w:tag w:val="_PLD_4755ca33c9824685a97cc3f88e193f67"/>
            <w:id w:val="-600575722"/>
          </w:sdtPr>
          <w:sdtContent>
            <w:tc>
              <w:tcPr>
                <w:tcW w:w="1318"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报告期解除限售股数</w:t>
                </w:r>
              </w:p>
            </w:tc>
          </w:sdtContent>
        </w:sdt>
        <w:sdt>
          <w:sdtPr>
            <w:rPr>
              <w:rFonts w:asciiTheme="minorEastAsia" w:eastAsiaTheme="minorEastAsia" w:hAnsiTheme="minorEastAsia"/>
              <w:color w:val="000000" w:themeColor="text1"/>
            </w:rPr>
            <w:tag w:val="_PLD_49473502339e4181be770f8a2d8de8a4"/>
            <w:id w:val="1318377393"/>
          </w:sdtPr>
          <w:sdtContent>
            <w:tc>
              <w:tcPr>
                <w:tcW w:w="1274"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报告期增加限售股数</w:t>
                </w:r>
              </w:p>
            </w:tc>
          </w:sdtContent>
        </w:sdt>
        <w:sdt>
          <w:sdtPr>
            <w:rPr>
              <w:rFonts w:asciiTheme="minorEastAsia" w:eastAsiaTheme="minorEastAsia" w:hAnsiTheme="minorEastAsia"/>
              <w:color w:val="000000" w:themeColor="text1"/>
            </w:rPr>
            <w:tag w:val="_PLD_c697098ebce54cc48717d1ac0dbb84dd"/>
            <w:id w:val="-32112114"/>
          </w:sdtPr>
          <w:sdtContent>
            <w:tc>
              <w:tcPr>
                <w:tcW w:w="1349"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报告期末限售股数</w:t>
                </w:r>
              </w:p>
            </w:tc>
          </w:sdtContent>
        </w:sdt>
        <w:sdt>
          <w:sdtPr>
            <w:rPr>
              <w:rFonts w:asciiTheme="minorEastAsia" w:eastAsiaTheme="minorEastAsia" w:hAnsiTheme="minorEastAsia"/>
              <w:color w:val="000000" w:themeColor="text1"/>
            </w:rPr>
            <w:tag w:val="_PLD_d0290f9781f3416fbffc73a7286c9b99"/>
            <w:id w:val="371425098"/>
          </w:sdtPr>
          <w:sdtContent>
            <w:tc>
              <w:tcPr>
                <w:tcW w:w="1273"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限售原因</w:t>
                </w:r>
              </w:p>
            </w:tc>
          </w:sdtContent>
        </w:sdt>
        <w:sdt>
          <w:sdtPr>
            <w:rPr>
              <w:rFonts w:asciiTheme="minorEastAsia" w:eastAsiaTheme="minorEastAsia" w:hAnsiTheme="minorEastAsia"/>
              <w:color w:val="000000" w:themeColor="text1"/>
            </w:rPr>
            <w:tag w:val="_PLD_a14912db8c344a3b8e5608678863e824"/>
            <w:id w:val="-1779019421"/>
          </w:sdtPr>
          <w:sdtContent>
            <w:tc>
              <w:tcPr>
                <w:tcW w:w="1164" w:type="dxa"/>
                <w:vAlign w:val="center"/>
              </w:tcPr>
              <w:p w:rsidR="004F4FAD" w:rsidRPr="004D3DA3" w:rsidRDefault="00DB6488">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解除限售日期</w:t>
                </w:r>
              </w:p>
            </w:tc>
          </w:sdtContent>
        </w:sdt>
      </w:tr>
      <w:tr w:rsidR="00D61FEB" w:rsidRPr="004D3DA3" w:rsidTr="009C6546">
        <w:trPr>
          <w:trHeight w:val="689"/>
        </w:trPr>
        <w:tc>
          <w:tcPr>
            <w:tcW w:w="1526" w:type="dxa"/>
          </w:tcPr>
          <w:p w:rsidR="00D61FEB" w:rsidRPr="004D3DA3" w:rsidRDefault="00D61FEB" w:rsidP="00D61FEB">
            <w:pPr>
              <w:spacing w:line="360" w:lineRule="exact"/>
              <w:rPr>
                <w:rFonts w:asciiTheme="minorEastAsia" w:eastAsiaTheme="minorEastAsia" w:hAnsiTheme="minorEastAsia"/>
              </w:rPr>
            </w:pPr>
            <w:r w:rsidRPr="004D3DA3">
              <w:rPr>
                <w:rFonts w:asciiTheme="minorEastAsia" w:eastAsiaTheme="minorEastAsia" w:hAnsiTheme="minorEastAsia" w:hint="eastAsia"/>
              </w:rPr>
              <w:t>铜陵大江投资控股有限公司</w:t>
            </w:r>
          </w:p>
        </w:tc>
        <w:tc>
          <w:tcPr>
            <w:tcW w:w="1107"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17,</w:t>
            </w:r>
            <w:r w:rsidRPr="004D3DA3">
              <w:rPr>
                <w:rFonts w:asciiTheme="minorEastAsia" w:eastAsiaTheme="minorEastAsia" w:hAnsiTheme="minorEastAsia"/>
              </w:rPr>
              <w:t>191,977</w:t>
            </w:r>
          </w:p>
        </w:tc>
        <w:tc>
          <w:tcPr>
            <w:tcW w:w="1318"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4"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17,</w:t>
            </w:r>
            <w:r w:rsidRPr="004D3DA3">
              <w:rPr>
                <w:rFonts w:asciiTheme="minorEastAsia" w:eastAsiaTheme="minorEastAsia" w:hAnsiTheme="minorEastAsia"/>
              </w:rPr>
              <w:t>191,977</w:t>
            </w:r>
          </w:p>
        </w:tc>
        <w:tc>
          <w:tcPr>
            <w:tcW w:w="1273" w:type="dxa"/>
          </w:tcPr>
          <w:p w:rsidR="00D61FEB" w:rsidRPr="004D3DA3" w:rsidRDefault="00D61FEB" w:rsidP="00D61FEB">
            <w:pPr>
              <w:spacing w:line="360" w:lineRule="exac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D61FEB">
            <w:pPr>
              <w:spacing w:line="360" w:lineRule="exact"/>
              <w:rPr>
                <w:rFonts w:asciiTheme="minorEastAsia" w:eastAsiaTheme="minorEastAsia" w:hAnsiTheme="minorEastAsia"/>
              </w:rPr>
            </w:pPr>
            <w:r w:rsidRPr="004D3DA3">
              <w:rPr>
                <w:rFonts w:asciiTheme="minorEastAsia" w:eastAsiaTheme="minorEastAsia" w:hAnsiTheme="minorEastAsia" w:hint="eastAsia"/>
              </w:rPr>
              <w:t>2025年2月23日</w:t>
            </w:r>
          </w:p>
        </w:tc>
      </w:tr>
      <w:tr w:rsidR="00D61FEB" w:rsidRPr="004D3DA3" w:rsidTr="009C6546">
        <w:trPr>
          <w:trHeight w:val="689"/>
        </w:trPr>
        <w:tc>
          <w:tcPr>
            <w:tcW w:w="1526" w:type="dxa"/>
          </w:tcPr>
          <w:p w:rsidR="00D61FEB" w:rsidRPr="004D3DA3" w:rsidRDefault="00D61FEB" w:rsidP="00D61FEB">
            <w:pPr>
              <w:spacing w:line="360" w:lineRule="exact"/>
              <w:jc w:val="left"/>
              <w:rPr>
                <w:rFonts w:asciiTheme="minorEastAsia" w:eastAsiaTheme="minorEastAsia" w:hAnsiTheme="minorEastAsia"/>
              </w:rPr>
            </w:pPr>
            <w:r w:rsidRPr="004D3DA3">
              <w:rPr>
                <w:rFonts w:asciiTheme="minorEastAsia" w:eastAsiaTheme="minorEastAsia" w:hAnsiTheme="minorEastAsia"/>
              </w:rPr>
              <w:t>中国黄金集团资产管理有限公司</w:t>
            </w:r>
          </w:p>
        </w:tc>
        <w:tc>
          <w:tcPr>
            <w:tcW w:w="1107" w:type="dxa"/>
          </w:tcPr>
          <w:p w:rsidR="00D61FEB" w:rsidRPr="004D3DA3" w:rsidRDefault="00D61FEB" w:rsidP="00D61FEB">
            <w:pPr>
              <w:spacing w:line="360" w:lineRule="exact"/>
              <w:jc w:val="right"/>
              <w:rPr>
                <w:rFonts w:asciiTheme="minorEastAsia" w:eastAsiaTheme="minorEastAsia" w:hAnsiTheme="minorEastAsia"/>
              </w:rPr>
            </w:pPr>
            <m:oMathPara>
              <m:oMath>
                <m:r>
                  <m:rPr>
                    <m:sty m:val="p"/>
                  </m:rPr>
                  <w:rPr>
                    <w:rFonts w:ascii="Cambria Math" w:eastAsiaTheme="minorEastAsia" w:hAnsi="Cambria Math"/>
                  </w:rPr>
                  <m:t>2,865,329</m:t>
                </m:r>
              </m:oMath>
            </m:oMathPara>
          </w:p>
        </w:tc>
        <w:tc>
          <w:tcPr>
            <w:tcW w:w="1318"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rPr>
              <w:t>2,865,329</w:t>
            </w:r>
          </w:p>
        </w:tc>
        <w:tc>
          <w:tcPr>
            <w:tcW w:w="1274"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D61FEB">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D61FEB">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2024年2月2</w:t>
            </w:r>
            <w:r w:rsidRPr="004D3DA3">
              <w:rPr>
                <w:rFonts w:asciiTheme="minorEastAsia" w:eastAsiaTheme="minorEastAsia" w:hAnsiTheme="minorEastAsia"/>
              </w:rPr>
              <w:t>3</w:t>
            </w:r>
            <w:r w:rsidRPr="004D3DA3">
              <w:rPr>
                <w:rFonts w:asciiTheme="minorEastAsia" w:eastAsiaTheme="minorEastAsia" w:hAnsiTheme="minorEastAsia" w:hint="eastAsia"/>
              </w:rPr>
              <w:t>日</w:t>
            </w:r>
          </w:p>
        </w:tc>
      </w:tr>
      <w:tr w:rsidR="00D61FEB" w:rsidRPr="004D3DA3" w:rsidTr="009C6546">
        <w:trPr>
          <w:trHeight w:val="823"/>
        </w:trPr>
        <w:tc>
          <w:tcPr>
            <w:tcW w:w="1526" w:type="dxa"/>
          </w:tcPr>
          <w:p w:rsidR="00D61FEB" w:rsidRPr="004D3DA3" w:rsidRDefault="00D61FEB" w:rsidP="00D61FEB">
            <w:pPr>
              <w:spacing w:line="360" w:lineRule="exact"/>
              <w:rPr>
                <w:rFonts w:asciiTheme="minorEastAsia" w:eastAsiaTheme="minorEastAsia" w:hAnsiTheme="minorEastAsia"/>
              </w:rPr>
            </w:pPr>
            <w:r w:rsidRPr="004D3DA3">
              <w:rPr>
                <w:rFonts w:asciiTheme="minorEastAsia" w:eastAsiaTheme="minorEastAsia" w:hAnsiTheme="minorEastAsia"/>
              </w:rPr>
              <w:t>易米基金管理有限公司</w:t>
            </w:r>
          </w:p>
        </w:tc>
        <w:tc>
          <w:tcPr>
            <w:tcW w:w="1107" w:type="dxa"/>
            <w:vAlign w:val="center"/>
          </w:tcPr>
          <w:p w:rsidR="00D61FEB" w:rsidRPr="004D3DA3" w:rsidRDefault="00D61FEB" w:rsidP="00D61FEB">
            <w:pPr>
              <w:spacing w:line="360" w:lineRule="exact"/>
              <w:jc w:val="right"/>
              <w:rPr>
                <w:rFonts w:asciiTheme="minorEastAsia" w:eastAsiaTheme="minorEastAsia" w:hAnsiTheme="minorEastAsia"/>
              </w:rPr>
            </w:pPr>
            <m:oMathPara>
              <m:oMath>
                <m:r>
                  <m:rPr>
                    <m:sty m:val="p"/>
                  </m:rPr>
                  <w:rPr>
                    <w:rFonts w:ascii="Cambria Math" w:eastAsiaTheme="minorEastAsia" w:hAnsi="Cambria Math" w:cs="Times New Roman"/>
                    <w:color w:val="000000"/>
                  </w:rPr>
                  <m:t>3,724,928</m:t>
                </m:r>
              </m:oMath>
            </m:oMathPara>
          </w:p>
        </w:tc>
        <w:tc>
          <w:tcPr>
            <w:tcW w:w="1318" w:type="dxa"/>
            <w:vAlign w:val="center"/>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cs="Times New Roman"/>
                <w:color w:val="000000"/>
              </w:rPr>
              <w:t>3,724,928</w:t>
            </w:r>
          </w:p>
        </w:tc>
        <w:tc>
          <w:tcPr>
            <w:tcW w:w="1274"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D61FEB">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D61FEB">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D61FEB">
            <w:pPr>
              <w:spacing w:line="360" w:lineRule="exact"/>
              <w:rPr>
                <w:rFonts w:asciiTheme="minorEastAsia" w:eastAsiaTheme="minorEastAsia" w:hAnsiTheme="minorEastAsia"/>
              </w:rPr>
            </w:pPr>
            <w:r w:rsidRPr="004D3DA3">
              <w:rPr>
                <w:rFonts w:asciiTheme="minorEastAsia" w:eastAsiaTheme="minorEastAsia" w:hAnsiTheme="minorEastAsia" w:hint="eastAsia"/>
              </w:rPr>
              <w:t>2024年2月23日</w:t>
            </w:r>
          </w:p>
        </w:tc>
      </w:tr>
      <w:tr w:rsidR="00D61FEB" w:rsidRPr="004D3DA3" w:rsidTr="009C6546">
        <w:tc>
          <w:tcPr>
            <w:tcW w:w="1526"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rPr>
              <w:lastRenderedPageBreak/>
              <w:t>杨岳智</w:t>
            </w:r>
          </w:p>
        </w:tc>
        <w:tc>
          <w:tcPr>
            <w:tcW w:w="1107" w:type="dxa"/>
            <w:vAlign w:val="center"/>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cs="Times New Roman"/>
                    <w:color w:val="000000"/>
                  </w:rPr>
                  <m:t>2,865,329</m:t>
                </m:r>
              </m:oMath>
            </m:oMathPara>
          </w:p>
        </w:tc>
        <w:tc>
          <w:tcPr>
            <w:tcW w:w="1318" w:type="dxa"/>
            <w:vAlign w:val="center"/>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cs="Times New Roman"/>
                <w:color w:val="000000"/>
              </w:rPr>
              <w:t>2,865,329</w:t>
            </w:r>
          </w:p>
        </w:tc>
        <w:tc>
          <w:tcPr>
            <w:tcW w:w="1274"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2024年2月23日</w:t>
            </w:r>
          </w:p>
        </w:tc>
      </w:tr>
      <w:tr w:rsidR="00D61FEB" w:rsidRPr="004D3DA3" w:rsidTr="009C6546">
        <w:trPr>
          <w:trHeight w:val="1101"/>
        </w:trPr>
        <w:tc>
          <w:tcPr>
            <w:tcW w:w="1526"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rPr>
              <w:t>财通基金管理有限公司</w:t>
            </w:r>
          </w:p>
        </w:tc>
        <w:tc>
          <w:tcPr>
            <w:tcW w:w="1107" w:type="dxa"/>
            <w:vAlign w:val="center"/>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cs="Times New Roman"/>
                    <w:color w:val="000000"/>
                  </w:rPr>
                  <m:t>19,985,673</m:t>
                </m:r>
              </m:oMath>
            </m:oMathPara>
          </w:p>
        </w:tc>
        <w:tc>
          <w:tcPr>
            <w:tcW w:w="1318" w:type="dxa"/>
            <w:vAlign w:val="center"/>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cs="Times New Roman"/>
                <w:color w:val="000000"/>
              </w:rPr>
              <w:t>19,985,673</w:t>
            </w:r>
          </w:p>
        </w:tc>
        <w:tc>
          <w:tcPr>
            <w:tcW w:w="1274"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2024年2月23日</w:t>
            </w:r>
          </w:p>
        </w:tc>
      </w:tr>
      <w:tr w:rsidR="00D61FEB" w:rsidRPr="004D3DA3" w:rsidTr="009C6546">
        <w:tc>
          <w:tcPr>
            <w:tcW w:w="1526"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rPr>
              <w:t>诺德基金管理有限公司</w:t>
            </w:r>
          </w:p>
        </w:tc>
        <w:tc>
          <w:tcPr>
            <w:tcW w:w="1107" w:type="dxa"/>
            <w:vAlign w:val="center"/>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cs="Times New Roman"/>
                    <w:color w:val="000000"/>
                  </w:rPr>
                  <m:t>9,699,140</m:t>
                </m:r>
              </m:oMath>
            </m:oMathPara>
          </w:p>
        </w:tc>
        <w:tc>
          <w:tcPr>
            <w:tcW w:w="1318" w:type="dxa"/>
            <w:vAlign w:val="center"/>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cs="Times New Roman"/>
                <w:color w:val="000000"/>
              </w:rPr>
              <w:t>9,699,140</w:t>
            </w:r>
          </w:p>
        </w:tc>
        <w:tc>
          <w:tcPr>
            <w:tcW w:w="1274"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D61FEB"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2024年2月23日</w:t>
            </w:r>
          </w:p>
        </w:tc>
      </w:tr>
      <w:tr w:rsidR="00D61FEB" w:rsidRPr="004D3DA3" w:rsidTr="009C6546">
        <w:tc>
          <w:tcPr>
            <w:tcW w:w="1526" w:type="dxa"/>
          </w:tcPr>
          <w:p w:rsidR="00D61FEB" w:rsidRPr="004D3DA3" w:rsidRDefault="00D61FEB"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rPr>
              <w:t>华泰资产管理有限公司-华泰优颐股票专项型养老金产品－中国农业银行股份有限公司</w:t>
            </w:r>
          </w:p>
        </w:tc>
        <w:tc>
          <w:tcPr>
            <w:tcW w:w="1107" w:type="dxa"/>
            <w:vAlign w:val="center"/>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cs="Times New Roman"/>
                    <w:color w:val="000000"/>
                  </w:rPr>
                  <m:t>974,214</m:t>
                </m:r>
              </m:oMath>
            </m:oMathPara>
          </w:p>
        </w:tc>
        <w:tc>
          <w:tcPr>
            <w:tcW w:w="1318" w:type="dxa"/>
            <w:vAlign w:val="center"/>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cs="Times New Roman"/>
                <w:color w:val="000000"/>
              </w:rPr>
              <w:t>974,214</w:t>
            </w:r>
          </w:p>
        </w:tc>
        <w:tc>
          <w:tcPr>
            <w:tcW w:w="1274"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49"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273" w:type="dxa"/>
          </w:tcPr>
          <w:p w:rsidR="00D61FEB" w:rsidRPr="004D3DA3" w:rsidRDefault="00D61FEB"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定向增发认购股份锁定期</w:t>
            </w:r>
          </w:p>
        </w:tc>
        <w:tc>
          <w:tcPr>
            <w:tcW w:w="1164" w:type="dxa"/>
          </w:tcPr>
          <w:p w:rsidR="00D61FEB" w:rsidRPr="004D3DA3" w:rsidRDefault="00CA400E" w:rsidP="004D3DA3">
            <w:pPr>
              <w:spacing w:line="360" w:lineRule="exact"/>
              <w:jc w:val="left"/>
              <w:rPr>
                <w:rFonts w:asciiTheme="minorEastAsia" w:eastAsiaTheme="minorEastAsia" w:hAnsiTheme="minorEastAsia"/>
              </w:rPr>
            </w:pPr>
            <w:r w:rsidRPr="004D3DA3">
              <w:rPr>
                <w:rFonts w:asciiTheme="minorEastAsia" w:eastAsiaTheme="minorEastAsia" w:hAnsiTheme="minorEastAsia" w:hint="eastAsia"/>
              </w:rPr>
              <w:t>2024年2月23日</w:t>
            </w:r>
          </w:p>
        </w:tc>
      </w:tr>
      <w:tr w:rsidR="00D61FEB" w:rsidRPr="004D3DA3" w:rsidTr="009C6546">
        <w:tc>
          <w:tcPr>
            <w:tcW w:w="1526" w:type="dxa"/>
          </w:tcPr>
          <w:p w:rsidR="00D61FEB" w:rsidRPr="004D3DA3" w:rsidRDefault="00D61FEB"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公司</w:t>
            </w:r>
            <w:r w:rsidRPr="004D3DA3">
              <w:rPr>
                <w:rFonts w:asciiTheme="minorEastAsia" w:eastAsiaTheme="minorEastAsia" w:hAnsiTheme="minorEastAsia"/>
                <w:color w:val="000000" w:themeColor="text1"/>
              </w:rPr>
              <w:t>2023年度限制性股票激励计划</w:t>
            </w:r>
            <w:r w:rsidRPr="004D3DA3">
              <w:rPr>
                <w:rFonts w:asciiTheme="minorEastAsia" w:eastAsiaTheme="minorEastAsia" w:hAnsiTheme="minorEastAsia" w:hint="eastAsia"/>
                <w:color w:val="000000" w:themeColor="text1"/>
              </w:rPr>
              <w:t>192名</w:t>
            </w:r>
            <w:r w:rsidRPr="004D3DA3">
              <w:rPr>
                <w:rFonts w:asciiTheme="minorEastAsia" w:eastAsiaTheme="minorEastAsia" w:hAnsiTheme="minorEastAsia"/>
                <w:color w:val="000000" w:themeColor="text1"/>
              </w:rPr>
              <w:t>激励对象</w:t>
            </w:r>
          </w:p>
        </w:tc>
        <w:tc>
          <w:tcPr>
            <w:tcW w:w="1107"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1318"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rPr>
              <w:t>0</w:t>
            </w:r>
          </w:p>
        </w:tc>
        <w:tc>
          <w:tcPr>
            <w:tcW w:w="1274" w:type="dxa"/>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rPr>
                  <m:t>8,953,000</m:t>
                </m:r>
              </m:oMath>
            </m:oMathPara>
          </w:p>
        </w:tc>
        <w:tc>
          <w:tcPr>
            <w:tcW w:w="1349" w:type="dxa"/>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rPr>
                  <m:t>8,953,000</m:t>
                </m:r>
              </m:oMath>
            </m:oMathPara>
          </w:p>
        </w:tc>
        <w:tc>
          <w:tcPr>
            <w:tcW w:w="1273" w:type="dxa"/>
          </w:tcPr>
          <w:p w:rsidR="00D61FEB" w:rsidRPr="004D3DA3" w:rsidRDefault="00D61FEB" w:rsidP="004D3DA3">
            <w:pPr>
              <w:spacing w:line="360" w:lineRule="exact"/>
              <w:jc w:val="left"/>
              <w:rPr>
                <w:rFonts w:asciiTheme="minorEastAsia" w:eastAsiaTheme="minorEastAsia" w:hAnsiTheme="minorEastAsia"/>
                <w:color w:val="000000" w:themeColor="text1"/>
              </w:rPr>
            </w:pPr>
            <w:r w:rsidRPr="004D3DA3">
              <w:rPr>
                <w:rFonts w:asciiTheme="minorEastAsia" w:eastAsiaTheme="minorEastAsia" w:hAnsiTheme="minorEastAsia" w:hint="eastAsia"/>
              </w:rPr>
              <w:t>股</w:t>
            </w:r>
            <w:r w:rsidRPr="004D3DA3">
              <w:rPr>
                <w:rFonts w:asciiTheme="minorEastAsia" w:eastAsiaTheme="minorEastAsia" w:hAnsiTheme="minorEastAsia"/>
              </w:rPr>
              <w:t>权激励限制性股票</w:t>
            </w:r>
            <w:r w:rsidRPr="004D3DA3">
              <w:rPr>
                <w:rFonts w:asciiTheme="minorEastAsia" w:eastAsiaTheme="minorEastAsia" w:hAnsiTheme="minorEastAsia" w:hint="eastAsia"/>
              </w:rPr>
              <w:t>限</w:t>
            </w:r>
            <w:r w:rsidRPr="004D3DA3">
              <w:rPr>
                <w:rFonts w:asciiTheme="minorEastAsia" w:eastAsiaTheme="minorEastAsia" w:hAnsiTheme="minorEastAsia"/>
              </w:rPr>
              <w:t>售期</w:t>
            </w:r>
          </w:p>
        </w:tc>
        <w:tc>
          <w:tcPr>
            <w:tcW w:w="1164" w:type="dxa"/>
          </w:tcPr>
          <w:p w:rsidR="00D61FEB" w:rsidRPr="004D3DA3" w:rsidRDefault="00D61FEB"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见附注</w:t>
            </w:r>
          </w:p>
        </w:tc>
      </w:tr>
      <w:tr w:rsidR="00D61FEB" w:rsidRPr="004D3DA3" w:rsidTr="009C6546">
        <w:tc>
          <w:tcPr>
            <w:tcW w:w="1526" w:type="dxa"/>
          </w:tcPr>
          <w:p w:rsidR="00D61FEB" w:rsidRPr="004D3DA3" w:rsidRDefault="00D61FEB"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合计</w:t>
            </w:r>
          </w:p>
        </w:tc>
        <w:tc>
          <w:tcPr>
            <w:tcW w:w="1107"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rPr>
              <w:t>57,306,590</w:t>
            </w:r>
          </w:p>
        </w:tc>
        <w:tc>
          <w:tcPr>
            <w:tcW w:w="1318" w:type="dxa"/>
          </w:tcPr>
          <w:p w:rsidR="00D61FEB" w:rsidRPr="004D3DA3" w:rsidRDefault="00D61FEB"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rPr>
              <w:t>40,114,613</w:t>
            </w:r>
          </w:p>
        </w:tc>
        <w:tc>
          <w:tcPr>
            <w:tcW w:w="1274" w:type="dxa"/>
          </w:tcPr>
          <w:p w:rsidR="00D61FEB" w:rsidRPr="004D3DA3" w:rsidRDefault="00D61FEB"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rPr>
                  <m:t>8,953,000</m:t>
                </m:r>
              </m:oMath>
            </m:oMathPara>
          </w:p>
        </w:tc>
        <w:tc>
          <w:tcPr>
            <w:tcW w:w="1349" w:type="dxa"/>
          </w:tcPr>
          <w:p w:rsidR="00D61FEB" w:rsidRPr="004D3DA3" w:rsidRDefault="00CA400E" w:rsidP="004D3DA3">
            <w:pPr>
              <w:spacing w:line="360" w:lineRule="exact"/>
              <w:jc w:val="right"/>
              <w:rPr>
                <w:rFonts w:asciiTheme="minorEastAsia" w:eastAsiaTheme="minorEastAsia" w:hAnsiTheme="minorEastAsia"/>
              </w:rPr>
            </w:pPr>
            <m:oMathPara>
              <m:oMath>
                <m:r>
                  <m:rPr>
                    <m:sty m:val="p"/>
                  </m:rPr>
                  <w:rPr>
                    <w:rFonts w:ascii="Cambria Math" w:eastAsiaTheme="minorEastAsia" w:hAnsi="Cambria Math"/>
                  </w:rPr>
                  <m:t>261,449,770</m:t>
                </m:r>
              </m:oMath>
            </m:oMathPara>
          </w:p>
        </w:tc>
        <w:tc>
          <w:tcPr>
            <w:tcW w:w="1273" w:type="dxa"/>
          </w:tcPr>
          <w:p w:rsidR="00D61FEB" w:rsidRPr="004D3DA3" w:rsidRDefault="00D61FEB"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w:t>
            </w:r>
          </w:p>
        </w:tc>
        <w:tc>
          <w:tcPr>
            <w:tcW w:w="1164" w:type="dxa"/>
          </w:tcPr>
          <w:p w:rsidR="00D61FEB" w:rsidRPr="004D3DA3" w:rsidRDefault="00D61FEB"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w:t>
            </w:r>
          </w:p>
        </w:tc>
      </w:tr>
    </w:tbl>
    <w:p w:rsidR="00AC03C9" w:rsidRPr="004D3DA3" w:rsidRDefault="00517BA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附注</w:t>
      </w:r>
      <w:r w:rsidR="00656A49" w:rsidRPr="004D3DA3">
        <w:rPr>
          <w:rFonts w:asciiTheme="minorEastAsia" w:eastAsiaTheme="minorEastAsia" w:hAnsiTheme="minorEastAsia" w:hint="eastAsia"/>
        </w:rPr>
        <w:t>：</w:t>
      </w:r>
      <w:r w:rsidR="00AC03C9" w:rsidRPr="004D3DA3">
        <w:rPr>
          <w:rFonts w:asciiTheme="minorEastAsia" w:eastAsiaTheme="minorEastAsia" w:hAnsiTheme="minorEastAsia" w:hint="eastAsia"/>
        </w:rPr>
        <w:t>本次激励计划首次授予的限制性股票解除限售期及各期解除限售时间安排如下表所示：</w:t>
      </w:r>
    </w:p>
    <w:tbl>
      <w:tblPr>
        <w:tblW w:w="8941" w:type="dxa"/>
        <w:jc w:val="center"/>
        <w:tblLayout w:type="fixed"/>
        <w:tblLook w:val="0000" w:firstRow="0" w:lastRow="0" w:firstColumn="0" w:lastColumn="0" w:noHBand="0" w:noVBand="0"/>
      </w:tblPr>
      <w:tblGrid>
        <w:gridCol w:w="2748"/>
        <w:gridCol w:w="4643"/>
        <w:gridCol w:w="1550"/>
      </w:tblGrid>
      <w:tr w:rsidR="00AC03C9" w:rsidRPr="004D3DA3" w:rsidTr="0046619A">
        <w:trPr>
          <w:trHeight w:val="632"/>
          <w:jc w:val="center"/>
        </w:trPr>
        <w:tc>
          <w:tcPr>
            <w:tcW w:w="2748" w:type="dxa"/>
            <w:tcBorders>
              <w:top w:val="single" w:sz="12" w:space="0" w:color="000000"/>
              <w:left w:val="single" w:sz="12" w:space="0" w:color="000000"/>
              <w:bottom w:val="single" w:sz="6" w:space="0" w:color="000000"/>
              <w:right w:val="single" w:sz="4"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解除限售安排</w:t>
            </w:r>
          </w:p>
        </w:tc>
        <w:tc>
          <w:tcPr>
            <w:tcW w:w="4643" w:type="dxa"/>
            <w:tcBorders>
              <w:top w:val="single" w:sz="12" w:space="0" w:color="000000"/>
              <w:left w:val="single" w:sz="4" w:space="0" w:color="000000"/>
              <w:bottom w:val="single" w:sz="6" w:space="0" w:color="000000"/>
              <w:right w:val="single" w:sz="4"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解除限售时间</w:t>
            </w:r>
          </w:p>
        </w:tc>
        <w:tc>
          <w:tcPr>
            <w:tcW w:w="1550" w:type="dxa"/>
            <w:tcBorders>
              <w:top w:val="single" w:sz="12" w:space="0" w:color="000000"/>
              <w:left w:val="single" w:sz="4" w:space="0" w:color="000000"/>
              <w:bottom w:val="single" w:sz="6" w:space="0" w:color="000000"/>
              <w:right w:val="single" w:sz="12"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可解除限售数量占获授权益数量比例</w:t>
            </w:r>
          </w:p>
        </w:tc>
      </w:tr>
      <w:tr w:rsidR="00AC03C9" w:rsidRPr="004D3DA3" w:rsidTr="0046619A">
        <w:trPr>
          <w:trHeight w:val="676"/>
          <w:jc w:val="center"/>
        </w:trPr>
        <w:tc>
          <w:tcPr>
            <w:tcW w:w="2748" w:type="dxa"/>
            <w:tcBorders>
              <w:top w:val="single" w:sz="6" w:space="0" w:color="000000"/>
              <w:left w:val="single" w:sz="12" w:space="0" w:color="000000"/>
              <w:bottom w:val="single" w:sz="4"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第一个解除限售期</w:t>
            </w:r>
          </w:p>
        </w:tc>
        <w:tc>
          <w:tcPr>
            <w:tcW w:w="4643" w:type="dxa"/>
            <w:tcBorders>
              <w:top w:val="single" w:sz="6" w:space="0" w:color="000000"/>
              <w:left w:val="single" w:sz="4" w:space="0" w:color="000000"/>
              <w:bottom w:val="single" w:sz="4" w:space="0" w:color="000000"/>
              <w:right w:val="single" w:sz="4" w:space="0" w:color="000000"/>
            </w:tcBorders>
            <w:vAlign w:val="center"/>
          </w:tcPr>
          <w:p w:rsidR="00AC03C9" w:rsidRPr="004D3DA3" w:rsidRDefault="00AC03C9" w:rsidP="004D3DA3">
            <w:pPr>
              <w:autoSpaceDE w:val="0"/>
              <w:autoSpaceDN w:val="0"/>
              <w:adjustRightInd w:val="0"/>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24</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36</w:t>
            </w:r>
            <w:r w:rsidRPr="004D3DA3">
              <w:rPr>
                <w:rFonts w:asciiTheme="minorEastAsia" w:eastAsiaTheme="minorEastAsia" w:hAnsiTheme="minorEastAsia" w:hint="eastAsia"/>
              </w:rPr>
              <w:t>个月内的最后一个交易日当日止</w:t>
            </w:r>
          </w:p>
        </w:tc>
        <w:tc>
          <w:tcPr>
            <w:tcW w:w="1550" w:type="dxa"/>
            <w:tcBorders>
              <w:top w:val="single" w:sz="6" w:space="0" w:color="000000"/>
              <w:left w:val="single" w:sz="4" w:space="0" w:color="000000"/>
              <w:bottom w:val="single" w:sz="4"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33%</w:t>
            </w:r>
          </w:p>
        </w:tc>
      </w:tr>
      <w:tr w:rsidR="00AC03C9" w:rsidRPr="004D3DA3" w:rsidTr="0046619A">
        <w:trPr>
          <w:trHeight w:val="634"/>
          <w:jc w:val="center"/>
        </w:trPr>
        <w:tc>
          <w:tcPr>
            <w:tcW w:w="2748" w:type="dxa"/>
            <w:tcBorders>
              <w:top w:val="single" w:sz="4" w:space="0" w:color="000000"/>
              <w:left w:val="single" w:sz="12" w:space="0" w:color="000000"/>
              <w:bottom w:val="single" w:sz="4"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第二个解除限售期</w:t>
            </w:r>
          </w:p>
        </w:tc>
        <w:tc>
          <w:tcPr>
            <w:tcW w:w="4643" w:type="dxa"/>
            <w:tcBorders>
              <w:top w:val="single" w:sz="4" w:space="0" w:color="000000"/>
              <w:left w:val="single" w:sz="4" w:space="0" w:color="000000"/>
              <w:bottom w:val="single" w:sz="4" w:space="0" w:color="000000"/>
              <w:right w:val="single" w:sz="4" w:space="0" w:color="000000"/>
            </w:tcBorders>
            <w:vAlign w:val="center"/>
          </w:tcPr>
          <w:p w:rsidR="00AC03C9" w:rsidRPr="004D3DA3" w:rsidRDefault="00AC03C9" w:rsidP="004D3DA3">
            <w:pPr>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36</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48</w:t>
            </w:r>
            <w:r w:rsidRPr="004D3DA3">
              <w:rPr>
                <w:rFonts w:asciiTheme="minorEastAsia" w:eastAsiaTheme="minorEastAsia" w:hAnsiTheme="minorEastAsia" w:hint="eastAsia"/>
              </w:rPr>
              <w:t>个月内的最后一个交易日当日止</w:t>
            </w:r>
          </w:p>
        </w:tc>
        <w:tc>
          <w:tcPr>
            <w:tcW w:w="1550" w:type="dxa"/>
            <w:tcBorders>
              <w:top w:val="single" w:sz="4" w:space="0" w:color="000000"/>
              <w:left w:val="single" w:sz="4" w:space="0" w:color="000000"/>
              <w:bottom w:val="single" w:sz="4"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33%</w:t>
            </w:r>
          </w:p>
        </w:tc>
      </w:tr>
      <w:tr w:rsidR="00AC03C9" w:rsidRPr="004D3DA3" w:rsidTr="0046619A">
        <w:trPr>
          <w:trHeight w:val="744"/>
          <w:jc w:val="center"/>
        </w:trPr>
        <w:tc>
          <w:tcPr>
            <w:tcW w:w="2748" w:type="dxa"/>
            <w:tcBorders>
              <w:top w:val="single" w:sz="4" w:space="0" w:color="000000"/>
              <w:left w:val="single" w:sz="12" w:space="0" w:color="000000"/>
              <w:bottom w:val="single" w:sz="12"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第三个解除限售期</w:t>
            </w:r>
          </w:p>
        </w:tc>
        <w:tc>
          <w:tcPr>
            <w:tcW w:w="4643" w:type="dxa"/>
            <w:tcBorders>
              <w:top w:val="single" w:sz="4" w:space="0" w:color="000000"/>
              <w:left w:val="single" w:sz="4" w:space="0" w:color="000000"/>
              <w:bottom w:val="single" w:sz="12" w:space="0" w:color="000000"/>
              <w:right w:val="single" w:sz="4" w:space="0" w:color="000000"/>
            </w:tcBorders>
            <w:vAlign w:val="center"/>
          </w:tcPr>
          <w:p w:rsidR="00AC03C9" w:rsidRPr="004D3DA3" w:rsidRDefault="00AC03C9" w:rsidP="004D3DA3">
            <w:pPr>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48</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60</w:t>
            </w:r>
            <w:r w:rsidRPr="004D3DA3">
              <w:rPr>
                <w:rFonts w:asciiTheme="minorEastAsia" w:eastAsiaTheme="minorEastAsia" w:hAnsiTheme="minorEastAsia" w:hint="eastAsia"/>
              </w:rPr>
              <w:t>个月内的最后一个交易日当日止</w:t>
            </w:r>
          </w:p>
        </w:tc>
        <w:tc>
          <w:tcPr>
            <w:tcW w:w="1550" w:type="dxa"/>
            <w:tcBorders>
              <w:top w:val="single" w:sz="4" w:space="0" w:color="000000"/>
              <w:left w:val="single" w:sz="4" w:space="0" w:color="000000"/>
              <w:bottom w:val="single" w:sz="12"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34%</w:t>
            </w:r>
          </w:p>
        </w:tc>
      </w:tr>
    </w:tbl>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pPr>
        <w:pStyle w:val="2"/>
        <w:numPr>
          <w:ilvl w:val="0"/>
          <w:numId w:val="32"/>
        </w:numPr>
        <w:spacing w:line="360" w:lineRule="exact"/>
        <w:ind w:left="422" w:hanging="422"/>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lastRenderedPageBreak/>
        <w:t>股东情况</w:t>
      </w:r>
      <w:bookmarkEnd w:id="96"/>
      <w:bookmarkEnd w:id="97"/>
    </w:p>
    <w:p w:rsidR="004F4FAD" w:rsidRPr="004D3DA3" w:rsidRDefault="00DB6488">
      <w:pPr>
        <w:pStyle w:val="3"/>
        <w:numPr>
          <w:ilvl w:val="1"/>
          <w:numId w:val="35"/>
        </w:num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股东总数：</w:t>
      </w:r>
    </w:p>
    <w:tbl>
      <w:tblPr>
        <w:tblStyle w:val="aff2"/>
        <w:tblW w:w="0" w:type="auto"/>
        <w:tblLook w:val="04A0" w:firstRow="1" w:lastRow="0" w:firstColumn="1" w:lastColumn="0" w:noHBand="0" w:noVBand="1"/>
      </w:tblPr>
      <w:tblGrid>
        <w:gridCol w:w="5070"/>
        <w:gridCol w:w="3978"/>
      </w:tblGrid>
      <w:tr w:rsidR="004F4FAD" w:rsidRPr="004D3DA3">
        <w:sdt>
          <w:sdtPr>
            <w:rPr>
              <w:rFonts w:asciiTheme="minorEastAsia" w:eastAsiaTheme="minorEastAsia" w:hAnsiTheme="minorEastAsia"/>
              <w:color w:val="000000" w:themeColor="text1"/>
            </w:rPr>
            <w:tag w:val="_PLD_9206d6884981495295105158630a6172"/>
            <w:id w:val="-1669481042"/>
          </w:sdtPr>
          <w:sdtContent>
            <w:tc>
              <w:tcPr>
                <w:tcW w:w="5070" w:type="dxa"/>
              </w:tcPr>
              <w:p w:rsidR="004F4FAD" w:rsidRPr="004D3DA3" w:rsidRDefault="00DB6488">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截至报告期末</w:t>
                </w:r>
                <w:r w:rsidRPr="004D3DA3">
                  <w:rPr>
                    <w:rFonts w:asciiTheme="minorEastAsia" w:eastAsiaTheme="minorEastAsia" w:hAnsiTheme="minorEastAsia" w:hint="eastAsia"/>
                    <w:color w:val="000000" w:themeColor="text1"/>
                  </w:rPr>
                  <w:t>普通股</w:t>
                </w:r>
                <w:r w:rsidRPr="004D3DA3">
                  <w:rPr>
                    <w:rFonts w:asciiTheme="minorEastAsia" w:eastAsiaTheme="minorEastAsia" w:hAnsiTheme="minorEastAsia"/>
                    <w:color w:val="000000" w:themeColor="text1"/>
                  </w:rPr>
                  <w:t>股东总数(户)</w:t>
                </w:r>
              </w:p>
            </w:tc>
          </w:sdtContent>
        </w:sdt>
        <w:tc>
          <w:tcPr>
            <w:tcW w:w="3978" w:type="dxa"/>
          </w:tcPr>
          <w:p w:rsidR="004F4FAD" w:rsidRPr="004D3DA3" w:rsidRDefault="00DB6488">
            <w:pPr>
              <w:spacing w:line="360" w:lineRule="exact"/>
              <w:jc w:val="righ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45,410</w:t>
            </w:r>
          </w:p>
        </w:tc>
      </w:tr>
      <w:tr w:rsidR="004F4FAD" w:rsidRPr="004D3DA3">
        <w:tc>
          <w:tcPr>
            <w:tcW w:w="5070" w:type="dxa"/>
          </w:tcPr>
          <w:p w:rsidR="004F4FAD" w:rsidRPr="004D3DA3" w:rsidRDefault="00DB6488">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截至报告期末表决权恢复的优先股股东总数（户）</w:t>
            </w:r>
          </w:p>
        </w:tc>
        <w:tc>
          <w:tcPr>
            <w:tcW w:w="3978" w:type="dxa"/>
          </w:tcPr>
          <w:p w:rsidR="004F4FAD" w:rsidRPr="004D3DA3" w:rsidRDefault="00DB6488">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r>
    </w:tbl>
    <w:p w:rsidR="004F4FAD" w:rsidRPr="004D3DA3" w:rsidRDefault="004F4FAD">
      <w:pPr>
        <w:spacing w:line="360" w:lineRule="exact"/>
        <w:rPr>
          <w:rFonts w:asciiTheme="minorEastAsia" w:eastAsiaTheme="minorEastAsia" w:hAnsiTheme="minorEastAsia"/>
          <w:color w:val="000000" w:themeColor="text1"/>
        </w:rPr>
      </w:pPr>
    </w:p>
    <w:p w:rsidR="004F4FAD" w:rsidRPr="004D3DA3" w:rsidRDefault="00DB6488" w:rsidP="004D3DA3">
      <w:pPr>
        <w:pStyle w:val="3"/>
        <w:numPr>
          <w:ilvl w:val="1"/>
          <w:numId w:val="35"/>
        </w:numPr>
        <w:spacing w:line="360" w:lineRule="exact"/>
        <w:rPr>
          <w:rFonts w:asciiTheme="minorEastAsia" w:eastAsiaTheme="minorEastAsia" w:hAnsiTheme="minorEastAsia"/>
          <w:color w:val="000000" w:themeColor="text1"/>
          <w:szCs w:val="21"/>
        </w:rPr>
      </w:pPr>
      <w:r w:rsidRPr="004D3DA3">
        <w:rPr>
          <w:rFonts w:asciiTheme="minorEastAsia" w:eastAsiaTheme="minorEastAsia" w:hAnsiTheme="minorEastAsia" w:hint="eastAsia"/>
          <w:color w:val="000000" w:themeColor="text1"/>
          <w:szCs w:val="21"/>
        </w:rPr>
        <w:t>截至报告期末前十名股东、前十名流通股东（或无限售条件股东）持股情况表</w:t>
      </w:r>
    </w:p>
    <w:p w:rsidR="004F4FAD" w:rsidRPr="004D3DA3" w:rsidRDefault="00DB6488" w:rsidP="004D3DA3">
      <w:pPr>
        <w:spacing w:line="360" w:lineRule="exact"/>
        <w:jc w:val="righ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单位：</w:t>
      </w:r>
      <w:sdt>
        <w:sdtPr>
          <w:rPr>
            <w:rFonts w:asciiTheme="minorEastAsia" w:eastAsiaTheme="minorEastAsia" w:hAnsiTheme="minorEastAsia"/>
            <w:bCs/>
            <w:color w:val="000000" w:themeColor="text1"/>
          </w:rPr>
          <w:alias w:val="单位：前十名股东持股情况"/>
          <w:tag w:val="_GBC_9d020b31dcb449c980ed0856cf6dae82"/>
          <w:id w:val="15835810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Pr="004D3DA3">
            <w:rPr>
              <w:rFonts w:asciiTheme="minorEastAsia" w:eastAsiaTheme="minorEastAsia" w:hAnsiTheme="minorEastAsia" w:hint="eastAsia"/>
              <w:color w:val="000000" w:themeColor="text1"/>
            </w:rPr>
            <w:t>股</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8"/>
        <w:gridCol w:w="1418"/>
        <w:gridCol w:w="850"/>
        <w:gridCol w:w="1276"/>
        <w:gridCol w:w="709"/>
        <w:gridCol w:w="567"/>
        <w:gridCol w:w="1134"/>
      </w:tblGrid>
      <w:tr w:rsidR="004F4FAD" w:rsidRPr="004D3DA3" w:rsidTr="00676286">
        <w:trPr>
          <w:cantSplit/>
        </w:trPr>
        <w:sdt>
          <w:sdtPr>
            <w:rPr>
              <w:rFonts w:asciiTheme="minorEastAsia" w:eastAsiaTheme="minorEastAsia" w:hAnsiTheme="minorEastAsia"/>
              <w:color w:val="000000" w:themeColor="text1"/>
            </w:rPr>
            <w:tag w:val="_PLD_3038da138bad4905b589aeba821a8575"/>
            <w:id w:val="395483514"/>
          </w:sdtPr>
          <w:sdtContent>
            <w:tc>
              <w:tcPr>
                <w:tcW w:w="8897" w:type="dxa"/>
                <w:gridSpan w:val="8"/>
                <w:shd w:val="clear" w:color="auto" w:fill="auto"/>
                <w:vAlign w:val="center"/>
              </w:tcPr>
              <w:p w:rsidR="004F4FAD" w:rsidRPr="004D3DA3" w:rsidRDefault="00DB6488" w:rsidP="004D3DA3">
                <w:pPr>
                  <w:pStyle w:val="ab"/>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前十名股东持股情况</w:t>
                </w:r>
                <w:r w:rsidRPr="004D3DA3">
                  <w:rPr>
                    <w:rFonts w:asciiTheme="minorEastAsia" w:eastAsiaTheme="minorEastAsia" w:hAnsiTheme="minorEastAsia" w:hint="eastAsia"/>
                    <w:color w:val="000000" w:themeColor="text1"/>
                  </w:rPr>
                  <w:t>（不含通过转融通出借股份）</w:t>
                </w:r>
              </w:p>
            </w:tc>
          </w:sdtContent>
        </w:sdt>
      </w:tr>
      <w:tr w:rsidR="00B0381B" w:rsidRPr="004D3DA3" w:rsidTr="009C6546">
        <w:trPr>
          <w:cantSplit/>
        </w:trPr>
        <w:sdt>
          <w:sdtPr>
            <w:rPr>
              <w:rFonts w:asciiTheme="minorEastAsia" w:eastAsiaTheme="minorEastAsia" w:hAnsiTheme="minorEastAsia"/>
              <w:color w:val="000000" w:themeColor="text1"/>
            </w:rPr>
            <w:tag w:val="_PLD_80eda5ca76254dc1b950ed7de7dc5885"/>
            <w:id w:val="712704080"/>
          </w:sdtPr>
          <w:sdtContent>
            <w:tc>
              <w:tcPr>
                <w:tcW w:w="1555" w:type="dxa"/>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股东名称</w:t>
                </w:r>
              </w:p>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（全称）</w:t>
                </w:r>
              </w:p>
            </w:tc>
          </w:sdtContent>
        </w:sdt>
        <w:sdt>
          <w:sdtPr>
            <w:rPr>
              <w:rFonts w:asciiTheme="minorEastAsia" w:eastAsiaTheme="minorEastAsia" w:hAnsiTheme="minorEastAsia"/>
              <w:color w:val="000000" w:themeColor="text1"/>
            </w:rPr>
            <w:tag w:val="_PLD_ca2ffd3fc186426e98aac562ecc1ba54"/>
            <w:id w:val="875736411"/>
          </w:sdtPr>
          <w:sdtContent>
            <w:tc>
              <w:tcPr>
                <w:tcW w:w="1388" w:type="dxa"/>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报告期内增减</w:t>
                </w:r>
              </w:p>
            </w:tc>
          </w:sdtContent>
        </w:sdt>
        <w:sdt>
          <w:sdtPr>
            <w:rPr>
              <w:rFonts w:asciiTheme="minorEastAsia" w:eastAsiaTheme="minorEastAsia" w:hAnsiTheme="minorEastAsia"/>
              <w:color w:val="000000" w:themeColor="text1"/>
            </w:rPr>
            <w:tag w:val="_PLD_084006d53bec42bea9418fc4576a1210"/>
            <w:id w:val="-267238170"/>
          </w:sdtPr>
          <w:sdtContent>
            <w:tc>
              <w:tcPr>
                <w:tcW w:w="1418" w:type="dxa"/>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期末持股数量</w:t>
                </w:r>
              </w:p>
            </w:tc>
          </w:sdtContent>
        </w:sdt>
        <w:sdt>
          <w:sdtPr>
            <w:rPr>
              <w:rFonts w:asciiTheme="minorEastAsia" w:eastAsiaTheme="minorEastAsia" w:hAnsiTheme="minorEastAsia"/>
              <w:color w:val="000000" w:themeColor="text1"/>
            </w:rPr>
            <w:tag w:val="_PLD_f27008de77ee4b27b35e2ae22d35699c"/>
            <w:id w:val="-2014747533"/>
          </w:sdtPr>
          <w:sdtContent>
            <w:tc>
              <w:tcPr>
                <w:tcW w:w="850" w:type="dxa"/>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比例(%)</w:t>
                </w:r>
              </w:p>
            </w:tc>
          </w:sdtContent>
        </w:sdt>
        <w:sdt>
          <w:sdtPr>
            <w:rPr>
              <w:rFonts w:asciiTheme="minorEastAsia" w:eastAsiaTheme="minorEastAsia" w:hAnsiTheme="minorEastAsia"/>
              <w:color w:val="000000" w:themeColor="text1"/>
            </w:rPr>
            <w:tag w:val="_PLD_34fcc5fa9a414555bef1b48aa74c8135"/>
            <w:id w:val="-651757371"/>
          </w:sdtPr>
          <w:sdtContent>
            <w:tc>
              <w:tcPr>
                <w:tcW w:w="1276" w:type="dxa"/>
                <w:vMerge w:val="restart"/>
                <w:shd w:val="clear" w:color="auto" w:fill="auto"/>
                <w:vAlign w:val="center"/>
              </w:tcPr>
              <w:p w:rsidR="004F4FAD" w:rsidRPr="004D3DA3" w:rsidRDefault="00DB6488" w:rsidP="004D3DA3">
                <w:pPr>
                  <w:pStyle w:val="a3"/>
                  <w:spacing w:line="360" w:lineRule="exact"/>
                  <w:rPr>
                    <w:rFonts w:asciiTheme="minorEastAsia" w:eastAsiaTheme="minorEastAsia" w:hAnsiTheme="minorEastAsia"/>
                    <w:bCs/>
                    <w:color w:val="000000" w:themeColor="text1"/>
                  </w:rPr>
                </w:pPr>
                <w:r w:rsidRPr="004D3DA3">
                  <w:rPr>
                    <w:rFonts w:asciiTheme="minorEastAsia" w:eastAsiaTheme="minorEastAsia" w:hAnsiTheme="minorEastAsia"/>
                    <w:color w:val="000000" w:themeColor="text1"/>
                  </w:rPr>
                  <w:t>持有有限售条件股份数量</w:t>
                </w:r>
              </w:p>
            </w:tc>
          </w:sdtContent>
        </w:sdt>
        <w:sdt>
          <w:sdtPr>
            <w:rPr>
              <w:rFonts w:asciiTheme="minorEastAsia" w:eastAsiaTheme="minorEastAsia" w:hAnsiTheme="minorEastAsia"/>
              <w:color w:val="000000" w:themeColor="text1"/>
            </w:rPr>
            <w:tag w:val="_PLD_94fbee67e09740e59eb90272af77b58a"/>
            <w:id w:val="26917748"/>
          </w:sdtPr>
          <w:sdtContent>
            <w:tc>
              <w:tcPr>
                <w:tcW w:w="1276"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质押</w:t>
                </w:r>
                <w:r w:rsidRPr="004D3DA3">
                  <w:rPr>
                    <w:rFonts w:asciiTheme="minorEastAsia" w:eastAsiaTheme="minorEastAsia" w:hAnsiTheme="minorEastAsia" w:hint="eastAsia"/>
                    <w:color w:val="000000" w:themeColor="text1"/>
                  </w:rPr>
                  <w:t>、标记</w:t>
                </w:r>
                <w:r w:rsidRPr="004D3DA3">
                  <w:rPr>
                    <w:rFonts w:asciiTheme="minorEastAsia" w:eastAsiaTheme="minorEastAsia" w:hAnsiTheme="minorEastAsia"/>
                    <w:color w:val="000000" w:themeColor="text1"/>
                  </w:rPr>
                  <w:t>或冻结情况</w:t>
                </w:r>
              </w:p>
            </w:tc>
          </w:sdtContent>
        </w:sdt>
        <w:sdt>
          <w:sdtPr>
            <w:rPr>
              <w:rFonts w:asciiTheme="minorEastAsia" w:eastAsiaTheme="minorEastAsia" w:hAnsiTheme="minorEastAsia"/>
              <w:color w:val="000000" w:themeColor="text1"/>
            </w:rPr>
            <w:tag w:val="_PLD_2228ecf4db6a4362bff11fe1e2d3c903"/>
            <w:id w:val="-1170559930"/>
          </w:sdtPr>
          <w:sdtContent>
            <w:tc>
              <w:tcPr>
                <w:tcW w:w="1134" w:type="dxa"/>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股东性质</w:t>
                </w:r>
              </w:p>
            </w:tc>
          </w:sdtContent>
        </w:sdt>
      </w:tr>
      <w:tr w:rsidR="00B0381B" w:rsidRPr="004D3DA3" w:rsidTr="009C6546">
        <w:trPr>
          <w:cantSplit/>
        </w:trPr>
        <w:tc>
          <w:tcPr>
            <w:tcW w:w="1555" w:type="dxa"/>
            <w:vMerge/>
            <w:tcBorders>
              <w:bottom w:val="single" w:sz="4" w:space="0" w:color="auto"/>
            </w:tcBorders>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1388" w:type="dxa"/>
            <w:vMerge/>
            <w:tcBorders>
              <w:bottom w:val="single" w:sz="4" w:space="0" w:color="auto"/>
            </w:tcBorders>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1418" w:type="dxa"/>
            <w:vMerge/>
            <w:tcBorders>
              <w:bottom w:val="single" w:sz="4" w:space="0" w:color="auto"/>
            </w:tcBorders>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850" w:type="dxa"/>
            <w:vMerge/>
            <w:tcBorders>
              <w:bottom w:val="single" w:sz="4" w:space="0" w:color="auto"/>
            </w:tcBorders>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1276" w:type="dxa"/>
            <w:vMerge/>
            <w:tcBorders>
              <w:bottom w:val="single" w:sz="4" w:space="0" w:color="auto"/>
            </w:tcBorders>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45bf36a531de47beb596ebacadac576a"/>
            <w:id w:val="1811207958"/>
          </w:sdtPr>
          <w:sdtContent>
            <w:tc>
              <w:tcPr>
                <w:tcW w:w="709" w:type="dxa"/>
                <w:tcBorders>
                  <w:bottom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股份状态</w:t>
                </w:r>
              </w:p>
            </w:tc>
          </w:sdtContent>
        </w:sdt>
        <w:sdt>
          <w:sdtPr>
            <w:rPr>
              <w:rFonts w:asciiTheme="minorEastAsia" w:eastAsiaTheme="minorEastAsia" w:hAnsiTheme="minorEastAsia"/>
              <w:color w:val="000000" w:themeColor="text1"/>
            </w:rPr>
            <w:tag w:val="_PLD_bea7397233604f859f8d14f2ae0a0417"/>
            <w:id w:val="-494498260"/>
          </w:sdtPr>
          <w:sdtContent>
            <w:tc>
              <w:tcPr>
                <w:tcW w:w="567" w:type="dxa"/>
                <w:tcBorders>
                  <w:bottom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数量</w:t>
                </w:r>
              </w:p>
            </w:tc>
          </w:sdtContent>
        </w:sdt>
        <w:tc>
          <w:tcPr>
            <w:tcW w:w="1134" w:type="dxa"/>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铜陵大江投资控股有限公司</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128,897,956</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20.44</w:t>
            </w:r>
          </w:p>
        </w:tc>
        <w:tc>
          <w:tcPr>
            <w:tcW w:w="1276"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rPr>
              <w:t>17,191,977</w:t>
            </w:r>
          </w:p>
        </w:tc>
        <w:sdt>
          <w:sdtPr>
            <w:rPr>
              <w:rFonts w:asciiTheme="minorEastAsia" w:eastAsiaTheme="minorEastAsia" w:hAnsiTheme="minorEastAsia"/>
              <w:color w:val="000000" w:themeColor="text1"/>
            </w:rPr>
            <w:alias w:val="前十名股东持有股份状态"/>
            <w:tag w:val="_GBC_d5194108b2a8481e94140819dbdc5afe"/>
            <w:id w:val="-163548146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13731902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国有法人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深圳前海睿景开元基金管理有限公司－睿元－江海远山7期私募证券投资基金</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3,300,000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3,300,000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0.52</w:t>
            </w:r>
          </w:p>
        </w:tc>
        <w:tc>
          <w:tcPr>
            <w:tcW w:w="1276"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2131687694"/>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93058543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未知</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黄华光</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730,200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3,090,200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0.49</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195007703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27252596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中国黄金集团资产管理有限公司</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2,865,329</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0.45</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4565327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2887931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未知</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谷保华</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6,700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2,831,500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0.45</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1567233502"/>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5635263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中国工商银行股份有限公司－上证综指交易型开放式指数证券投资基金</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2,815,600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2,815,600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0.45</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109316157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15787440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未知</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周小光</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2,601,761</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2,601,761</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0.41</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119634985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11075008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鲍晨</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900,500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2,436,200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0.39</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12299659"/>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139435481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lastRenderedPageBreak/>
              <w:t>黄锦平</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30,000</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2,418,000</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0.38</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905603743"/>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13222084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B0381B" w:rsidRPr="004D3DA3" w:rsidTr="009C6546">
        <w:trPr>
          <w:cantSplit/>
        </w:trPr>
        <w:tc>
          <w:tcPr>
            <w:tcW w:w="1555"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刘宏荟</w:t>
            </w:r>
          </w:p>
        </w:tc>
        <w:tc>
          <w:tcPr>
            <w:tcW w:w="138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2,200,065</w:t>
            </w:r>
          </w:p>
        </w:tc>
        <w:tc>
          <w:tcPr>
            <w:tcW w:w="1418"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2,200,065</w:t>
            </w:r>
          </w:p>
        </w:tc>
        <w:tc>
          <w:tcPr>
            <w:tcW w:w="850" w:type="dxa"/>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0.35</w:t>
            </w:r>
          </w:p>
        </w:tc>
        <w:tc>
          <w:tcPr>
            <w:tcW w:w="1276" w:type="dxa"/>
            <w:shd w:val="clear" w:color="auto" w:fill="auto"/>
          </w:tcPr>
          <w:p w:rsidR="004F4FAD" w:rsidRPr="004D3DA3" w:rsidRDefault="00DB6488"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持有股份状态"/>
            <w:tag w:val="_GBC_d5194108b2a8481e94140819dbdc5afe"/>
            <w:id w:val="-494493745"/>
            <w:comboBox>
              <w:listItem w:displayText="无" w:value="无"/>
              <w:listItem w:displayText="质押" w:value="质押"/>
              <w:listItem w:displayText="标记" w:value="标记"/>
              <w:listItem w:displayText="冻结" w:value="冻结"/>
              <w:listItem w:displayText="托管" w:value="托管"/>
              <w:listItem w:displayText="未知" w:value="未知"/>
            </w:comboBox>
          </w:sdtPr>
          <w:sdtContent>
            <w:tc>
              <w:tcPr>
                <w:tcW w:w="709" w:type="dxa"/>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无</w:t>
                </w:r>
              </w:p>
            </w:tc>
          </w:sdtContent>
        </w:sdt>
        <w:tc>
          <w:tcPr>
            <w:tcW w:w="567" w:type="dxa"/>
            <w:shd w:val="clear" w:color="auto" w:fill="auto"/>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0</w:t>
            </w:r>
          </w:p>
        </w:tc>
        <w:sdt>
          <w:sdtPr>
            <w:rPr>
              <w:rFonts w:asciiTheme="minorEastAsia" w:eastAsiaTheme="minorEastAsia" w:hAnsiTheme="minorEastAsia"/>
              <w:color w:val="000000" w:themeColor="text1"/>
            </w:rPr>
            <w:alias w:val="前十名股东的股东性质"/>
            <w:tag w:val="_GBC_71380bc899eb4b9781e95e37e7a1e221"/>
            <w:id w:val="81684415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134" w:type="dxa"/>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境内自然人</w:t>
                </w:r>
              </w:p>
            </w:tc>
          </w:sdtContent>
        </w:sdt>
      </w:tr>
      <w:tr w:rsidR="004F4FAD" w:rsidRPr="004D3DA3" w:rsidTr="00676286">
        <w:trPr>
          <w:cantSplit/>
        </w:trPr>
        <w:sdt>
          <w:sdtPr>
            <w:rPr>
              <w:rFonts w:asciiTheme="minorEastAsia" w:eastAsiaTheme="minorEastAsia" w:hAnsiTheme="minorEastAsia"/>
              <w:color w:val="000000" w:themeColor="text1"/>
            </w:rPr>
            <w:tag w:val="_PLD_6f36efd0621247ffb7b2462dd9753e27"/>
            <w:id w:val="-822123406"/>
          </w:sdtPr>
          <w:sdtContent>
            <w:tc>
              <w:tcPr>
                <w:tcW w:w="8897" w:type="dxa"/>
                <w:gridSpan w:val="8"/>
                <w:shd w:val="clear" w:color="auto" w:fill="auto"/>
                <w:vAlign w:val="center"/>
              </w:tcPr>
              <w:p w:rsidR="004F4FAD" w:rsidRPr="004D3DA3" w:rsidRDefault="00F215D6" w:rsidP="004D3DA3">
                <w:pPr>
                  <w:spacing w:line="36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前十名无限售条件股东持股情况（不含通过转融通出借股份）</w:t>
                </w:r>
              </w:p>
            </w:tc>
          </w:sdtContent>
        </w:sdt>
      </w:tr>
      <w:tr w:rsidR="004F4FAD" w:rsidRPr="004D3DA3" w:rsidTr="009C6546">
        <w:trPr>
          <w:cantSplit/>
        </w:trPr>
        <w:sdt>
          <w:sdtPr>
            <w:rPr>
              <w:rFonts w:asciiTheme="minorEastAsia" w:eastAsiaTheme="minorEastAsia" w:hAnsiTheme="minorEastAsia"/>
              <w:color w:val="000000" w:themeColor="text1"/>
            </w:rPr>
            <w:tag w:val="_PLD_6c8c7d50ba2b44858757eeaaa20b5499"/>
            <w:id w:val="-819499002"/>
          </w:sdtPr>
          <w:sdtContent>
            <w:tc>
              <w:tcPr>
                <w:tcW w:w="2943" w:type="dxa"/>
                <w:gridSpan w:val="2"/>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股东名称</w:t>
                </w:r>
              </w:p>
            </w:tc>
          </w:sdtContent>
        </w:sdt>
        <w:sdt>
          <w:sdtPr>
            <w:rPr>
              <w:rFonts w:asciiTheme="minorEastAsia" w:eastAsiaTheme="minorEastAsia" w:hAnsiTheme="minorEastAsia"/>
              <w:color w:val="000000" w:themeColor="text1"/>
            </w:rPr>
            <w:tag w:val="_PLD_e4987b1a07a6489c82ab5ef0aa3370ea"/>
            <w:id w:val="-475539047"/>
          </w:sdtPr>
          <w:sdtContent>
            <w:tc>
              <w:tcPr>
                <w:tcW w:w="2268" w:type="dxa"/>
                <w:gridSpan w:val="2"/>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持有无限售条件流通股的数量</w:t>
                </w:r>
              </w:p>
            </w:tc>
          </w:sdtContent>
        </w:sdt>
        <w:sdt>
          <w:sdtPr>
            <w:rPr>
              <w:rFonts w:asciiTheme="minorEastAsia" w:eastAsiaTheme="minorEastAsia" w:hAnsiTheme="minorEastAsia"/>
              <w:color w:val="000000" w:themeColor="text1"/>
            </w:rPr>
            <w:tag w:val="_PLD_26ce78cac14a427ca05aa80b21b65936"/>
            <w:id w:val="774217502"/>
          </w:sdtPr>
          <w:sdtContent>
            <w:tc>
              <w:tcPr>
                <w:tcW w:w="3686" w:type="dxa"/>
                <w:gridSpan w:val="4"/>
                <w:tcBorders>
                  <w:bottom w:val="single" w:sz="4" w:space="0" w:color="auto"/>
                </w:tcBorders>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股份种类</w:t>
                </w:r>
                <w:r w:rsidRPr="004D3DA3">
                  <w:rPr>
                    <w:rFonts w:asciiTheme="minorEastAsia" w:eastAsiaTheme="minorEastAsia" w:hAnsiTheme="minorEastAsia" w:hint="eastAsia"/>
                    <w:color w:val="000000" w:themeColor="text1"/>
                  </w:rPr>
                  <w:t>及数量</w:t>
                </w:r>
              </w:p>
            </w:tc>
          </w:sdtContent>
        </w:sdt>
      </w:tr>
      <w:tr w:rsidR="004F4FAD" w:rsidRPr="004D3DA3" w:rsidTr="009C6546">
        <w:trPr>
          <w:cantSplit/>
        </w:trPr>
        <w:tc>
          <w:tcPr>
            <w:tcW w:w="2943" w:type="dxa"/>
            <w:gridSpan w:val="2"/>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2268" w:type="dxa"/>
            <w:gridSpan w:val="2"/>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05580a00e3f942c0b2da618818a84669"/>
            <w:id w:val="-1333213750"/>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种类</w:t>
                </w:r>
              </w:p>
            </w:tc>
          </w:sdtContent>
        </w:sdt>
        <w:sdt>
          <w:sdtPr>
            <w:rPr>
              <w:rFonts w:asciiTheme="minorEastAsia" w:eastAsiaTheme="minorEastAsia" w:hAnsiTheme="minorEastAsia"/>
              <w:color w:val="000000" w:themeColor="text1"/>
            </w:rPr>
            <w:tag w:val="_PLD_7f8ec6251e234192b411b34b07ccd732"/>
            <w:id w:val="897704805"/>
          </w:sdtPr>
          <w:sdtConten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数量</w:t>
                </w:r>
              </w:p>
            </w:tc>
          </w:sdtContent>
        </w:sdt>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铜陵大江投资控股有限公司</w:t>
            </w:r>
          </w:p>
        </w:tc>
        <w:tc>
          <w:tcPr>
            <w:tcW w:w="2268" w:type="dxa"/>
            <w:gridSpan w:val="2"/>
            <w:shd w:val="clear" w:color="auto" w:fill="auto"/>
            <w:vAlign w:val="center"/>
          </w:tcPr>
          <w:p w:rsidR="004F4FAD" w:rsidRPr="004D3DA3" w:rsidRDefault="006714F6" w:rsidP="006714F6">
            <w:pPr>
              <w:spacing w:line="360" w:lineRule="exact"/>
              <w:jc w:val="center"/>
              <w:rPr>
                <w:rFonts w:asciiTheme="minorEastAsia" w:eastAsiaTheme="minorEastAsia" w:hAnsiTheme="minorEastAsia"/>
                <w:color w:val="000000"/>
              </w:rPr>
            </w:pPr>
            <w:r>
              <w:rPr>
                <w:rFonts w:asciiTheme="minorEastAsia" w:eastAsiaTheme="minorEastAsia" w:hAnsiTheme="minorEastAsia"/>
                <w:color w:val="000000"/>
              </w:rPr>
              <w:t>111,705,979</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7758688"/>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6714F6" w:rsidP="004D3DA3">
            <w:pPr>
              <w:spacing w:line="360" w:lineRule="exact"/>
              <w:jc w:val="center"/>
              <w:rPr>
                <w:rFonts w:asciiTheme="minorEastAsia" w:eastAsiaTheme="minorEastAsia" w:hAnsiTheme="minorEastAsia"/>
                <w:color w:val="000000"/>
              </w:rPr>
            </w:pPr>
            <w:r>
              <w:rPr>
                <w:rFonts w:asciiTheme="minorEastAsia" w:eastAsiaTheme="minorEastAsia" w:hAnsiTheme="minorEastAsia"/>
                <w:color w:val="000000"/>
              </w:rPr>
              <w:t>111,705,979</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深圳前海睿景开元基金管理有限公司－睿元－江海远山7期私募证券投资基金</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3,300,000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6663492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3,300,000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黄华光</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3,090,200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207095249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3,090,200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中国黄金集团资产管理有限公司</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2,865,329</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016968153"/>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2,865,329</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谷保华</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2,831,500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40630442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2,831,500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中国工商银行股份有限公司－上证综指交易型开放式指数证券投资基金</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2,815,600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315838284"/>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2,815,600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周小光</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2,601,761</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808716490"/>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2,601,761</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鲍晨</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2,436,200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256628139"/>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2,436,200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黄锦平</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2,418,000</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278175816"/>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2,418,000</w:t>
            </w:r>
          </w:p>
        </w:tc>
      </w:tr>
      <w:tr w:rsidR="004F4FAD" w:rsidRPr="004D3DA3" w:rsidTr="009C654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hint="eastAsia"/>
                <w:color w:val="000000"/>
              </w:rPr>
              <w:t>刘宏荟</w:t>
            </w:r>
          </w:p>
        </w:tc>
        <w:tc>
          <w:tcPr>
            <w:tcW w:w="2268"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2,200,065</w:t>
            </w:r>
          </w:p>
        </w:tc>
        <w:sdt>
          <w:sdtPr>
            <w:rPr>
              <w:rFonts w:asciiTheme="minorEastAsia" w:eastAsiaTheme="minorEastAsia" w:hAnsiTheme="minorEastAsia"/>
              <w:bCs/>
              <w:color w:val="000000" w:themeColor="text1"/>
            </w:rPr>
            <w:alias w:val="前十名无限售条件股东期末持有流通股的种类"/>
            <w:tag w:val="_GBC_5d0d3dfc3b8545ce906ab8a21728fb94"/>
            <w:id w:val="15269065"/>
            <w:comboBox>
              <w:listItem w:displayText="人民币普通股" w:value="人民币普通股"/>
              <w:listItem w:displayText="优先股" w:value="优先股"/>
              <w:listItem w:displayText="境内上市外资股" w:value="境内上市外资股"/>
              <w:listItem w:displayText="境外上市外资股" w:value="境外上市外资股"/>
              <w:listItem w:displayText="其它" w:value="其它"/>
            </w:comboBox>
          </w:sdtPr>
          <w:sdtContent>
            <w:tc>
              <w:tcPr>
                <w:tcW w:w="1985"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t>人民币普通股</w:t>
                </w:r>
              </w:p>
            </w:tc>
          </w:sdtContent>
        </w:sdt>
        <w:tc>
          <w:tcPr>
            <w:tcW w:w="1701" w:type="dxa"/>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rPr>
            </w:pPr>
            <w:r w:rsidRPr="004D3DA3">
              <w:rPr>
                <w:rFonts w:asciiTheme="minorEastAsia" w:eastAsiaTheme="minorEastAsia" w:hAnsiTheme="minorEastAsia"/>
                <w:color w:val="000000"/>
              </w:rPr>
              <w:t>2,200,065</w:t>
            </w:r>
          </w:p>
        </w:tc>
      </w:tr>
      <w:tr w:rsidR="004F4FAD" w:rsidRPr="004D3DA3" w:rsidTr="0067628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前十名股东中回购专户情况说明</w:t>
            </w:r>
          </w:p>
        </w:tc>
        <w:tc>
          <w:tcPr>
            <w:tcW w:w="5954" w:type="dxa"/>
            <w:gridSpan w:val="6"/>
            <w:shd w:val="clear" w:color="auto" w:fill="auto"/>
            <w:vAlign w:val="center"/>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无</w:t>
            </w:r>
          </w:p>
        </w:tc>
      </w:tr>
      <w:tr w:rsidR="004F4FAD" w:rsidRPr="004D3DA3" w:rsidTr="0067628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上述股东</w:t>
            </w:r>
            <w:r w:rsidRPr="004D3DA3">
              <w:rPr>
                <w:rFonts w:asciiTheme="minorEastAsia" w:eastAsiaTheme="minorEastAsia" w:hAnsiTheme="minorEastAsia" w:hint="eastAsia"/>
                <w:color w:val="000000" w:themeColor="text1"/>
              </w:rPr>
              <w:t>委托表决权、受托表决权、放弃表决权</w:t>
            </w:r>
            <w:r w:rsidRPr="004D3DA3">
              <w:rPr>
                <w:rFonts w:asciiTheme="minorEastAsia" w:eastAsiaTheme="minorEastAsia" w:hAnsiTheme="minorEastAsia"/>
                <w:color w:val="000000" w:themeColor="text1"/>
              </w:rPr>
              <w:t>的说明</w:t>
            </w:r>
          </w:p>
        </w:tc>
        <w:tc>
          <w:tcPr>
            <w:tcW w:w="5954" w:type="dxa"/>
            <w:gridSpan w:val="6"/>
            <w:shd w:val="clear" w:color="auto" w:fill="auto"/>
            <w:vAlign w:val="center"/>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无</w:t>
            </w:r>
          </w:p>
        </w:tc>
      </w:tr>
      <w:tr w:rsidR="004F4FAD" w:rsidRPr="004D3DA3" w:rsidTr="0067628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上述股东关联关系或一致行动的说明</w:t>
            </w:r>
          </w:p>
        </w:tc>
        <w:tc>
          <w:tcPr>
            <w:tcW w:w="5954" w:type="dxa"/>
            <w:gridSpan w:val="6"/>
            <w:shd w:val="clear" w:color="auto" w:fill="auto"/>
            <w:vAlign w:val="center"/>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前十名股东中，控股股东</w:t>
            </w:r>
            <w:r w:rsidR="00F27B35" w:rsidRPr="004D3DA3">
              <w:rPr>
                <w:rFonts w:asciiTheme="minorEastAsia" w:eastAsiaTheme="minorEastAsia" w:hAnsiTheme="minorEastAsia" w:hint="eastAsia"/>
              </w:rPr>
              <w:t>大江投资</w:t>
            </w:r>
            <w:r w:rsidRPr="004D3DA3">
              <w:rPr>
                <w:rFonts w:asciiTheme="minorEastAsia" w:eastAsiaTheme="minorEastAsia" w:hAnsiTheme="minorEastAsia" w:hint="eastAsia"/>
              </w:rPr>
              <w:t>与其他股东之间不存在关联关系，其他前十名股东之间，本公司未知其是否存在关联关系或属于《上市公司收购管理办法》规定的一致行动人。</w:t>
            </w:r>
          </w:p>
        </w:tc>
      </w:tr>
      <w:tr w:rsidR="004F4FAD" w:rsidRPr="004D3DA3" w:rsidTr="00676286">
        <w:trPr>
          <w:cantSplit/>
        </w:trPr>
        <w:tc>
          <w:tcPr>
            <w:tcW w:w="2943" w:type="dxa"/>
            <w:gridSpan w:val="2"/>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表决权恢复的优先股股东及持股数量的说明</w:t>
            </w:r>
          </w:p>
        </w:tc>
        <w:tc>
          <w:tcPr>
            <w:tcW w:w="5954" w:type="dxa"/>
            <w:gridSpan w:val="6"/>
            <w:shd w:val="clear" w:color="auto" w:fill="auto"/>
            <w:vAlign w:val="center"/>
          </w:tcPr>
          <w:p w:rsidR="004F4FAD" w:rsidRPr="004D3DA3" w:rsidRDefault="00DB6488"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无</w:t>
            </w:r>
          </w:p>
        </w:tc>
      </w:tr>
    </w:tbl>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spacing w:line="360" w:lineRule="exact"/>
        <w:rPr>
          <w:rFonts w:asciiTheme="minorEastAsia" w:eastAsiaTheme="minorEastAsia" w:hAnsiTheme="minorEastAsia"/>
          <w:color w:val="000000" w:themeColor="text1"/>
        </w:rPr>
      </w:pPr>
      <w:bookmarkStart w:id="98" w:name="_Hlk155094173"/>
      <w:bookmarkStart w:id="99" w:name="_Hlk169006123"/>
      <w:bookmarkStart w:id="100" w:name="_Hlk161154245"/>
      <w:bookmarkStart w:id="101" w:name="_Hlk161321917"/>
      <w:bookmarkStart w:id="102" w:name="_Hlk167799956"/>
      <w:r w:rsidRPr="004D3DA3">
        <w:rPr>
          <w:rFonts w:asciiTheme="minorEastAsia" w:eastAsiaTheme="minorEastAsia" w:hAnsiTheme="minorEastAsia" w:hint="eastAsia"/>
          <w:color w:val="000000" w:themeColor="text1"/>
        </w:rPr>
        <w:t>持股</w:t>
      </w:r>
      <w:r w:rsidRPr="004D3DA3">
        <w:rPr>
          <w:rFonts w:asciiTheme="minorEastAsia" w:eastAsiaTheme="minorEastAsia" w:hAnsiTheme="minorEastAsia"/>
          <w:color w:val="000000" w:themeColor="text1"/>
        </w:rPr>
        <w:t>5%以上股东、前</w:t>
      </w:r>
      <w:r w:rsidRPr="004D3DA3">
        <w:rPr>
          <w:rFonts w:asciiTheme="minorEastAsia" w:eastAsiaTheme="minorEastAsia" w:hAnsiTheme="minorEastAsia" w:hint="eastAsia"/>
          <w:color w:val="000000" w:themeColor="text1"/>
        </w:rPr>
        <w:t>十</w:t>
      </w:r>
      <w:r w:rsidRPr="004D3DA3">
        <w:rPr>
          <w:rFonts w:asciiTheme="minorEastAsia" w:eastAsiaTheme="minorEastAsia" w:hAnsiTheme="minorEastAsia"/>
          <w:color w:val="000000" w:themeColor="text1"/>
        </w:rPr>
        <w:t>名股东及前</w:t>
      </w:r>
      <w:r w:rsidRPr="004D3DA3">
        <w:rPr>
          <w:rFonts w:asciiTheme="minorEastAsia" w:eastAsiaTheme="minorEastAsia" w:hAnsiTheme="minorEastAsia" w:hint="eastAsia"/>
          <w:color w:val="000000" w:themeColor="text1"/>
        </w:rPr>
        <w:t>十</w:t>
      </w:r>
      <w:r w:rsidRPr="004D3DA3">
        <w:rPr>
          <w:rFonts w:asciiTheme="minorEastAsia" w:eastAsiaTheme="minorEastAsia" w:hAnsiTheme="minorEastAsia"/>
          <w:color w:val="000000" w:themeColor="text1"/>
        </w:rPr>
        <w:t>名无限售流通股股东参与转融通业务出借股份情况</w:t>
      </w:r>
    </w:p>
    <w:sdt>
      <w:sdtPr>
        <w:rPr>
          <w:rFonts w:asciiTheme="minorEastAsia" w:eastAsiaTheme="minorEastAsia" w:hAnsiTheme="minorEastAsia"/>
          <w:bCs/>
          <w:color w:val="000000" w:themeColor="text1"/>
        </w:rPr>
        <w:alias w:val="是否适用：前十名股东参与转融通业务出借股份情况[双击切换]"/>
        <w:tag w:val="_GBC_781f403c98a6480ab0058d21456ae70f"/>
        <w:id w:val="426155029"/>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bCs/>
              <w:color w:val="000000" w:themeColor="text1"/>
            </w:rPr>
            <w:fldChar w:fldCharType="end"/>
          </w:r>
          <w:r w:rsidRPr="004D3DA3">
            <w:rPr>
              <w:rFonts w:asciiTheme="minorEastAsia" w:eastAsiaTheme="minorEastAsia" w:hAnsiTheme="minorEastAsia"/>
              <w:bCs/>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bCs/>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spacing w:line="360" w:lineRule="exact"/>
        <w:rPr>
          <w:rFonts w:asciiTheme="minorEastAsia" w:eastAsiaTheme="minorEastAsia" w:hAnsiTheme="minorEastAsia"/>
          <w:color w:val="000000" w:themeColor="text1"/>
        </w:rPr>
      </w:pPr>
      <w:bookmarkStart w:id="103" w:name="_Hlk155094189"/>
      <w:bookmarkEnd w:id="98"/>
      <w:r w:rsidRPr="004D3DA3">
        <w:rPr>
          <w:rFonts w:asciiTheme="minorEastAsia" w:eastAsiaTheme="minorEastAsia" w:hAnsiTheme="minorEastAsia" w:hint="eastAsia"/>
          <w:color w:val="000000" w:themeColor="text1"/>
        </w:rPr>
        <w:t>前十</w:t>
      </w:r>
      <w:r w:rsidRPr="004D3DA3">
        <w:rPr>
          <w:rFonts w:asciiTheme="minorEastAsia" w:eastAsiaTheme="minorEastAsia" w:hAnsiTheme="minorEastAsia"/>
          <w:color w:val="000000" w:themeColor="text1"/>
        </w:rPr>
        <w:t>名股东及前</w:t>
      </w:r>
      <w:r w:rsidRPr="004D3DA3">
        <w:rPr>
          <w:rFonts w:asciiTheme="minorEastAsia" w:eastAsiaTheme="minorEastAsia" w:hAnsiTheme="minorEastAsia" w:hint="eastAsia"/>
          <w:color w:val="000000" w:themeColor="text1"/>
        </w:rPr>
        <w:t>十</w:t>
      </w:r>
      <w:r w:rsidRPr="004D3DA3">
        <w:rPr>
          <w:rFonts w:asciiTheme="minorEastAsia" w:eastAsiaTheme="minorEastAsia" w:hAnsiTheme="minorEastAsia"/>
          <w:color w:val="000000" w:themeColor="text1"/>
        </w:rPr>
        <w:t>名无限售流通股股东因转融通出借/归还原因导致较上期发生变化</w:t>
      </w:r>
    </w:p>
    <w:sdt>
      <w:sdtPr>
        <w:rPr>
          <w:rFonts w:asciiTheme="minorEastAsia" w:eastAsiaTheme="minorEastAsia" w:hAnsiTheme="minorEastAsia" w:hint="eastAsia"/>
          <w:color w:val="000000" w:themeColor="text1"/>
        </w:rPr>
        <w:alias w:val="是否适用：前十名股东较上期发生变化[双击切换]"/>
        <w:tag w:val="_GBC_892ba31f016544c894d3e29851e8125d"/>
        <w:id w:val="1567688379"/>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bookmarkEnd w:id="99"/>
    <w:bookmarkEnd w:id="100"/>
    <w:bookmarkEnd w:id="101"/>
    <w:bookmarkEnd w:id="102"/>
    <w:bookmarkEnd w:id="103"/>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前十名有限售条件股东持股数量及限售条件</w:t>
      </w:r>
    </w:p>
    <w:sdt>
      <w:sdtPr>
        <w:rPr>
          <w:rFonts w:asciiTheme="minorEastAsia" w:eastAsiaTheme="minorEastAsia" w:hAnsiTheme="minorEastAsia"/>
          <w:bCs/>
          <w:color w:val="000000" w:themeColor="text1"/>
        </w:rPr>
        <w:alias w:val="是否适用：前十名有限售条件股东持股数量及限售条件[双击切换]"/>
        <w:tag w:val="_GBC_681c25d581914cb19d4b007c00511b6a"/>
        <w:id w:val="615652070"/>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bCs/>
              <w:color w:val="000000" w:themeColor="text1"/>
            </w:rPr>
          </w:pPr>
          <w:r w:rsidRPr="004D3DA3">
            <w:rPr>
              <w:rFonts w:asciiTheme="minorEastAsia" w:eastAsiaTheme="minorEastAsia" w:hAnsiTheme="minorEastAsia"/>
              <w:bCs/>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bCs/>
              <w:color w:val="000000" w:themeColor="text1"/>
            </w:rPr>
            <w:fldChar w:fldCharType="end"/>
          </w:r>
          <w:r w:rsidRPr="004D3DA3">
            <w:rPr>
              <w:rFonts w:asciiTheme="minorEastAsia" w:eastAsiaTheme="minorEastAsia" w:hAnsiTheme="minorEastAsia"/>
              <w:bCs/>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bCs/>
              <w:color w:val="000000" w:themeColor="text1"/>
            </w:rPr>
            <w:fldChar w:fldCharType="end"/>
          </w:r>
        </w:p>
      </w:sdtContent>
    </w:sdt>
    <w:p w:rsidR="004F4FAD" w:rsidRPr="004D3DA3" w:rsidRDefault="00DB6488" w:rsidP="004D3DA3">
      <w:pPr>
        <w:spacing w:line="360" w:lineRule="exact"/>
        <w:jc w:val="righ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单位</w:t>
      </w:r>
      <w:r w:rsidRPr="004D3DA3">
        <w:rPr>
          <w:rFonts w:asciiTheme="minorEastAsia" w:eastAsiaTheme="minorEastAsia" w:hAnsiTheme="minorEastAsia" w:hint="eastAsia"/>
          <w:color w:val="000000" w:themeColor="text1"/>
        </w:rPr>
        <w:t>：</w:t>
      </w:r>
      <w:sdt>
        <w:sdtPr>
          <w:rPr>
            <w:rFonts w:asciiTheme="minorEastAsia" w:eastAsiaTheme="minorEastAsia" w:hAnsiTheme="minorEastAsia"/>
            <w:color w:val="000000" w:themeColor="text1"/>
          </w:rPr>
          <w:alias w:val="单位：前十名有限售条件股东持股数量及限售条件"/>
          <w:tag w:val="_GBC_e1f4dc77c6fe470d84a40ebf654565a1"/>
          <w:id w:val="874735142"/>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sidRPr="004D3DA3">
            <w:rPr>
              <w:rFonts w:asciiTheme="minorEastAsia" w:eastAsiaTheme="minorEastAsia" w:hAnsiTheme="minorEastAsia" w:hint="eastAsia"/>
              <w:color w:val="000000" w:themeColor="text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910"/>
        <w:gridCol w:w="1455"/>
        <w:gridCol w:w="1307"/>
        <w:gridCol w:w="1164"/>
        <w:gridCol w:w="1640"/>
      </w:tblGrid>
      <w:tr w:rsidR="0044052A" w:rsidRPr="004D3DA3" w:rsidTr="0044052A">
        <w:trPr>
          <w:cantSplit/>
        </w:trPr>
        <w:sdt>
          <w:sdtPr>
            <w:rPr>
              <w:rFonts w:asciiTheme="minorEastAsia" w:eastAsiaTheme="minorEastAsia" w:hAnsiTheme="minorEastAsia"/>
              <w:color w:val="000000" w:themeColor="text1"/>
            </w:rPr>
            <w:tag w:val="_PLD_c92f9760fb844bdcbf137801edfe1487"/>
            <w:id w:val="462930207"/>
          </w:sdtPr>
          <w:sdtContent>
            <w:tc>
              <w:tcPr>
                <w:tcW w:w="317" w:type="pct"/>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序号</w:t>
                </w:r>
              </w:p>
            </w:tc>
          </w:sdtContent>
        </w:sdt>
        <w:sdt>
          <w:sdtPr>
            <w:rPr>
              <w:rFonts w:asciiTheme="minorEastAsia" w:eastAsiaTheme="minorEastAsia" w:hAnsiTheme="minorEastAsia"/>
              <w:color w:val="000000" w:themeColor="text1"/>
            </w:rPr>
            <w:tag w:val="_PLD_f0351f96214540d48d3086df8f215bd8"/>
            <w:id w:val="886606128"/>
          </w:sdtPr>
          <w:sdtContent>
            <w:tc>
              <w:tcPr>
                <w:tcW w:w="1608" w:type="pct"/>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有限售条件股东名称</w:t>
                </w:r>
              </w:p>
            </w:tc>
          </w:sdtContent>
        </w:sdt>
        <w:sdt>
          <w:sdtPr>
            <w:rPr>
              <w:rFonts w:asciiTheme="minorEastAsia" w:eastAsiaTheme="minorEastAsia" w:hAnsiTheme="minorEastAsia"/>
              <w:color w:val="000000" w:themeColor="text1"/>
            </w:rPr>
            <w:tag w:val="_PLD_0c27248bc4a349a5829f031d37409979"/>
            <w:id w:val="1160811684"/>
          </w:sdtPr>
          <w:sdtContent>
            <w:tc>
              <w:tcPr>
                <w:tcW w:w="804" w:type="pct"/>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持有的有限售条件股份数量</w:t>
                </w:r>
              </w:p>
            </w:tc>
          </w:sdtContent>
        </w:sdt>
        <w:sdt>
          <w:sdtPr>
            <w:rPr>
              <w:rFonts w:asciiTheme="minorEastAsia" w:eastAsiaTheme="minorEastAsia" w:hAnsiTheme="minorEastAsia"/>
              <w:color w:val="000000" w:themeColor="text1"/>
            </w:rPr>
            <w:tag w:val="_PLD_587ec775b6a04dd5a88413426813db47"/>
            <w:id w:val="-1157996396"/>
          </w:sdtPr>
          <w:sdtContent>
            <w:tc>
              <w:tcPr>
                <w:tcW w:w="1365" w:type="pct"/>
                <w:gridSpan w:val="2"/>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有限售条件股份可上市交易情况</w:t>
                </w:r>
              </w:p>
            </w:tc>
          </w:sdtContent>
        </w:sdt>
        <w:sdt>
          <w:sdtPr>
            <w:rPr>
              <w:rFonts w:asciiTheme="minorEastAsia" w:eastAsiaTheme="minorEastAsia" w:hAnsiTheme="minorEastAsia"/>
              <w:color w:val="000000" w:themeColor="text1"/>
            </w:rPr>
            <w:tag w:val="_PLD_0d2174cf11f94614b4639460c051a27a"/>
            <w:id w:val="1666204296"/>
          </w:sdtPr>
          <w:sdtContent>
            <w:tc>
              <w:tcPr>
                <w:tcW w:w="906" w:type="pct"/>
                <w:vMerge w:val="restar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限售条件</w:t>
                </w:r>
              </w:p>
            </w:tc>
          </w:sdtContent>
        </w:sdt>
      </w:tr>
      <w:tr w:rsidR="0044052A" w:rsidRPr="004D3DA3" w:rsidTr="0044052A">
        <w:trPr>
          <w:cantSplit/>
        </w:trPr>
        <w:tc>
          <w:tcPr>
            <w:tcW w:w="317" w:type="pct"/>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1608" w:type="pct"/>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c>
          <w:tcPr>
            <w:tcW w:w="804" w:type="pct"/>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b302119e40884c6483e7fa11ca891aa5"/>
            <w:id w:val="-1134867195"/>
          </w:sdtPr>
          <w:sdtContent>
            <w:tc>
              <w:tcPr>
                <w:tcW w:w="722" w:type="pc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可上市交易时间</w:t>
                </w:r>
              </w:p>
            </w:tc>
          </w:sdtContent>
        </w:sdt>
        <w:sdt>
          <w:sdtPr>
            <w:rPr>
              <w:rFonts w:asciiTheme="minorEastAsia" w:eastAsiaTheme="minorEastAsia" w:hAnsiTheme="minorEastAsia"/>
              <w:color w:val="000000" w:themeColor="text1"/>
            </w:rPr>
            <w:tag w:val="_PLD_91e34be7fab047108c36f6a6d8a5ce0d"/>
            <w:id w:val="189502616"/>
          </w:sdtPr>
          <w:sdtContent>
            <w:tc>
              <w:tcPr>
                <w:tcW w:w="643" w:type="pct"/>
                <w:shd w:val="clear" w:color="auto" w:fill="auto"/>
                <w:vAlign w:val="center"/>
              </w:tcPr>
              <w:p w:rsidR="004F4FAD" w:rsidRPr="004D3DA3" w:rsidRDefault="00DB6488" w:rsidP="004D3DA3">
                <w:pPr>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新增可上市交易股份数量</w:t>
                </w:r>
              </w:p>
            </w:tc>
          </w:sdtContent>
        </w:sdt>
        <w:tc>
          <w:tcPr>
            <w:tcW w:w="906" w:type="pct"/>
            <w:vMerge/>
            <w:shd w:val="clear" w:color="auto" w:fill="auto"/>
            <w:vAlign w:val="center"/>
          </w:tcPr>
          <w:p w:rsidR="004F4FAD" w:rsidRPr="004D3DA3" w:rsidRDefault="004F4FAD" w:rsidP="004D3DA3">
            <w:pPr>
              <w:spacing w:line="360" w:lineRule="exact"/>
              <w:jc w:val="center"/>
              <w:rPr>
                <w:rFonts w:asciiTheme="minorEastAsia" w:eastAsiaTheme="minorEastAsia" w:hAnsiTheme="minorEastAsia"/>
                <w:color w:val="000000" w:themeColor="text1"/>
              </w:rPr>
            </w:pPr>
          </w:p>
        </w:tc>
      </w:tr>
      <w:tr w:rsidR="0044052A" w:rsidRPr="004D3DA3" w:rsidTr="0044052A">
        <w:trPr>
          <w:cantSplit/>
          <w:trHeight w:val="345"/>
        </w:trPr>
        <w:tc>
          <w:tcPr>
            <w:tcW w:w="317" w:type="pct"/>
            <w:shd w:val="clear" w:color="auto" w:fill="auto"/>
            <w:vAlign w:val="center"/>
          </w:tcPr>
          <w:p w:rsidR="004F4FAD" w:rsidRPr="004D3DA3" w:rsidRDefault="00DB6488" w:rsidP="004D3DA3">
            <w:pPr>
              <w:pStyle w:val="ab"/>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1</w:t>
            </w:r>
          </w:p>
        </w:tc>
        <w:tc>
          <w:tcPr>
            <w:tcW w:w="1608" w:type="pct"/>
            <w:shd w:val="clear" w:color="auto" w:fill="auto"/>
            <w:vAlign w:val="center"/>
          </w:tcPr>
          <w:p w:rsidR="004F4FAD" w:rsidRPr="004D3DA3" w:rsidRDefault="00DB6488" w:rsidP="004D3DA3">
            <w:pPr>
              <w:spacing w:line="360" w:lineRule="exact"/>
              <w:jc w:val="both"/>
              <w:rPr>
                <w:rFonts w:asciiTheme="minorEastAsia" w:eastAsiaTheme="minorEastAsia" w:hAnsiTheme="minorEastAsia"/>
                <w:color w:val="000000"/>
              </w:rPr>
            </w:pPr>
            <w:r w:rsidRPr="004D3DA3">
              <w:rPr>
                <w:rFonts w:asciiTheme="minorEastAsia" w:eastAsiaTheme="minorEastAsia" w:hAnsiTheme="minorEastAsia" w:hint="eastAsia"/>
                <w:color w:val="000000"/>
              </w:rPr>
              <w:t>铜陵大江投资控股有限公司</w:t>
            </w:r>
          </w:p>
        </w:tc>
        <w:tc>
          <w:tcPr>
            <w:tcW w:w="804" w:type="pct"/>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color w:val="000000"/>
              </w:rPr>
              <w:t>17,191,977</w:t>
            </w:r>
          </w:p>
        </w:tc>
        <w:tc>
          <w:tcPr>
            <w:tcW w:w="722" w:type="pct"/>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2025年2月23日</w:t>
            </w:r>
          </w:p>
        </w:tc>
        <w:tc>
          <w:tcPr>
            <w:tcW w:w="643" w:type="pct"/>
            <w:shd w:val="clear" w:color="auto" w:fill="auto"/>
            <w:vAlign w:val="center"/>
          </w:tcPr>
          <w:p w:rsidR="004F4FAD" w:rsidRPr="004D3DA3" w:rsidRDefault="00DB6488" w:rsidP="004D3DA3">
            <w:pPr>
              <w:spacing w:line="360" w:lineRule="exact"/>
              <w:jc w:val="right"/>
              <w:rPr>
                <w:rFonts w:asciiTheme="minorEastAsia" w:eastAsiaTheme="minorEastAsia" w:hAnsiTheme="minorEastAsia"/>
                <w:color w:val="FF0000"/>
              </w:rPr>
            </w:pPr>
            <w:r w:rsidRPr="004D3DA3">
              <w:rPr>
                <w:rFonts w:asciiTheme="minorEastAsia" w:eastAsiaTheme="minorEastAsia" w:hAnsiTheme="minorEastAsia" w:hint="eastAsia"/>
              </w:rPr>
              <w:t>0</w:t>
            </w:r>
          </w:p>
        </w:tc>
        <w:tc>
          <w:tcPr>
            <w:tcW w:w="906" w:type="pct"/>
            <w:shd w:val="clear" w:color="auto" w:fill="auto"/>
            <w:vAlign w:val="center"/>
          </w:tcPr>
          <w:p w:rsidR="004F4FAD" w:rsidRPr="004D3DA3" w:rsidRDefault="00DB6488" w:rsidP="004D3DA3">
            <w:pPr>
              <w:spacing w:line="360" w:lineRule="exact"/>
              <w:rPr>
                <w:rFonts w:asciiTheme="minorEastAsia" w:eastAsiaTheme="minorEastAsia" w:hAnsiTheme="minorEastAsia"/>
                <w:color w:val="000000"/>
              </w:rPr>
            </w:pPr>
            <w:r w:rsidRPr="004D3DA3">
              <w:rPr>
                <w:rFonts w:asciiTheme="minorEastAsia" w:eastAsiaTheme="minorEastAsia" w:hAnsiTheme="minorEastAsia"/>
                <w:color w:val="000000"/>
              </w:rPr>
              <w:t>认购的本次发行的股票自发行结束之日起18个月内不得转让</w:t>
            </w:r>
          </w:p>
        </w:tc>
      </w:tr>
      <w:tr w:rsidR="0044052A" w:rsidRPr="004D3DA3" w:rsidTr="0044052A">
        <w:trPr>
          <w:cantSplit/>
          <w:trHeight w:val="345"/>
        </w:trPr>
        <w:tc>
          <w:tcPr>
            <w:tcW w:w="317" w:type="pct"/>
            <w:shd w:val="clear" w:color="auto" w:fill="auto"/>
            <w:vAlign w:val="center"/>
          </w:tcPr>
          <w:p w:rsidR="004F4FAD" w:rsidRPr="004D3DA3" w:rsidRDefault="009B46DD" w:rsidP="004D3DA3">
            <w:pPr>
              <w:pStyle w:val="ab"/>
              <w:spacing w:line="360" w:lineRule="exact"/>
              <w:jc w:val="center"/>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2</w:t>
            </w:r>
          </w:p>
        </w:tc>
        <w:tc>
          <w:tcPr>
            <w:tcW w:w="1608" w:type="pct"/>
            <w:shd w:val="clear" w:color="auto" w:fill="auto"/>
            <w:vAlign w:val="center"/>
          </w:tcPr>
          <w:p w:rsidR="004F4FAD" w:rsidRPr="004D3DA3" w:rsidRDefault="009B46DD" w:rsidP="004D3DA3">
            <w:pPr>
              <w:spacing w:line="360" w:lineRule="exact"/>
              <w:rPr>
                <w:rFonts w:asciiTheme="minorEastAsia" w:eastAsiaTheme="minorEastAsia" w:hAnsiTheme="minorEastAsia"/>
              </w:rPr>
            </w:pPr>
            <w:r w:rsidRPr="004D3DA3">
              <w:rPr>
                <w:rFonts w:asciiTheme="minorEastAsia" w:eastAsiaTheme="minorEastAsia" w:hAnsiTheme="minorEastAsia"/>
              </w:rPr>
              <w:t>公</w:t>
            </w:r>
            <w:r w:rsidRPr="004D3DA3">
              <w:rPr>
                <w:rFonts w:asciiTheme="minorEastAsia" w:eastAsiaTheme="minorEastAsia" w:hAnsiTheme="minorEastAsia"/>
                <w:color w:val="000000"/>
              </w:rPr>
              <w:t>司2023年度限制性股票激励计划</w:t>
            </w:r>
            <w:r w:rsidR="00E35191" w:rsidRPr="004D3DA3">
              <w:rPr>
                <w:rFonts w:asciiTheme="minorEastAsia" w:eastAsiaTheme="minorEastAsia" w:hAnsiTheme="minorEastAsia" w:hint="eastAsia"/>
                <w:color w:val="000000"/>
              </w:rPr>
              <w:t>192名</w:t>
            </w:r>
            <w:r w:rsidRPr="004D3DA3">
              <w:rPr>
                <w:rFonts w:asciiTheme="minorEastAsia" w:eastAsiaTheme="minorEastAsia" w:hAnsiTheme="minorEastAsia"/>
                <w:color w:val="000000"/>
              </w:rPr>
              <w:t>激励对象</w:t>
            </w:r>
          </w:p>
        </w:tc>
        <w:tc>
          <w:tcPr>
            <w:tcW w:w="804" w:type="pct"/>
            <w:shd w:val="clear" w:color="auto" w:fill="auto"/>
            <w:vAlign w:val="center"/>
          </w:tcPr>
          <w:p w:rsidR="004F4FAD" w:rsidRPr="004D3DA3" w:rsidRDefault="009B46DD" w:rsidP="004D3DA3">
            <w:pPr>
              <w:spacing w:line="360" w:lineRule="exact"/>
              <w:jc w:val="right"/>
              <w:rPr>
                <w:rFonts w:asciiTheme="minorEastAsia" w:eastAsiaTheme="minorEastAsia" w:hAnsiTheme="minorEastAsia"/>
                <w:color w:val="000000"/>
              </w:rPr>
            </w:pPr>
            <m:oMathPara>
              <m:oMathParaPr>
                <m:jc m:val="right"/>
              </m:oMathParaPr>
              <m:oMath>
                <m:r>
                  <m:rPr>
                    <m:sty m:val="p"/>
                  </m:rPr>
                  <w:rPr>
                    <w:rFonts w:ascii="Cambria Math" w:eastAsiaTheme="minorEastAsia" w:hAnsi="Cambria Math"/>
                    <w:color w:val="000000"/>
                  </w:rPr>
                  <m:t>8,953,000</m:t>
                </m:r>
              </m:oMath>
            </m:oMathPara>
          </w:p>
        </w:tc>
        <w:tc>
          <w:tcPr>
            <w:tcW w:w="722" w:type="pct"/>
            <w:shd w:val="clear" w:color="auto" w:fill="auto"/>
            <w:vAlign w:val="center"/>
          </w:tcPr>
          <w:p w:rsidR="004F4FAD" w:rsidRPr="004D3DA3" w:rsidRDefault="009B46DD" w:rsidP="004D3DA3">
            <w:pPr>
              <w:spacing w:line="360" w:lineRule="exact"/>
              <w:jc w:val="right"/>
              <w:rPr>
                <w:rFonts w:asciiTheme="minorEastAsia" w:eastAsiaTheme="minorEastAsia" w:hAnsiTheme="minorEastAsia"/>
                <w:color w:val="000000"/>
              </w:rPr>
            </w:pPr>
            <w:r w:rsidRPr="004D3DA3">
              <w:rPr>
                <w:rFonts w:asciiTheme="minorEastAsia" w:eastAsiaTheme="minorEastAsia" w:hAnsiTheme="minorEastAsia" w:hint="eastAsia"/>
                <w:color w:val="000000"/>
              </w:rPr>
              <w:t>见附注</w:t>
            </w:r>
          </w:p>
        </w:tc>
        <w:tc>
          <w:tcPr>
            <w:tcW w:w="643" w:type="pct"/>
            <w:shd w:val="clear" w:color="auto" w:fill="auto"/>
            <w:vAlign w:val="center"/>
          </w:tcPr>
          <w:p w:rsidR="004F4FAD" w:rsidRPr="004D3DA3" w:rsidRDefault="009B46DD" w:rsidP="004D3DA3">
            <w:pPr>
              <w:spacing w:line="360" w:lineRule="exact"/>
              <w:jc w:val="right"/>
              <w:rPr>
                <w:rFonts w:asciiTheme="minorEastAsia" w:eastAsiaTheme="minorEastAsia" w:hAnsiTheme="minorEastAsia"/>
              </w:rPr>
            </w:pPr>
            <w:r w:rsidRPr="004D3DA3">
              <w:rPr>
                <w:rFonts w:asciiTheme="minorEastAsia" w:eastAsiaTheme="minorEastAsia" w:hAnsiTheme="minorEastAsia" w:hint="eastAsia"/>
              </w:rPr>
              <w:t>0</w:t>
            </w:r>
          </w:p>
        </w:tc>
        <w:tc>
          <w:tcPr>
            <w:tcW w:w="906" w:type="pct"/>
            <w:shd w:val="clear" w:color="auto" w:fill="auto"/>
            <w:vAlign w:val="center"/>
          </w:tcPr>
          <w:p w:rsidR="004F4FAD" w:rsidRPr="004D3DA3" w:rsidRDefault="009B46DD"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见附注</w:t>
            </w:r>
          </w:p>
        </w:tc>
      </w:tr>
      <w:tr w:rsidR="004F4FAD" w:rsidRPr="004D3DA3" w:rsidTr="0044052A">
        <w:trPr>
          <w:cantSplit/>
        </w:trPr>
        <w:tc>
          <w:tcPr>
            <w:tcW w:w="1925" w:type="pct"/>
            <w:gridSpan w:val="2"/>
            <w:shd w:val="clear" w:color="auto" w:fill="auto"/>
            <w:vAlign w:val="center"/>
          </w:tcPr>
          <w:p w:rsidR="004F4FAD" w:rsidRPr="004D3DA3" w:rsidRDefault="00DB6488" w:rsidP="004D3DA3">
            <w:pPr>
              <w:spacing w:line="360" w:lineRule="exact"/>
              <w:ind w:rightChars="46" w:right="97"/>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上述股东关联关系或一致行动的说明</w:t>
            </w:r>
          </w:p>
        </w:tc>
        <w:tc>
          <w:tcPr>
            <w:tcW w:w="3075" w:type="pct"/>
            <w:gridSpan w:val="4"/>
            <w:shd w:val="clear" w:color="auto" w:fill="auto"/>
            <w:vAlign w:val="center"/>
          </w:tcPr>
          <w:p w:rsidR="004F4FAD" w:rsidRPr="004D3DA3" w:rsidRDefault="00186068" w:rsidP="004D3DA3">
            <w:pPr>
              <w:spacing w:line="360" w:lineRule="exact"/>
              <w:ind w:rightChars="46" w:right="97"/>
              <w:rPr>
                <w:rFonts w:asciiTheme="minorEastAsia" w:eastAsiaTheme="minorEastAsia" w:hAnsiTheme="minorEastAsia" w:cs="Arial"/>
              </w:rPr>
            </w:pPr>
            <w:r w:rsidRPr="004D3DA3">
              <w:rPr>
                <w:rFonts w:asciiTheme="minorEastAsia" w:eastAsiaTheme="minorEastAsia" w:hAnsiTheme="minorEastAsia" w:cs="Arial" w:hint="eastAsia"/>
              </w:rPr>
              <w:t>前十名有限售条件股东中，控股股东</w:t>
            </w:r>
            <w:r w:rsidR="00F545FA" w:rsidRPr="004D3DA3">
              <w:rPr>
                <w:rFonts w:asciiTheme="minorEastAsia" w:eastAsiaTheme="minorEastAsia" w:hAnsiTheme="minorEastAsia" w:cs="Arial" w:hint="eastAsia"/>
              </w:rPr>
              <w:t>大江投资</w:t>
            </w:r>
            <w:r w:rsidRPr="004D3DA3">
              <w:rPr>
                <w:rFonts w:asciiTheme="minorEastAsia" w:eastAsiaTheme="minorEastAsia" w:hAnsiTheme="minorEastAsia" w:cs="Arial" w:hint="eastAsia"/>
              </w:rPr>
              <w:t>与其他股东之间不存在关联关系</w:t>
            </w:r>
            <w:r w:rsidR="003451F0" w:rsidRPr="004D3DA3">
              <w:rPr>
                <w:rFonts w:asciiTheme="minorEastAsia" w:eastAsiaTheme="minorEastAsia" w:hAnsiTheme="minorEastAsia" w:cs="Arial" w:hint="eastAsia"/>
              </w:rPr>
              <w:t>；</w:t>
            </w:r>
            <w:r w:rsidR="003451F0" w:rsidRPr="004D3DA3">
              <w:rPr>
                <w:rFonts w:asciiTheme="minorEastAsia" w:eastAsiaTheme="minorEastAsia" w:hAnsiTheme="minorEastAsia" w:cs="Arial"/>
              </w:rPr>
              <w:t>其他前十名有限售条件股东，</w:t>
            </w:r>
            <w:r w:rsidR="003451F0" w:rsidRPr="004D3DA3">
              <w:rPr>
                <w:rFonts w:asciiTheme="minorEastAsia" w:eastAsiaTheme="minorEastAsia" w:hAnsiTheme="minorEastAsia" w:cs="Arial" w:hint="eastAsia"/>
              </w:rPr>
              <w:t>为</w:t>
            </w:r>
            <w:r w:rsidR="003451F0" w:rsidRPr="004D3DA3">
              <w:rPr>
                <w:rFonts w:asciiTheme="minorEastAsia" w:eastAsiaTheme="minorEastAsia" w:hAnsiTheme="minorEastAsia" w:cs="Arial"/>
              </w:rPr>
              <w:t>公司</w:t>
            </w:r>
            <w:r w:rsidR="003451F0" w:rsidRPr="004D3DA3">
              <w:rPr>
                <w:rFonts w:asciiTheme="minorEastAsia" w:eastAsiaTheme="minorEastAsia" w:hAnsiTheme="minorEastAsia" w:cs="Arial" w:hint="eastAsia"/>
              </w:rPr>
              <w:t>2023年</w:t>
            </w:r>
            <w:r w:rsidR="003451F0" w:rsidRPr="004D3DA3">
              <w:rPr>
                <w:rFonts w:asciiTheme="minorEastAsia" w:eastAsiaTheme="minorEastAsia" w:hAnsiTheme="minorEastAsia" w:cs="Arial"/>
              </w:rPr>
              <w:t>股权激励对象</w:t>
            </w:r>
            <w:r w:rsidR="003451F0" w:rsidRPr="004D3DA3">
              <w:rPr>
                <w:rFonts w:asciiTheme="minorEastAsia" w:eastAsiaTheme="minorEastAsia" w:hAnsiTheme="minorEastAsia" w:cs="Arial" w:hint="eastAsia"/>
              </w:rPr>
              <w:t>，均为</w:t>
            </w:r>
            <w:r w:rsidR="003451F0" w:rsidRPr="004D3DA3">
              <w:rPr>
                <w:rFonts w:asciiTheme="minorEastAsia" w:eastAsiaTheme="minorEastAsia" w:hAnsiTheme="minorEastAsia" w:cs="Arial"/>
              </w:rPr>
              <w:t>公司高管</w:t>
            </w:r>
            <w:r w:rsidR="00046D61" w:rsidRPr="004D3DA3">
              <w:rPr>
                <w:rFonts w:asciiTheme="minorEastAsia" w:eastAsiaTheme="minorEastAsia" w:hAnsiTheme="minorEastAsia" w:cs="Arial" w:hint="eastAsia"/>
              </w:rPr>
              <w:t>、</w:t>
            </w:r>
            <w:r w:rsidR="00046D61" w:rsidRPr="004D3DA3">
              <w:rPr>
                <w:rFonts w:asciiTheme="minorEastAsia" w:eastAsiaTheme="minorEastAsia" w:hAnsiTheme="minorEastAsia" w:cs="Arial"/>
              </w:rPr>
              <w:t>中层管理人员及</w:t>
            </w:r>
            <w:r w:rsidR="003451F0" w:rsidRPr="004D3DA3">
              <w:rPr>
                <w:rFonts w:asciiTheme="minorEastAsia" w:eastAsiaTheme="minorEastAsia" w:hAnsiTheme="minorEastAsia" w:cs="Arial"/>
              </w:rPr>
              <w:t>核心骨干。</w:t>
            </w:r>
          </w:p>
        </w:tc>
      </w:tr>
    </w:tbl>
    <w:p w:rsidR="00AC03C9" w:rsidRPr="004D3DA3" w:rsidRDefault="00AC03C9" w:rsidP="004D3DA3">
      <w:pPr>
        <w:spacing w:line="360" w:lineRule="exact"/>
        <w:rPr>
          <w:rFonts w:asciiTheme="minorEastAsia" w:eastAsiaTheme="minorEastAsia" w:hAnsiTheme="minorEastAsia"/>
        </w:rPr>
      </w:pPr>
      <w:bookmarkStart w:id="104" w:name="_Hlk167800260"/>
      <w:bookmarkEnd w:id="104"/>
      <w:r w:rsidRPr="004D3DA3">
        <w:rPr>
          <w:rFonts w:asciiTheme="minorEastAsia" w:eastAsiaTheme="minorEastAsia" w:hAnsiTheme="minorEastAsia" w:hint="eastAsia"/>
        </w:rPr>
        <w:t>附注：本次激励计划首次授予的限制性股票解除限售期及各期解除限售时间安排如下表所示：</w:t>
      </w:r>
    </w:p>
    <w:tbl>
      <w:tblPr>
        <w:tblW w:w="8941" w:type="dxa"/>
        <w:jc w:val="center"/>
        <w:tblLayout w:type="fixed"/>
        <w:tblLook w:val="0000" w:firstRow="0" w:lastRow="0" w:firstColumn="0" w:lastColumn="0" w:noHBand="0" w:noVBand="0"/>
      </w:tblPr>
      <w:tblGrid>
        <w:gridCol w:w="2432"/>
        <w:gridCol w:w="4959"/>
        <w:gridCol w:w="1550"/>
      </w:tblGrid>
      <w:tr w:rsidR="00AC03C9" w:rsidRPr="004D3DA3" w:rsidTr="00235F27">
        <w:trPr>
          <w:trHeight w:val="632"/>
          <w:jc w:val="center"/>
        </w:trPr>
        <w:tc>
          <w:tcPr>
            <w:tcW w:w="2432" w:type="dxa"/>
            <w:tcBorders>
              <w:top w:val="single" w:sz="12" w:space="0" w:color="000000"/>
              <w:left w:val="single" w:sz="12" w:space="0" w:color="000000"/>
              <w:bottom w:val="single" w:sz="6" w:space="0" w:color="000000"/>
              <w:right w:val="single" w:sz="4"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解除限售安排</w:t>
            </w:r>
          </w:p>
        </w:tc>
        <w:tc>
          <w:tcPr>
            <w:tcW w:w="4959" w:type="dxa"/>
            <w:tcBorders>
              <w:top w:val="single" w:sz="12" w:space="0" w:color="000000"/>
              <w:left w:val="single" w:sz="4" w:space="0" w:color="000000"/>
              <w:bottom w:val="single" w:sz="6" w:space="0" w:color="000000"/>
              <w:right w:val="single" w:sz="4"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解除限售时间</w:t>
            </w:r>
          </w:p>
        </w:tc>
        <w:tc>
          <w:tcPr>
            <w:tcW w:w="1550" w:type="dxa"/>
            <w:tcBorders>
              <w:top w:val="single" w:sz="12" w:space="0" w:color="000000"/>
              <w:left w:val="single" w:sz="4" w:space="0" w:color="000000"/>
              <w:bottom w:val="single" w:sz="6" w:space="0" w:color="000000"/>
              <w:right w:val="single" w:sz="12" w:space="0" w:color="000000"/>
            </w:tcBorders>
            <w:shd w:val="clear" w:color="auto" w:fill="D9D9D9"/>
            <w:vAlign w:val="center"/>
          </w:tcPr>
          <w:p w:rsidR="00AC03C9" w:rsidRPr="004D3DA3" w:rsidRDefault="00AC03C9" w:rsidP="004D3DA3">
            <w:pPr>
              <w:spacing w:line="360" w:lineRule="exact"/>
              <w:jc w:val="center"/>
              <w:rPr>
                <w:rFonts w:asciiTheme="minorEastAsia" w:eastAsiaTheme="minorEastAsia" w:hAnsiTheme="minorEastAsia"/>
                <w:b/>
              </w:rPr>
            </w:pPr>
            <w:r w:rsidRPr="004D3DA3">
              <w:rPr>
                <w:rFonts w:asciiTheme="minorEastAsia" w:eastAsiaTheme="minorEastAsia" w:hAnsiTheme="minorEastAsia" w:hint="eastAsia"/>
                <w:b/>
              </w:rPr>
              <w:t>可解除限售数量占获授权益数量比例</w:t>
            </w:r>
          </w:p>
        </w:tc>
      </w:tr>
      <w:tr w:rsidR="00AC03C9" w:rsidRPr="004D3DA3" w:rsidTr="00235F27">
        <w:trPr>
          <w:trHeight w:val="676"/>
          <w:jc w:val="center"/>
        </w:trPr>
        <w:tc>
          <w:tcPr>
            <w:tcW w:w="2432" w:type="dxa"/>
            <w:tcBorders>
              <w:top w:val="single" w:sz="6" w:space="0" w:color="000000"/>
              <w:left w:val="single" w:sz="12" w:space="0" w:color="000000"/>
              <w:bottom w:val="single" w:sz="4"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第一个解除限售期</w:t>
            </w:r>
          </w:p>
        </w:tc>
        <w:tc>
          <w:tcPr>
            <w:tcW w:w="4959" w:type="dxa"/>
            <w:tcBorders>
              <w:top w:val="single" w:sz="6" w:space="0" w:color="000000"/>
              <w:left w:val="single" w:sz="4" w:space="0" w:color="000000"/>
              <w:bottom w:val="single" w:sz="4" w:space="0" w:color="000000"/>
              <w:right w:val="single" w:sz="4" w:space="0" w:color="000000"/>
            </w:tcBorders>
            <w:vAlign w:val="center"/>
          </w:tcPr>
          <w:p w:rsidR="00AC03C9" w:rsidRPr="004D3DA3" w:rsidRDefault="00AC03C9" w:rsidP="004D3DA3">
            <w:pPr>
              <w:autoSpaceDE w:val="0"/>
              <w:autoSpaceDN w:val="0"/>
              <w:adjustRightInd w:val="0"/>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24</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36</w:t>
            </w:r>
            <w:r w:rsidRPr="004D3DA3">
              <w:rPr>
                <w:rFonts w:asciiTheme="minorEastAsia" w:eastAsiaTheme="minorEastAsia" w:hAnsiTheme="minorEastAsia" w:hint="eastAsia"/>
              </w:rPr>
              <w:t>个月内的最后一个交易日当日止</w:t>
            </w:r>
          </w:p>
        </w:tc>
        <w:tc>
          <w:tcPr>
            <w:tcW w:w="1550" w:type="dxa"/>
            <w:tcBorders>
              <w:top w:val="single" w:sz="6" w:space="0" w:color="000000"/>
              <w:left w:val="single" w:sz="4" w:space="0" w:color="000000"/>
              <w:bottom w:val="single" w:sz="4"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33%</w:t>
            </w:r>
          </w:p>
        </w:tc>
      </w:tr>
      <w:tr w:rsidR="00AC03C9" w:rsidRPr="004D3DA3" w:rsidTr="00235F27">
        <w:trPr>
          <w:trHeight w:val="634"/>
          <w:jc w:val="center"/>
        </w:trPr>
        <w:tc>
          <w:tcPr>
            <w:tcW w:w="2432" w:type="dxa"/>
            <w:tcBorders>
              <w:top w:val="single" w:sz="4" w:space="0" w:color="000000"/>
              <w:left w:val="single" w:sz="12" w:space="0" w:color="000000"/>
              <w:bottom w:val="single" w:sz="4"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第二个解除限售期</w:t>
            </w:r>
          </w:p>
        </w:tc>
        <w:tc>
          <w:tcPr>
            <w:tcW w:w="4959" w:type="dxa"/>
            <w:tcBorders>
              <w:top w:val="single" w:sz="4" w:space="0" w:color="000000"/>
              <w:left w:val="single" w:sz="4" w:space="0" w:color="000000"/>
              <w:bottom w:val="single" w:sz="4" w:space="0" w:color="000000"/>
              <w:right w:val="single" w:sz="4" w:space="0" w:color="000000"/>
            </w:tcBorders>
            <w:vAlign w:val="center"/>
          </w:tcPr>
          <w:p w:rsidR="00AC03C9" w:rsidRPr="004D3DA3" w:rsidRDefault="00AC03C9" w:rsidP="004D3DA3">
            <w:pPr>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36</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48</w:t>
            </w:r>
            <w:r w:rsidRPr="004D3DA3">
              <w:rPr>
                <w:rFonts w:asciiTheme="minorEastAsia" w:eastAsiaTheme="minorEastAsia" w:hAnsiTheme="minorEastAsia" w:hint="eastAsia"/>
              </w:rPr>
              <w:t>个月内的最后一个交易日当日止</w:t>
            </w:r>
          </w:p>
        </w:tc>
        <w:tc>
          <w:tcPr>
            <w:tcW w:w="1550" w:type="dxa"/>
            <w:tcBorders>
              <w:top w:val="single" w:sz="4" w:space="0" w:color="000000"/>
              <w:left w:val="single" w:sz="4" w:space="0" w:color="000000"/>
              <w:bottom w:val="single" w:sz="4"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33%</w:t>
            </w:r>
          </w:p>
        </w:tc>
      </w:tr>
      <w:tr w:rsidR="00AC03C9" w:rsidRPr="004D3DA3" w:rsidTr="00235F27">
        <w:trPr>
          <w:trHeight w:val="744"/>
          <w:jc w:val="center"/>
        </w:trPr>
        <w:tc>
          <w:tcPr>
            <w:tcW w:w="2432" w:type="dxa"/>
            <w:tcBorders>
              <w:top w:val="single" w:sz="4" w:space="0" w:color="000000"/>
              <w:left w:val="single" w:sz="12" w:space="0" w:color="000000"/>
              <w:bottom w:val="single" w:sz="12" w:space="0" w:color="000000"/>
              <w:right w:val="single" w:sz="4" w:space="0" w:color="000000"/>
            </w:tcBorders>
            <w:vAlign w:val="center"/>
          </w:tcPr>
          <w:p w:rsidR="00AC03C9" w:rsidRPr="004D3DA3" w:rsidRDefault="00AC03C9" w:rsidP="004D3DA3">
            <w:pPr>
              <w:spacing w:line="360" w:lineRule="exact"/>
              <w:jc w:val="center"/>
              <w:rPr>
                <w:rFonts w:asciiTheme="minorEastAsia" w:eastAsiaTheme="minorEastAsia" w:hAnsiTheme="minorEastAsia"/>
              </w:rPr>
            </w:pPr>
            <w:r w:rsidRPr="004D3DA3">
              <w:rPr>
                <w:rFonts w:asciiTheme="minorEastAsia" w:eastAsiaTheme="minorEastAsia" w:hAnsiTheme="minorEastAsia" w:hint="eastAsia"/>
              </w:rPr>
              <w:t>第三个解除限售期</w:t>
            </w:r>
          </w:p>
        </w:tc>
        <w:tc>
          <w:tcPr>
            <w:tcW w:w="4959" w:type="dxa"/>
            <w:tcBorders>
              <w:top w:val="single" w:sz="4" w:space="0" w:color="000000"/>
              <w:left w:val="single" w:sz="4" w:space="0" w:color="000000"/>
              <w:bottom w:val="single" w:sz="12" w:space="0" w:color="000000"/>
              <w:right w:val="single" w:sz="4" w:space="0" w:color="000000"/>
            </w:tcBorders>
            <w:vAlign w:val="center"/>
          </w:tcPr>
          <w:p w:rsidR="00AC03C9" w:rsidRPr="004D3DA3" w:rsidRDefault="00AC03C9" w:rsidP="004D3DA3">
            <w:pPr>
              <w:spacing w:line="360" w:lineRule="exact"/>
              <w:rPr>
                <w:rFonts w:asciiTheme="minorEastAsia" w:eastAsiaTheme="minorEastAsia" w:hAnsiTheme="minorEastAsia"/>
                <w:bCs/>
              </w:rPr>
            </w:pPr>
            <w:r w:rsidRPr="004D3DA3">
              <w:rPr>
                <w:rFonts w:asciiTheme="minorEastAsia" w:eastAsiaTheme="minorEastAsia" w:hAnsiTheme="minorEastAsia" w:hint="eastAsia"/>
              </w:rPr>
              <w:t>自相应批次限制性股票登记完成之日起</w:t>
            </w:r>
            <w:r w:rsidRPr="004D3DA3">
              <w:rPr>
                <w:rFonts w:asciiTheme="minorEastAsia" w:eastAsiaTheme="minorEastAsia" w:hAnsiTheme="minorEastAsia"/>
              </w:rPr>
              <w:t>48</w:t>
            </w:r>
            <w:r w:rsidRPr="004D3DA3">
              <w:rPr>
                <w:rFonts w:asciiTheme="minorEastAsia" w:eastAsiaTheme="minorEastAsia" w:hAnsiTheme="minorEastAsia" w:hint="eastAsia"/>
              </w:rPr>
              <w:t>个月后的首个交易日起至相应批次限制性股票登记完成之日起</w:t>
            </w:r>
            <w:r w:rsidRPr="004D3DA3">
              <w:rPr>
                <w:rFonts w:asciiTheme="minorEastAsia" w:eastAsiaTheme="minorEastAsia" w:hAnsiTheme="minorEastAsia"/>
              </w:rPr>
              <w:t>60</w:t>
            </w:r>
            <w:r w:rsidRPr="004D3DA3">
              <w:rPr>
                <w:rFonts w:asciiTheme="minorEastAsia" w:eastAsiaTheme="minorEastAsia" w:hAnsiTheme="minorEastAsia" w:hint="eastAsia"/>
              </w:rPr>
              <w:t>个月内的最后一个交易日当日止</w:t>
            </w:r>
          </w:p>
        </w:tc>
        <w:tc>
          <w:tcPr>
            <w:tcW w:w="1550" w:type="dxa"/>
            <w:tcBorders>
              <w:top w:val="single" w:sz="4" w:space="0" w:color="000000"/>
              <w:left w:val="single" w:sz="4" w:space="0" w:color="000000"/>
              <w:bottom w:val="single" w:sz="12" w:space="0" w:color="000000"/>
              <w:right w:val="single" w:sz="12" w:space="0" w:color="000000"/>
            </w:tcBorders>
            <w:vAlign w:val="center"/>
          </w:tcPr>
          <w:p w:rsidR="00AC03C9" w:rsidRPr="004D3DA3" w:rsidRDefault="00AC03C9" w:rsidP="004D3DA3">
            <w:pPr>
              <w:autoSpaceDE w:val="0"/>
              <w:autoSpaceDN w:val="0"/>
              <w:adjustRightInd w:val="0"/>
              <w:spacing w:line="360" w:lineRule="exact"/>
              <w:jc w:val="center"/>
              <w:rPr>
                <w:rFonts w:asciiTheme="minorEastAsia" w:eastAsiaTheme="minorEastAsia" w:hAnsiTheme="minorEastAsia"/>
                <w:bCs/>
              </w:rPr>
            </w:pPr>
            <w:r w:rsidRPr="004D3DA3">
              <w:rPr>
                <w:rFonts w:asciiTheme="minorEastAsia" w:eastAsiaTheme="minorEastAsia" w:hAnsiTheme="minorEastAsia"/>
                <w:bCs/>
              </w:rPr>
              <w:t>34%</w:t>
            </w:r>
          </w:p>
        </w:tc>
      </w:tr>
    </w:tbl>
    <w:p w:rsidR="009B46DD" w:rsidRPr="004D3DA3" w:rsidRDefault="009B46DD" w:rsidP="004D3DA3">
      <w:pPr>
        <w:spacing w:line="360" w:lineRule="exact"/>
        <w:rPr>
          <w:rFonts w:asciiTheme="minorEastAsia" w:eastAsiaTheme="minorEastAsia" w:hAnsiTheme="minorEastAsia"/>
          <w:color w:val="000000" w:themeColor="text1"/>
        </w:rPr>
      </w:pPr>
    </w:p>
    <w:p w:rsidR="004F4FAD" w:rsidRPr="004D3DA3" w:rsidRDefault="00DB6488" w:rsidP="004D3DA3">
      <w:pPr>
        <w:pStyle w:val="3"/>
        <w:numPr>
          <w:ilvl w:val="1"/>
          <w:numId w:val="35"/>
        </w:numPr>
        <w:spacing w:line="360" w:lineRule="exact"/>
        <w:rPr>
          <w:rFonts w:asciiTheme="minorEastAsia" w:eastAsiaTheme="minorEastAsia" w:hAnsiTheme="minorEastAsia"/>
          <w:color w:val="000000" w:themeColor="text1"/>
          <w:szCs w:val="21"/>
        </w:rPr>
      </w:pPr>
      <w:bookmarkStart w:id="105" w:name="_Toc342059487"/>
      <w:bookmarkStart w:id="106" w:name="_Toc342566000"/>
      <w:r w:rsidRPr="004D3DA3">
        <w:rPr>
          <w:rFonts w:asciiTheme="minorEastAsia" w:eastAsiaTheme="minorEastAsia" w:hAnsiTheme="minorEastAsia"/>
          <w:color w:val="000000" w:themeColor="text1"/>
          <w:szCs w:val="21"/>
        </w:rPr>
        <w:t>战略投资者或一般法人因配售新股成为前</w:t>
      </w:r>
      <w:r w:rsidRPr="004D3DA3">
        <w:rPr>
          <w:rFonts w:asciiTheme="minorEastAsia" w:eastAsiaTheme="minorEastAsia" w:hAnsiTheme="minorEastAsia" w:hint="eastAsia"/>
          <w:color w:val="000000" w:themeColor="text1"/>
          <w:szCs w:val="21"/>
        </w:rPr>
        <w:t>十</w:t>
      </w:r>
      <w:r w:rsidRPr="004D3DA3">
        <w:rPr>
          <w:rFonts w:asciiTheme="minorEastAsia" w:eastAsiaTheme="minorEastAsia" w:hAnsiTheme="minorEastAsia"/>
          <w:color w:val="000000" w:themeColor="text1"/>
          <w:szCs w:val="21"/>
        </w:rPr>
        <w:t>名股东</w:t>
      </w:r>
    </w:p>
    <w:sdt>
      <w:sdtPr>
        <w:rPr>
          <w:rFonts w:asciiTheme="minorEastAsia" w:eastAsiaTheme="minorEastAsia" w:hAnsiTheme="minorEastAsia"/>
          <w:color w:val="000000" w:themeColor="text1"/>
        </w:rPr>
        <w:alias w:val="是否适用：战略投资者或一般法人因配售新股成为前10名股东[双击切换]"/>
        <w:tag w:val="_GBC_fe7bdc72bd78490fb48d0f3eaca6248e"/>
        <w:id w:val="-211813945"/>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pStyle w:val="2"/>
        <w:numPr>
          <w:ilvl w:val="0"/>
          <w:numId w:val="32"/>
        </w:numPr>
        <w:spacing w:line="360" w:lineRule="exact"/>
        <w:ind w:left="422" w:hanging="422"/>
        <w:rPr>
          <w:rFonts w:asciiTheme="minorEastAsia" w:eastAsiaTheme="minorEastAsia" w:hAnsiTheme="minorEastAsia"/>
          <w:color w:val="000000" w:themeColor="text1"/>
        </w:rPr>
      </w:pPr>
      <w:bookmarkStart w:id="107" w:name="_Toc342566004"/>
      <w:bookmarkStart w:id="108" w:name="_Toc342057944"/>
      <w:r w:rsidRPr="004D3DA3">
        <w:rPr>
          <w:rFonts w:asciiTheme="minorEastAsia" w:eastAsiaTheme="minorEastAsia" w:hAnsiTheme="minorEastAsia"/>
          <w:color w:val="000000" w:themeColor="text1"/>
        </w:rPr>
        <w:lastRenderedPageBreak/>
        <w:t>董事、监事和高级管理人员情况</w:t>
      </w:r>
    </w:p>
    <w:p w:rsidR="004F4FAD" w:rsidRPr="004D3DA3" w:rsidRDefault="00DB6488" w:rsidP="004D3DA3">
      <w:pPr>
        <w:pStyle w:val="3"/>
        <w:numPr>
          <w:ilvl w:val="2"/>
          <w:numId w:val="36"/>
        </w:numPr>
        <w:spacing w:line="360" w:lineRule="exact"/>
        <w:rPr>
          <w:rFonts w:asciiTheme="minorEastAsia" w:eastAsiaTheme="minorEastAsia" w:hAnsiTheme="minorEastAsia"/>
          <w:color w:val="000000" w:themeColor="text1"/>
          <w:szCs w:val="21"/>
        </w:rPr>
      </w:pPr>
      <w:r w:rsidRPr="004D3DA3">
        <w:rPr>
          <w:rFonts w:asciiTheme="minorEastAsia" w:eastAsiaTheme="minorEastAsia" w:hAnsiTheme="minorEastAsia"/>
          <w:color w:val="000000" w:themeColor="text1"/>
          <w:szCs w:val="21"/>
        </w:rPr>
        <w:t>现任及报告期内离任董事、监事和高级管理人员持股变动情况</w:t>
      </w:r>
    </w:p>
    <w:sdt>
      <w:sdtPr>
        <w:rPr>
          <w:rFonts w:asciiTheme="minorEastAsia" w:eastAsiaTheme="minorEastAsia" w:hAnsiTheme="minorEastAsia"/>
          <w:color w:val="000000" w:themeColor="text1"/>
        </w:rPr>
        <w:alias w:val="是否适用：董事、监事和高级管理人员持股变动[双击切换]"/>
        <w:tag w:val="_GBC_e4aa9f89c24b4cbb80c479762adcf568"/>
        <w:id w:val="-1400436550"/>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t>其它情况说明</w:t>
      </w:r>
    </w:p>
    <w:sdt>
      <w:sdtPr>
        <w:rPr>
          <w:rFonts w:asciiTheme="minorEastAsia" w:eastAsiaTheme="minorEastAsia" w:hAnsiTheme="minorEastAsia"/>
          <w:color w:val="000000" w:themeColor="text1"/>
        </w:rPr>
        <w:alias w:val="是否适用：董事、监事 和高级管理人员持股变动及报酬情况其他情况说明[双击切换]"/>
        <w:tag w:val="_GBC_6604d619d6f94a81b12f8155637bb211"/>
        <w:id w:val="-501821178"/>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pStyle w:val="3"/>
        <w:numPr>
          <w:ilvl w:val="2"/>
          <w:numId w:val="36"/>
        </w:numPr>
        <w:spacing w:line="360" w:lineRule="exact"/>
        <w:rPr>
          <w:rFonts w:asciiTheme="minorEastAsia" w:eastAsiaTheme="minorEastAsia" w:hAnsiTheme="minorEastAsia"/>
          <w:color w:val="000000" w:themeColor="text1"/>
          <w:szCs w:val="21"/>
        </w:rPr>
      </w:pPr>
      <w:bookmarkStart w:id="109" w:name="_Toc342057945"/>
      <w:bookmarkStart w:id="110" w:name="_Toc342566005"/>
      <w:bookmarkEnd w:id="107"/>
      <w:bookmarkEnd w:id="108"/>
      <w:r w:rsidRPr="004D3DA3">
        <w:rPr>
          <w:rFonts w:asciiTheme="minorEastAsia" w:eastAsiaTheme="minorEastAsia" w:hAnsiTheme="minorEastAsia" w:hint="eastAsia"/>
          <w:color w:val="000000" w:themeColor="text1"/>
          <w:szCs w:val="21"/>
        </w:rPr>
        <w:t>董事、监事、高级管理人员报告期内被授予的股权激励情况</w:t>
      </w:r>
      <w:bookmarkEnd w:id="109"/>
      <w:bookmarkEnd w:id="110"/>
    </w:p>
    <w:p w:rsidR="004F4FAD" w:rsidRPr="004D3DA3" w:rsidRDefault="00352983" w:rsidP="004D3DA3">
      <w:pPr>
        <w:kinsoku w:val="0"/>
        <w:overflowPunct w:val="0"/>
        <w:autoSpaceDE w:val="0"/>
        <w:autoSpaceDN w:val="0"/>
        <w:adjustRightInd w:val="0"/>
        <w:snapToGrid w:val="0"/>
        <w:spacing w:line="360" w:lineRule="exac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alias w:val="是否适用：董事、监事、高级管理人员报告期内被授予的股权激励情况[双击切换]"/>
          <w:tag w:val="_GBC_3c204ebee7cf4fc2a7c4a3ad63ffe1c4"/>
          <w:id w:val="-1236384430"/>
          <w:placeholder>
            <w:docPart w:val="GBC22222222222222222222222222222"/>
          </w:placeholder>
        </w:sdtPr>
        <w:sdtContent>
          <w:r w:rsidR="00742501"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00742501" w:rsidRPr="004D3DA3">
            <w:rPr>
              <w:rFonts w:asciiTheme="minorEastAsia" w:eastAsiaTheme="minorEastAsia" w:hAnsiTheme="minorEastAsia"/>
              <w:color w:val="000000" w:themeColor="text1"/>
            </w:rPr>
            <w:fldChar w:fldCharType="end"/>
          </w:r>
          <w:r w:rsidR="00742501"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00742501" w:rsidRPr="004D3DA3">
            <w:rPr>
              <w:rFonts w:asciiTheme="minorEastAsia" w:eastAsiaTheme="minorEastAsia" w:hAnsiTheme="minorEastAsia"/>
              <w:color w:val="000000" w:themeColor="text1"/>
            </w:rPr>
            <w:fldChar w:fldCharType="end"/>
          </w:r>
        </w:sdtContent>
      </w:sdt>
    </w:p>
    <w:p w:rsidR="004F4FAD" w:rsidRPr="004D3DA3" w:rsidRDefault="004F4FAD" w:rsidP="004D3DA3">
      <w:pPr>
        <w:spacing w:line="360" w:lineRule="exact"/>
        <w:rPr>
          <w:rFonts w:asciiTheme="minorEastAsia" w:eastAsiaTheme="minorEastAsia" w:hAnsiTheme="minorEastAsia"/>
          <w:color w:val="000000" w:themeColor="text1"/>
        </w:rPr>
      </w:pPr>
    </w:p>
    <w:p w:rsidR="004F4FAD" w:rsidRPr="004D3DA3" w:rsidRDefault="00DB6488" w:rsidP="004D3DA3">
      <w:pPr>
        <w:pStyle w:val="3"/>
        <w:numPr>
          <w:ilvl w:val="2"/>
          <w:numId w:val="36"/>
        </w:numPr>
        <w:spacing w:line="360" w:lineRule="exact"/>
        <w:rPr>
          <w:rFonts w:asciiTheme="minorEastAsia" w:eastAsiaTheme="minorEastAsia" w:hAnsiTheme="minorEastAsia"/>
          <w:color w:val="000000" w:themeColor="text1"/>
          <w:szCs w:val="21"/>
        </w:rPr>
      </w:pPr>
      <w:r w:rsidRPr="004D3DA3">
        <w:rPr>
          <w:rFonts w:asciiTheme="minorEastAsia" w:eastAsiaTheme="minorEastAsia" w:hAnsiTheme="minorEastAsia" w:hint="eastAsia"/>
          <w:color w:val="000000" w:themeColor="text1"/>
          <w:szCs w:val="21"/>
        </w:rPr>
        <w:t>其他说明</w:t>
      </w:r>
    </w:p>
    <w:sdt>
      <w:sdtPr>
        <w:rPr>
          <w:rFonts w:asciiTheme="minorEastAsia" w:eastAsiaTheme="minorEastAsia" w:hAnsiTheme="minorEastAsia"/>
          <w:color w:val="000000" w:themeColor="text1"/>
        </w:rPr>
        <w:alias w:val="是否适用：其他董事、监事、高级管理人员情况说明[双击切换]"/>
        <w:tag w:val="_GBC_8e7eb434c4c34c1b86cdb9f39b70c323"/>
        <w:id w:val="-1458485554"/>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DB6488"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p w:rsidR="004F4FAD" w:rsidRPr="004D3DA3" w:rsidRDefault="004F4FAD" w:rsidP="004D3DA3">
      <w:pPr>
        <w:spacing w:line="360" w:lineRule="exact"/>
        <w:rPr>
          <w:rFonts w:asciiTheme="minorEastAsia" w:eastAsiaTheme="minorEastAsia" w:hAnsiTheme="minorEastAsia"/>
          <w:color w:val="000000" w:themeColor="text1"/>
        </w:rPr>
      </w:pPr>
    </w:p>
    <w:bookmarkEnd w:id="105"/>
    <w:bookmarkEnd w:id="106"/>
    <w:p w:rsidR="004F4FAD" w:rsidRPr="004D3DA3" w:rsidRDefault="00DB6488" w:rsidP="004D3DA3">
      <w:pPr>
        <w:pStyle w:val="2"/>
        <w:numPr>
          <w:ilvl w:val="0"/>
          <w:numId w:val="32"/>
        </w:numPr>
        <w:spacing w:line="360" w:lineRule="exact"/>
        <w:ind w:left="422" w:hanging="422"/>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控股股东或实际控制人变更情况</w:t>
      </w:r>
    </w:p>
    <w:sdt>
      <w:sdtPr>
        <w:rPr>
          <w:rFonts w:asciiTheme="minorEastAsia" w:eastAsiaTheme="minorEastAsia" w:hAnsiTheme="minorEastAsia"/>
          <w:color w:val="000000" w:themeColor="text1"/>
        </w:rPr>
        <w:alias w:val="是否适用：控股股东及实际控制人变更情况[双击切换]"/>
        <w:tag w:val="_GBC_84ff369a3f714dbbbec5a13460906f4b"/>
        <w:id w:val="-1012607703"/>
        <w:placeholder>
          <w:docPart w:val="GBC22222222222222222222222222222"/>
        </w:placeholder>
      </w:sdtPr>
      <w:sdtContent>
        <w:p w:rsidR="004F4FAD" w:rsidRPr="004D3DA3" w:rsidRDefault="00742501"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color w:val="000000" w:themeColor="text1"/>
            </w:rPr>
            <w:fldChar w:fldCharType="begin"/>
          </w:r>
          <w:r w:rsidR="00AC03C9" w:rsidRPr="004D3DA3">
            <w:rPr>
              <w:rFonts w:asciiTheme="minorEastAsia" w:eastAsiaTheme="minorEastAsia" w:hAnsiTheme="minorEastAsia"/>
              <w:color w:val="000000" w:themeColor="text1"/>
            </w:rPr>
            <w:instrText xml:space="preserve"> MACROBUTTON  SnrToggleCheckbox √适用 </w:instrText>
          </w:r>
          <w:r w:rsidRPr="004D3DA3">
            <w:rPr>
              <w:rFonts w:asciiTheme="minorEastAsia" w:eastAsiaTheme="minorEastAsia" w:hAnsiTheme="minorEastAsia"/>
              <w:color w:val="000000" w:themeColor="text1"/>
            </w:rPr>
            <w:fldChar w:fldCharType="end"/>
          </w:r>
          <w:r w:rsidRPr="004D3DA3">
            <w:rPr>
              <w:rFonts w:asciiTheme="minorEastAsia" w:eastAsiaTheme="minorEastAsia" w:hAnsiTheme="minorEastAsia"/>
              <w:color w:val="000000" w:themeColor="text1"/>
            </w:rPr>
            <w:fldChar w:fldCharType="begin"/>
          </w:r>
          <w:r w:rsidR="00AC03C9" w:rsidRPr="004D3DA3">
            <w:rPr>
              <w:rFonts w:asciiTheme="minorEastAsia" w:eastAsiaTheme="minorEastAsia" w:hAnsiTheme="minorEastAsia"/>
              <w:color w:val="000000" w:themeColor="text1"/>
            </w:rPr>
            <w:instrText xml:space="preserve"> MACROBUTTON  SnrToggleCheckbox □不适用 </w:instrText>
          </w:r>
          <w:r w:rsidRPr="004D3DA3">
            <w:rPr>
              <w:rFonts w:asciiTheme="minorEastAsia" w:eastAsiaTheme="minorEastAsia" w:hAnsiTheme="minorEastAsia"/>
              <w:color w:val="000000" w:themeColor="text1"/>
            </w:rPr>
            <w:fldChar w:fldCharType="end"/>
          </w: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3"/>
        <w:gridCol w:w="6106"/>
      </w:tblGrid>
      <w:tr w:rsidR="00AC03C9" w:rsidRPr="004D3DA3" w:rsidTr="00F51B5A">
        <w:trPr>
          <w:trHeight w:val="20"/>
          <w:jc w:val="center"/>
        </w:trPr>
        <w:sdt>
          <w:sdtPr>
            <w:rPr>
              <w:rFonts w:asciiTheme="minorEastAsia" w:eastAsiaTheme="minorEastAsia" w:hAnsiTheme="minorEastAsia"/>
              <w:color w:val="000000" w:themeColor="text1"/>
            </w:rPr>
            <w:tag w:val="_PLD_40d7aaa3ed984961a43c9fd08ec3bb43"/>
            <w:id w:val="-313250017"/>
          </w:sdtPr>
          <w:sdtContent>
            <w:tc>
              <w:tcPr>
                <w:tcW w:w="1626" w:type="pct"/>
                <w:shd w:val="clear" w:color="auto" w:fill="auto"/>
                <w:vAlign w:val="center"/>
              </w:tcPr>
              <w:p w:rsidR="00AC03C9" w:rsidRPr="004D3DA3" w:rsidRDefault="00AC03C9"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新控股股东名称</w:t>
                </w:r>
              </w:p>
            </w:tc>
          </w:sdtContent>
        </w:sdt>
        <w:sdt>
          <w:sdtPr>
            <w:rPr>
              <w:rFonts w:asciiTheme="minorEastAsia" w:eastAsiaTheme="minorEastAsia" w:hAnsiTheme="minorEastAsia"/>
              <w:color w:val="000000" w:themeColor="text1"/>
            </w:rPr>
            <w:alias w:val="新控股股东名称"/>
            <w:tag w:val="_GBC_eed20957deba465f94e8b4992960e48e"/>
            <w:id w:val="18561713"/>
          </w:sdtPr>
          <w:sdtContent>
            <w:tc>
              <w:tcPr>
                <w:tcW w:w="3374" w:type="pct"/>
                <w:vAlign w:val="center"/>
              </w:tcPr>
              <w:p w:rsidR="00AC03C9" w:rsidRPr="004D3DA3" w:rsidRDefault="001B30EF" w:rsidP="001B30EF">
                <w:pPr>
                  <w:spacing w:line="360" w:lineRule="exact"/>
                  <w:rPr>
                    <w:rFonts w:asciiTheme="minorEastAsia" w:eastAsiaTheme="minorEastAsia" w:hAnsiTheme="minorEastAsia"/>
                    <w:color w:val="000000" w:themeColor="text1"/>
                  </w:rPr>
                </w:pPr>
                <w:r w:rsidRPr="001B30EF">
                  <w:rPr>
                    <w:rFonts w:asciiTheme="minorEastAsia" w:eastAsiaTheme="minorEastAsia" w:hAnsiTheme="minorEastAsia" w:hint="eastAsia"/>
                    <w:color w:val="000000" w:themeColor="text1"/>
                  </w:rPr>
                  <w:t>铜陵中旭建设投资有限公司</w:t>
                </w:r>
                <w:r>
                  <w:rPr>
                    <w:rFonts w:asciiTheme="minorEastAsia" w:eastAsiaTheme="minorEastAsia" w:hAnsiTheme="minorEastAsia" w:hint="eastAsia"/>
                    <w:color w:val="000000" w:themeColor="text1"/>
                  </w:rPr>
                  <w:t>（</w:t>
                </w:r>
                <w:r>
                  <w:rPr>
                    <w:rFonts w:asciiTheme="minorEastAsia" w:eastAsiaTheme="minorEastAsia" w:hAnsiTheme="minorEastAsia"/>
                    <w:color w:val="000000" w:themeColor="text1"/>
                  </w:rPr>
                  <w:t>现已更名为</w:t>
                </w:r>
                <w:r w:rsidR="00AC03C9" w:rsidRPr="004D3DA3">
                  <w:rPr>
                    <w:rFonts w:asciiTheme="minorEastAsia" w:eastAsiaTheme="minorEastAsia" w:hAnsiTheme="minorEastAsia" w:hint="eastAsia"/>
                    <w:color w:val="000000" w:themeColor="text1"/>
                  </w:rPr>
                  <w:t>铜陵中旭</w:t>
                </w:r>
                <w:r w:rsidR="00C2720C">
                  <w:rPr>
                    <w:rFonts w:asciiTheme="minorEastAsia" w:eastAsiaTheme="minorEastAsia" w:hAnsiTheme="minorEastAsia" w:hint="eastAsia"/>
                    <w:color w:val="000000" w:themeColor="text1"/>
                  </w:rPr>
                  <w:t>产</w:t>
                </w:r>
                <w:r w:rsidR="006B192F">
                  <w:rPr>
                    <w:rFonts w:asciiTheme="minorEastAsia" w:eastAsiaTheme="minorEastAsia" w:hAnsiTheme="minorEastAsia"/>
                    <w:color w:val="000000" w:themeColor="text1"/>
                  </w:rPr>
                  <w:t>业</w:t>
                </w:r>
                <w:r w:rsidR="006B192F">
                  <w:rPr>
                    <w:rFonts w:asciiTheme="minorEastAsia" w:eastAsiaTheme="minorEastAsia" w:hAnsiTheme="minorEastAsia" w:hint="eastAsia"/>
                    <w:color w:val="000000" w:themeColor="text1"/>
                  </w:rPr>
                  <w:t>投</w:t>
                </w:r>
                <w:r>
                  <w:rPr>
                    <w:rFonts w:asciiTheme="minorEastAsia" w:eastAsiaTheme="minorEastAsia" w:hAnsiTheme="minorEastAsia"/>
                    <w:color w:val="000000" w:themeColor="text1"/>
                  </w:rPr>
                  <w:t>资有限公</w:t>
                </w:r>
                <w:r w:rsidR="006B192F">
                  <w:rPr>
                    <w:rFonts w:asciiTheme="minorEastAsia" w:eastAsiaTheme="minorEastAsia" w:hAnsiTheme="minorEastAsia" w:hint="eastAsia"/>
                    <w:color w:val="000000" w:themeColor="text1"/>
                  </w:rPr>
                  <w:t>司</w:t>
                </w:r>
                <w:r w:rsidR="00D04C13">
                  <w:rPr>
                    <w:rFonts w:asciiTheme="minorEastAsia" w:eastAsiaTheme="minorEastAsia" w:hAnsiTheme="minorEastAsia"/>
                    <w:color w:val="000000" w:themeColor="text1"/>
                  </w:rPr>
                  <w:t>）</w:t>
                </w:r>
              </w:p>
            </w:tc>
          </w:sdtContent>
        </w:sdt>
      </w:tr>
      <w:tr w:rsidR="00AC03C9" w:rsidRPr="004D3DA3" w:rsidTr="00F51B5A">
        <w:trPr>
          <w:trHeight w:val="20"/>
          <w:jc w:val="center"/>
        </w:trPr>
        <w:tc>
          <w:tcPr>
            <w:tcW w:w="1626" w:type="pct"/>
            <w:shd w:val="clear" w:color="auto" w:fill="auto"/>
            <w:vAlign w:val="center"/>
          </w:tcPr>
          <w:p w:rsidR="00AC03C9" w:rsidRPr="004D3DA3" w:rsidRDefault="00AC03C9"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新实际控制人名称</w:t>
            </w:r>
          </w:p>
        </w:tc>
        <w:tc>
          <w:tcPr>
            <w:tcW w:w="3374" w:type="pct"/>
            <w:vAlign w:val="center"/>
          </w:tcPr>
          <w:p w:rsidR="00AC03C9" w:rsidRPr="004D3DA3" w:rsidRDefault="00AC03C9"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铜</w:t>
            </w:r>
            <w:r w:rsidRPr="004D3DA3">
              <w:rPr>
                <w:rFonts w:asciiTheme="minorEastAsia" w:eastAsiaTheme="minorEastAsia" w:hAnsiTheme="minorEastAsia"/>
              </w:rPr>
              <w:t>陵市人民政府国有资产</w:t>
            </w:r>
            <w:r w:rsidRPr="004D3DA3">
              <w:rPr>
                <w:rFonts w:asciiTheme="minorEastAsia" w:eastAsiaTheme="minorEastAsia" w:hAnsiTheme="minorEastAsia" w:hint="eastAsia"/>
              </w:rPr>
              <w:t>监督</w:t>
            </w:r>
            <w:r w:rsidRPr="004D3DA3">
              <w:rPr>
                <w:rFonts w:asciiTheme="minorEastAsia" w:eastAsiaTheme="minorEastAsia" w:hAnsiTheme="minorEastAsia"/>
              </w:rPr>
              <w:t>管理委员</w:t>
            </w:r>
            <w:r w:rsidRPr="004D3DA3">
              <w:rPr>
                <w:rFonts w:asciiTheme="minorEastAsia" w:eastAsiaTheme="minorEastAsia" w:hAnsiTheme="minorEastAsia" w:hint="eastAsia"/>
              </w:rPr>
              <w:t>会</w:t>
            </w:r>
          </w:p>
        </w:tc>
      </w:tr>
      <w:tr w:rsidR="00AC03C9" w:rsidRPr="004D3DA3" w:rsidTr="00F51B5A">
        <w:trPr>
          <w:trHeight w:val="20"/>
          <w:jc w:val="center"/>
        </w:trPr>
        <w:tc>
          <w:tcPr>
            <w:tcW w:w="1626" w:type="pct"/>
            <w:shd w:val="clear" w:color="auto" w:fill="auto"/>
            <w:vAlign w:val="center"/>
          </w:tcPr>
          <w:p w:rsidR="00AC03C9" w:rsidRPr="004D3DA3" w:rsidRDefault="00AC03C9"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变更日期</w:t>
            </w:r>
          </w:p>
        </w:tc>
        <w:tc>
          <w:tcPr>
            <w:tcW w:w="3374" w:type="pct"/>
            <w:vAlign w:val="center"/>
          </w:tcPr>
          <w:p w:rsidR="00AC03C9" w:rsidRPr="004D3DA3" w:rsidRDefault="00AC03C9"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2024-07-16</w:t>
            </w:r>
          </w:p>
        </w:tc>
      </w:tr>
      <w:tr w:rsidR="00AC03C9" w:rsidRPr="004D3DA3" w:rsidTr="00F51B5A">
        <w:trPr>
          <w:trHeight w:val="20"/>
          <w:jc w:val="center"/>
        </w:trPr>
        <w:tc>
          <w:tcPr>
            <w:tcW w:w="1626" w:type="pct"/>
            <w:shd w:val="clear" w:color="auto" w:fill="auto"/>
            <w:vAlign w:val="center"/>
          </w:tcPr>
          <w:p w:rsidR="00AC03C9" w:rsidRPr="004D3DA3" w:rsidRDefault="00AC03C9" w:rsidP="004D3DA3">
            <w:pPr>
              <w:spacing w:line="360" w:lineRule="exact"/>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信息披露网站查询索引及日期</w:t>
            </w:r>
          </w:p>
        </w:tc>
        <w:tc>
          <w:tcPr>
            <w:tcW w:w="3374" w:type="pct"/>
            <w:vAlign w:val="center"/>
          </w:tcPr>
          <w:p w:rsidR="00AC03C9" w:rsidRPr="004D3DA3" w:rsidRDefault="00AC03C9" w:rsidP="004D3DA3">
            <w:pPr>
              <w:spacing w:line="360" w:lineRule="exact"/>
              <w:rPr>
                <w:rFonts w:asciiTheme="minorEastAsia" w:eastAsiaTheme="minorEastAsia" w:hAnsiTheme="minorEastAsia"/>
              </w:rPr>
            </w:pPr>
            <w:r w:rsidRPr="004D3DA3">
              <w:rPr>
                <w:rFonts w:asciiTheme="minorEastAsia" w:eastAsiaTheme="minorEastAsia" w:hAnsiTheme="minorEastAsia" w:hint="eastAsia"/>
              </w:rPr>
              <w:t>2024-</w:t>
            </w:r>
            <w:r w:rsidRPr="004D3DA3">
              <w:rPr>
                <w:rFonts w:asciiTheme="minorEastAsia" w:eastAsiaTheme="minorEastAsia" w:hAnsiTheme="minorEastAsia"/>
              </w:rPr>
              <w:t>0</w:t>
            </w:r>
            <w:r w:rsidRPr="004D3DA3">
              <w:rPr>
                <w:rFonts w:asciiTheme="minorEastAsia" w:eastAsiaTheme="minorEastAsia" w:hAnsiTheme="minorEastAsia" w:hint="eastAsia"/>
              </w:rPr>
              <w:t>4-11、2024-05-08、2024-</w:t>
            </w:r>
            <w:r w:rsidR="00967654">
              <w:rPr>
                <w:rFonts w:asciiTheme="minorEastAsia" w:eastAsiaTheme="minorEastAsia" w:hAnsiTheme="minorEastAsia"/>
              </w:rPr>
              <w:t>0</w:t>
            </w:r>
            <w:r w:rsidRPr="004D3DA3">
              <w:rPr>
                <w:rFonts w:asciiTheme="minorEastAsia" w:eastAsiaTheme="minorEastAsia" w:hAnsiTheme="minorEastAsia" w:hint="eastAsia"/>
              </w:rPr>
              <w:t>6-08、2024-07-06、2</w:t>
            </w:r>
            <w:r w:rsidRPr="004D3DA3">
              <w:rPr>
                <w:rFonts w:asciiTheme="minorEastAsia" w:eastAsiaTheme="minorEastAsia" w:hAnsiTheme="minorEastAsia"/>
              </w:rPr>
              <w:t>024-07-18</w:t>
            </w:r>
            <w:r w:rsidR="00A24B0D">
              <w:rPr>
                <w:rFonts w:asciiTheme="minorEastAsia" w:eastAsiaTheme="minorEastAsia" w:hAnsiTheme="minorEastAsia" w:hint="eastAsia"/>
              </w:rPr>
              <w:t>、2024-08-03</w:t>
            </w:r>
          </w:p>
        </w:tc>
      </w:tr>
    </w:tbl>
    <w:p w:rsidR="003718B7" w:rsidRDefault="0093026A" w:rsidP="00F51B5A">
      <w:pPr>
        <w:spacing w:line="360" w:lineRule="exact"/>
        <w:ind w:firstLineChars="200" w:firstLine="420"/>
        <w:jc w:val="both"/>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2024年4月10日</w:t>
      </w:r>
      <w:r w:rsidR="00AC03C9" w:rsidRPr="004D3DA3">
        <w:rPr>
          <w:rFonts w:asciiTheme="minorEastAsia" w:eastAsiaTheme="minorEastAsia" w:hAnsiTheme="minorEastAsia" w:hint="eastAsia"/>
          <w:color w:val="000000" w:themeColor="text1"/>
        </w:rPr>
        <w:t>，</w:t>
      </w:r>
      <w:r w:rsidR="00AC03C9" w:rsidRPr="004D3DA3">
        <w:rPr>
          <w:rFonts w:asciiTheme="minorEastAsia" w:eastAsiaTheme="minorEastAsia" w:hAnsiTheme="minorEastAsia"/>
          <w:color w:val="000000" w:themeColor="text1"/>
        </w:rPr>
        <w:t>公司</w:t>
      </w:r>
      <w:r w:rsidRPr="004D3DA3">
        <w:rPr>
          <w:rFonts w:asciiTheme="minorEastAsia" w:eastAsiaTheme="minorEastAsia" w:hAnsiTheme="minorEastAsia"/>
          <w:color w:val="000000" w:themeColor="text1"/>
        </w:rPr>
        <w:t>收到控股股东</w:t>
      </w:r>
      <w:r w:rsidRPr="004D3DA3">
        <w:rPr>
          <w:rFonts w:asciiTheme="minorEastAsia" w:eastAsiaTheme="minorEastAsia" w:hAnsiTheme="minorEastAsia" w:hint="eastAsia"/>
          <w:color w:val="000000" w:themeColor="text1"/>
        </w:rPr>
        <w:t>大江投资发来的</w:t>
      </w:r>
      <w:r w:rsidRPr="004D3DA3">
        <w:rPr>
          <w:rFonts w:asciiTheme="minorEastAsia" w:eastAsiaTheme="minorEastAsia" w:hAnsiTheme="minorEastAsia"/>
          <w:color w:val="000000" w:themeColor="text1"/>
        </w:rPr>
        <w:t>《</w:t>
      </w:r>
      <w:r w:rsidRPr="004D3DA3">
        <w:rPr>
          <w:rFonts w:asciiTheme="minorEastAsia" w:eastAsiaTheme="minorEastAsia" w:hAnsiTheme="minorEastAsia" w:hint="eastAsia"/>
          <w:color w:val="000000" w:themeColor="text1"/>
        </w:rPr>
        <w:t>关于</w:t>
      </w:r>
      <w:r w:rsidRPr="004D3DA3">
        <w:rPr>
          <w:rFonts w:asciiTheme="minorEastAsia" w:eastAsiaTheme="minorEastAsia" w:hAnsiTheme="minorEastAsia"/>
          <w:color w:val="000000" w:themeColor="text1"/>
        </w:rPr>
        <w:t>无偿划转</w:t>
      </w:r>
      <w:r w:rsidRPr="004D3DA3">
        <w:rPr>
          <w:rFonts w:asciiTheme="minorEastAsia" w:eastAsiaTheme="minorEastAsia" w:hAnsiTheme="minorEastAsia" w:hint="eastAsia"/>
          <w:color w:val="000000" w:themeColor="text1"/>
        </w:rPr>
        <w:t>上市公司</w:t>
      </w:r>
      <w:r w:rsidRPr="004D3DA3">
        <w:rPr>
          <w:rFonts w:asciiTheme="minorEastAsia" w:eastAsiaTheme="minorEastAsia" w:hAnsiTheme="minorEastAsia"/>
          <w:color w:val="000000" w:themeColor="text1"/>
        </w:rPr>
        <w:t>股份的通知》</w:t>
      </w:r>
      <w:r w:rsidRPr="004D3DA3">
        <w:rPr>
          <w:rFonts w:asciiTheme="minorEastAsia" w:eastAsiaTheme="minorEastAsia" w:hAnsiTheme="minorEastAsia" w:hint="eastAsia"/>
          <w:color w:val="000000" w:themeColor="text1"/>
        </w:rPr>
        <w:t>，大江</w:t>
      </w:r>
      <w:r w:rsidRPr="004D3DA3">
        <w:rPr>
          <w:rFonts w:asciiTheme="minorEastAsia" w:eastAsiaTheme="minorEastAsia" w:hAnsiTheme="minorEastAsia"/>
          <w:color w:val="000000" w:themeColor="text1"/>
        </w:rPr>
        <w:t>投资股东西湖投资</w:t>
      </w:r>
      <w:r w:rsidRPr="004D3DA3">
        <w:rPr>
          <w:rFonts w:asciiTheme="minorEastAsia" w:eastAsiaTheme="minorEastAsia" w:hAnsiTheme="minorEastAsia" w:hint="eastAsia"/>
          <w:color w:val="000000" w:themeColor="text1"/>
        </w:rPr>
        <w:t>于2024年4月8日</w:t>
      </w:r>
      <w:r w:rsidRPr="004D3DA3">
        <w:rPr>
          <w:rFonts w:asciiTheme="minorEastAsia" w:eastAsiaTheme="minorEastAsia" w:hAnsiTheme="minorEastAsia"/>
          <w:color w:val="000000" w:themeColor="text1"/>
        </w:rPr>
        <w:t>做出股东决定，同意将大江投资所持铜峰电子20.44%（128,897,956 股）股权无偿划转给大江投资全资子公司铜陵中旭建设投资有限公司持有，划转基准日为2023年12月31</w:t>
      </w:r>
      <w:r w:rsidR="00373FA0" w:rsidRPr="004D3DA3">
        <w:rPr>
          <w:rFonts w:asciiTheme="minorEastAsia" w:eastAsiaTheme="minorEastAsia" w:hAnsiTheme="minorEastAsia"/>
          <w:color w:val="000000" w:themeColor="text1"/>
        </w:rPr>
        <w:t>日</w:t>
      </w:r>
      <w:r w:rsidR="00373FA0" w:rsidRPr="004D3DA3">
        <w:rPr>
          <w:rFonts w:asciiTheme="minorEastAsia" w:eastAsiaTheme="minorEastAsia" w:hAnsiTheme="minorEastAsia" w:hint="eastAsia"/>
          <w:color w:val="000000" w:themeColor="text1"/>
        </w:rPr>
        <w:t>。</w:t>
      </w:r>
      <w:r w:rsidR="00AC03C9" w:rsidRPr="004D3DA3">
        <w:rPr>
          <w:rFonts w:asciiTheme="minorEastAsia" w:eastAsiaTheme="minorEastAsia" w:hAnsiTheme="minorEastAsia" w:hint="eastAsia"/>
          <w:color w:val="000000" w:themeColor="text1"/>
        </w:rPr>
        <w:t>以</w:t>
      </w:r>
      <w:r w:rsidR="00AC03C9" w:rsidRPr="004D3DA3">
        <w:rPr>
          <w:rFonts w:asciiTheme="minorEastAsia" w:eastAsiaTheme="minorEastAsia" w:hAnsiTheme="minorEastAsia"/>
          <w:color w:val="000000" w:themeColor="text1"/>
        </w:rPr>
        <w:t>上</w:t>
      </w:r>
      <w:r w:rsidR="004E6DA1" w:rsidRPr="004D3DA3">
        <w:rPr>
          <w:rFonts w:asciiTheme="minorEastAsia" w:eastAsiaTheme="minorEastAsia" w:hAnsiTheme="minorEastAsia" w:hint="eastAsia"/>
          <w:color w:val="000000" w:themeColor="text1"/>
        </w:rPr>
        <w:t>股份</w:t>
      </w:r>
      <w:r w:rsidR="004E6DA1" w:rsidRPr="004D3DA3">
        <w:rPr>
          <w:rFonts w:asciiTheme="minorEastAsia" w:eastAsiaTheme="minorEastAsia" w:hAnsiTheme="minorEastAsia"/>
          <w:color w:val="000000" w:themeColor="text1"/>
        </w:rPr>
        <w:t>过户手续</w:t>
      </w:r>
      <w:r w:rsidR="00E94CAD" w:rsidRPr="004D3DA3">
        <w:rPr>
          <w:rFonts w:asciiTheme="minorEastAsia" w:eastAsiaTheme="minorEastAsia" w:hAnsiTheme="minorEastAsia" w:hint="eastAsia"/>
          <w:color w:val="000000" w:themeColor="text1"/>
        </w:rPr>
        <w:t>已于2024年7月16日</w:t>
      </w:r>
      <w:r w:rsidR="00E94CAD" w:rsidRPr="004D3DA3">
        <w:rPr>
          <w:rFonts w:asciiTheme="minorEastAsia" w:eastAsiaTheme="minorEastAsia" w:hAnsiTheme="minorEastAsia"/>
          <w:color w:val="000000" w:themeColor="text1"/>
        </w:rPr>
        <w:t>办</w:t>
      </w:r>
      <w:r w:rsidR="004E6DA1" w:rsidRPr="004D3DA3">
        <w:rPr>
          <w:rFonts w:asciiTheme="minorEastAsia" w:eastAsiaTheme="minorEastAsia" w:hAnsiTheme="minorEastAsia" w:hint="eastAsia"/>
          <w:color w:val="000000" w:themeColor="text1"/>
        </w:rPr>
        <w:t>理</w:t>
      </w:r>
      <w:r w:rsidR="004E6DA1" w:rsidRPr="004D3DA3">
        <w:rPr>
          <w:rFonts w:asciiTheme="minorEastAsia" w:eastAsiaTheme="minorEastAsia" w:hAnsiTheme="minorEastAsia"/>
          <w:color w:val="000000" w:themeColor="text1"/>
        </w:rPr>
        <w:t>完毕</w:t>
      </w:r>
      <w:r w:rsidR="006774B5" w:rsidRPr="004D3DA3">
        <w:rPr>
          <w:rFonts w:asciiTheme="minorEastAsia" w:eastAsiaTheme="minorEastAsia" w:hAnsiTheme="minorEastAsia"/>
          <w:color w:val="000000" w:themeColor="text1"/>
        </w:rPr>
        <w:t>。</w:t>
      </w:r>
      <w:r w:rsidR="00373FA0" w:rsidRPr="004D3DA3">
        <w:rPr>
          <w:rFonts w:asciiTheme="minorEastAsia" w:eastAsiaTheme="minorEastAsia" w:hAnsiTheme="minorEastAsia"/>
          <w:color w:val="000000" w:themeColor="text1"/>
        </w:rPr>
        <w:t>上述股份过户登记完成后，公司控股股东由大江投资变更为中旭建设，实际控制人不变，仍为铜陵市国资委。</w:t>
      </w:r>
    </w:p>
    <w:p w:rsidR="003718B7" w:rsidRDefault="00D04C13" w:rsidP="00F51B5A">
      <w:pPr>
        <w:spacing w:line="360" w:lineRule="exact"/>
        <w:ind w:firstLineChars="200" w:firstLine="420"/>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2024年8月</w:t>
      </w:r>
      <w:r>
        <w:rPr>
          <w:rFonts w:asciiTheme="minorEastAsia" w:eastAsiaTheme="minorEastAsia" w:hAnsiTheme="minorEastAsia"/>
          <w:color w:val="000000" w:themeColor="text1"/>
        </w:rPr>
        <w:t>，</w:t>
      </w:r>
      <w:r w:rsidRPr="00D04C13">
        <w:rPr>
          <w:rFonts w:asciiTheme="minorEastAsia" w:eastAsiaTheme="minorEastAsia" w:hAnsiTheme="minorEastAsia" w:hint="eastAsia"/>
          <w:color w:val="000000" w:themeColor="text1"/>
        </w:rPr>
        <w:t>铜陵中旭建设投资有限公司</w:t>
      </w:r>
      <w:r>
        <w:rPr>
          <w:rFonts w:asciiTheme="minorEastAsia" w:eastAsiaTheme="minorEastAsia" w:hAnsiTheme="minorEastAsia" w:hint="eastAsia"/>
          <w:color w:val="000000" w:themeColor="text1"/>
        </w:rPr>
        <w:t>名称变更为铜陵中旭产业投资有限公司</w:t>
      </w:r>
      <w:r w:rsidR="003718B7">
        <w:rPr>
          <w:rFonts w:asciiTheme="minorEastAsia" w:eastAsiaTheme="minorEastAsia" w:hAnsiTheme="minorEastAsia" w:hint="eastAsia"/>
          <w:color w:val="000000" w:themeColor="text1"/>
        </w:rPr>
        <w:t>，</w:t>
      </w:r>
      <w:r w:rsidR="003718B7">
        <w:rPr>
          <w:rFonts w:asciiTheme="minorEastAsia" w:eastAsiaTheme="minorEastAsia" w:hAnsiTheme="minorEastAsia"/>
          <w:color w:val="000000" w:themeColor="text1"/>
        </w:rPr>
        <w:t>上述控股股东</w:t>
      </w:r>
      <w:r w:rsidR="003718B7" w:rsidRPr="003718B7">
        <w:rPr>
          <w:rFonts w:asciiTheme="minorEastAsia" w:eastAsiaTheme="minorEastAsia" w:hAnsiTheme="minorEastAsia" w:hint="eastAsia"/>
          <w:color w:val="000000" w:themeColor="text1"/>
        </w:rPr>
        <w:t>名称变化</w:t>
      </w:r>
      <w:r w:rsidR="003718B7">
        <w:rPr>
          <w:rFonts w:asciiTheme="minorEastAsia" w:eastAsiaTheme="minorEastAsia" w:hAnsiTheme="minorEastAsia" w:hint="eastAsia"/>
          <w:color w:val="000000" w:themeColor="text1"/>
        </w:rPr>
        <w:t>仅</w:t>
      </w:r>
      <w:r w:rsidR="003718B7">
        <w:rPr>
          <w:rFonts w:asciiTheme="minorEastAsia" w:eastAsiaTheme="minorEastAsia" w:hAnsiTheme="minorEastAsia"/>
          <w:color w:val="000000" w:themeColor="text1"/>
        </w:rPr>
        <w:t>为</w:t>
      </w:r>
      <w:r w:rsidR="003718B7">
        <w:rPr>
          <w:rFonts w:asciiTheme="minorEastAsia" w:eastAsiaTheme="minorEastAsia" w:hAnsiTheme="minorEastAsia" w:hint="eastAsia"/>
          <w:color w:val="000000" w:themeColor="text1"/>
        </w:rPr>
        <w:t>名称</w:t>
      </w:r>
      <w:r w:rsidR="003718B7">
        <w:rPr>
          <w:rFonts w:asciiTheme="minorEastAsia" w:eastAsiaTheme="minorEastAsia" w:hAnsiTheme="minorEastAsia"/>
          <w:color w:val="000000" w:themeColor="text1"/>
        </w:rPr>
        <w:t>变更</w:t>
      </w:r>
      <w:r w:rsidR="003718B7" w:rsidRPr="003718B7">
        <w:rPr>
          <w:rFonts w:asciiTheme="minorEastAsia" w:eastAsiaTheme="minorEastAsia" w:hAnsiTheme="minorEastAsia" w:hint="eastAsia"/>
          <w:color w:val="000000" w:themeColor="text1"/>
        </w:rPr>
        <w:t>，不涉及公司与控股股东及实际控制人之间的股权结构及控制关系的变化。</w:t>
      </w:r>
    </w:p>
    <w:p w:rsidR="007236AC" w:rsidRPr="007236AC" w:rsidRDefault="00F36BE2" w:rsidP="007236AC">
      <w:pPr>
        <w:spacing w:line="360" w:lineRule="exact"/>
        <w:ind w:firstLineChars="200" w:firstLine="420"/>
        <w:jc w:val="both"/>
        <w:rPr>
          <w:rFonts w:asciiTheme="minorEastAsia" w:eastAsiaTheme="minorEastAsia" w:hAnsiTheme="minorEastAsia"/>
          <w:color w:val="000000" w:themeColor="text1"/>
        </w:rPr>
      </w:pPr>
      <w:r w:rsidRPr="004D3DA3">
        <w:rPr>
          <w:rFonts w:asciiTheme="minorEastAsia" w:eastAsiaTheme="minorEastAsia" w:hAnsiTheme="minorEastAsia" w:hint="eastAsia"/>
          <w:color w:val="000000" w:themeColor="text1"/>
        </w:rPr>
        <w:t>以上</w:t>
      </w:r>
      <w:r w:rsidR="00DB6488" w:rsidRPr="004D3DA3">
        <w:rPr>
          <w:rFonts w:asciiTheme="minorEastAsia" w:eastAsiaTheme="minorEastAsia" w:hAnsiTheme="minorEastAsia" w:hint="eastAsia"/>
          <w:color w:val="000000" w:themeColor="text1"/>
        </w:rPr>
        <w:t>详见</w:t>
      </w:r>
      <w:r w:rsidR="00DB6488" w:rsidRPr="004D3DA3">
        <w:rPr>
          <w:rFonts w:asciiTheme="minorEastAsia" w:eastAsiaTheme="minorEastAsia" w:hAnsiTheme="minorEastAsia"/>
          <w:color w:val="000000" w:themeColor="text1"/>
        </w:rPr>
        <w:t>公司</w:t>
      </w:r>
      <w:r w:rsidR="00DB6488" w:rsidRPr="004D3DA3">
        <w:rPr>
          <w:rFonts w:asciiTheme="minorEastAsia" w:eastAsiaTheme="minorEastAsia" w:hAnsiTheme="minorEastAsia" w:hint="eastAsia"/>
          <w:color w:val="000000" w:themeColor="text1"/>
        </w:rPr>
        <w:t>2024年4月11日</w:t>
      </w:r>
      <w:r w:rsidR="00DB6488" w:rsidRPr="004D3DA3">
        <w:rPr>
          <w:rFonts w:asciiTheme="minorEastAsia" w:eastAsiaTheme="minorEastAsia" w:hAnsiTheme="minorEastAsia"/>
          <w:color w:val="000000" w:themeColor="text1"/>
        </w:rPr>
        <w:t>、</w:t>
      </w:r>
      <w:r w:rsidR="00DB6488" w:rsidRPr="004D3DA3">
        <w:rPr>
          <w:rFonts w:asciiTheme="minorEastAsia" w:eastAsiaTheme="minorEastAsia" w:hAnsiTheme="minorEastAsia" w:hint="eastAsia"/>
          <w:color w:val="000000" w:themeColor="text1"/>
        </w:rPr>
        <w:t>2024年5月8日、2</w:t>
      </w:r>
      <w:r w:rsidR="00DB6488" w:rsidRPr="004D3DA3">
        <w:rPr>
          <w:rFonts w:asciiTheme="minorEastAsia" w:eastAsiaTheme="minorEastAsia" w:hAnsiTheme="minorEastAsia"/>
          <w:color w:val="000000" w:themeColor="text1"/>
        </w:rPr>
        <w:t>024</w:t>
      </w:r>
      <w:r w:rsidR="00DB6488" w:rsidRPr="004D3DA3">
        <w:rPr>
          <w:rFonts w:asciiTheme="minorEastAsia" w:eastAsiaTheme="minorEastAsia" w:hAnsiTheme="minorEastAsia" w:hint="eastAsia"/>
          <w:color w:val="000000" w:themeColor="text1"/>
        </w:rPr>
        <w:t>年6月8日</w:t>
      </w:r>
      <w:r w:rsidR="00DB6488" w:rsidRPr="004D3DA3">
        <w:rPr>
          <w:rFonts w:asciiTheme="minorEastAsia" w:eastAsiaTheme="minorEastAsia" w:hAnsiTheme="minorEastAsia"/>
          <w:color w:val="000000" w:themeColor="text1"/>
        </w:rPr>
        <w:t>、2024</w:t>
      </w:r>
      <w:r w:rsidR="00DB6488" w:rsidRPr="004D3DA3">
        <w:rPr>
          <w:rFonts w:asciiTheme="minorEastAsia" w:eastAsiaTheme="minorEastAsia" w:hAnsiTheme="minorEastAsia" w:hint="eastAsia"/>
          <w:color w:val="000000" w:themeColor="text1"/>
        </w:rPr>
        <w:t>年7月6日</w:t>
      </w:r>
      <w:r w:rsidR="00DB6488" w:rsidRPr="004D3DA3">
        <w:rPr>
          <w:rFonts w:asciiTheme="minorEastAsia" w:eastAsiaTheme="minorEastAsia" w:hAnsiTheme="minorEastAsia"/>
          <w:color w:val="000000" w:themeColor="text1"/>
        </w:rPr>
        <w:t>、</w:t>
      </w:r>
      <w:r w:rsidR="00AC03C9" w:rsidRPr="004D3DA3">
        <w:rPr>
          <w:rFonts w:asciiTheme="minorEastAsia" w:eastAsiaTheme="minorEastAsia" w:hAnsiTheme="minorEastAsia" w:hint="eastAsia"/>
          <w:color w:val="000000" w:themeColor="text1"/>
        </w:rPr>
        <w:t>2</w:t>
      </w:r>
      <w:r w:rsidR="00AC03C9" w:rsidRPr="004D3DA3">
        <w:rPr>
          <w:rFonts w:asciiTheme="minorEastAsia" w:eastAsiaTheme="minorEastAsia" w:hAnsiTheme="minorEastAsia"/>
          <w:color w:val="000000" w:themeColor="text1"/>
        </w:rPr>
        <w:t>0</w:t>
      </w:r>
      <w:r w:rsidR="00DB6488" w:rsidRPr="004D3DA3">
        <w:rPr>
          <w:rFonts w:asciiTheme="minorEastAsia" w:eastAsiaTheme="minorEastAsia" w:hAnsiTheme="minorEastAsia" w:hint="eastAsia"/>
          <w:color w:val="000000" w:themeColor="text1"/>
        </w:rPr>
        <w:t>24年</w:t>
      </w:r>
      <w:r w:rsidR="00DB6488" w:rsidRPr="004D3DA3">
        <w:rPr>
          <w:rFonts w:asciiTheme="minorEastAsia" w:eastAsiaTheme="minorEastAsia" w:hAnsiTheme="minorEastAsia"/>
          <w:color w:val="000000" w:themeColor="text1"/>
        </w:rPr>
        <w:t>7月</w:t>
      </w:r>
      <w:r w:rsidR="00DB6488" w:rsidRPr="004D3DA3">
        <w:rPr>
          <w:rFonts w:asciiTheme="minorEastAsia" w:eastAsiaTheme="minorEastAsia" w:hAnsiTheme="minorEastAsia" w:hint="eastAsia"/>
          <w:color w:val="000000" w:themeColor="text1"/>
        </w:rPr>
        <w:t>1</w:t>
      </w:r>
      <w:r w:rsidR="00DB6488" w:rsidRPr="004D3DA3">
        <w:rPr>
          <w:rFonts w:asciiTheme="minorEastAsia" w:eastAsiaTheme="minorEastAsia" w:hAnsiTheme="minorEastAsia"/>
          <w:color w:val="000000" w:themeColor="text1"/>
        </w:rPr>
        <w:t>8日</w:t>
      </w:r>
      <w:r w:rsidR="00D04C13">
        <w:rPr>
          <w:rFonts w:asciiTheme="minorEastAsia" w:eastAsiaTheme="minorEastAsia" w:hAnsiTheme="minorEastAsia" w:hint="eastAsia"/>
          <w:color w:val="000000" w:themeColor="text1"/>
        </w:rPr>
        <w:t>、2024年8月3日</w:t>
      </w:r>
      <w:r w:rsidR="00DB6488" w:rsidRPr="004D3DA3">
        <w:rPr>
          <w:rFonts w:asciiTheme="minorEastAsia" w:eastAsiaTheme="minorEastAsia" w:hAnsiTheme="minorEastAsia"/>
          <w:color w:val="000000" w:themeColor="text1"/>
        </w:rPr>
        <w:t>在上交所网站</w:t>
      </w:r>
      <w:r w:rsidR="00DB6488" w:rsidRPr="004D3DA3">
        <w:rPr>
          <w:rFonts w:asciiTheme="minorEastAsia" w:eastAsiaTheme="minorEastAsia" w:hAnsiTheme="minorEastAsia" w:hint="eastAsia"/>
          <w:color w:val="000000" w:themeColor="text1"/>
        </w:rPr>
        <w:t>及指定</w:t>
      </w:r>
      <w:r w:rsidR="00DB6488" w:rsidRPr="004D3DA3">
        <w:rPr>
          <w:rFonts w:asciiTheme="minorEastAsia" w:eastAsiaTheme="minorEastAsia" w:hAnsiTheme="minorEastAsia"/>
          <w:color w:val="000000" w:themeColor="text1"/>
        </w:rPr>
        <w:t>信息媒体</w:t>
      </w:r>
      <w:r w:rsidR="00DB6488" w:rsidRPr="004D3DA3">
        <w:rPr>
          <w:rFonts w:asciiTheme="minorEastAsia" w:eastAsiaTheme="minorEastAsia" w:hAnsiTheme="minorEastAsia" w:hint="eastAsia"/>
          <w:color w:val="000000" w:themeColor="text1"/>
        </w:rPr>
        <w:t>披露</w:t>
      </w:r>
      <w:r w:rsidR="00DB6488" w:rsidRPr="004D3DA3">
        <w:rPr>
          <w:rFonts w:asciiTheme="minorEastAsia" w:eastAsiaTheme="minorEastAsia" w:hAnsiTheme="minorEastAsia"/>
          <w:color w:val="000000" w:themeColor="text1"/>
        </w:rPr>
        <w:t>的相关公</w:t>
      </w:r>
      <w:r w:rsidRPr="004D3DA3">
        <w:rPr>
          <w:rFonts w:asciiTheme="minorEastAsia" w:eastAsiaTheme="minorEastAsia" w:hAnsiTheme="minorEastAsia"/>
          <w:color w:val="000000" w:themeColor="text1"/>
        </w:rPr>
        <w:t>告</w:t>
      </w:r>
      <w:r w:rsidRPr="004D3DA3">
        <w:rPr>
          <w:rFonts w:asciiTheme="minorEastAsia" w:eastAsiaTheme="minorEastAsia" w:hAnsiTheme="minorEastAsia" w:hint="eastAsia"/>
          <w:color w:val="000000" w:themeColor="text1"/>
        </w:rPr>
        <w:t>。</w:t>
      </w:r>
    </w:p>
    <w:p w:rsidR="007236AC" w:rsidRDefault="007236AC" w:rsidP="007D6246">
      <w:pPr>
        <w:spacing w:line="360" w:lineRule="exact"/>
      </w:pPr>
    </w:p>
    <w:p w:rsidR="004F4FAD" w:rsidRDefault="00DB6488">
      <w:pPr>
        <w:pStyle w:val="1"/>
        <w:numPr>
          <w:ilvl w:val="0"/>
          <w:numId w:val="2"/>
        </w:numPr>
        <w:spacing w:line="360" w:lineRule="exact"/>
        <w:rPr>
          <w:rFonts w:ascii="黑体" w:hAnsi="黑体"/>
          <w:color w:val="000000" w:themeColor="text1"/>
        </w:rPr>
      </w:pPr>
      <w:bookmarkStart w:id="111" w:name="_Toc392233017"/>
      <w:bookmarkStart w:id="112" w:name="_Toc76114279"/>
      <w:bookmarkStart w:id="113" w:name="_Toc142578262"/>
      <w:r>
        <w:rPr>
          <w:rFonts w:ascii="黑体" w:hAnsi="黑体" w:hint="eastAsia"/>
          <w:color w:val="000000" w:themeColor="text1"/>
        </w:rPr>
        <w:t>优先股相关情况</w:t>
      </w:r>
      <w:bookmarkEnd w:id="111"/>
      <w:bookmarkEnd w:id="112"/>
      <w:bookmarkEnd w:id="113"/>
    </w:p>
    <w:sdt>
      <w:sdtPr>
        <w:rPr>
          <w:color w:val="000000" w:themeColor="text1"/>
        </w:rPr>
        <w:alias w:val="是否适用：优先股相关情况[双击切换]"/>
        <w:tag w:val="_GBC_2113adbee8464e1c828b3d6d35c60abf"/>
        <w:id w:val="1105234823"/>
        <w:placeholder>
          <w:docPart w:val="GBC22222222222222222222222222222"/>
        </w:placeholder>
      </w:sdtPr>
      <w:sdtContent>
        <w:p w:rsidR="004F4FAD" w:rsidRDefault="00742501" w:rsidP="00CF48EC">
          <w:pPr>
            <w:spacing w:line="360" w:lineRule="exact"/>
            <w:rPr>
              <w:color w:val="000000" w:themeColor="text1"/>
            </w:rPr>
            <w:sectPr w:rsidR="004F4FAD">
              <w:pgSz w:w="11906" w:h="16838"/>
              <w:pgMar w:top="1525" w:right="1276" w:bottom="1440" w:left="1797" w:header="851" w:footer="992" w:gutter="0"/>
              <w:cols w:space="425"/>
              <w:docGrid w:linePitch="312"/>
            </w:sect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1"/>
        <w:numPr>
          <w:ilvl w:val="0"/>
          <w:numId w:val="2"/>
        </w:numPr>
        <w:spacing w:line="360" w:lineRule="exact"/>
        <w:rPr>
          <w:rFonts w:ascii="黑体" w:hAnsi="黑体"/>
          <w:color w:val="000000" w:themeColor="text1"/>
          <w:szCs w:val="28"/>
        </w:rPr>
      </w:pPr>
      <w:bookmarkStart w:id="114" w:name="_Toc437440717"/>
      <w:bookmarkStart w:id="115" w:name="_Toc438111012"/>
      <w:bookmarkStart w:id="116" w:name="_Toc76114280"/>
      <w:bookmarkStart w:id="117" w:name="_Toc142578263"/>
      <w:r>
        <w:rPr>
          <w:rFonts w:ascii="黑体" w:hAnsi="黑体" w:hint="eastAsia"/>
          <w:color w:val="000000" w:themeColor="text1"/>
          <w:szCs w:val="28"/>
        </w:rPr>
        <w:lastRenderedPageBreak/>
        <w:t>债券相关情况</w:t>
      </w:r>
      <w:bookmarkEnd w:id="114"/>
      <w:bookmarkEnd w:id="115"/>
      <w:bookmarkEnd w:id="116"/>
      <w:bookmarkEnd w:id="117"/>
    </w:p>
    <w:p w:rsidR="00CF48EC" w:rsidRPr="00CF48EC" w:rsidRDefault="00CF48EC" w:rsidP="00CF48EC"/>
    <w:p w:rsidR="004F4FAD" w:rsidRDefault="00DB6488">
      <w:pPr>
        <w:pStyle w:val="2"/>
        <w:numPr>
          <w:ilvl w:val="0"/>
          <w:numId w:val="37"/>
        </w:numPr>
        <w:spacing w:line="360" w:lineRule="exact"/>
        <w:ind w:firstLineChars="0"/>
        <w:rPr>
          <w:rFonts w:ascii="宋体" w:hAnsi="宋体"/>
          <w:color w:val="000000" w:themeColor="text1"/>
        </w:rPr>
      </w:pPr>
      <w:r>
        <w:rPr>
          <w:rFonts w:ascii="宋体" w:hAnsi="宋体" w:hint="eastAsia"/>
          <w:color w:val="000000" w:themeColor="text1"/>
        </w:rPr>
        <w:t>公司债券（含企业债券）和非金融企业债务融资工具</w:t>
      </w:r>
    </w:p>
    <w:bookmarkStart w:id="118" w:name="_Hlk73352152" w:displacedByCustomXml="next"/>
    <w:sdt>
      <w:sdtPr>
        <w:rPr>
          <w:color w:val="000000" w:themeColor="text1"/>
        </w:rPr>
        <w:alias w:val="是否适用：债券相关情况[双击切换]"/>
        <w:tag w:val="_GBC_8e6b9cf2d8c24a6faf41199f98e408b3"/>
        <w:id w:val="554358617"/>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bookmarkEnd w:id="118"/>
    <w:p w:rsidR="004F4FAD" w:rsidRDefault="004F4FAD">
      <w:pPr>
        <w:spacing w:line="360" w:lineRule="exact"/>
        <w:rPr>
          <w:color w:val="000000" w:themeColor="text1"/>
        </w:rPr>
      </w:pPr>
    </w:p>
    <w:p w:rsidR="004F4FAD" w:rsidRDefault="00DB6488">
      <w:pPr>
        <w:pStyle w:val="2"/>
        <w:numPr>
          <w:ilvl w:val="0"/>
          <w:numId w:val="37"/>
        </w:numPr>
        <w:spacing w:line="360" w:lineRule="exact"/>
        <w:ind w:firstLineChars="0"/>
        <w:rPr>
          <w:rFonts w:ascii="宋体" w:hAnsi="宋体"/>
          <w:color w:val="000000" w:themeColor="text1"/>
        </w:rPr>
      </w:pPr>
      <w:r>
        <w:rPr>
          <w:rFonts w:ascii="宋体" w:hAnsi="宋体" w:hint="eastAsia"/>
          <w:color w:val="000000" w:themeColor="text1"/>
        </w:rPr>
        <w:t>可转换公司债券情况</w:t>
      </w:r>
    </w:p>
    <w:sdt>
      <w:sdtPr>
        <w:rPr>
          <w:color w:val="000000" w:themeColor="text1"/>
        </w:rPr>
        <w:alias w:val="是否适用：可转换公司债券情况[双击切换]"/>
        <w:tag w:val="_GBC_6a49e99841294af3b87ba6216b1997d9"/>
        <w:id w:val="-1267691034"/>
        <w:placeholder>
          <w:docPart w:val="GBC22222222222222222222222222222"/>
        </w:placeholder>
      </w:sdtPr>
      <w:sdtContent>
        <w:p w:rsidR="004F4FAD" w:rsidRDefault="007425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spacing w:line="360" w:lineRule="exact"/>
        <w:rPr>
          <w:color w:val="000000" w:themeColor="text1"/>
        </w:rPr>
      </w:pPr>
    </w:p>
    <w:p w:rsidR="004F4FAD" w:rsidRDefault="004F4FAD">
      <w:pPr>
        <w:spacing w:line="360" w:lineRule="exact"/>
        <w:rPr>
          <w:color w:val="000000" w:themeColor="text1"/>
        </w:rPr>
      </w:pPr>
    </w:p>
    <w:p w:rsidR="004F4FAD" w:rsidRDefault="004F4FAD">
      <w:pPr>
        <w:rPr>
          <w:color w:val="000000" w:themeColor="text1"/>
        </w:rPr>
        <w:sectPr w:rsidR="004F4FAD">
          <w:pgSz w:w="11906" w:h="16838"/>
          <w:pgMar w:top="1525" w:right="1276" w:bottom="1440" w:left="1797" w:header="851" w:footer="992" w:gutter="0"/>
          <w:cols w:space="425"/>
          <w:docGrid w:linePitch="312"/>
        </w:sectPr>
      </w:pPr>
    </w:p>
    <w:p w:rsidR="004F4FAD" w:rsidRDefault="00DB6488">
      <w:pPr>
        <w:pStyle w:val="1"/>
        <w:numPr>
          <w:ilvl w:val="0"/>
          <w:numId w:val="2"/>
        </w:numPr>
        <w:rPr>
          <w:rFonts w:ascii="黑体" w:hAnsi="黑体"/>
          <w:bCs w:val="0"/>
          <w:color w:val="000000" w:themeColor="text1"/>
          <w:szCs w:val="28"/>
        </w:rPr>
      </w:pPr>
      <w:bookmarkStart w:id="119" w:name="_Toc76114281"/>
      <w:bookmarkStart w:id="120" w:name="_Toc142578264"/>
      <w:r>
        <w:rPr>
          <w:rFonts w:ascii="黑体" w:hAnsi="黑体"/>
          <w:color w:val="000000" w:themeColor="text1"/>
          <w:szCs w:val="28"/>
        </w:rPr>
        <w:lastRenderedPageBreak/>
        <w:t>财务报告</w:t>
      </w:r>
      <w:bookmarkEnd w:id="119"/>
      <w:bookmarkEnd w:id="120"/>
    </w:p>
    <w:p w:rsidR="004F4FAD" w:rsidRDefault="00DB6488">
      <w:pPr>
        <w:pStyle w:val="2"/>
        <w:numPr>
          <w:ilvl w:val="0"/>
          <w:numId w:val="38"/>
        </w:numPr>
        <w:ind w:left="422" w:hanging="422"/>
        <w:rPr>
          <w:rFonts w:ascii="宋体" w:hAnsi="宋体"/>
          <w:color w:val="000000" w:themeColor="text1"/>
        </w:rPr>
      </w:pPr>
      <w:r>
        <w:rPr>
          <w:rFonts w:ascii="宋体" w:hAnsi="宋体" w:hint="eastAsia"/>
          <w:color w:val="000000" w:themeColor="text1"/>
        </w:rPr>
        <w:t>审计报告</w:t>
      </w:r>
    </w:p>
    <w:sdt>
      <w:sdtPr>
        <w:rPr>
          <w:color w:val="000000" w:themeColor="text1"/>
        </w:rPr>
        <w:alias w:val="是否适用：审计报告[双击切换]"/>
        <w:tag w:val="_GBC_33dac3baf6634fba91e3026ebaaad280"/>
        <w:id w:val="-1461714275"/>
        <w:placeholder>
          <w:docPart w:val="GBC22222222222222222222222222222"/>
        </w:placeholder>
      </w:sdtPr>
      <w:sdtContent>
        <w:p w:rsidR="004F4FAD" w:rsidRDefault="00742501" w:rsidP="00001BBB">
          <w:pPr>
            <w:rPr>
              <w:color w:val="000000" w:themeColor="text1"/>
            </w:rPr>
          </w:pPr>
          <w:r>
            <w:rPr>
              <w:color w:val="000000" w:themeColor="text1"/>
            </w:rPr>
            <w:fldChar w:fldCharType="begin"/>
          </w:r>
          <w:r w:rsidR="00001BB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1BBB">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pPr>
        <w:pStyle w:val="2"/>
        <w:numPr>
          <w:ilvl w:val="0"/>
          <w:numId w:val="38"/>
        </w:numPr>
        <w:ind w:left="422" w:hanging="422"/>
        <w:rPr>
          <w:rFonts w:ascii="宋体" w:hAnsi="宋体"/>
          <w:color w:val="000000" w:themeColor="text1"/>
        </w:rPr>
      </w:pPr>
      <w:r>
        <w:rPr>
          <w:rFonts w:ascii="宋体" w:hAnsi="宋体" w:hint="eastAsia"/>
          <w:color w:val="000000" w:themeColor="text1"/>
        </w:rPr>
        <w:t>财务报表</w:t>
      </w:r>
    </w:p>
    <w:p w:rsidR="004F4FAD" w:rsidRPr="00D62F91" w:rsidRDefault="00DB6488" w:rsidP="00D62F91">
      <w:pPr>
        <w:pStyle w:val="3"/>
        <w:spacing w:line="360" w:lineRule="exact"/>
        <w:jc w:val="center"/>
        <w:rPr>
          <w:rFonts w:asciiTheme="minorEastAsia" w:eastAsiaTheme="minorEastAsia" w:hAnsiTheme="minorEastAsia"/>
          <w:color w:val="000000" w:themeColor="text1"/>
          <w:szCs w:val="21"/>
        </w:rPr>
      </w:pPr>
      <w:bookmarkStart w:id="121" w:name="_Hlk10208794"/>
      <w:r w:rsidRPr="00D62F91">
        <w:rPr>
          <w:rFonts w:asciiTheme="minorEastAsia" w:eastAsiaTheme="minorEastAsia" w:hAnsiTheme="minorEastAsia" w:hint="eastAsia"/>
          <w:color w:val="000000" w:themeColor="text1"/>
          <w:szCs w:val="21"/>
        </w:rPr>
        <w:t>合并资产负债表</w:t>
      </w:r>
    </w:p>
    <w:p w:rsidR="004F4FAD" w:rsidRPr="00D62F91" w:rsidRDefault="00DB6488" w:rsidP="00D62F91">
      <w:pPr>
        <w:snapToGrid w:val="0"/>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color w:val="000000" w:themeColor="text1"/>
        </w:rPr>
        <w:t>2024年6月30日</w:t>
      </w:r>
    </w:p>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color w:val="000000" w:themeColor="text1"/>
        </w:rPr>
        <w:t xml:space="preserve">编制单位： </w:t>
      </w:r>
      <w:sdt>
        <w:sdtPr>
          <w:rPr>
            <w:rFonts w:asciiTheme="minorEastAsia" w:eastAsiaTheme="minorEastAsia" w:hAnsiTheme="minorEastAsia"/>
            <w:color w:val="000000" w:themeColor="text1"/>
          </w:rPr>
          <w:alias w:val="公司法定中文名称"/>
          <w:tag w:val="_GBC_76dae7aa62d842859c05c05e750163c2"/>
          <w:id w:val="1342663813"/>
          <w:placeholder>
            <w:docPart w:val="GBC22222222222222222222222222222"/>
          </w:placeholder>
          <w:dataBinding w:prefixMappings="xmlns:clcid-cgi='clcid-cgi'" w:xpath="/*/clcid-cgi:GongSiFaDingZhongWenMingCheng[not(@periodRef)]" w:storeItemID="{89EBAB94-44A0-46A2-B712-30D997D04A6D}"/>
          <w:text/>
        </w:sdtPr>
        <w:sdtContent>
          <w:r w:rsidRPr="00D62F91">
            <w:rPr>
              <w:rFonts w:asciiTheme="minorEastAsia" w:eastAsiaTheme="minorEastAsia" w:hAnsiTheme="minorEastAsia" w:hint="eastAsia"/>
              <w:color w:val="000000" w:themeColor="text1"/>
            </w:rPr>
            <w:t>安徽铜峰电子股份有限公司</w:t>
          </w:r>
        </w:sdtContent>
      </w:sdt>
    </w:p>
    <w:p w:rsidR="004F4FAD" w:rsidRPr="00D62F91" w:rsidRDefault="00DB6488" w:rsidP="00D62F91">
      <w:pPr>
        <w:spacing w:line="360" w:lineRule="exact"/>
        <w:jc w:val="right"/>
        <w:rPr>
          <w:rFonts w:asciiTheme="minorEastAsia" w:eastAsiaTheme="minorEastAsia" w:hAnsiTheme="minorEastAsia"/>
          <w:color w:val="000000" w:themeColor="text1"/>
        </w:rPr>
      </w:pPr>
      <w:r w:rsidRPr="00D62F91">
        <w:rPr>
          <w:rFonts w:asciiTheme="minorEastAsia" w:eastAsiaTheme="minorEastAsia" w:hAnsiTheme="minorEastAsia"/>
          <w:color w:val="000000" w:themeColor="text1"/>
        </w:rPr>
        <w:t>单位：</w:t>
      </w:r>
      <w:sdt>
        <w:sdtPr>
          <w:rPr>
            <w:rFonts w:asciiTheme="minorEastAsia" w:eastAsiaTheme="minorEastAsia" w:hAnsiTheme="minorEastAsia"/>
            <w:color w:val="000000" w:themeColor="text1"/>
          </w:rPr>
          <w:alias w:val="单位：合并资产负债表"/>
          <w:tag w:val="_GBC_710dced47e5943589779e071c78c5512"/>
          <w:id w:val="20630537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62F91">
            <w:rPr>
              <w:rFonts w:asciiTheme="minorEastAsia" w:eastAsiaTheme="minorEastAsia" w:hAnsiTheme="minorEastAsia" w:hint="eastAsia"/>
              <w:color w:val="000000" w:themeColor="text1"/>
            </w:rPr>
            <w:t>元</w:t>
          </w:r>
        </w:sdtContent>
      </w:sdt>
      <w:r w:rsidRPr="00D62F91">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合并资产负债表"/>
          <w:tag w:val="_GBC_7e2679155b104d33ba04158c7414bcff"/>
          <w:id w:val="-13432415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62F91">
            <w:rPr>
              <w:rFonts w:asciiTheme="minorEastAsia" w:eastAsiaTheme="minorEastAsia" w:hAnsiTheme="minorEastAsia"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4"/>
        <w:gridCol w:w="1133"/>
        <w:gridCol w:w="2551"/>
        <w:gridCol w:w="2410"/>
      </w:tblGrid>
      <w:tr w:rsidR="004F4FAD" w:rsidRPr="00D62F91">
        <w:bookmarkStart w:id="122" w:name="_Hlk137046697" w:displacedByCustomXml="next"/>
        <w:sdt>
          <w:sdtPr>
            <w:rPr>
              <w:rFonts w:asciiTheme="minorEastAsia" w:eastAsiaTheme="minorEastAsia" w:hAnsiTheme="minorEastAsia"/>
              <w:b/>
              <w:color w:val="000000" w:themeColor="text1"/>
            </w:rPr>
            <w:tag w:val="_PLD_1d3f74748a444e6ea0d191e81e54edca"/>
            <w:id w:val="-1238475065"/>
          </w:sdtPr>
          <w:sdtContent>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b/>
                    <w:color w:val="000000" w:themeColor="text1"/>
                  </w:rPr>
                  <w:t>项目</w:t>
                </w:r>
              </w:p>
            </w:tc>
          </w:sdtContent>
        </w:sdt>
        <w:sdt>
          <w:sdtPr>
            <w:rPr>
              <w:rFonts w:asciiTheme="minorEastAsia" w:eastAsiaTheme="minorEastAsia" w:hAnsiTheme="minorEastAsia"/>
              <w:b/>
              <w:color w:val="000000" w:themeColor="text1"/>
            </w:rPr>
            <w:tag w:val="_PLD_da216b439a53487e85f12225916c5563"/>
            <w:id w:val="1251311553"/>
          </w:sdtPr>
          <w:sdtContent>
            <w:tc>
              <w:tcPr>
                <w:tcW w:w="627"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hint="eastAsia"/>
                    <w:b/>
                    <w:color w:val="000000" w:themeColor="text1"/>
                  </w:rPr>
                  <w:t>附注</w:t>
                </w:r>
              </w:p>
            </w:tc>
          </w:sdtContent>
        </w:sdt>
        <w:sdt>
          <w:sdtPr>
            <w:rPr>
              <w:rFonts w:asciiTheme="minorEastAsia" w:eastAsiaTheme="minorEastAsia" w:hAnsiTheme="minorEastAsia"/>
              <w:b/>
              <w:color w:val="000000" w:themeColor="text1"/>
            </w:rPr>
            <w:tag w:val="_PLD_21df1d74f3114abf83688ef31bc4d9a7"/>
            <w:id w:val="2007553292"/>
          </w:sdtPr>
          <w:sdtContent>
            <w:tc>
              <w:tcPr>
                <w:tcW w:w="1411"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hint="eastAsia"/>
                    <w:b/>
                    <w:color w:val="000000" w:themeColor="text1"/>
                  </w:rPr>
                  <w:t>2024年6月</w:t>
                </w:r>
                <w:r w:rsidRPr="00D62F91">
                  <w:rPr>
                    <w:rFonts w:asciiTheme="minorEastAsia" w:eastAsiaTheme="minorEastAsia" w:hAnsiTheme="minorEastAsia"/>
                    <w:b/>
                    <w:color w:val="000000" w:themeColor="text1"/>
                  </w:rPr>
                  <w:t>3</w:t>
                </w:r>
                <w:r w:rsidRPr="00D62F91">
                  <w:rPr>
                    <w:rFonts w:asciiTheme="minorEastAsia" w:eastAsiaTheme="minorEastAsia" w:hAnsiTheme="minorEastAsia" w:hint="eastAsia"/>
                    <w:b/>
                    <w:color w:val="000000" w:themeColor="text1"/>
                  </w:rPr>
                  <w:t>0日</w:t>
                </w:r>
              </w:p>
            </w:tc>
          </w:sdtContent>
        </w:sdt>
        <w:sdt>
          <w:sdtPr>
            <w:rPr>
              <w:rFonts w:asciiTheme="minorEastAsia" w:eastAsiaTheme="minorEastAsia" w:hAnsiTheme="minorEastAsia"/>
              <w:b/>
              <w:color w:val="000000" w:themeColor="text1"/>
            </w:rPr>
            <w:tag w:val="_PLD_d92c936206d34a64b4b2139999e7311b"/>
            <w:id w:val="-1836363613"/>
          </w:sdtPr>
          <w:sdtContent>
            <w:tc>
              <w:tcPr>
                <w:tcW w:w="1333"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b/>
                    <w:color w:val="000000" w:themeColor="text1"/>
                  </w:rPr>
                  <w:t>2023年12月31日</w:t>
                </w:r>
              </w:p>
            </w:tc>
          </w:sdtContent>
        </w:sdt>
      </w:tr>
      <w:tr w:rsidR="004F4FAD" w:rsidRPr="00D62F91">
        <w:sdt>
          <w:sdtPr>
            <w:rPr>
              <w:rFonts w:asciiTheme="minorEastAsia" w:eastAsiaTheme="minorEastAsia" w:hAnsiTheme="minorEastAsia"/>
              <w:color w:val="000000" w:themeColor="text1"/>
            </w:rPr>
            <w:tag w:val="_PLD_c47a329e79ad491ca413bdaf35b1f19b"/>
            <w:id w:val="-73763347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b/>
                    <w:color w:val="000000" w:themeColor="text1"/>
                  </w:rPr>
                </w:pPr>
                <w:r w:rsidRPr="00D62F91">
                  <w:rPr>
                    <w:rFonts w:asciiTheme="minorEastAsia" w:eastAsiaTheme="minorEastAsia" w:hAnsiTheme="minorEastAsia" w:hint="eastAsia"/>
                    <w:b/>
                    <w:color w:val="000000" w:themeColor="text1"/>
                  </w:rPr>
                  <w:t>流动资产：</w:t>
                </w:r>
              </w:p>
            </w:tc>
          </w:sdtContent>
        </w:sdt>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330,323,504.32</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616,734,577.17</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结算备付金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拆出资金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230,000,000.00</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160,121,080.00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115,621,778.65</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129,779,477.66</w:t>
            </w:r>
          </w:p>
        </w:tc>
      </w:tr>
      <w:tr w:rsidR="003B421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B4216" w:rsidRPr="00D62F91" w:rsidRDefault="003B421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3B4216" w:rsidRPr="00D62F91" w:rsidRDefault="003B421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B4216" w:rsidRPr="00D70C75" w:rsidRDefault="003B4216" w:rsidP="003B4216">
            <w:pPr>
              <w:jc w:val="right"/>
            </w:pPr>
            <w:r w:rsidRPr="00D70C75">
              <w:rPr>
                <w:rFonts w:hint="eastAsia"/>
              </w:rPr>
              <w:t>322,297,505.44</w:t>
            </w:r>
          </w:p>
        </w:tc>
        <w:tc>
          <w:tcPr>
            <w:tcW w:w="1333" w:type="pct"/>
            <w:tcBorders>
              <w:top w:val="outset" w:sz="6" w:space="0" w:color="auto"/>
              <w:left w:val="outset" w:sz="6" w:space="0" w:color="auto"/>
              <w:bottom w:val="outset" w:sz="6" w:space="0" w:color="auto"/>
              <w:right w:val="outset" w:sz="6" w:space="0" w:color="auto"/>
            </w:tcBorders>
            <w:vAlign w:val="bottom"/>
          </w:tcPr>
          <w:p w:rsidR="003B4216" w:rsidRPr="00D70C75" w:rsidRDefault="003B4216" w:rsidP="003B4216">
            <w:pPr>
              <w:jc w:val="right"/>
            </w:pPr>
            <w:r w:rsidRPr="00D70C75">
              <w:rPr>
                <w:rFonts w:hint="eastAsia"/>
              </w:rPr>
              <w:t>268,289,007.68</w:t>
            </w: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113,969,480.44</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58,129,925.02</w:t>
            </w: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32,571,534.59</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28,169,721.48</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应收保费</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应收分保账款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应收分保合同准备金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2,732,181.47</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1,895,801.74</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400" w:firstLine="84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买入返售金融资产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210,834,272.03</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240,370,173.37</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 xml:space="preserve">  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14FC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14FCD" w:rsidRPr="00D62F91" w:rsidRDefault="00C14FC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C14FCD" w:rsidRPr="00D62F91" w:rsidRDefault="00C14FC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82,697,125.46</w:t>
            </w:r>
          </w:p>
        </w:tc>
        <w:tc>
          <w:tcPr>
            <w:tcW w:w="1333" w:type="pct"/>
            <w:tcBorders>
              <w:top w:val="outset" w:sz="6" w:space="0" w:color="auto"/>
              <w:left w:val="outset" w:sz="6" w:space="0" w:color="auto"/>
              <w:bottom w:val="outset" w:sz="6" w:space="0" w:color="auto"/>
              <w:right w:val="outset" w:sz="6" w:space="0" w:color="auto"/>
            </w:tcBorders>
            <w:vAlign w:val="bottom"/>
          </w:tcPr>
          <w:p w:rsidR="00C14FCD" w:rsidRPr="00D62F91" w:rsidRDefault="00C14FC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73,958,072.29</w:t>
            </w:r>
          </w:p>
        </w:tc>
      </w:tr>
      <w:tr w:rsidR="003B421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B4216" w:rsidRPr="00D62F91" w:rsidRDefault="003B4216"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3B4216" w:rsidRPr="00D62F91" w:rsidRDefault="003B421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B4216" w:rsidRDefault="003B4216" w:rsidP="003B4216">
            <w:pPr>
              <w:jc w:val="right"/>
              <w:rPr>
                <w:b/>
                <w:bCs/>
                <w:sz w:val="20"/>
                <w:szCs w:val="20"/>
              </w:rPr>
            </w:pPr>
            <w:r>
              <w:rPr>
                <w:rFonts w:hint="eastAsia"/>
                <w:b/>
                <w:bCs/>
                <w:sz w:val="20"/>
                <w:szCs w:val="20"/>
              </w:rPr>
              <w:t>1,441,047,382.40</w:t>
            </w:r>
          </w:p>
        </w:tc>
        <w:tc>
          <w:tcPr>
            <w:tcW w:w="1333" w:type="pct"/>
            <w:tcBorders>
              <w:top w:val="outset" w:sz="6" w:space="0" w:color="auto"/>
              <w:left w:val="outset" w:sz="6" w:space="0" w:color="auto"/>
              <w:bottom w:val="outset" w:sz="6" w:space="0" w:color="auto"/>
              <w:right w:val="outset" w:sz="6" w:space="0" w:color="auto"/>
            </w:tcBorders>
            <w:vAlign w:val="bottom"/>
          </w:tcPr>
          <w:p w:rsidR="003B4216" w:rsidRDefault="003B4216" w:rsidP="003B4216">
            <w:pPr>
              <w:jc w:val="right"/>
              <w:rPr>
                <w:b/>
                <w:bCs/>
                <w:sz w:val="20"/>
                <w:szCs w:val="20"/>
              </w:rPr>
            </w:pPr>
            <w:r>
              <w:rPr>
                <w:rFonts w:hint="eastAsia"/>
                <w:b/>
                <w:bCs/>
                <w:sz w:val="20"/>
                <w:szCs w:val="20"/>
              </w:rPr>
              <w:t>1,577,447,836.41</w:t>
            </w:r>
          </w:p>
        </w:tc>
      </w:tr>
      <w:tr w:rsidR="004F4FAD" w:rsidRPr="00D62F91">
        <w:sdt>
          <w:sdtPr>
            <w:rPr>
              <w:rFonts w:asciiTheme="minorEastAsia" w:eastAsiaTheme="minorEastAsia" w:hAnsiTheme="minorEastAsia"/>
              <w:color w:val="000000" w:themeColor="text1"/>
            </w:rPr>
            <w:tag w:val="_PLD_66ac6acc14e74939b5cc43190a3afd2b"/>
            <w:id w:val="-177000482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非流动资产：</w:t>
                </w:r>
              </w:p>
            </w:tc>
          </w:sdtContent>
        </w:sdt>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发放贷款和垫款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lastRenderedPageBreak/>
              <w:t>债权投资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其他债权投资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5,113,985.48</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5,215,409.25</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721,623,419.57</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738,140,244.53</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124,416,446.60</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15,914,212.71</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857,310.54</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9,918,337.59</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10,186,866.72</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2,216,475.18</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2,411,362.95</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12,083,384.19</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12,738,486.30</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15,250,598.82</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38,829,292.32</w:t>
            </w:r>
          </w:p>
        </w:tc>
      </w:tr>
      <w:tr w:rsidR="00CA4B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CA4B19" w:rsidRPr="00D62F91" w:rsidRDefault="00CA4B19"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CA4B19" w:rsidRPr="00D62F91" w:rsidRDefault="00CA4B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890,622,647.43</w:t>
            </w:r>
          </w:p>
        </w:tc>
        <w:tc>
          <w:tcPr>
            <w:tcW w:w="1333" w:type="pct"/>
            <w:tcBorders>
              <w:top w:val="outset" w:sz="6" w:space="0" w:color="auto"/>
              <w:left w:val="outset" w:sz="6" w:space="0" w:color="auto"/>
              <w:bottom w:val="outset" w:sz="6" w:space="0" w:color="auto"/>
              <w:right w:val="outset" w:sz="6" w:space="0" w:color="auto"/>
            </w:tcBorders>
            <w:vAlign w:val="bottom"/>
          </w:tcPr>
          <w:p w:rsidR="00CA4B19" w:rsidRPr="00D62F91" w:rsidRDefault="00CA4B1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824,293,185.32</w:t>
            </w:r>
          </w:p>
        </w:tc>
      </w:tr>
      <w:tr w:rsidR="003B421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B4216" w:rsidRPr="00D62F91" w:rsidRDefault="003B4216"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3B4216" w:rsidRPr="00D62F91" w:rsidRDefault="003B421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B4216" w:rsidRPr="00D70C75" w:rsidRDefault="003B4216" w:rsidP="003B4216">
            <w:pPr>
              <w:jc w:val="right"/>
              <w:rPr>
                <w:b/>
                <w:bCs/>
              </w:rPr>
            </w:pPr>
            <w:r w:rsidRPr="00D70C75">
              <w:rPr>
                <w:rFonts w:hint="eastAsia"/>
                <w:b/>
                <w:bCs/>
              </w:rPr>
              <w:t>2,331,670,029.83</w:t>
            </w:r>
          </w:p>
        </w:tc>
        <w:tc>
          <w:tcPr>
            <w:tcW w:w="1333" w:type="pct"/>
            <w:tcBorders>
              <w:top w:val="outset" w:sz="6" w:space="0" w:color="auto"/>
              <w:left w:val="outset" w:sz="6" w:space="0" w:color="auto"/>
              <w:bottom w:val="outset" w:sz="6" w:space="0" w:color="auto"/>
              <w:right w:val="outset" w:sz="6" w:space="0" w:color="auto"/>
            </w:tcBorders>
            <w:vAlign w:val="bottom"/>
          </w:tcPr>
          <w:p w:rsidR="003B4216" w:rsidRPr="00D70C75" w:rsidRDefault="003B4216" w:rsidP="003B4216">
            <w:pPr>
              <w:jc w:val="right"/>
              <w:rPr>
                <w:b/>
                <w:bCs/>
              </w:rPr>
            </w:pPr>
            <w:r w:rsidRPr="00D70C75">
              <w:rPr>
                <w:rFonts w:hint="eastAsia"/>
                <w:b/>
                <w:bCs/>
              </w:rPr>
              <w:t>2,401,741,021.73</w:t>
            </w:r>
          </w:p>
        </w:tc>
      </w:tr>
      <w:tr w:rsidR="004F4FAD" w:rsidRPr="00D62F91">
        <w:sdt>
          <w:sdtPr>
            <w:rPr>
              <w:rFonts w:asciiTheme="minorEastAsia" w:eastAsiaTheme="minorEastAsia" w:hAnsiTheme="minorEastAsia"/>
              <w:color w:val="000000" w:themeColor="text1"/>
            </w:rPr>
            <w:tag w:val="_PLD_9375d0f637964c329fb26d2b4f648745"/>
            <w:id w:val="-744184518"/>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流动负债：</w:t>
                </w:r>
              </w:p>
            </w:tc>
          </w:sdtContent>
        </w:sdt>
      </w:tr>
      <w:tr w:rsidR="007C397B"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7C397B" w:rsidRPr="00D62F91" w:rsidRDefault="007C397B"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7C397B" w:rsidRPr="00D62F91" w:rsidRDefault="007C397B"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7C397B" w:rsidRPr="00D62F91" w:rsidRDefault="007C397B"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58,000,000.00</w:t>
            </w:r>
          </w:p>
        </w:tc>
        <w:tc>
          <w:tcPr>
            <w:tcW w:w="1333" w:type="pct"/>
            <w:tcBorders>
              <w:top w:val="outset" w:sz="6" w:space="0" w:color="auto"/>
              <w:left w:val="outset" w:sz="6" w:space="0" w:color="auto"/>
              <w:bottom w:val="outset" w:sz="6" w:space="0" w:color="auto"/>
              <w:right w:val="outset" w:sz="6" w:space="0" w:color="auto"/>
            </w:tcBorders>
            <w:vAlign w:val="bottom"/>
          </w:tcPr>
          <w:p w:rsidR="007C397B" w:rsidRPr="00D62F91" w:rsidRDefault="007C397B"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149,090,208.34</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向中央银行借款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拆入资金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7C397B"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7C397B" w:rsidRPr="00D62F91" w:rsidRDefault="007C397B"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7C397B" w:rsidRPr="00D62F91" w:rsidRDefault="007C397B"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7C397B" w:rsidRPr="00D62F91" w:rsidRDefault="007C397B"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vAlign w:val="bottom"/>
          </w:tcPr>
          <w:p w:rsidR="007C397B" w:rsidRPr="00D62F91" w:rsidRDefault="007C397B"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10,000,000.00</w:t>
            </w:r>
          </w:p>
        </w:tc>
      </w:tr>
      <w:tr w:rsidR="002C08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C0819" w:rsidRPr="00D62F91" w:rsidRDefault="002C081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2C0819" w:rsidRPr="00D62F91" w:rsidRDefault="002C08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C0819" w:rsidRDefault="002C0819" w:rsidP="002C0819">
            <w:pPr>
              <w:jc w:val="right"/>
              <w:rPr>
                <w:sz w:val="20"/>
                <w:szCs w:val="20"/>
              </w:rPr>
            </w:pPr>
            <w:r>
              <w:rPr>
                <w:rFonts w:hint="eastAsia"/>
                <w:sz w:val="20"/>
                <w:szCs w:val="20"/>
              </w:rPr>
              <w:t>220,573,728.07</w:t>
            </w:r>
          </w:p>
        </w:tc>
        <w:tc>
          <w:tcPr>
            <w:tcW w:w="1333" w:type="pct"/>
            <w:tcBorders>
              <w:top w:val="outset" w:sz="6" w:space="0" w:color="auto"/>
              <w:left w:val="outset" w:sz="6" w:space="0" w:color="auto"/>
              <w:bottom w:val="outset" w:sz="6" w:space="0" w:color="auto"/>
              <w:right w:val="outset" w:sz="6" w:space="0" w:color="auto"/>
            </w:tcBorders>
            <w:vAlign w:val="bottom"/>
          </w:tcPr>
          <w:p w:rsidR="002C0819" w:rsidRDefault="002C0819" w:rsidP="002C0819">
            <w:pPr>
              <w:jc w:val="right"/>
              <w:rPr>
                <w:sz w:val="20"/>
                <w:szCs w:val="20"/>
              </w:rPr>
            </w:pPr>
            <w:r>
              <w:rPr>
                <w:rFonts w:hint="eastAsia"/>
                <w:sz w:val="20"/>
                <w:szCs w:val="20"/>
              </w:rPr>
              <w:t>222,578,743.94</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9,144,821.30</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9,771,680.57</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卖出回购金融资产款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吸收存款及同业存放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代理买卖证券款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代理承销证券款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lastRenderedPageBreak/>
              <w:t>应付职工薪酬</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69,604,878.19</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73,589,461.47</w:t>
            </w: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15,250,004.10</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6,412,853.89</w:t>
            </w: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46,201,746.94</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52,715,397.24</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400" w:firstLine="84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472,000.00</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472,000.00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应付手续费及佣金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应付分保账款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886,371.02</w:t>
            </w:r>
          </w:p>
        </w:tc>
      </w:tr>
      <w:tr w:rsidR="003A4E9D"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A4E9D" w:rsidRPr="00D62F91" w:rsidRDefault="003A4E9D"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其他流动负债</w:t>
            </w:r>
          </w:p>
        </w:tc>
        <w:tc>
          <w:tcPr>
            <w:tcW w:w="627" w:type="pct"/>
            <w:tcBorders>
              <w:top w:val="outset" w:sz="6" w:space="0" w:color="auto"/>
              <w:left w:val="outset" w:sz="6" w:space="0" w:color="auto"/>
              <w:bottom w:val="outset" w:sz="6" w:space="0" w:color="auto"/>
              <w:right w:val="outset" w:sz="6" w:space="0" w:color="auto"/>
            </w:tcBorders>
          </w:tcPr>
          <w:p w:rsidR="003A4E9D" w:rsidRPr="00D62F91" w:rsidRDefault="003A4E9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52,802,045.89</w:t>
            </w:r>
          </w:p>
        </w:tc>
        <w:tc>
          <w:tcPr>
            <w:tcW w:w="1333" w:type="pct"/>
            <w:tcBorders>
              <w:top w:val="outset" w:sz="6" w:space="0" w:color="auto"/>
              <w:left w:val="outset" w:sz="6" w:space="0" w:color="auto"/>
              <w:bottom w:val="outset" w:sz="6" w:space="0" w:color="auto"/>
              <w:right w:val="outset" w:sz="6" w:space="0" w:color="auto"/>
            </w:tcBorders>
            <w:vAlign w:val="bottom"/>
          </w:tcPr>
          <w:p w:rsidR="003A4E9D" w:rsidRPr="00D62F91" w:rsidRDefault="003A4E9D"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72,767,468.02</w:t>
            </w:r>
          </w:p>
        </w:tc>
      </w:tr>
      <w:tr w:rsidR="002C08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C0819" w:rsidRPr="00D62F91" w:rsidRDefault="002C0819"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2C0819" w:rsidRPr="00D62F91" w:rsidRDefault="002C08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471,577,224.49</w:t>
            </w:r>
          </w:p>
        </w:tc>
        <w:tc>
          <w:tcPr>
            <w:tcW w:w="1333"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597,812,184.49</w:t>
            </w:r>
          </w:p>
        </w:tc>
      </w:tr>
      <w:tr w:rsidR="004F4FAD" w:rsidRPr="00D62F91">
        <w:sdt>
          <w:sdtPr>
            <w:rPr>
              <w:rFonts w:asciiTheme="minorEastAsia" w:eastAsiaTheme="minorEastAsia" w:hAnsiTheme="minorEastAsia"/>
              <w:color w:val="000000" w:themeColor="text1"/>
            </w:rPr>
            <w:tag w:val="_PLD_e92d79badc1945afbed8782cdacf599f"/>
            <w:id w:val="1628051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非流动负债：</w:t>
                </w:r>
              </w:p>
            </w:tc>
          </w:sdtContent>
        </w:sdt>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保险合同准备金</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leftChars="300" w:left="630"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26,749,676.68</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26,201,387.13</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26,749,676.68</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26,201,387.13</w:t>
            </w:r>
          </w:p>
        </w:tc>
      </w:tr>
      <w:tr w:rsidR="002C08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C0819" w:rsidRPr="00D62F91" w:rsidRDefault="002C0819"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2C0819" w:rsidRPr="00D62F91" w:rsidRDefault="002C08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498,326,901.17</w:t>
            </w:r>
          </w:p>
        </w:tc>
        <w:tc>
          <w:tcPr>
            <w:tcW w:w="1333"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624,013,571.62</w:t>
            </w:r>
          </w:p>
        </w:tc>
      </w:tr>
      <w:tr w:rsidR="004F4FAD" w:rsidRPr="00D62F91">
        <w:sdt>
          <w:sdtPr>
            <w:rPr>
              <w:rFonts w:asciiTheme="minorEastAsia" w:eastAsiaTheme="minorEastAsia" w:hAnsiTheme="minorEastAsia"/>
              <w:color w:val="000000" w:themeColor="text1"/>
            </w:rPr>
            <w:tag w:val="_PLD_4fe68479676b4c8c840de2211f0c67b8"/>
            <w:id w:val="-19801648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所有者权益（或股东权益）：</w:t>
                </w:r>
              </w:p>
            </w:tc>
          </w:sdtContent>
        </w:sdt>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630,629,155.00</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630,629,155.00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leftChars="300" w:left="630"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1,216,344,929.67</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1,208,027,574.69</w:t>
            </w: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35,006,230.00</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35,006,230.00</w:t>
            </w: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-4,938,000.00</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-4,938,000.00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69,324,874.67</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69,324,874.67</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lastRenderedPageBreak/>
              <w:t>一般风险准备</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-113,092,353.77</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-159,656,440.98</w:t>
            </w:r>
          </w:p>
        </w:tc>
      </w:tr>
      <w:tr w:rsidR="00E957C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E957C6" w:rsidRPr="00D62F91" w:rsidRDefault="00E957C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E957C6" w:rsidRPr="00D62F91" w:rsidRDefault="00E957C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1,763,262,375.57</w:t>
            </w:r>
          </w:p>
        </w:tc>
        <w:tc>
          <w:tcPr>
            <w:tcW w:w="1333" w:type="pct"/>
            <w:tcBorders>
              <w:top w:val="outset" w:sz="6" w:space="0" w:color="auto"/>
              <w:left w:val="outset" w:sz="6" w:space="0" w:color="auto"/>
              <w:bottom w:val="outset" w:sz="6" w:space="0" w:color="auto"/>
              <w:right w:val="outset" w:sz="6" w:space="0" w:color="auto"/>
            </w:tcBorders>
            <w:vAlign w:val="bottom"/>
          </w:tcPr>
          <w:p w:rsidR="00E957C6" w:rsidRPr="00D62F91" w:rsidRDefault="00E957C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1,708,380,933.38</w:t>
            </w:r>
          </w:p>
        </w:tc>
      </w:tr>
      <w:tr w:rsidR="00437ACA"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437ACA" w:rsidRPr="00D62F91" w:rsidRDefault="00437ACA"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少数股东权益</w:t>
            </w:r>
          </w:p>
        </w:tc>
        <w:tc>
          <w:tcPr>
            <w:tcW w:w="627" w:type="pct"/>
            <w:tcBorders>
              <w:top w:val="outset" w:sz="6" w:space="0" w:color="auto"/>
              <w:left w:val="outset" w:sz="6" w:space="0" w:color="auto"/>
              <w:bottom w:val="outset" w:sz="6" w:space="0" w:color="auto"/>
              <w:right w:val="outset" w:sz="6" w:space="0" w:color="auto"/>
            </w:tcBorders>
          </w:tcPr>
          <w:p w:rsidR="00437ACA" w:rsidRPr="00D62F91" w:rsidRDefault="00437ACA"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437ACA" w:rsidRPr="00D62F91" w:rsidRDefault="00437ACA"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70,080,753.09</w:t>
            </w:r>
          </w:p>
        </w:tc>
        <w:tc>
          <w:tcPr>
            <w:tcW w:w="1333" w:type="pct"/>
            <w:tcBorders>
              <w:top w:val="outset" w:sz="6" w:space="0" w:color="auto"/>
              <w:left w:val="outset" w:sz="6" w:space="0" w:color="auto"/>
              <w:bottom w:val="outset" w:sz="6" w:space="0" w:color="auto"/>
              <w:right w:val="outset" w:sz="6" w:space="0" w:color="auto"/>
            </w:tcBorders>
            <w:vAlign w:val="bottom"/>
          </w:tcPr>
          <w:p w:rsidR="00437ACA" w:rsidRPr="00D62F91" w:rsidRDefault="00437ACA"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69,346,516.73</w:t>
            </w:r>
          </w:p>
        </w:tc>
      </w:tr>
      <w:tr w:rsidR="00437ACA"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437ACA" w:rsidRPr="00D62F91" w:rsidRDefault="00437ACA"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437ACA" w:rsidRPr="00D62F91" w:rsidRDefault="00437ACA"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437ACA" w:rsidRPr="00D62F91" w:rsidRDefault="00437ACA"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1,833,343,128.66</w:t>
            </w:r>
          </w:p>
        </w:tc>
        <w:tc>
          <w:tcPr>
            <w:tcW w:w="1333" w:type="pct"/>
            <w:tcBorders>
              <w:top w:val="outset" w:sz="6" w:space="0" w:color="auto"/>
              <w:left w:val="outset" w:sz="6" w:space="0" w:color="auto"/>
              <w:bottom w:val="outset" w:sz="6" w:space="0" w:color="auto"/>
              <w:right w:val="outset" w:sz="6" w:space="0" w:color="auto"/>
            </w:tcBorders>
            <w:vAlign w:val="bottom"/>
          </w:tcPr>
          <w:p w:rsidR="00437ACA" w:rsidRPr="00D62F91" w:rsidRDefault="00437ACA"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1,777,727,450.11</w:t>
            </w:r>
          </w:p>
        </w:tc>
      </w:tr>
      <w:tr w:rsidR="002C081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C0819" w:rsidRPr="00D62F91" w:rsidRDefault="002C0819"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2C0819" w:rsidRPr="00D62F91" w:rsidRDefault="002C081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2,331,670,029.83</w:t>
            </w:r>
          </w:p>
        </w:tc>
        <w:tc>
          <w:tcPr>
            <w:tcW w:w="1333" w:type="pct"/>
            <w:tcBorders>
              <w:top w:val="outset" w:sz="6" w:space="0" w:color="auto"/>
              <w:left w:val="outset" w:sz="6" w:space="0" w:color="auto"/>
              <w:bottom w:val="outset" w:sz="6" w:space="0" w:color="auto"/>
              <w:right w:val="outset" w:sz="6" w:space="0" w:color="auto"/>
            </w:tcBorders>
            <w:vAlign w:val="bottom"/>
          </w:tcPr>
          <w:p w:rsidR="002C0819" w:rsidRPr="002C0819" w:rsidRDefault="002C0819" w:rsidP="002C0819">
            <w:pPr>
              <w:jc w:val="right"/>
              <w:rPr>
                <w:b/>
                <w:bCs/>
              </w:rPr>
            </w:pPr>
            <w:r w:rsidRPr="002C0819">
              <w:rPr>
                <w:rFonts w:hint="eastAsia"/>
                <w:b/>
                <w:bCs/>
              </w:rPr>
              <w:t>2,401,741,021.73</w:t>
            </w:r>
          </w:p>
        </w:tc>
      </w:tr>
      <w:bookmarkEnd w:id="122"/>
    </w:tbl>
    <w:p w:rsidR="004F4FAD" w:rsidRPr="00D62F91" w:rsidRDefault="004F4FAD" w:rsidP="00D62F91">
      <w:pPr>
        <w:spacing w:line="360" w:lineRule="exact"/>
        <w:rPr>
          <w:rFonts w:asciiTheme="minorEastAsia" w:eastAsiaTheme="minorEastAsia" w:hAnsiTheme="minorEastAsia"/>
          <w:color w:val="000000" w:themeColor="text1"/>
        </w:rPr>
      </w:pPr>
    </w:p>
    <w:p w:rsidR="004F4FAD" w:rsidRDefault="00DB6488" w:rsidP="00D62F91">
      <w:pPr>
        <w:spacing w:line="360" w:lineRule="exact"/>
        <w:ind w:rightChars="-73" w:right="-153"/>
        <w:rPr>
          <w:color w:val="000000" w:themeColor="text1"/>
          <w:u w:val="single"/>
        </w:rPr>
      </w:pPr>
      <w:r w:rsidRPr="00D62F91">
        <w:rPr>
          <w:rFonts w:asciiTheme="minorEastAsia" w:eastAsiaTheme="minorEastAsia" w:hAnsiTheme="minorEastAsia"/>
          <w:color w:val="000000" w:themeColor="text1"/>
        </w:rPr>
        <w:t>公司负责人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82350876809b4479afe9f3c55db147dd"/>
          <w:id w:val="1596971968"/>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D62F91">
        <w:rPr>
          <w:rFonts w:asciiTheme="minorEastAsia" w:eastAsiaTheme="minorEastAsia" w:hAnsiTheme="minorEastAsia"/>
          <w:color w:val="000000" w:themeColor="text1"/>
        </w:rPr>
        <w:t>主管会计工作负责人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9caf2fff268b41a7b3fe74fc4a3d6533"/>
          <w:id w:val="-1125233455"/>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D62F91">
        <w:rPr>
          <w:rFonts w:asciiTheme="minorEastAsia" w:eastAsiaTheme="minorEastAsia" w:hAnsiTheme="minorEastAsia"/>
          <w:color w:val="000000" w:themeColor="text1"/>
        </w:rPr>
        <w:t>会计机构负责人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8cacbe4a6fcc41699e67ce809516ec50"/>
          <w:id w:val="1257788084"/>
          <w:placeholder>
            <w:docPart w:val="GBC22222222222222222222222222222"/>
          </w:placeholder>
          <w:dataBinding w:prefixMappings="xmlns:clcid-mr='clcid-mr'" w:xpath="/*/clcid-mr:KuaiJiJiGouFuZeRenXingMing[not(@periodRef)]" w:storeItemID="{89EBAB94-44A0-46A2-B712-30D997D04A6D}"/>
          <w:text/>
        </w:sdtPr>
        <w:sdtContent>
          <w:r w:rsidRPr="00D62F91">
            <w:rPr>
              <w:rFonts w:asciiTheme="minorEastAsia" w:eastAsiaTheme="minorEastAsia" w:hAnsiTheme="minorEastAsia" w:hint="eastAsia"/>
              <w:color w:val="000000" w:themeColor="text1"/>
            </w:rPr>
            <w:t>钱玉胜</w:t>
          </w:r>
        </w:sdtContent>
      </w:sdt>
    </w:p>
    <w:p w:rsidR="004F4FAD" w:rsidRDefault="004F4FAD">
      <w:pPr>
        <w:snapToGrid w:val="0"/>
        <w:spacing w:line="240" w:lineRule="atLeast"/>
        <w:ind w:rightChars="-759" w:right="-1594"/>
        <w:rPr>
          <w:color w:val="000000" w:themeColor="text1"/>
        </w:rPr>
      </w:pPr>
    </w:p>
    <w:p w:rsidR="004F4FAD" w:rsidRPr="00D62F91" w:rsidRDefault="00DB6488" w:rsidP="00D62F91">
      <w:pPr>
        <w:pStyle w:val="3"/>
        <w:spacing w:line="360" w:lineRule="exact"/>
        <w:jc w:val="center"/>
        <w:rPr>
          <w:rFonts w:asciiTheme="minorEastAsia" w:eastAsiaTheme="minorEastAsia" w:hAnsiTheme="minorEastAsia"/>
          <w:color w:val="000000" w:themeColor="text1"/>
          <w:szCs w:val="21"/>
        </w:rPr>
      </w:pPr>
      <w:r w:rsidRPr="00D62F91">
        <w:rPr>
          <w:rFonts w:asciiTheme="minorEastAsia" w:eastAsiaTheme="minorEastAsia" w:hAnsiTheme="minorEastAsia" w:hint="eastAsia"/>
          <w:color w:val="000000" w:themeColor="text1"/>
          <w:szCs w:val="21"/>
        </w:rPr>
        <w:t>母公司</w:t>
      </w:r>
      <w:r w:rsidRPr="00D62F91">
        <w:rPr>
          <w:rFonts w:asciiTheme="minorEastAsia" w:eastAsiaTheme="minorEastAsia" w:hAnsiTheme="minorEastAsia"/>
          <w:color w:val="000000" w:themeColor="text1"/>
          <w:szCs w:val="21"/>
        </w:rPr>
        <w:t>资产负债表</w:t>
      </w:r>
    </w:p>
    <w:p w:rsidR="004F4FAD" w:rsidRPr="00D62F91" w:rsidRDefault="00DB6488" w:rsidP="00D62F91">
      <w:pPr>
        <w:snapToGrid w:val="0"/>
        <w:spacing w:line="360" w:lineRule="exact"/>
        <w:jc w:val="center"/>
        <w:rPr>
          <w:rFonts w:asciiTheme="minorEastAsia" w:eastAsiaTheme="minorEastAsia" w:hAnsiTheme="minorEastAsia"/>
          <w:b/>
          <w:color w:val="000000" w:themeColor="text1"/>
        </w:rPr>
      </w:pPr>
      <w:r w:rsidRPr="00D62F91">
        <w:rPr>
          <w:rFonts w:asciiTheme="minorEastAsia" w:eastAsiaTheme="minorEastAsia" w:hAnsiTheme="minorEastAsia"/>
          <w:color w:val="000000" w:themeColor="text1"/>
        </w:rPr>
        <w:t>2024年6月30日</w:t>
      </w:r>
    </w:p>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color w:val="000000" w:themeColor="text1"/>
        </w:rPr>
        <w:t>编制单位：</w:t>
      </w:r>
      <w:sdt>
        <w:sdtPr>
          <w:rPr>
            <w:rFonts w:asciiTheme="minorEastAsia" w:eastAsiaTheme="minorEastAsia" w:hAnsiTheme="minorEastAsia"/>
            <w:color w:val="000000" w:themeColor="text1"/>
          </w:rPr>
          <w:alias w:val="公司法定中文名称"/>
          <w:tag w:val="_GBC_824a3e7402834e78aa66a9ee77d287bc"/>
          <w:id w:val="396480716"/>
          <w:placeholder>
            <w:docPart w:val="GBC22222222222222222222222222222"/>
          </w:placeholder>
          <w:dataBinding w:prefixMappings="xmlns:clcid-cgi='clcid-cgi'" w:xpath="/*/clcid-cgi:GongSiFaDingZhongWenMingCheng[not(@periodRef)]" w:storeItemID="{89EBAB94-44A0-46A2-B712-30D997D04A6D}"/>
          <w:text/>
        </w:sdtPr>
        <w:sdtContent>
          <w:r w:rsidRPr="00D62F91">
            <w:rPr>
              <w:rFonts w:asciiTheme="minorEastAsia" w:eastAsiaTheme="minorEastAsia" w:hAnsiTheme="minorEastAsia" w:hint="eastAsia"/>
              <w:color w:val="000000" w:themeColor="text1"/>
            </w:rPr>
            <w:t>安徽铜峰电子股份有限公司</w:t>
          </w:r>
        </w:sdtContent>
      </w:sdt>
      <w:r w:rsidRPr="00D62F91">
        <w:rPr>
          <w:rFonts w:asciiTheme="minorEastAsia" w:eastAsiaTheme="minorEastAsia" w:hAnsiTheme="minorEastAsia"/>
          <w:color w:val="000000" w:themeColor="text1"/>
        </w:rPr>
        <w:t> </w:t>
      </w:r>
    </w:p>
    <w:p w:rsidR="004F4FAD" w:rsidRPr="00D62F91" w:rsidRDefault="00DB6488" w:rsidP="00D62F91">
      <w:pPr>
        <w:spacing w:line="360" w:lineRule="exact"/>
        <w:jc w:val="right"/>
        <w:rPr>
          <w:rFonts w:asciiTheme="minorEastAsia" w:eastAsiaTheme="minorEastAsia" w:hAnsiTheme="minorEastAsia"/>
          <w:color w:val="000000" w:themeColor="text1"/>
        </w:rPr>
      </w:pPr>
      <w:r w:rsidRPr="00D62F91">
        <w:rPr>
          <w:rFonts w:asciiTheme="minorEastAsia" w:eastAsiaTheme="minorEastAsia" w:hAnsiTheme="minorEastAsia"/>
          <w:color w:val="000000" w:themeColor="text1"/>
        </w:rPr>
        <w:t>单位：</w:t>
      </w:r>
      <w:sdt>
        <w:sdtPr>
          <w:rPr>
            <w:rFonts w:asciiTheme="minorEastAsia" w:eastAsiaTheme="minorEastAsia" w:hAnsiTheme="minorEastAsia"/>
            <w:color w:val="000000" w:themeColor="text1"/>
          </w:rPr>
          <w:alias w:val="单位：母公司资产负债表"/>
          <w:tag w:val="_GBC_7be010b1a07f4048a3805d40208ccda4"/>
          <w:id w:val="213490647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D62F91">
            <w:rPr>
              <w:rFonts w:asciiTheme="minorEastAsia" w:eastAsiaTheme="minorEastAsia" w:hAnsiTheme="minorEastAsia" w:hint="eastAsia"/>
              <w:color w:val="000000" w:themeColor="text1"/>
            </w:rPr>
            <w:t>元</w:t>
          </w:r>
        </w:sdtContent>
      </w:sdt>
      <w:r w:rsidRPr="00D62F91">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母公司资产负债表"/>
          <w:tag w:val="_GBC_ecd35f8ce6f84d6f8ad30e1e244c15ff"/>
          <w:id w:val="-9129347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62F91">
            <w:rPr>
              <w:rFonts w:asciiTheme="minorEastAsia" w:eastAsiaTheme="minorEastAsia" w:hAnsiTheme="minorEastAsia"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44"/>
        <w:gridCol w:w="1133"/>
        <w:gridCol w:w="2551"/>
        <w:gridCol w:w="2410"/>
      </w:tblGrid>
      <w:tr w:rsidR="004F4FAD" w:rsidRPr="00D62F91">
        <w:bookmarkStart w:id="123" w:name="_Hlk105686791" w:displacedByCustomXml="next"/>
        <w:sdt>
          <w:sdtPr>
            <w:rPr>
              <w:rFonts w:asciiTheme="minorEastAsia" w:eastAsiaTheme="minorEastAsia" w:hAnsiTheme="minorEastAsia"/>
              <w:b/>
              <w:bCs/>
              <w:color w:val="000000" w:themeColor="text1"/>
            </w:rPr>
            <w:tag w:val="_PLD_7b231a79acb54050b640bf23dd34ab8c"/>
            <w:id w:val="1252159754"/>
          </w:sdtPr>
          <w:sdtContent>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bCs/>
                    <w:color w:val="000000" w:themeColor="text1"/>
                  </w:rPr>
                </w:pPr>
                <w:r w:rsidRPr="00D62F91">
                  <w:rPr>
                    <w:rFonts w:asciiTheme="minorEastAsia" w:eastAsiaTheme="minorEastAsia" w:hAnsiTheme="minorEastAsia"/>
                    <w:b/>
                    <w:bCs/>
                    <w:color w:val="000000" w:themeColor="text1"/>
                  </w:rPr>
                  <w:t>项目</w:t>
                </w:r>
              </w:p>
            </w:tc>
          </w:sdtContent>
        </w:sdt>
        <w:sdt>
          <w:sdtPr>
            <w:rPr>
              <w:rFonts w:asciiTheme="minorEastAsia" w:eastAsiaTheme="minorEastAsia" w:hAnsiTheme="minorEastAsia"/>
              <w:b/>
              <w:bCs/>
              <w:color w:val="000000" w:themeColor="text1"/>
            </w:rPr>
            <w:tag w:val="_PLD_5e370aa08a144a709185abd9b2f11c20"/>
            <w:id w:val="-245490402"/>
          </w:sdtPr>
          <w:sdtContent>
            <w:tc>
              <w:tcPr>
                <w:tcW w:w="627"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bCs/>
                    <w:color w:val="000000" w:themeColor="text1"/>
                  </w:rPr>
                </w:pPr>
                <w:r w:rsidRPr="00D62F91">
                  <w:rPr>
                    <w:rFonts w:asciiTheme="minorEastAsia" w:eastAsiaTheme="minorEastAsia" w:hAnsiTheme="minorEastAsia" w:hint="eastAsia"/>
                    <w:b/>
                    <w:bCs/>
                    <w:color w:val="000000" w:themeColor="text1"/>
                  </w:rPr>
                  <w:t>附注</w:t>
                </w:r>
              </w:p>
            </w:tc>
          </w:sdtContent>
        </w:sdt>
        <w:sdt>
          <w:sdtPr>
            <w:rPr>
              <w:rFonts w:asciiTheme="minorEastAsia" w:eastAsiaTheme="minorEastAsia" w:hAnsiTheme="minorEastAsia"/>
              <w:b/>
              <w:bCs/>
              <w:color w:val="000000" w:themeColor="text1"/>
            </w:rPr>
            <w:tag w:val="_PLD_0aa0a7a0cd4c45afa7cfb1bcfbba36c3"/>
            <w:id w:val="1355691449"/>
          </w:sdtPr>
          <w:sdtContent>
            <w:tc>
              <w:tcPr>
                <w:tcW w:w="1411"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bCs/>
                    <w:color w:val="000000" w:themeColor="text1"/>
                  </w:rPr>
                </w:pPr>
                <w:r w:rsidRPr="00D62F91">
                  <w:rPr>
                    <w:rFonts w:asciiTheme="minorEastAsia" w:eastAsiaTheme="minorEastAsia" w:hAnsiTheme="minorEastAsia" w:hint="eastAsia"/>
                    <w:b/>
                    <w:bCs/>
                    <w:color w:val="000000" w:themeColor="text1"/>
                  </w:rPr>
                  <w:t>2024年6月</w:t>
                </w:r>
                <w:r w:rsidRPr="00D62F91">
                  <w:rPr>
                    <w:rFonts w:asciiTheme="minorEastAsia" w:eastAsiaTheme="minorEastAsia" w:hAnsiTheme="minorEastAsia"/>
                    <w:b/>
                    <w:bCs/>
                    <w:color w:val="000000" w:themeColor="text1"/>
                  </w:rPr>
                  <w:t>3</w:t>
                </w:r>
                <w:r w:rsidRPr="00D62F91">
                  <w:rPr>
                    <w:rFonts w:asciiTheme="minorEastAsia" w:eastAsiaTheme="minorEastAsia" w:hAnsiTheme="minorEastAsia" w:hint="eastAsia"/>
                    <w:b/>
                    <w:bCs/>
                    <w:color w:val="000000" w:themeColor="text1"/>
                  </w:rPr>
                  <w:t>0日</w:t>
                </w:r>
              </w:p>
            </w:tc>
          </w:sdtContent>
        </w:sdt>
        <w:sdt>
          <w:sdtPr>
            <w:rPr>
              <w:rFonts w:asciiTheme="minorEastAsia" w:eastAsiaTheme="minorEastAsia" w:hAnsiTheme="minorEastAsia"/>
              <w:b/>
              <w:bCs/>
              <w:color w:val="000000" w:themeColor="text1"/>
            </w:rPr>
            <w:tag w:val="_PLD_e986dda0dbc74346a9296e5a4646b696"/>
            <w:id w:val="1472782513"/>
          </w:sdtPr>
          <w:sdtContent>
            <w:tc>
              <w:tcPr>
                <w:tcW w:w="1333"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jc w:val="center"/>
                  <w:rPr>
                    <w:rFonts w:asciiTheme="minorEastAsia" w:eastAsiaTheme="minorEastAsia" w:hAnsiTheme="minorEastAsia"/>
                    <w:b/>
                    <w:bCs/>
                    <w:color w:val="000000" w:themeColor="text1"/>
                  </w:rPr>
                </w:pPr>
                <w:r w:rsidRPr="00D62F91">
                  <w:rPr>
                    <w:rFonts w:asciiTheme="minorEastAsia" w:eastAsiaTheme="minorEastAsia" w:hAnsiTheme="minorEastAsia"/>
                    <w:b/>
                    <w:bCs/>
                    <w:color w:val="000000" w:themeColor="text1"/>
                  </w:rPr>
                  <w:t>2023年12月31日</w:t>
                </w:r>
              </w:p>
            </w:tc>
          </w:sdtContent>
        </w:sdt>
      </w:tr>
      <w:tr w:rsidR="004F4FAD" w:rsidRPr="00D62F91">
        <w:sdt>
          <w:sdtPr>
            <w:rPr>
              <w:rFonts w:asciiTheme="minorEastAsia" w:eastAsiaTheme="minorEastAsia" w:hAnsiTheme="minorEastAsia"/>
              <w:color w:val="000000" w:themeColor="text1"/>
            </w:rPr>
            <w:tag w:val="_PLD_64ae72669eea4837a1a220d585585bdf"/>
            <w:id w:val="1127347380"/>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b/>
                    <w:color w:val="000000" w:themeColor="text1"/>
                  </w:rPr>
                </w:pPr>
                <w:r w:rsidRPr="00D62F91">
                  <w:rPr>
                    <w:rFonts w:asciiTheme="minorEastAsia" w:eastAsiaTheme="minorEastAsia" w:hAnsiTheme="minorEastAsia" w:hint="eastAsia"/>
                    <w:b/>
                    <w:color w:val="000000" w:themeColor="text1"/>
                  </w:rPr>
                  <w:t>流动资产：</w:t>
                </w:r>
              </w:p>
            </w:tc>
          </w:sdtContent>
        </w:sdt>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货币资金</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BA53BA" w:rsidP="00D62F91">
            <w:pPr>
              <w:spacing w:line="360" w:lineRule="exact"/>
              <w:jc w:val="right"/>
              <w:rPr>
                <w:rFonts w:asciiTheme="minorEastAsia" w:eastAsiaTheme="minorEastAsia" w:hAnsiTheme="minorEastAsia"/>
              </w:rPr>
            </w:pPr>
            <w:r>
              <w:rPr>
                <w:rFonts w:asciiTheme="minorEastAsia" w:eastAsiaTheme="minorEastAsia" w:hAnsiTheme="minorEastAsia" w:hint="eastAsia"/>
              </w:rPr>
              <w:t>16</w:t>
            </w:r>
            <w:r w:rsidR="008F5CA6" w:rsidRPr="00D62F91">
              <w:rPr>
                <w:rFonts w:asciiTheme="minorEastAsia" w:eastAsiaTheme="minorEastAsia" w:hAnsiTheme="minorEastAsia" w:hint="eastAsia"/>
              </w:rPr>
              <w:t>3,063,937.07</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312,695,440.74</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交易性金融资产</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230,000,000.00</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160,121,080.00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衍生金融资产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应收票据</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67,635,569.55</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86,903,062.13</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应收账款</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190,155,221.54</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182,368,712.14</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应收款项融资</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57,820,304.35</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42,958,934.26</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预付款项</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80,711,677.52</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107,930,066.19</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其他应收款</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93,396,537.76</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79,025,191.14</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其中：应收利息</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400" w:firstLine="84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应收股利</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存货</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156,401,887.25</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185,373,017.51</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合同资产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持有待售资产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BA53BA">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其他流动资产</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BA53BA" w:rsidP="00D62F91">
            <w:pPr>
              <w:spacing w:line="360" w:lineRule="exact"/>
              <w:jc w:val="right"/>
              <w:rPr>
                <w:rFonts w:asciiTheme="minorEastAsia" w:eastAsiaTheme="minorEastAsia" w:hAnsiTheme="minorEastAsia"/>
              </w:rPr>
            </w:pPr>
            <w:r>
              <w:rPr>
                <w:rFonts w:asciiTheme="minorEastAsia" w:eastAsiaTheme="minorEastAsia" w:hAnsiTheme="minorEastAsia" w:hint="eastAsia"/>
              </w:rPr>
              <w:t>6</w:t>
            </w:r>
            <w:r w:rsidR="008F5CA6" w:rsidRPr="00D62F91">
              <w:rPr>
                <w:rFonts w:asciiTheme="minorEastAsia" w:eastAsiaTheme="minorEastAsia" w:hAnsiTheme="minorEastAsia" w:hint="eastAsia"/>
              </w:rPr>
              <w:t>5,327,636.55</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60,073,878.40</w:t>
            </w:r>
          </w:p>
        </w:tc>
      </w:tr>
      <w:tr w:rsidR="008F5CA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8F5CA6" w:rsidRPr="00D62F91" w:rsidRDefault="008F5CA6"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流动资产合计</w:t>
            </w:r>
          </w:p>
        </w:tc>
        <w:tc>
          <w:tcPr>
            <w:tcW w:w="627" w:type="pct"/>
            <w:tcBorders>
              <w:top w:val="outset" w:sz="6" w:space="0" w:color="auto"/>
              <w:left w:val="outset" w:sz="6" w:space="0" w:color="auto"/>
              <w:bottom w:val="outset" w:sz="6" w:space="0" w:color="auto"/>
              <w:right w:val="outset" w:sz="6" w:space="0" w:color="auto"/>
            </w:tcBorders>
          </w:tcPr>
          <w:p w:rsidR="008F5CA6" w:rsidRPr="00D62F91" w:rsidRDefault="008F5CA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1,104,512,771.59</w:t>
            </w:r>
          </w:p>
        </w:tc>
        <w:tc>
          <w:tcPr>
            <w:tcW w:w="1333" w:type="pct"/>
            <w:tcBorders>
              <w:top w:val="outset" w:sz="6" w:space="0" w:color="auto"/>
              <w:left w:val="outset" w:sz="6" w:space="0" w:color="auto"/>
              <w:bottom w:val="outset" w:sz="6" w:space="0" w:color="auto"/>
              <w:right w:val="outset" w:sz="6" w:space="0" w:color="auto"/>
            </w:tcBorders>
            <w:vAlign w:val="bottom"/>
          </w:tcPr>
          <w:p w:rsidR="008F5CA6" w:rsidRPr="00D62F91" w:rsidRDefault="008F5CA6"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1,217,449,382.51</w:t>
            </w:r>
          </w:p>
        </w:tc>
      </w:tr>
      <w:tr w:rsidR="004F4FAD" w:rsidRPr="00D62F91">
        <w:sdt>
          <w:sdtPr>
            <w:rPr>
              <w:rFonts w:asciiTheme="minorEastAsia" w:eastAsiaTheme="minorEastAsia" w:hAnsiTheme="minorEastAsia"/>
              <w:color w:val="000000" w:themeColor="text1"/>
            </w:rPr>
            <w:tag w:val="_PLD_71f45ac7535d4ffeaa6273d6527bae0d"/>
            <w:id w:val="464327084"/>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非流动资产：</w:t>
                </w:r>
              </w:p>
            </w:tc>
          </w:sdtContent>
        </w:sdt>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债权投资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lastRenderedPageBreak/>
              <w:t>其他债权投资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长期应收款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长期股权投资</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296,895,985.92</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295,037,052.90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投资性房地产</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5,113,985.48</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5,215,409.25</w:t>
            </w: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固定资产</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587,337,169.70</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593,292,791.61</w:t>
            </w: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在建工程</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121,953,702.96</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15,131,064.03</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生产性生物资产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油气资产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使用权资产</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无形资产</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9,397,731.23</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9,571,604.72</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开发支出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其中：数据资源</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商誉</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长期待摊费用</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递延所得税资产</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24,979,651.48</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25,846,327.06</w:t>
            </w: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其他非流动资产</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12,710,355.53</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35,039,122.31</w:t>
            </w: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非流动资产合计</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1,058,388,582.30</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979,133,371.88</w:t>
            </w:r>
          </w:p>
        </w:tc>
      </w:tr>
      <w:tr w:rsidR="00200D65"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00D65" w:rsidRPr="00D62F91" w:rsidRDefault="00200D65"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资产总计</w:t>
            </w:r>
          </w:p>
        </w:tc>
        <w:tc>
          <w:tcPr>
            <w:tcW w:w="627" w:type="pct"/>
            <w:tcBorders>
              <w:top w:val="outset" w:sz="6" w:space="0" w:color="auto"/>
              <w:left w:val="outset" w:sz="6" w:space="0" w:color="auto"/>
              <w:bottom w:val="outset" w:sz="6" w:space="0" w:color="auto"/>
              <w:right w:val="outset" w:sz="6" w:space="0" w:color="auto"/>
            </w:tcBorders>
          </w:tcPr>
          <w:p w:rsidR="00200D65" w:rsidRPr="00D62F91" w:rsidRDefault="00200D65"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2,162,901,353.89</w:t>
            </w:r>
          </w:p>
        </w:tc>
        <w:tc>
          <w:tcPr>
            <w:tcW w:w="1333" w:type="pct"/>
            <w:tcBorders>
              <w:top w:val="outset" w:sz="6" w:space="0" w:color="auto"/>
              <w:left w:val="outset" w:sz="6" w:space="0" w:color="auto"/>
              <w:bottom w:val="outset" w:sz="6" w:space="0" w:color="auto"/>
              <w:right w:val="outset" w:sz="6" w:space="0" w:color="auto"/>
            </w:tcBorders>
            <w:vAlign w:val="bottom"/>
          </w:tcPr>
          <w:p w:rsidR="00200D65" w:rsidRPr="00D62F91" w:rsidRDefault="00200D65"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2,196,582,754.39</w:t>
            </w:r>
          </w:p>
        </w:tc>
      </w:tr>
      <w:tr w:rsidR="004F4FAD" w:rsidRPr="00D62F91">
        <w:sdt>
          <w:sdtPr>
            <w:rPr>
              <w:rFonts w:asciiTheme="minorEastAsia" w:eastAsiaTheme="minorEastAsia" w:hAnsiTheme="minorEastAsia"/>
              <w:color w:val="000000" w:themeColor="text1"/>
            </w:rPr>
            <w:tag w:val="_PLD_380943e088034c15ad8af33927d58d1b"/>
            <w:id w:val="1264656579"/>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流动负债：</w:t>
                </w:r>
              </w:p>
            </w:tc>
          </w:sdtContent>
        </w:sdt>
      </w:tr>
      <w:tr w:rsidR="00241F66"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41F66" w:rsidRPr="00D62F91" w:rsidRDefault="00241F66"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短期借款</w:t>
            </w:r>
          </w:p>
        </w:tc>
        <w:tc>
          <w:tcPr>
            <w:tcW w:w="627" w:type="pct"/>
            <w:tcBorders>
              <w:top w:val="outset" w:sz="6" w:space="0" w:color="auto"/>
              <w:left w:val="outset" w:sz="6" w:space="0" w:color="auto"/>
              <w:bottom w:val="outset" w:sz="6" w:space="0" w:color="auto"/>
              <w:right w:val="outset" w:sz="6" w:space="0" w:color="auto"/>
            </w:tcBorders>
          </w:tcPr>
          <w:p w:rsidR="00241F66" w:rsidRPr="00D62F91" w:rsidRDefault="00241F66"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241F66" w:rsidRPr="00D62F91" w:rsidRDefault="00241F6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50,000,000.00</w:t>
            </w:r>
          </w:p>
        </w:tc>
        <w:tc>
          <w:tcPr>
            <w:tcW w:w="1333" w:type="pct"/>
            <w:tcBorders>
              <w:top w:val="outset" w:sz="6" w:space="0" w:color="auto"/>
              <w:left w:val="outset" w:sz="6" w:space="0" w:color="auto"/>
              <w:bottom w:val="outset" w:sz="6" w:space="0" w:color="auto"/>
              <w:right w:val="outset" w:sz="6" w:space="0" w:color="auto"/>
            </w:tcBorders>
            <w:vAlign w:val="center"/>
          </w:tcPr>
          <w:p w:rsidR="00241F66" w:rsidRPr="00D62F91" w:rsidRDefault="00241F66"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90,075,555.56</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交易性金融负债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衍生金融负债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应付票据</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36C2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36C29" w:rsidRPr="00D62F91" w:rsidRDefault="00236C29"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应付账款</w:t>
            </w:r>
          </w:p>
        </w:tc>
        <w:tc>
          <w:tcPr>
            <w:tcW w:w="627" w:type="pct"/>
            <w:tcBorders>
              <w:top w:val="outset" w:sz="6" w:space="0" w:color="auto"/>
              <w:left w:val="outset" w:sz="6" w:space="0" w:color="auto"/>
              <w:bottom w:val="outset" w:sz="6" w:space="0" w:color="auto"/>
              <w:right w:val="outset" w:sz="6" w:space="0" w:color="auto"/>
            </w:tcBorders>
          </w:tcPr>
          <w:p w:rsidR="00236C29" w:rsidRPr="00D62F91" w:rsidRDefault="00236C2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236C29" w:rsidRPr="00D62F91" w:rsidRDefault="00236C2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135,797,164.28</w:t>
            </w:r>
          </w:p>
        </w:tc>
        <w:tc>
          <w:tcPr>
            <w:tcW w:w="1333" w:type="pct"/>
            <w:tcBorders>
              <w:top w:val="outset" w:sz="6" w:space="0" w:color="auto"/>
              <w:left w:val="outset" w:sz="6" w:space="0" w:color="auto"/>
              <w:bottom w:val="outset" w:sz="6" w:space="0" w:color="auto"/>
              <w:right w:val="outset" w:sz="6" w:space="0" w:color="auto"/>
            </w:tcBorders>
            <w:vAlign w:val="center"/>
          </w:tcPr>
          <w:p w:rsidR="00236C29" w:rsidRPr="00D62F91" w:rsidRDefault="00236C29"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153,606,529.62</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预收款项</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1738C"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合同负债</w:t>
            </w:r>
          </w:p>
        </w:tc>
        <w:tc>
          <w:tcPr>
            <w:tcW w:w="627" w:type="pct"/>
            <w:tcBorders>
              <w:top w:val="outset" w:sz="6" w:space="0" w:color="auto"/>
              <w:left w:val="outset" w:sz="6" w:space="0" w:color="auto"/>
              <w:bottom w:val="outset" w:sz="6" w:space="0" w:color="auto"/>
              <w:right w:val="outset" w:sz="6" w:space="0" w:color="auto"/>
            </w:tcBorders>
          </w:tcPr>
          <w:p w:rsidR="0031738C" w:rsidRPr="00D62F91" w:rsidRDefault="0031738C"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19,388,081.85</w:t>
            </w:r>
          </w:p>
        </w:tc>
        <w:tc>
          <w:tcPr>
            <w:tcW w:w="1333"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8,578,840.45</w:t>
            </w:r>
          </w:p>
        </w:tc>
      </w:tr>
      <w:tr w:rsidR="0031738C"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应付职工薪酬</w:t>
            </w:r>
          </w:p>
        </w:tc>
        <w:tc>
          <w:tcPr>
            <w:tcW w:w="627" w:type="pct"/>
            <w:tcBorders>
              <w:top w:val="outset" w:sz="6" w:space="0" w:color="auto"/>
              <w:left w:val="outset" w:sz="6" w:space="0" w:color="auto"/>
              <w:bottom w:val="outset" w:sz="6" w:space="0" w:color="auto"/>
              <w:right w:val="outset" w:sz="6" w:space="0" w:color="auto"/>
            </w:tcBorders>
          </w:tcPr>
          <w:p w:rsidR="0031738C" w:rsidRPr="00D62F91" w:rsidRDefault="0031738C"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46,608,522.40</w:t>
            </w:r>
          </w:p>
        </w:tc>
        <w:tc>
          <w:tcPr>
            <w:tcW w:w="1333"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50,760,760.91</w:t>
            </w:r>
          </w:p>
        </w:tc>
      </w:tr>
      <w:tr w:rsidR="0031738C"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应交税费</w:t>
            </w:r>
          </w:p>
        </w:tc>
        <w:tc>
          <w:tcPr>
            <w:tcW w:w="627" w:type="pct"/>
            <w:tcBorders>
              <w:top w:val="outset" w:sz="6" w:space="0" w:color="auto"/>
              <w:left w:val="outset" w:sz="6" w:space="0" w:color="auto"/>
              <w:bottom w:val="outset" w:sz="6" w:space="0" w:color="auto"/>
              <w:right w:val="outset" w:sz="6" w:space="0" w:color="auto"/>
            </w:tcBorders>
          </w:tcPr>
          <w:p w:rsidR="0031738C" w:rsidRPr="00D62F91" w:rsidRDefault="0031738C"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12,402,770.47</w:t>
            </w:r>
          </w:p>
        </w:tc>
        <w:tc>
          <w:tcPr>
            <w:tcW w:w="1333"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4,816,270.01</w:t>
            </w:r>
          </w:p>
        </w:tc>
      </w:tr>
      <w:tr w:rsidR="0031738C"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其他应付款</w:t>
            </w:r>
          </w:p>
        </w:tc>
        <w:tc>
          <w:tcPr>
            <w:tcW w:w="627" w:type="pct"/>
            <w:tcBorders>
              <w:top w:val="outset" w:sz="6" w:space="0" w:color="auto"/>
              <w:left w:val="outset" w:sz="6" w:space="0" w:color="auto"/>
              <w:bottom w:val="outset" w:sz="6" w:space="0" w:color="auto"/>
              <w:right w:val="outset" w:sz="6" w:space="0" w:color="auto"/>
            </w:tcBorders>
          </w:tcPr>
          <w:p w:rsidR="0031738C" w:rsidRPr="00D62F91" w:rsidRDefault="0031738C"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64,399,871.23</w:t>
            </w:r>
          </w:p>
        </w:tc>
        <w:tc>
          <w:tcPr>
            <w:tcW w:w="1333"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94,610,744.25</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其中：应付利息</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400" w:firstLine="84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应付股利</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持有待售负债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31738C"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31738C" w:rsidRPr="00D62F91" w:rsidRDefault="0031738C"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center"/>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47,942,600.22</w:t>
            </w:r>
          </w:p>
        </w:tc>
        <w:tc>
          <w:tcPr>
            <w:tcW w:w="1333" w:type="pct"/>
            <w:tcBorders>
              <w:top w:val="outset" w:sz="6" w:space="0" w:color="auto"/>
              <w:left w:val="outset" w:sz="6" w:space="0" w:color="auto"/>
              <w:bottom w:val="outset" w:sz="6" w:space="0" w:color="auto"/>
              <w:right w:val="outset" w:sz="6" w:space="0" w:color="auto"/>
            </w:tcBorders>
            <w:vAlign w:val="bottom"/>
          </w:tcPr>
          <w:p w:rsidR="0031738C" w:rsidRPr="00D62F91" w:rsidRDefault="0031738C"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65,591,938.82</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lastRenderedPageBreak/>
              <w:t>其他流动负债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236C2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36C29" w:rsidRPr="00D62F91" w:rsidRDefault="00236C29"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流动负债合计</w:t>
            </w:r>
          </w:p>
        </w:tc>
        <w:tc>
          <w:tcPr>
            <w:tcW w:w="627" w:type="pct"/>
            <w:tcBorders>
              <w:top w:val="outset" w:sz="6" w:space="0" w:color="auto"/>
              <w:left w:val="outset" w:sz="6" w:space="0" w:color="auto"/>
              <w:bottom w:val="outset" w:sz="6" w:space="0" w:color="auto"/>
              <w:right w:val="outset" w:sz="6" w:space="0" w:color="auto"/>
            </w:tcBorders>
          </w:tcPr>
          <w:p w:rsidR="00236C29" w:rsidRPr="00D62F91" w:rsidRDefault="00236C2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36C29" w:rsidRPr="00D62F91" w:rsidRDefault="00236C2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376,539,010.45</w:t>
            </w:r>
          </w:p>
        </w:tc>
        <w:tc>
          <w:tcPr>
            <w:tcW w:w="1333" w:type="pct"/>
            <w:tcBorders>
              <w:top w:val="outset" w:sz="6" w:space="0" w:color="auto"/>
              <w:left w:val="outset" w:sz="6" w:space="0" w:color="auto"/>
              <w:bottom w:val="outset" w:sz="6" w:space="0" w:color="auto"/>
              <w:right w:val="outset" w:sz="6" w:space="0" w:color="auto"/>
            </w:tcBorders>
            <w:vAlign w:val="bottom"/>
          </w:tcPr>
          <w:p w:rsidR="00236C29" w:rsidRPr="00D62F91" w:rsidRDefault="00236C2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468,040,639.62</w:t>
            </w:r>
          </w:p>
        </w:tc>
      </w:tr>
      <w:tr w:rsidR="004F4FAD" w:rsidRPr="00D62F91">
        <w:sdt>
          <w:sdtPr>
            <w:rPr>
              <w:rFonts w:asciiTheme="minorEastAsia" w:eastAsiaTheme="minorEastAsia" w:hAnsiTheme="minorEastAsia"/>
              <w:color w:val="000000" w:themeColor="text1"/>
            </w:rPr>
            <w:tag w:val="_PLD_e62929b21cd4456494013c9cb0dc5b16"/>
            <w:id w:val="470491552"/>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非流动负债：</w:t>
                </w:r>
              </w:p>
            </w:tc>
          </w:sdtContent>
        </w:sdt>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长期借款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应付债券</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leftChars="300" w:left="630"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租赁负债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长期应付款</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预计负债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9F6738"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9F6738" w:rsidRPr="00D62F91" w:rsidRDefault="009F673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递延收益</w:t>
            </w:r>
          </w:p>
        </w:tc>
        <w:tc>
          <w:tcPr>
            <w:tcW w:w="627" w:type="pct"/>
            <w:tcBorders>
              <w:top w:val="outset" w:sz="6" w:space="0" w:color="auto"/>
              <w:left w:val="outset" w:sz="6" w:space="0" w:color="auto"/>
              <w:bottom w:val="outset" w:sz="6" w:space="0" w:color="auto"/>
              <w:right w:val="outset" w:sz="6" w:space="0" w:color="auto"/>
            </w:tcBorders>
          </w:tcPr>
          <w:p w:rsidR="009F6738" w:rsidRPr="00D62F91" w:rsidRDefault="009F6738"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9F6738" w:rsidRPr="00D62F91" w:rsidRDefault="009F6738"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18,395,018.09</w:t>
            </w:r>
          </w:p>
        </w:tc>
        <w:tc>
          <w:tcPr>
            <w:tcW w:w="1333" w:type="pct"/>
            <w:tcBorders>
              <w:top w:val="outset" w:sz="6" w:space="0" w:color="auto"/>
              <w:left w:val="outset" w:sz="6" w:space="0" w:color="auto"/>
              <w:bottom w:val="outset" w:sz="6" w:space="0" w:color="auto"/>
              <w:right w:val="outset" w:sz="6" w:space="0" w:color="auto"/>
            </w:tcBorders>
            <w:vAlign w:val="center"/>
          </w:tcPr>
          <w:p w:rsidR="009F6738" w:rsidRPr="00D62F91" w:rsidRDefault="009F6738"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19,090,309.49</w:t>
            </w:r>
          </w:p>
        </w:tc>
      </w:tr>
      <w:tr w:rsidR="009F6738"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9F6738" w:rsidRPr="00D62F91" w:rsidRDefault="009F673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递延所得税负债</w:t>
            </w:r>
          </w:p>
        </w:tc>
        <w:tc>
          <w:tcPr>
            <w:tcW w:w="627" w:type="pct"/>
            <w:tcBorders>
              <w:top w:val="outset" w:sz="6" w:space="0" w:color="auto"/>
              <w:left w:val="outset" w:sz="6" w:space="0" w:color="auto"/>
              <w:bottom w:val="outset" w:sz="6" w:space="0" w:color="auto"/>
              <w:right w:val="outset" w:sz="6" w:space="0" w:color="auto"/>
            </w:tcBorders>
          </w:tcPr>
          <w:p w:rsidR="009F6738" w:rsidRPr="00D62F91" w:rsidRDefault="009F6738"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9F6738" w:rsidRPr="00D62F91" w:rsidRDefault="009F6738"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vAlign w:val="bottom"/>
          </w:tcPr>
          <w:p w:rsidR="009F6738" w:rsidRPr="00D62F91" w:rsidRDefault="009F6738"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18,162.00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其他非流动负债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9F6738"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9F6738" w:rsidRPr="00D62F91" w:rsidRDefault="009F6738"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非流动负债合计</w:t>
            </w:r>
          </w:p>
        </w:tc>
        <w:tc>
          <w:tcPr>
            <w:tcW w:w="627" w:type="pct"/>
            <w:tcBorders>
              <w:top w:val="outset" w:sz="6" w:space="0" w:color="auto"/>
              <w:left w:val="outset" w:sz="6" w:space="0" w:color="auto"/>
              <w:bottom w:val="outset" w:sz="6" w:space="0" w:color="auto"/>
              <w:right w:val="outset" w:sz="6" w:space="0" w:color="auto"/>
            </w:tcBorders>
          </w:tcPr>
          <w:p w:rsidR="009F6738" w:rsidRPr="00D62F91" w:rsidRDefault="009F6738"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9F6738" w:rsidRPr="00D62F91" w:rsidRDefault="009F6738"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18,395,018.09</w:t>
            </w:r>
          </w:p>
        </w:tc>
        <w:tc>
          <w:tcPr>
            <w:tcW w:w="1333" w:type="pct"/>
            <w:tcBorders>
              <w:top w:val="outset" w:sz="6" w:space="0" w:color="auto"/>
              <w:left w:val="outset" w:sz="6" w:space="0" w:color="auto"/>
              <w:bottom w:val="outset" w:sz="6" w:space="0" w:color="auto"/>
              <w:right w:val="outset" w:sz="6" w:space="0" w:color="auto"/>
            </w:tcBorders>
            <w:vAlign w:val="bottom"/>
          </w:tcPr>
          <w:p w:rsidR="009F6738" w:rsidRPr="00D62F91" w:rsidRDefault="009F6738"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19,108,471.49</w:t>
            </w:r>
          </w:p>
        </w:tc>
      </w:tr>
      <w:tr w:rsidR="00236C29"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236C29" w:rsidRPr="00D62F91" w:rsidRDefault="00236C29"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负债合计</w:t>
            </w:r>
          </w:p>
        </w:tc>
        <w:tc>
          <w:tcPr>
            <w:tcW w:w="627" w:type="pct"/>
            <w:tcBorders>
              <w:top w:val="outset" w:sz="6" w:space="0" w:color="auto"/>
              <w:left w:val="outset" w:sz="6" w:space="0" w:color="auto"/>
              <w:bottom w:val="outset" w:sz="6" w:space="0" w:color="auto"/>
              <w:right w:val="outset" w:sz="6" w:space="0" w:color="auto"/>
            </w:tcBorders>
          </w:tcPr>
          <w:p w:rsidR="00236C29" w:rsidRPr="00D62F91" w:rsidRDefault="00236C29"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236C29" w:rsidRPr="00D62F91" w:rsidRDefault="00236C2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394,934,028.54</w:t>
            </w:r>
          </w:p>
        </w:tc>
        <w:tc>
          <w:tcPr>
            <w:tcW w:w="1333" w:type="pct"/>
            <w:tcBorders>
              <w:top w:val="outset" w:sz="6" w:space="0" w:color="auto"/>
              <w:left w:val="outset" w:sz="6" w:space="0" w:color="auto"/>
              <w:bottom w:val="outset" w:sz="6" w:space="0" w:color="auto"/>
              <w:right w:val="outset" w:sz="6" w:space="0" w:color="auto"/>
            </w:tcBorders>
            <w:vAlign w:val="bottom"/>
          </w:tcPr>
          <w:p w:rsidR="00236C29" w:rsidRPr="00D62F91" w:rsidRDefault="00236C29"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487,149,111.11</w:t>
            </w:r>
          </w:p>
        </w:tc>
      </w:tr>
      <w:tr w:rsidR="004F4FAD" w:rsidRPr="00D62F91">
        <w:sdt>
          <w:sdtPr>
            <w:rPr>
              <w:rFonts w:asciiTheme="minorEastAsia" w:eastAsiaTheme="minorEastAsia" w:hAnsiTheme="minorEastAsia"/>
              <w:color w:val="000000" w:themeColor="text1"/>
            </w:rPr>
            <w:tag w:val="_PLD_b3c95ee428314f8b8091bd15dff2a83d"/>
            <w:id w:val="1298715691"/>
          </w:sdt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rPr>
                    <w:rFonts w:asciiTheme="minorEastAsia" w:eastAsiaTheme="minorEastAsia" w:hAnsiTheme="minorEastAsia"/>
                    <w:color w:val="000000" w:themeColor="text1"/>
                  </w:rPr>
                </w:pPr>
                <w:r w:rsidRPr="00D62F91">
                  <w:rPr>
                    <w:rFonts w:asciiTheme="minorEastAsia" w:eastAsiaTheme="minorEastAsia" w:hAnsiTheme="minorEastAsia" w:hint="eastAsia"/>
                    <w:b/>
                    <w:color w:val="000000" w:themeColor="text1"/>
                  </w:rPr>
                  <w:t>所有者权益（或股东权益）：</w:t>
                </w:r>
              </w:p>
            </w:tc>
          </w:sdtContent>
        </w:sdt>
      </w:tr>
      <w:tr w:rsidR="00F72B73"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F72B73" w:rsidRPr="00D62F91" w:rsidRDefault="00F72B73"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实收资本（或股本）</w:t>
            </w:r>
          </w:p>
        </w:tc>
        <w:tc>
          <w:tcPr>
            <w:tcW w:w="627" w:type="pct"/>
            <w:tcBorders>
              <w:top w:val="outset" w:sz="6" w:space="0" w:color="auto"/>
              <w:left w:val="outset" w:sz="6" w:space="0" w:color="auto"/>
              <w:bottom w:val="outset" w:sz="6" w:space="0" w:color="auto"/>
              <w:right w:val="outset" w:sz="6" w:space="0" w:color="auto"/>
            </w:tcBorders>
          </w:tcPr>
          <w:p w:rsidR="00F72B73" w:rsidRPr="00D62F91" w:rsidRDefault="00F72B73"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630,629,155.00</w:t>
            </w:r>
          </w:p>
        </w:tc>
        <w:tc>
          <w:tcPr>
            <w:tcW w:w="1333"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630,629,155.00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其他权益工具</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其中：优先股</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leftChars="300" w:left="630"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永续债</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F72B73"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F72B73" w:rsidRPr="00D62F91" w:rsidRDefault="00F72B73"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资本公积</w:t>
            </w:r>
          </w:p>
        </w:tc>
        <w:tc>
          <w:tcPr>
            <w:tcW w:w="627" w:type="pct"/>
            <w:tcBorders>
              <w:top w:val="outset" w:sz="6" w:space="0" w:color="auto"/>
              <w:left w:val="outset" w:sz="6" w:space="0" w:color="auto"/>
              <w:bottom w:val="outset" w:sz="6" w:space="0" w:color="auto"/>
              <w:right w:val="outset" w:sz="6" w:space="0" w:color="auto"/>
            </w:tcBorders>
          </w:tcPr>
          <w:p w:rsidR="00F72B73" w:rsidRPr="00D62F91" w:rsidRDefault="00F72B73"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1,198,655,532.29</w:t>
            </w:r>
          </w:p>
        </w:tc>
        <w:tc>
          <w:tcPr>
            <w:tcW w:w="1333"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1,190,338,177.31</w:t>
            </w:r>
          </w:p>
        </w:tc>
      </w:tr>
      <w:tr w:rsidR="00F72B73"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F72B73" w:rsidRPr="00D62F91" w:rsidRDefault="00F72B73"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减：库存股</w:t>
            </w:r>
          </w:p>
        </w:tc>
        <w:tc>
          <w:tcPr>
            <w:tcW w:w="627" w:type="pct"/>
            <w:tcBorders>
              <w:top w:val="outset" w:sz="6" w:space="0" w:color="auto"/>
              <w:left w:val="outset" w:sz="6" w:space="0" w:color="auto"/>
              <w:bottom w:val="outset" w:sz="6" w:space="0" w:color="auto"/>
              <w:right w:val="outset" w:sz="6" w:space="0" w:color="auto"/>
            </w:tcBorders>
          </w:tcPr>
          <w:p w:rsidR="00F72B73" w:rsidRPr="00D62F91" w:rsidRDefault="00F72B73"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35,006,230.00</w:t>
            </w:r>
          </w:p>
        </w:tc>
        <w:tc>
          <w:tcPr>
            <w:tcW w:w="1333"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35,006,230.00</w:t>
            </w: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其他综合收益</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4F4FAD" w:rsidRPr="00D62F91">
        <w:tc>
          <w:tcPr>
            <w:tcW w:w="1629" w:type="pct"/>
            <w:tcBorders>
              <w:top w:val="outset" w:sz="6" w:space="0" w:color="auto"/>
              <w:left w:val="outset" w:sz="6" w:space="0" w:color="auto"/>
              <w:bottom w:val="outset" w:sz="6" w:space="0" w:color="auto"/>
              <w:right w:val="outset" w:sz="6" w:space="0" w:color="auto"/>
            </w:tcBorders>
            <w:vAlign w:val="center"/>
          </w:tcPr>
          <w:p w:rsidR="004F4FAD" w:rsidRPr="00D62F91" w:rsidRDefault="00DB6488"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专项储备</w:t>
            </w:r>
          </w:p>
        </w:tc>
        <w:tc>
          <w:tcPr>
            <w:tcW w:w="627"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c>
          <w:tcPr>
            <w:tcW w:w="1333" w:type="pct"/>
            <w:tcBorders>
              <w:top w:val="outset" w:sz="6" w:space="0" w:color="auto"/>
              <w:left w:val="outset" w:sz="6" w:space="0" w:color="auto"/>
              <w:bottom w:val="outset" w:sz="6" w:space="0" w:color="auto"/>
              <w:right w:val="outset" w:sz="6" w:space="0" w:color="auto"/>
            </w:tcBorders>
          </w:tcPr>
          <w:p w:rsidR="004F4FAD" w:rsidRPr="00D62F91" w:rsidRDefault="004F4FAD" w:rsidP="00D62F91">
            <w:pPr>
              <w:spacing w:line="360" w:lineRule="exact"/>
              <w:jc w:val="right"/>
              <w:rPr>
                <w:rFonts w:asciiTheme="minorEastAsia" w:eastAsiaTheme="minorEastAsia" w:hAnsiTheme="minorEastAsia"/>
              </w:rPr>
            </w:pPr>
          </w:p>
        </w:tc>
      </w:tr>
      <w:tr w:rsidR="00F72B73"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F72B73" w:rsidRPr="00D62F91" w:rsidRDefault="00F72B73"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盈余公积</w:t>
            </w:r>
          </w:p>
        </w:tc>
        <w:tc>
          <w:tcPr>
            <w:tcW w:w="627" w:type="pct"/>
            <w:tcBorders>
              <w:top w:val="outset" w:sz="6" w:space="0" w:color="auto"/>
              <w:left w:val="outset" w:sz="6" w:space="0" w:color="auto"/>
              <w:bottom w:val="outset" w:sz="6" w:space="0" w:color="auto"/>
              <w:right w:val="outset" w:sz="6" w:space="0" w:color="auto"/>
            </w:tcBorders>
          </w:tcPr>
          <w:p w:rsidR="00F72B73" w:rsidRPr="00D62F91" w:rsidRDefault="00F72B73"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69,324,874.67</w:t>
            </w:r>
          </w:p>
        </w:tc>
        <w:tc>
          <w:tcPr>
            <w:tcW w:w="1333" w:type="pct"/>
            <w:tcBorders>
              <w:top w:val="outset" w:sz="6" w:space="0" w:color="auto"/>
              <w:left w:val="outset" w:sz="6" w:space="0" w:color="auto"/>
              <w:bottom w:val="outset" w:sz="6" w:space="0" w:color="auto"/>
              <w:right w:val="outset" w:sz="6" w:space="0" w:color="auto"/>
            </w:tcBorders>
            <w:vAlign w:val="bottom"/>
          </w:tcPr>
          <w:p w:rsidR="00F72B73" w:rsidRPr="00D62F91" w:rsidRDefault="00F72B73"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69,324,874.67</w:t>
            </w:r>
          </w:p>
        </w:tc>
      </w:tr>
      <w:tr w:rsidR="00A25892"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A25892" w:rsidRPr="00D62F91" w:rsidRDefault="00A25892" w:rsidP="00D62F91">
            <w:pPr>
              <w:spacing w:line="360" w:lineRule="exact"/>
              <w:ind w:firstLineChars="100" w:firstLine="21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未分配利润</w:t>
            </w:r>
          </w:p>
        </w:tc>
        <w:tc>
          <w:tcPr>
            <w:tcW w:w="627" w:type="pct"/>
            <w:tcBorders>
              <w:top w:val="outset" w:sz="6" w:space="0" w:color="auto"/>
              <w:left w:val="outset" w:sz="6" w:space="0" w:color="auto"/>
              <w:bottom w:val="outset" w:sz="6" w:space="0" w:color="auto"/>
              <w:right w:val="outset" w:sz="6" w:space="0" w:color="auto"/>
            </w:tcBorders>
          </w:tcPr>
          <w:p w:rsidR="00A25892" w:rsidRPr="00D62F91" w:rsidRDefault="00A25892"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-95,636,006.61</w:t>
            </w:r>
          </w:p>
        </w:tc>
        <w:tc>
          <w:tcPr>
            <w:tcW w:w="1333"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rPr>
            </w:pPr>
            <w:r w:rsidRPr="00D62F91">
              <w:rPr>
                <w:rFonts w:asciiTheme="minorEastAsia" w:eastAsiaTheme="minorEastAsia" w:hAnsiTheme="minorEastAsia" w:hint="eastAsia"/>
              </w:rPr>
              <w:t>-145,852,333.70</w:t>
            </w:r>
          </w:p>
        </w:tc>
      </w:tr>
      <w:tr w:rsidR="00A25892"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A25892" w:rsidRPr="00D62F91" w:rsidRDefault="00A25892" w:rsidP="00D62F91">
            <w:pPr>
              <w:spacing w:line="360" w:lineRule="exact"/>
              <w:ind w:firstLineChars="200" w:firstLine="42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A25892" w:rsidRPr="00D62F91" w:rsidRDefault="00A25892"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1,767,967,325.35</w:t>
            </w:r>
          </w:p>
        </w:tc>
        <w:tc>
          <w:tcPr>
            <w:tcW w:w="1333"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1,709,433,643.28</w:t>
            </w:r>
          </w:p>
        </w:tc>
      </w:tr>
      <w:tr w:rsidR="00A25892" w:rsidRPr="00D62F91" w:rsidTr="00C57765">
        <w:tc>
          <w:tcPr>
            <w:tcW w:w="1629" w:type="pct"/>
            <w:tcBorders>
              <w:top w:val="outset" w:sz="6" w:space="0" w:color="auto"/>
              <w:left w:val="outset" w:sz="6" w:space="0" w:color="auto"/>
              <w:bottom w:val="outset" w:sz="6" w:space="0" w:color="auto"/>
              <w:right w:val="outset" w:sz="6" w:space="0" w:color="auto"/>
            </w:tcBorders>
            <w:vAlign w:val="center"/>
          </w:tcPr>
          <w:p w:rsidR="00A25892" w:rsidRPr="00D62F91" w:rsidRDefault="00A25892" w:rsidP="00D62F91">
            <w:pPr>
              <w:spacing w:line="360" w:lineRule="exact"/>
              <w:ind w:firstLineChars="300" w:firstLine="630"/>
              <w:rPr>
                <w:rFonts w:asciiTheme="minorEastAsia" w:eastAsiaTheme="minorEastAsia" w:hAnsiTheme="minorEastAsia"/>
                <w:color w:val="000000" w:themeColor="text1"/>
              </w:rPr>
            </w:pPr>
            <w:r w:rsidRPr="00D62F91">
              <w:rPr>
                <w:rFonts w:asciiTheme="minorEastAsia" w:eastAsiaTheme="minorEastAsia" w:hAnsiTheme="minorEastAsia" w:hint="eastAsia"/>
                <w:color w:val="000000" w:themeColor="text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A25892" w:rsidRPr="00D62F91" w:rsidRDefault="00A25892" w:rsidP="00D62F91">
            <w:pPr>
              <w:spacing w:line="360" w:lineRule="exact"/>
              <w:rPr>
                <w:rFonts w:asciiTheme="minorEastAsia" w:eastAsiaTheme="minorEastAsia" w:hAnsiTheme="minorEastAsia"/>
              </w:rPr>
            </w:pPr>
          </w:p>
        </w:tc>
        <w:tc>
          <w:tcPr>
            <w:tcW w:w="1411"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2,162,901,353.89</w:t>
            </w:r>
          </w:p>
        </w:tc>
        <w:tc>
          <w:tcPr>
            <w:tcW w:w="1333" w:type="pct"/>
            <w:tcBorders>
              <w:top w:val="outset" w:sz="6" w:space="0" w:color="auto"/>
              <w:left w:val="outset" w:sz="6" w:space="0" w:color="auto"/>
              <w:bottom w:val="outset" w:sz="6" w:space="0" w:color="auto"/>
              <w:right w:val="outset" w:sz="6" w:space="0" w:color="auto"/>
            </w:tcBorders>
            <w:vAlign w:val="bottom"/>
          </w:tcPr>
          <w:p w:rsidR="00A25892" w:rsidRPr="00D62F91" w:rsidRDefault="00A25892" w:rsidP="00D62F91">
            <w:pPr>
              <w:spacing w:line="360" w:lineRule="exact"/>
              <w:jc w:val="right"/>
              <w:rPr>
                <w:rFonts w:asciiTheme="minorEastAsia" w:eastAsiaTheme="minorEastAsia" w:hAnsiTheme="minorEastAsia"/>
                <w:b/>
                <w:bCs/>
              </w:rPr>
            </w:pPr>
            <w:r w:rsidRPr="00D62F91">
              <w:rPr>
                <w:rFonts w:asciiTheme="minorEastAsia" w:eastAsiaTheme="minorEastAsia" w:hAnsiTheme="minorEastAsia" w:hint="eastAsia"/>
                <w:b/>
                <w:bCs/>
              </w:rPr>
              <w:t>2,196,582,754.39</w:t>
            </w:r>
          </w:p>
        </w:tc>
      </w:tr>
    </w:tbl>
    <w:bookmarkEnd w:id="123"/>
    <w:p w:rsidR="004F4FAD" w:rsidRDefault="00DB6488" w:rsidP="00D62F91">
      <w:pPr>
        <w:spacing w:line="360" w:lineRule="exact"/>
        <w:ind w:rightChars="-73" w:right="-153"/>
        <w:rPr>
          <w:color w:val="000000" w:themeColor="text1"/>
        </w:rPr>
      </w:pPr>
      <w:r w:rsidRPr="00D62F91">
        <w:rPr>
          <w:rFonts w:asciiTheme="minorEastAsia" w:eastAsiaTheme="minorEastAsia" w:hAnsiTheme="minorEastAsia"/>
          <w:color w:val="000000" w:themeColor="text1"/>
        </w:rPr>
        <w:t>公司负责人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f43f422c96ec4e009c3976ce8e58b778"/>
          <w:id w:val="-745572923"/>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D62F91">
        <w:rPr>
          <w:rFonts w:asciiTheme="minorEastAsia" w:eastAsiaTheme="minorEastAsia" w:hAnsiTheme="minorEastAsia"/>
          <w:color w:val="000000" w:themeColor="text1"/>
        </w:rPr>
        <w:t>主管会计工作负责人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3ac751c8378d4424bbdf4c74057683d9"/>
          <w:id w:val="1888841762"/>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D62F91">
        <w:rPr>
          <w:rFonts w:asciiTheme="minorEastAsia" w:eastAsiaTheme="minorEastAsia" w:hAnsiTheme="minorEastAsia"/>
          <w:color w:val="000000" w:themeColor="text1"/>
        </w:rPr>
        <w:t>会计机构负责人</w:t>
      </w:r>
      <w:r w:rsidRPr="00D62F91">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182ff185180a4ea4b9c93bbd4b01de2c"/>
          <w:id w:val="342748061"/>
          <w:placeholder>
            <w:docPart w:val="GBC22222222222222222222222222222"/>
          </w:placeholder>
          <w:dataBinding w:prefixMappings="xmlns:clcid-mr='clcid-mr'" w:xpath="/*/clcid-mr:KuaiJiJiGouFuZeRenXingMing[not(@periodRef)]" w:storeItemID="{89EBAB94-44A0-46A2-B712-30D997D04A6D}"/>
          <w:text/>
        </w:sdtPr>
        <w:sdtContent>
          <w:r w:rsidRPr="00D62F91">
            <w:rPr>
              <w:rFonts w:asciiTheme="minorEastAsia" w:eastAsiaTheme="minorEastAsia" w:hAnsiTheme="minorEastAsia" w:hint="eastAsia"/>
              <w:color w:val="000000" w:themeColor="text1"/>
            </w:rPr>
            <w:t>钱玉胜</w:t>
          </w:r>
        </w:sdtContent>
      </w:sdt>
    </w:p>
    <w:p w:rsidR="004F4FAD" w:rsidRDefault="004F4FAD">
      <w:pPr>
        <w:snapToGrid w:val="0"/>
        <w:rPr>
          <w:color w:val="000000" w:themeColor="text1"/>
        </w:rPr>
      </w:pPr>
    </w:p>
    <w:p w:rsidR="004F4FAD" w:rsidRDefault="004F4FAD">
      <w:pPr>
        <w:ind w:rightChars="-73" w:right="-153"/>
        <w:rPr>
          <w:b/>
          <w:bCs/>
          <w:color w:val="000000" w:themeColor="text1"/>
          <w:u w:val="single"/>
        </w:rPr>
      </w:pPr>
      <w:bookmarkStart w:id="124" w:name="_Hlk10210632"/>
      <w:bookmarkEnd w:id="121"/>
      <w:bookmarkEnd w:id="124"/>
    </w:p>
    <w:p w:rsidR="004F4FAD" w:rsidRDefault="004F4FAD" w:rsidP="00CF48EC">
      <w:pPr>
        <w:rPr>
          <w:b/>
          <w:color w:val="000000" w:themeColor="text1"/>
        </w:rPr>
      </w:pPr>
      <w:bookmarkStart w:id="125" w:name="_Hlk10210822"/>
    </w:p>
    <w:p w:rsidR="004F4FAD" w:rsidRPr="002D1EAC" w:rsidRDefault="00DB6488" w:rsidP="002D1EAC">
      <w:pPr>
        <w:pStyle w:val="3"/>
        <w:spacing w:line="360" w:lineRule="exact"/>
        <w:jc w:val="center"/>
        <w:rPr>
          <w:rFonts w:asciiTheme="minorEastAsia" w:eastAsiaTheme="minorEastAsia" w:hAnsiTheme="minorEastAsia"/>
          <w:color w:val="000000" w:themeColor="text1"/>
          <w:szCs w:val="21"/>
        </w:rPr>
      </w:pPr>
      <w:r w:rsidRPr="002D1EAC">
        <w:rPr>
          <w:rFonts w:asciiTheme="minorEastAsia" w:eastAsiaTheme="minorEastAsia" w:hAnsiTheme="minorEastAsia" w:hint="eastAsia"/>
          <w:color w:val="000000" w:themeColor="text1"/>
          <w:szCs w:val="21"/>
        </w:rPr>
        <w:t>合并</w:t>
      </w:r>
      <w:r w:rsidRPr="002D1EAC">
        <w:rPr>
          <w:rFonts w:asciiTheme="minorEastAsia" w:eastAsiaTheme="minorEastAsia" w:hAnsiTheme="minorEastAsia"/>
          <w:color w:val="000000" w:themeColor="text1"/>
          <w:szCs w:val="21"/>
        </w:rPr>
        <w:t>利润表</w:t>
      </w:r>
    </w:p>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2024年</w:t>
      </w:r>
      <w:r w:rsidRPr="002D1EAC">
        <w:rPr>
          <w:rFonts w:asciiTheme="minorEastAsia" w:eastAsiaTheme="minorEastAsia" w:hAnsiTheme="minorEastAsia" w:hint="eastAsia"/>
          <w:color w:val="000000" w:themeColor="text1"/>
        </w:rPr>
        <w:t>1—6</w:t>
      </w:r>
      <w:r w:rsidRPr="002D1EAC">
        <w:rPr>
          <w:rFonts w:asciiTheme="minorEastAsia" w:eastAsiaTheme="minorEastAsia" w:hAnsiTheme="minorEastAsia"/>
          <w:color w:val="000000" w:themeColor="text1"/>
        </w:rPr>
        <w:t>月</w:t>
      </w:r>
    </w:p>
    <w:p w:rsidR="004F4FAD" w:rsidRPr="002D1EAC" w:rsidRDefault="00DB6488" w:rsidP="002D1EAC">
      <w:pPr>
        <w:spacing w:line="360" w:lineRule="exact"/>
        <w:jc w:val="right"/>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lastRenderedPageBreak/>
        <w:t>单位：</w:t>
      </w:r>
      <w:sdt>
        <w:sdtPr>
          <w:rPr>
            <w:rFonts w:asciiTheme="minorEastAsia" w:eastAsiaTheme="minorEastAsia" w:hAnsiTheme="minorEastAsia"/>
            <w:color w:val="000000" w:themeColor="text1"/>
          </w:rPr>
          <w:alias w:val="单位：合并利润表"/>
          <w:tag w:val="_GBC_4fec24feb4834b768c484fe556046382"/>
          <w:id w:val="11131687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D1EAC">
            <w:rPr>
              <w:rFonts w:asciiTheme="minorEastAsia" w:eastAsiaTheme="minorEastAsia" w:hAnsiTheme="minorEastAsia" w:hint="eastAsia"/>
              <w:color w:val="000000" w:themeColor="text1"/>
            </w:rPr>
            <w:t>元</w:t>
          </w:r>
        </w:sdtContent>
      </w:sdt>
      <w:r w:rsidRPr="002D1EAC">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合并利润表"/>
          <w:tag w:val="_GBC_ae5c0d79e5694eb28ba1b8160e27a464"/>
          <w:id w:val="8011206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D1EAC">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07"/>
        <w:gridCol w:w="1517"/>
        <w:gridCol w:w="2009"/>
        <w:gridCol w:w="2016"/>
      </w:tblGrid>
      <w:tr w:rsidR="004F4FAD" w:rsidRPr="002D1EAC">
        <w:trPr>
          <w:cantSplit/>
        </w:trPr>
        <w:bookmarkStart w:id="126" w:name="_Hlk137050130" w:displacedByCustomXml="next"/>
        <w:sdt>
          <w:sdtPr>
            <w:rPr>
              <w:rFonts w:asciiTheme="minorEastAsia" w:eastAsiaTheme="minorEastAsia" w:hAnsiTheme="minorEastAsia"/>
              <w:color w:val="000000" w:themeColor="text1"/>
            </w:rPr>
            <w:tag w:val="_PLD_ea01e0b0c9224fe59426c375515c2359"/>
            <w:id w:val="343440967"/>
          </w:sdtPr>
          <w:sdtContent>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leftChars="-19" w:hangingChars="19" w:hanging="40"/>
                  <w:jc w:val="center"/>
                  <w:rPr>
                    <w:rFonts w:asciiTheme="minorEastAsia" w:eastAsiaTheme="minorEastAsia" w:hAnsiTheme="minorEastAsia"/>
                    <w:b/>
                    <w:color w:val="000000" w:themeColor="text1"/>
                  </w:rPr>
                </w:pPr>
                <w:r w:rsidRPr="002D1EAC">
                  <w:rPr>
                    <w:rFonts w:asciiTheme="minorEastAsia" w:eastAsiaTheme="minorEastAsia" w:hAnsiTheme="minorEastAsia"/>
                    <w:b/>
                    <w:color w:val="000000" w:themeColor="text1"/>
                  </w:rPr>
                  <w:t>项目</w:t>
                </w:r>
              </w:p>
            </w:tc>
          </w:sdtContent>
        </w:sdt>
        <w:sdt>
          <w:sdtPr>
            <w:rPr>
              <w:rFonts w:asciiTheme="minorEastAsia" w:eastAsiaTheme="minorEastAsia" w:hAnsiTheme="minorEastAsia"/>
              <w:color w:val="000000" w:themeColor="text1"/>
            </w:rPr>
            <w:tag w:val="_PLD_e4f45f42e79e4a4aba892e3a7a7b123d"/>
            <w:id w:val="-1112363710"/>
          </w:sdtPr>
          <w:sdtContent>
            <w:tc>
              <w:tcPr>
                <w:tcW w:w="8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附注</w:t>
                </w:r>
              </w:p>
            </w:tc>
          </w:sdtContent>
        </w:sdt>
        <w:sdt>
          <w:sdtPr>
            <w:rPr>
              <w:rFonts w:asciiTheme="minorEastAsia" w:eastAsiaTheme="minorEastAsia" w:hAnsiTheme="minorEastAsia"/>
              <w:color w:val="000000" w:themeColor="text1"/>
            </w:rPr>
            <w:tag w:val="_PLD_41682cdf00e5450394986df99de953d1"/>
            <w:id w:val="652410234"/>
          </w:sdtPr>
          <w:sdtContent>
            <w:tc>
              <w:tcPr>
                <w:tcW w:w="1110"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2024年半年度</w:t>
                </w:r>
              </w:p>
            </w:tc>
          </w:sdtContent>
        </w:sdt>
        <w:sdt>
          <w:sdtPr>
            <w:rPr>
              <w:rFonts w:asciiTheme="minorEastAsia" w:eastAsiaTheme="minorEastAsia" w:hAnsiTheme="minorEastAsia"/>
              <w:color w:val="000000" w:themeColor="text1"/>
            </w:rPr>
            <w:tag w:val="_PLD_f020215569a54a6db2bd3d5298280e01"/>
            <w:id w:val="-1531019456"/>
          </w:sdtPr>
          <w:sdtContent>
            <w:tc>
              <w:tcPr>
                <w:tcW w:w="1114"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2023年半年度</w:t>
                </w:r>
              </w:p>
            </w:tc>
          </w:sdtContent>
        </w:sdt>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一、营业总收入</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639,053,719.11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536,938,772.41</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其中：营业收入</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639,053,719.11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536,938,772.41</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已赚保费</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手续费及佣金收入</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DD6B7A"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DD6B7A" w:rsidRPr="002D1EAC" w:rsidRDefault="00DD6B7A"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二、营业总成本</w:t>
            </w:r>
          </w:p>
        </w:tc>
        <w:tc>
          <w:tcPr>
            <w:tcW w:w="838" w:type="pct"/>
            <w:tcBorders>
              <w:top w:val="outset" w:sz="4" w:space="0" w:color="auto"/>
              <w:left w:val="outset" w:sz="4" w:space="0" w:color="auto"/>
              <w:bottom w:val="outset" w:sz="4" w:space="0" w:color="auto"/>
              <w:right w:val="outset" w:sz="4" w:space="0" w:color="auto"/>
            </w:tcBorders>
          </w:tcPr>
          <w:p w:rsidR="00DD6B7A" w:rsidRPr="002D1EAC" w:rsidRDefault="00DD6B7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DD6B7A" w:rsidRPr="002D1EAC" w:rsidRDefault="00DD6B7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584,156,352.90</w:t>
            </w:r>
          </w:p>
        </w:tc>
        <w:tc>
          <w:tcPr>
            <w:tcW w:w="1114" w:type="pct"/>
            <w:tcBorders>
              <w:top w:val="outset" w:sz="4" w:space="0" w:color="auto"/>
              <w:left w:val="outset" w:sz="4" w:space="0" w:color="auto"/>
              <w:bottom w:val="outset" w:sz="4" w:space="0" w:color="auto"/>
              <w:right w:val="outset" w:sz="4" w:space="0" w:color="auto"/>
            </w:tcBorders>
            <w:vAlign w:val="center"/>
          </w:tcPr>
          <w:p w:rsidR="00DD6B7A" w:rsidRPr="002D1EAC" w:rsidRDefault="00DD6B7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486,280,055.87</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其中：营业成本</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482,282,280.59</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401,985,652.76</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利息支出</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手续费及佣金支出</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退保金</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赔付支出净额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保单红利支出</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分保费用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6,536,714.75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3,619,039.73</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rPr>
              <w:t>17,712,094.58</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16,779,527.90</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50,264,886.04</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39,460,787.77</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30,645,765.06</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22,579,826.86</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-3,285,388.12</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1,855,220.85</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1,859,087.90</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4,549,755.93</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600" w:firstLine="126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利息收入</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-5,469,869.75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2,152,406.26</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3,843,466.60</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1,298,683.16</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2,987,289.79</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10,000.00</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550" w:firstLine="1155"/>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以摊余成本计量的金融资产终止确认收益（损失以“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净敞口套期收益（损失以“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lastRenderedPageBreak/>
              <w:t>信用减值损失（损失以“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rPr>
              <w:t>-4,119,163.88</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-3,245,566.90</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资产减值损失（损失以“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1,194,257.01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-9,318,848.81</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-624,450.71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76,305.14</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58,178,765.02</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39,479,289.13</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1,038,344.74</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645,682.99</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70,633.41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1,367,778.92</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四、利润总额（亏损总额以</w:t>
            </w:r>
            <w:r w:rsidRPr="002D1EAC">
              <w:rPr>
                <w:rFonts w:asciiTheme="minorEastAsia" w:eastAsiaTheme="minorEastAsia" w:hAnsiTheme="minorEastAsia"/>
                <w:color w:val="000000" w:themeColor="text1"/>
              </w:rPr>
              <w:t>“</w:t>
            </w: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w:t>
            </w:r>
            <w:r w:rsidRPr="002D1EAC">
              <w:rPr>
                <w:rFonts w:asciiTheme="minorEastAsia" w:eastAsiaTheme="minorEastAsia" w:hAnsiTheme="minorEastAsia"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59,146,476.35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38,757,193.20</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11,848,152.80</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-943,498.32</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五、净利润（净亏损以</w:t>
            </w:r>
            <w:r w:rsidRPr="002D1EAC">
              <w:rPr>
                <w:rFonts w:asciiTheme="minorEastAsia" w:eastAsiaTheme="minorEastAsia" w:hAnsiTheme="minorEastAsia"/>
                <w:color w:val="000000" w:themeColor="text1"/>
              </w:rPr>
              <w:t>“</w:t>
            </w: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w:t>
            </w:r>
            <w:r w:rsidRPr="002D1EAC">
              <w:rPr>
                <w:rFonts w:asciiTheme="minorEastAsia" w:eastAsiaTheme="minorEastAsia" w:hAnsiTheme="minorEastAsia" w:hint="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47,298,323.55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39,700,691.52</w:t>
            </w:r>
          </w:p>
        </w:tc>
      </w:tr>
      <w:tr w:rsidR="004F4FAD" w:rsidRPr="002D1EAC">
        <w:sdt>
          <w:sdtPr>
            <w:rPr>
              <w:rFonts w:asciiTheme="minorEastAsia" w:eastAsiaTheme="minorEastAsia" w:hAnsiTheme="minorEastAsia"/>
              <w:color w:val="000000" w:themeColor="text1"/>
            </w:rPr>
            <w:tag w:val="_PLD_c576a2f5fbec4ba2b1cc36d0a215ba5c"/>
            <w:id w:val="44365985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w:t>
                </w:r>
                <w:r w:rsidRPr="002D1EAC">
                  <w:rPr>
                    <w:rFonts w:asciiTheme="minorEastAsia" w:eastAsiaTheme="minorEastAsia" w:hAnsiTheme="minorEastAsia"/>
                    <w:color w:val="000000" w:themeColor="text1"/>
                  </w:rPr>
                  <w:t>按经营持续性分类</w:t>
                </w:r>
              </w:p>
            </w:tc>
          </w:sdtContent>
        </w:sdt>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090FB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47,298,323.55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39,700,691.52</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sdt>
          <w:sdtPr>
            <w:rPr>
              <w:rFonts w:asciiTheme="minorEastAsia" w:eastAsiaTheme="minorEastAsia" w:hAnsiTheme="minorEastAsia"/>
              <w:color w:val="000000" w:themeColor="text1"/>
            </w:rPr>
            <w:tag w:val="_PLD_5da729560f54464cbcc9ce762078f9ba"/>
            <w:id w:val="379974053"/>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w:t>
                </w:r>
                <w:r w:rsidRPr="002D1EAC">
                  <w:rPr>
                    <w:rFonts w:asciiTheme="minorEastAsia" w:eastAsiaTheme="minorEastAsia" w:hAnsiTheme="minorEastAsia"/>
                    <w:color w:val="000000" w:themeColor="text1"/>
                  </w:rPr>
                  <w:t>按所有权归属分类</w:t>
                </w:r>
              </w:p>
            </w:tc>
          </w:sdtContent>
        </w:sdt>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1.</w:t>
            </w:r>
            <w:r w:rsidRPr="002D1EAC">
              <w:rPr>
                <w:rFonts w:asciiTheme="minorEastAsia" w:eastAsiaTheme="minorEastAsia" w:hAnsiTheme="minorEastAsia" w:hint="eastAsia"/>
                <w:color w:val="000000" w:themeColor="text1"/>
              </w:rPr>
              <w:t>归属于母公司股东的净利润（净亏损以“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46,564,087.21</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42,752,163.98</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2.</w:t>
            </w:r>
            <w:r w:rsidRPr="002D1EAC">
              <w:rPr>
                <w:rFonts w:asciiTheme="minorEastAsia" w:eastAsiaTheme="minorEastAsia" w:hAnsiTheme="minorEastAsia" w:hint="eastAsia"/>
                <w:color w:val="000000" w:themeColor="text1"/>
              </w:rPr>
              <w:t>少数股东损益（净亏损以“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AB26B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rPr>
              <w:t>734,236.34</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-3,051,472.46</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1.</w:t>
            </w:r>
            <w:r w:rsidRPr="002D1EAC">
              <w:rPr>
                <w:rFonts w:asciiTheme="minorEastAsia" w:eastAsiaTheme="minorEastAsia" w:hAnsiTheme="minorEastAsia" w:hint="eastAsia"/>
                <w:color w:val="000000" w:themeColor="text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（1）</w:t>
            </w:r>
            <w:r w:rsidRPr="002D1EAC">
              <w:rPr>
                <w:rFonts w:asciiTheme="minorEastAsia" w:eastAsiaTheme="minorEastAsia" w:hAnsiTheme="minorEastAsia"/>
                <w:color w:val="000000" w:themeColor="text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2</w:t>
            </w: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（3）</w:t>
            </w:r>
            <w:r w:rsidRPr="002D1EAC">
              <w:rPr>
                <w:rFonts w:asciiTheme="minorEastAsia" w:eastAsiaTheme="minorEastAsia" w:hAnsiTheme="minorEastAsia"/>
                <w:color w:val="000000" w:themeColor="text1"/>
              </w:rP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（4）</w:t>
            </w:r>
            <w:r w:rsidRPr="002D1EAC">
              <w:rPr>
                <w:rFonts w:asciiTheme="minorEastAsia" w:eastAsiaTheme="minorEastAsia" w:hAnsiTheme="minorEastAsia"/>
                <w:color w:val="000000" w:themeColor="text1"/>
              </w:rP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2.</w:t>
            </w:r>
            <w:r w:rsidRPr="002D1EAC">
              <w:rPr>
                <w:rFonts w:asciiTheme="minorEastAsia" w:eastAsiaTheme="minorEastAsia" w:hAnsiTheme="minorEastAsia" w:hint="eastAsia"/>
                <w:color w:val="000000" w:themeColor="text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lastRenderedPageBreak/>
              <w:t>（1）</w:t>
            </w:r>
            <w:r w:rsidRPr="002D1EAC">
              <w:rPr>
                <w:rFonts w:asciiTheme="minorEastAsia" w:eastAsiaTheme="minorEastAsia" w:hAnsiTheme="minorEastAsia"/>
                <w:color w:val="000000" w:themeColor="text1"/>
              </w:rP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2</w:t>
            </w:r>
            <w:r w:rsidRPr="002D1EAC">
              <w:rPr>
                <w:rFonts w:asciiTheme="minorEastAsia" w:eastAsiaTheme="minorEastAsia" w:hAnsiTheme="minorEastAsia" w:hint="eastAsia"/>
                <w:color w:val="000000" w:themeColor="text1"/>
              </w:rPr>
              <w:t>）</w:t>
            </w:r>
            <w:r w:rsidRPr="002D1EAC">
              <w:rPr>
                <w:rFonts w:asciiTheme="minorEastAsia" w:eastAsiaTheme="minorEastAsia" w:hAnsiTheme="minorEastAsia"/>
                <w:color w:val="000000" w:themeColor="text1"/>
              </w:rP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（3）</w:t>
            </w:r>
            <w:r w:rsidRPr="002D1EAC">
              <w:rPr>
                <w:rFonts w:asciiTheme="minorEastAsia" w:eastAsiaTheme="minorEastAsia" w:hAnsiTheme="minorEastAsia"/>
                <w:color w:val="000000" w:themeColor="text1"/>
              </w:rP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（4）</w:t>
            </w:r>
            <w:r w:rsidRPr="002D1EAC">
              <w:rPr>
                <w:rFonts w:asciiTheme="minorEastAsia" w:eastAsiaTheme="minorEastAsia" w:hAnsiTheme="minorEastAsia"/>
                <w:color w:val="000000" w:themeColor="text1"/>
              </w:rP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（5）</w:t>
            </w:r>
            <w:r w:rsidRPr="002D1EAC">
              <w:rPr>
                <w:rFonts w:asciiTheme="minorEastAsia" w:eastAsiaTheme="minorEastAsia" w:hAnsiTheme="minorEastAsia"/>
                <w:color w:val="000000" w:themeColor="text1"/>
              </w:rPr>
              <w:t>现金流量套期储备</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（6）</w:t>
            </w:r>
            <w:r w:rsidRPr="002D1EAC">
              <w:rPr>
                <w:rFonts w:asciiTheme="minorEastAsia" w:eastAsiaTheme="minorEastAsia" w:hAnsiTheme="minorEastAsia"/>
                <w:color w:val="000000" w:themeColor="text1"/>
              </w:rPr>
              <w:t>外币财务报表折算差额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（7）</w:t>
            </w:r>
            <w:r w:rsidRPr="002D1EAC">
              <w:rPr>
                <w:rFonts w:asciiTheme="minorEastAsia" w:eastAsiaTheme="minorEastAsia" w:hAnsiTheme="minorEastAsia"/>
                <w:color w:val="000000" w:themeColor="text1"/>
              </w:rPr>
              <w:t>其他</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七、综合收益总额</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100195"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47,298,323.55</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39,700,691.52</w:t>
            </w:r>
          </w:p>
        </w:tc>
      </w:tr>
      <w:tr w:rsidR="0010019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（一）</w:t>
            </w:r>
            <w:r w:rsidRPr="002D1EAC">
              <w:rPr>
                <w:rFonts w:asciiTheme="minorEastAsia" w:eastAsiaTheme="minorEastAsia" w:hAnsiTheme="minorEastAsia" w:hint="eastAsia"/>
                <w:color w:val="000000" w:themeColor="text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rsidR="00100195" w:rsidRPr="002D1EAC" w:rsidRDefault="0010019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46,564,087.21</w:t>
            </w:r>
          </w:p>
        </w:tc>
        <w:tc>
          <w:tcPr>
            <w:tcW w:w="1114"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42,752,163.98</w:t>
            </w:r>
          </w:p>
        </w:tc>
      </w:tr>
      <w:tr w:rsidR="0010019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（二）</w:t>
            </w:r>
            <w:r w:rsidRPr="002D1EAC">
              <w:rPr>
                <w:rFonts w:asciiTheme="minorEastAsia" w:eastAsiaTheme="minorEastAsia" w:hAnsiTheme="minorEastAsia" w:hint="eastAsia"/>
                <w:color w:val="000000" w:themeColor="text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rsidR="00100195" w:rsidRPr="002D1EAC" w:rsidRDefault="0010019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rPr>
              <w:t>734,236.34</w:t>
            </w:r>
          </w:p>
        </w:tc>
        <w:tc>
          <w:tcPr>
            <w:tcW w:w="1114" w:type="pct"/>
            <w:tcBorders>
              <w:top w:val="outset" w:sz="4" w:space="0" w:color="auto"/>
              <w:left w:val="outset" w:sz="4" w:space="0" w:color="auto"/>
              <w:bottom w:val="outset" w:sz="4" w:space="0" w:color="auto"/>
              <w:right w:val="outset" w:sz="4" w:space="0" w:color="auto"/>
            </w:tcBorders>
            <w:vAlign w:val="center"/>
          </w:tcPr>
          <w:p w:rsidR="00100195" w:rsidRPr="002D1EAC" w:rsidRDefault="0010019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-3,051,472.46</w:t>
            </w:r>
          </w:p>
        </w:tc>
      </w:tr>
      <w:tr w:rsidR="004F4FAD" w:rsidRPr="002D1EAC">
        <w:sdt>
          <w:sdtPr>
            <w:rPr>
              <w:rFonts w:asciiTheme="minorEastAsia" w:eastAsiaTheme="minorEastAsia" w:hAnsiTheme="minorEastAsia"/>
              <w:color w:val="000000" w:themeColor="text1"/>
            </w:rPr>
            <w:tag w:val="_PLD_2faba48500f741229b3467bfe3ce2495"/>
            <w:id w:val="-1586065217"/>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八、每股收益：</w:t>
                </w:r>
              </w:p>
            </w:tc>
          </w:sdtContent>
        </w:sdt>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（一）基本每股收益</w:t>
            </w:r>
            <w:r w:rsidRPr="002D1EAC">
              <w:rPr>
                <w:rFonts w:asciiTheme="minorEastAsia" w:eastAsiaTheme="minorEastAsia" w:hAnsiTheme="minorEastAsia"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0.07384</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0.07575</w:t>
            </w:r>
          </w:p>
        </w:tc>
      </w:tr>
      <w:tr w:rsidR="00853AC4"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（二）稀释每股收益</w:t>
            </w:r>
            <w:r w:rsidRPr="002D1EAC">
              <w:rPr>
                <w:rFonts w:asciiTheme="minorEastAsia" w:eastAsiaTheme="minorEastAsia" w:hAnsiTheme="minorEastAsia"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853AC4" w:rsidRPr="002D1EAC" w:rsidRDefault="00853AC4"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0.07384</w:t>
            </w:r>
          </w:p>
        </w:tc>
        <w:tc>
          <w:tcPr>
            <w:tcW w:w="1114" w:type="pct"/>
            <w:tcBorders>
              <w:top w:val="outset" w:sz="4" w:space="0" w:color="auto"/>
              <w:left w:val="outset" w:sz="4" w:space="0" w:color="auto"/>
              <w:bottom w:val="outset" w:sz="4" w:space="0" w:color="auto"/>
              <w:right w:val="outset" w:sz="4" w:space="0" w:color="auto"/>
            </w:tcBorders>
            <w:vAlign w:val="center"/>
          </w:tcPr>
          <w:p w:rsidR="00853AC4" w:rsidRPr="002D1EAC" w:rsidRDefault="00853AC4"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0.07575</w:t>
            </w:r>
          </w:p>
        </w:tc>
      </w:tr>
      <w:bookmarkEnd w:id="126"/>
    </w:tbl>
    <w:p w:rsidR="004F4FAD" w:rsidRPr="002D1EAC" w:rsidRDefault="004F4FAD" w:rsidP="002D1EAC">
      <w:pPr>
        <w:spacing w:line="360" w:lineRule="exact"/>
        <w:rPr>
          <w:rFonts w:asciiTheme="minorEastAsia" w:eastAsiaTheme="minorEastAsia" w:hAnsiTheme="minorEastAsia"/>
          <w:color w:val="000000" w:themeColor="text1"/>
        </w:rPr>
      </w:pPr>
    </w:p>
    <w:p w:rsidR="004F4FAD" w:rsidRPr="002D1EAC" w:rsidRDefault="00DB6488" w:rsidP="002D1EAC">
      <w:pPr>
        <w:spacing w:line="360" w:lineRule="exact"/>
        <w:rPr>
          <w:rFonts w:asciiTheme="minorEastAsia" w:eastAsiaTheme="minorEastAsia" w:hAnsiTheme="minorEastAsia"/>
          <w:b/>
          <w:bCs/>
          <w:color w:val="000000" w:themeColor="text1"/>
        </w:rPr>
      </w:pPr>
      <w:r w:rsidRPr="002D1EAC">
        <w:rPr>
          <w:rFonts w:asciiTheme="minorEastAsia" w:eastAsiaTheme="minorEastAsia" w:hAnsiTheme="minorEastAsia" w:hint="eastAsia"/>
          <w:color w:val="000000" w:themeColor="text1"/>
        </w:rPr>
        <w:t>本期发生同一控制下企业合并的，被合并方在合并前实现的净利润为：</w:t>
      </w:r>
      <w:sdt>
        <w:sdtPr>
          <w:rPr>
            <w:rFonts w:asciiTheme="minorEastAsia" w:eastAsiaTheme="minorEastAsia" w:hAnsiTheme="minorEastAsia" w:hint="eastAsia"/>
            <w:color w:val="000000" w:themeColor="text1"/>
          </w:rPr>
          <w:alias w:val="同一控制下的企业合并中被合并方在合并前实现的净利润"/>
          <w:tag w:val="_GBC_0d3f3004d896427080339d4b0e2d499c"/>
          <w:id w:val="1219711396"/>
          <w:placeholder>
            <w:docPart w:val="GBC22222222222222222222222222222"/>
          </w:placeholder>
        </w:sdtPr>
        <w:sdtContent>
          <w:r w:rsidR="00F70FC1" w:rsidRPr="002D1EAC">
            <w:rPr>
              <w:rFonts w:asciiTheme="minorEastAsia" w:eastAsiaTheme="minorEastAsia" w:hAnsiTheme="minorEastAsia" w:hint="eastAsia"/>
              <w:color w:val="000000" w:themeColor="text1"/>
            </w:rPr>
            <w:t>0</w:t>
          </w:r>
        </w:sdtContent>
      </w:sdt>
      <w:r w:rsidRPr="002D1EAC">
        <w:rPr>
          <w:rFonts w:asciiTheme="minorEastAsia" w:eastAsiaTheme="minorEastAsia" w:hAnsiTheme="minorEastAsia" w:hint="eastAsia"/>
          <w:color w:val="000000" w:themeColor="text1"/>
        </w:rPr>
        <w:t xml:space="preserve"> 元, 上期被合并方实现的净利润为： </w:t>
      </w:r>
      <w:sdt>
        <w:sdtPr>
          <w:rPr>
            <w:rFonts w:asciiTheme="minorEastAsia" w:eastAsiaTheme="minorEastAsia" w:hAnsiTheme="minorEastAsia" w:hint="eastAsia"/>
            <w:color w:val="000000" w:themeColor="text1"/>
          </w:rPr>
          <w:alias w:val="同一控制下的企业合并中被合并方在合并前实现的净利润"/>
          <w:tag w:val="_GBC_7e8cf02e71b9434883c60dcb8fb33270"/>
          <w:id w:val="1490905175"/>
          <w:placeholder>
            <w:docPart w:val="GBC22222222222222222222222222222"/>
          </w:placeholder>
        </w:sdtPr>
        <w:sdtEndPr>
          <w:rPr>
            <w:rFonts w:hint="default"/>
          </w:rPr>
        </w:sdtEndPr>
        <w:sdtContent>
          <w:r w:rsidR="00F70FC1" w:rsidRPr="002D1EAC">
            <w:rPr>
              <w:rFonts w:asciiTheme="minorEastAsia" w:eastAsiaTheme="minorEastAsia" w:hAnsiTheme="minorEastAsia" w:hint="eastAsia"/>
              <w:color w:val="000000" w:themeColor="text1"/>
            </w:rPr>
            <w:t>0</w:t>
          </w:r>
        </w:sdtContent>
      </w:sdt>
      <w:r w:rsidRPr="002D1EAC">
        <w:rPr>
          <w:rFonts w:asciiTheme="minorEastAsia" w:eastAsiaTheme="minorEastAsia" w:hAnsiTheme="minorEastAsia" w:hint="eastAsia"/>
          <w:color w:val="000000" w:themeColor="text1"/>
        </w:rPr>
        <w:t xml:space="preserve"> 元。</w:t>
      </w:r>
    </w:p>
    <w:p w:rsidR="004F4FAD" w:rsidRPr="002D1EAC" w:rsidRDefault="00DB6488" w:rsidP="002D1EAC">
      <w:pPr>
        <w:spacing w:line="360" w:lineRule="exact"/>
        <w:rPr>
          <w:rFonts w:asciiTheme="minorEastAsia" w:eastAsiaTheme="minorEastAsia" w:hAnsiTheme="minorEastAsia"/>
          <w:color w:val="000000" w:themeColor="text1"/>
          <w:u w:val="single"/>
        </w:rPr>
      </w:pPr>
      <w:r w:rsidRPr="002D1EAC">
        <w:rPr>
          <w:rFonts w:asciiTheme="minorEastAsia" w:eastAsiaTheme="minorEastAsia" w:hAnsiTheme="minorEastAsia"/>
          <w:color w:val="000000" w:themeColor="text1"/>
        </w:rPr>
        <w:t>公司负责人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84d2ead02dbe49699dff5184a9cd1bd3"/>
          <w:id w:val="472343507"/>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2D1EAC">
        <w:rPr>
          <w:rFonts w:asciiTheme="minorEastAsia" w:eastAsiaTheme="minorEastAsia" w:hAnsiTheme="minorEastAsia"/>
          <w:color w:val="000000" w:themeColor="text1"/>
        </w:rPr>
        <w:t>主管会计工作负责人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e958f3d59232458da90c4799548d15ea"/>
          <w:id w:val="-396055486"/>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2D1EAC">
        <w:rPr>
          <w:rFonts w:asciiTheme="minorEastAsia" w:eastAsiaTheme="minorEastAsia" w:hAnsiTheme="minorEastAsia"/>
          <w:color w:val="000000" w:themeColor="text1"/>
        </w:rPr>
        <w:t>会计机构负责人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83eea96809554a8b86e8c53c6e3da040"/>
          <w:id w:val="-836077021"/>
          <w:placeholder>
            <w:docPart w:val="GBC22222222222222222222222222222"/>
          </w:placeholder>
          <w:dataBinding w:prefixMappings="xmlns:clcid-mr='clcid-mr'" w:xpath="/*/clcid-mr:KuaiJiJiGouFuZeRenXingMing[not(@periodRef)]" w:storeItemID="{89EBAB94-44A0-46A2-B712-30D997D04A6D}"/>
          <w:text/>
        </w:sdtPr>
        <w:sdtContent>
          <w:r w:rsidRPr="002D1EAC">
            <w:rPr>
              <w:rFonts w:asciiTheme="minorEastAsia" w:eastAsiaTheme="minorEastAsia" w:hAnsiTheme="minorEastAsia" w:hint="eastAsia"/>
              <w:color w:val="000000" w:themeColor="text1"/>
            </w:rPr>
            <w:t>钱玉胜</w:t>
          </w:r>
        </w:sdtContent>
      </w:sdt>
    </w:p>
    <w:p w:rsidR="004F4FAD" w:rsidRPr="002D1EAC" w:rsidRDefault="004F4FAD" w:rsidP="002D1EAC">
      <w:pPr>
        <w:spacing w:line="360" w:lineRule="exact"/>
        <w:rPr>
          <w:rFonts w:asciiTheme="minorEastAsia" w:eastAsiaTheme="minorEastAsia" w:hAnsiTheme="minorEastAsia"/>
          <w:color w:val="000000" w:themeColor="text1"/>
          <w:u w:val="single"/>
        </w:rPr>
      </w:pPr>
    </w:p>
    <w:p w:rsidR="004F4FAD" w:rsidRDefault="004F4FAD">
      <w:pPr>
        <w:rPr>
          <w:color w:val="000000" w:themeColor="text1"/>
          <w:u w:val="single"/>
        </w:rPr>
      </w:pPr>
    </w:p>
    <w:p w:rsidR="004F4FAD" w:rsidRPr="002D1EAC" w:rsidRDefault="00DB6488" w:rsidP="002D1EAC">
      <w:pPr>
        <w:pStyle w:val="3"/>
        <w:spacing w:line="360" w:lineRule="exact"/>
        <w:jc w:val="center"/>
        <w:rPr>
          <w:rFonts w:asciiTheme="minorEastAsia" w:eastAsiaTheme="minorEastAsia" w:hAnsiTheme="minorEastAsia"/>
          <w:color w:val="000000" w:themeColor="text1"/>
          <w:szCs w:val="21"/>
        </w:rPr>
      </w:pPr>
      <w:r w:rsidRPr="002D1EAC">
        <w:rPr>
          <w:rFonts w:asciiTheme="minorEastAsia" w:eastAsiaTheme="minorEastAsia" w:hAnsiTheme="minorEastAsia" w:hint="eastAsia"/>
          <w:color w:val="000000" w:themeColor="text1"/>
          <w:szCs w:val="21"/>
        </w:rPr>
        <w:t>母公司</w:t>
      </w:r>
      <w:r w:rsidRPr="002D1EAC">
        <w:rPr>
          <w:rFonts w:asciiTheme="minorEastAsia" w:eastAsiaTheme="minorEastAsia" w:hAnsiTheme="minorEastAsia"/>
          <w:color w:val="000000" w:themeColor="text1"/>
          <w:szCs w:val="21"/>
        </w:rPr>
        <w:t>利润表</w:t>
      </w:r>
    </w:p>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2024年</w:t>
      </w:r>
      <w:r w:rsidRPr="002D1EAC">
        <w:rPr>
          <w:rFonts w:asciiTheme="minorEastAsia" w:eastAsiaTheme="minorEastAsia" w:hAnsiTheme="minorEastAsia" w:hint="eastAsia"/>
          <w:color w:val="000000" w:themeColor="text1"/>
        </w:rPr>
        <w:t>1—6</w:t>
      </w:r>
      <w:r w:rsidRPr="002D1EAC">
        <w:rPr>
          <w:rFonts w:asciiTheme="minorEastAsia" w:eastAsiaTheme="minorEastAsia" w:hAnsiTheme="minorEastAsia"/>
          <w:color w:val="000000" w:themeColor="text1"/>
        </w:rPr>
        <w:t>月</w:t>
      </w:r>
    </w:p>
    <w:p w:rsidR="004F4FAD" w:rsidRPr="002D1EAC" w:rsidRDefault="00DB6488" w:rsidP="002D1EAC">
      <w:pPr>
        <w:snapToGrid w:val="0"/>
        <w:spacing w:line="360" w:lineRule="exact"/>
        <w:jc w:val="right"/>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单位：</w:t>
      </w:r>
      <w:sdt>
        <w:sdtPr>
          <w:rPr>
            <w:rFonts w:asciiTheme="minorEastAsia" w:eastAsiaTheme="minorEastAsia" w:hAnsiTheme="minorEastAsia"/>
            <w:color w:val="000000" w:themeColor="text1"/>
          </w:rPr>
          <w:alias w:val="单位：母公司利润表"/>
          <w:tag w:val="_GBC_955732cd74ff4f1f9b098e70c1b85c60"/>
          <w:id w:val="-431512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D1EAC">
            <w:rPr>
              <w:rFonts w:asciiTheme="minorEastAsia" w:eastAsiaTheme="minorEastAsia" w:hAnsiTheme="minorEastAsia" w:hint="eastAsia"/>
              <w:color w:val="000000" w:themeColor="text1"/>
            </w:rPr>
            <w:t>元</w:t>
          </w:r>
        </w:sdtContent>
      </w:sdt>
      <w:r w:rsidRPr="002D1EAC">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母公司利润表"/>
          <w:tag w:val="_GBC_125a2547934143ccb384434361f57d37"/>
          <w:id w:val="-197814666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D1EAC">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07"/>
        <w:gridCol w:w="1517"/>
        <w:gridCol w:w="2009"/>
        <w:gridCol w:w="2016"/>
      </w:tblGrid>
      <w:tr w:rsidR="004F4FAD" w:rsidRPr="002D1EAC">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asciiTheme="minorEastAsia" w:eastAsiaTheme="minorEastAsia" w:hAnsiTheme="minorEastAsia" w:hint="eastAsia"/>
                <w:b/>
                <w:color w:val="000000" w:themeColor="text1"/>
              </w:rPr>
              <w:tag w:val="_PLD_2746da9ce382479bbcc34de94cc91419"/>
              <w:id w:val="710001488"/>
            </w:sdtPr>
            <w:sdtContent>
              <w:p w:rsidR="004F4FAD" w:rsidRPr="002D1EAC" w:rsidRDefault="00DB6488" w:rsidP="002D1EAC">
                <w:pPr>
                  <w:spacing w:line="360" w:lineRule="exact"/>
                  <w:ind w:leftChars="-19" w:hangingChars="19" w:hanging="40"/>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asciiTheme="minorEastAsia" w:eastAsiaTheme="minorEastAsia" w:hAnsiTheme="minorEastAsia" w:hint="eastAsia"/>
                <w:b/>
                <w:color w:val="000000" w:themeColor="text1"/>
              </w:rPr>
              <w:tag w:val="_PLD_353d1b95815e4cb9bce619c23384aae7"/>
              <w:id w:val="1089583607"/>
            </w:sdtPr>
            <w:sdtContent>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asciiTheme="minorEastAsia" w:eastAsiaTheme="minorEastAsia" w:hAnsiTheme="minorEastAsia" w:hint="eastAsia"/>
                <w:b/>
                <w:color w:val="000000" w:themeColor="text1"/>
              </w:rPr>
              <w:tag w:val="_PLD_aa6da19e961f4f0aa9c1f47a5d8bdb21"/>
              <w:id w:val="-1393194388"/>
            </w:sdtPr>
            <w:sdtContent>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2024年半年度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asciiTheme="minorEastAsia" w:eastAsiaTheme="minorEastAsia" w:hAnsiTheme="minorEastAsia" w:hint="eastAsia"/>
                <w:b/>
                <w:color w:val="000000" w:themeColor="text1"/>
              </w:rPr>
              <w:tag w:val="_PLD_fd6f3d63a7544a05b6f572cee64f39fb"/>
              <w:id w:val="-1543513526"/>
            </w:sdtPr>
            <w:sdtContent>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2023年半年度</w:t>
                </w:r>
              </w:p>
            </w:sdtContent>
          </w:sdt>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left="-19"/>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一、营业收入</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BC0C91" w:rsidP="002D1EAC">
            <w:pPr>
              <w:spacing w:line="360" w:lineRule="exact"/>
              <w:jc w:val="right"/>
              <w:rPr>
                <w:rFonts w:asciiTheme="minorEastAsia" w:eastAsiaTheme="minorEastAsia" w:hAnsiTheme="minorEastAsia"/>
                <w:bCs/>
              </w:rPr>
            </w:pPr>
            <w:r>
              <w:rPr>
                <w:rFonts w:asciiTheme="minorEastAsia" w:eastAsiaTheme="minorEastAsia" w:hAnsiTheme="minorEastAsia"/>
                <w:bCs/>
              </w:rPr>
              <w:t>509,921,638.81</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450,945,356.32</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减：营业成本</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BC0C91" w:rsidP="002D1EAC">
            <w:pPr>
              <w:spacing w:line="360" w:lineRule="exact"/>
              <w:jc w:val="right"/>
              <w:rPr>
                <w:rFonts w:asciiTheme="minorEastAsia" w:eastAsiaTheme="minorEastAsia" w:hAnsiTheme="minorEastAsia"/>
                <w:bCs/>
              </w:rPr>
            </w:pPr>
            <w:r>
              <w:rPr>
                <w:rFonts w:asciiTheme="minorEastAsia" w:eastAsiaTheme="minorEastAsia" w:hAnsiTheme="minorEastAsia"/>
                <w:bCs/>
              </w:rPr>
              <w:t>382,145,024.09</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327,477,331.33</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税金及附加</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5,265,453.64</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3,083,266.40</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销售费用</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4155AF"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rPr>
              <w:t>7,959,034.2</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8,702,337.00</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管理费用</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38,301,631.59</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29,322,914.82</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研发费用</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22,369,962.28</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17,403,943.40</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财务费用</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-3,905,866.64</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460,547.33</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其中：利息费用</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593,888.90</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2,611,280.10</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600" w:firstLine="126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lastRenderedPageBreak/>
              <w:t>利息收入</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4,442,746.81</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2,030,145.67</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加：其他收益</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2,816,192.01</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695,291.40</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2,987,289.79</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550" w:firstLine="1155"/>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以摊余成本计量的金融资产终止确认收益（损失以“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bCs/>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净敞口套期收益（损失以“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信用减值损失（损失以“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-2,841,091.67</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-1,640,021.21</w:t>
            </w:r>
          </w:p>
        </w:tc>
      </w:tr>
      <w:tr w:rsidR="00C57765" w:rsidRPr="002D1EAC" w:rsidTr="00C57765">
        <w:tc>
          <w:tcPr>
            <w:tcW w:w="1938"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资产减值损失（损失以“</w:t>
            </w:r>
            <w:r w:rsidRPr="002D1EAC">
              <w:rPr>
                <w:rFonts w:asciiTheme="minorEastAsia" w:eastAsiaTheme="minorEastAsia" w:hAnsiTheme="minorEastAsia"/>
                <w:color w:val="000000" w:themeColor="text1"/>
              </w:rPr>
              <w:t>-”号填列）</w:t>
            </w:r>
          </w:p>
        </w:tc>
        <w:tc>
          <w:tcPr>
            <w:tcW w:w="838" w:type="pct"/>
            <w:tcBorders>
              <w:top w:val="outset" w:sz="4" w:space="0" w:color="auto"/>
              <w:left w:val="outset" w:sz="4" w:space="0" w:color="auto"/>
              <w:bottom w:val="outset" w:sz="4" w:space="0" w:color="auto"/>
              <w:right w:val="outset" w:sz="4" w:space="0" w:color="auto"/>
            </w:tcBorders>
          </w:tcPr>
          <w:p w:rsidR="00C57765" w:rsidRPr="002D1EAC" w:rsidRDefault="00C57765"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-244,615.59</w:t>
            </w:r>
          </w:p>
        </w:tc>
        <w:tc>
          <w:tcPr>
            <w:tcW w:w="1114" w:type="pct"/>
            <w:tcBorders>
              <w:top w:val="outset" w:sz="4" w:space="0" w:color="auto"/>
              <w:left w:val="outset" w:sz="4" w:space="0" w:color="auto"/>
              <w:bottom w:val="outset" w:sz="4" w:space="0" w:color="auto"/>
              <w:right w:val="outset" w:sz="4" w:space="0" w:color="auto"/>
            </w:tcBorders>
            <w:vAlign w:val="center"/>
          </w:tcPr>
          <w:p w:rsidR="00C57765" w:rsidRPr="002D1EAC" w:rsidRDefault="00C57765"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-3,891,951.11</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-80,602.21</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11,946.90</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left="-19"/>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4155AF"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60,423,571.98</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59,670,282.02</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加：营业外收入</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847,001.44</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366,244.38</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减：营业外支出</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70,633.41</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1,271,458.47</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left="-19"/>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4155AF"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61,199,940.01</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58,765,067.93</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left="-19"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减：所得税费用</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10,983,612.92</w:t>
            </w:r>
          </w:p>
        </w:tc>
        <w:tc>
          <w:tcPr>
            <w:tcW w:w="1114"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jc w:val="right"/>
              <w:rPr>
                <w:rFonts w:asciiTheme="minorEastAsia" w:eastAsiaTheme="minorEastAsia" w:hAnsiTheme="minorEastAsia"/>
              </w:rPr>
            </w:pP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left="-19"/>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bottom"/>
          </w:tcPr>
          <w:p w:rsidR="006955EA" w:rsidRPr="002D1EAC" w:rsidRDefault="004155AF"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50,216,327.09</w:t>
            </w:r>
          </w:p>
        </w:tc>
        <w:tc>
          <w:tcPr>
            <w:tcW w:w="1114" w:type="pct"/>
            <w:tcBorders>
              <w:top w:val="outset" w:sz="4" w:space="0" w:color="auto"/>
              <w:left w:val="outset" w:sz="4" w:space="0" w:color="auto"/>
              <w:bottom w:val="outset" w:sz="4" w:space="0" w:color="auto"/>
              <w:right w:val="outset" w:sz="4" w:space="0" w:color="auto"/>
            </w:tcBorders>
            <w:vAlign w:val="bottom"/>
          </w:tcPr>
          <w:p w:rsidR="006955EA" w:rsidRPr="002D1EAC" w:rsidRDefault="006955E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58,765,067.93</w:t>
            </w:r>
          </w:p>
        </w:tc>
      </w:tr>
      <w:tr w:rsidR="006955EA" w:rsidRPr="002D1EAC" w:rsidTr="00F06887">
        <w:tc>
          <w:tcPr>
            <w:tcW w:w="1938" w:type="pct"/>
            <w:tcBorders>
              <w:top w:val="outset" w:sz="4" w:space="0" w:color="auto"/>
              <w:left w:val="outset" w:sz="4" w:space="0" w:color="auto"/>
              <w:bottom w:val="outset" w:sz="4" w:space="0" w:color="auto"/>
              <w:right w:val="outset" w:sz="4" w:space="0" w:color="auto"/>
            </w:tcBorders>
            <w:vAlign w:val="center"/>
          </w:tcPr>
          <w:p w:rsidR="006955EA" w:rsidRPr="002D1EAC" w:rsidRDefault="006955EA" w:rsidP="002D1EAC">
            <w:pPr>
              <w:spacing w:line="360" w:lineRule="exact"/>
              <w:ind w:firstLineChars="108" w:firstLine="227"/>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w:t>
            </w:r>
            <w:r w:rsidRPr="002D1EAC">
              <w:rPr>
                <w:rFonts w:asciiTheme="minorEastAsia" w:eastAsiaTheme="minorEastAsia" w:hAnsiTheme="minorEastAsia"/>
                <w:color w:val="000000" w:themeColor="text1"/>
              </w:rP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6955EA" w:rsidRPr="002D1EAC" w:rsidRDefault="006955EA"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vAlign w:val="bottom"/>
          </w:tcPr>
          <w:p w:rsidR="006955EA" w:rsidRPr="002D1EAC" w:rsidRDefault="004155AF"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bCs/>
              </w:rPr>
              <w:t>50,216,327.09</w:t>
            </w:r>
          </w:p>
        </w:tc>
        <w:tc>
          <w:tcPr>
            <w:tcW w:w="1114" w:type="pct"/>
            <w:tcBorders>
              <w:top w:val="outset" w:sz="4" w:space="0" w:color="auto"/>
              <w:left w:val="outset" w:sz="4" w:space="0" w:color="auto"/>
              <w:bottom w:val="outset" w:sz="4" w:space="0" w:color="auto"/>
              <w:right w:val="outset" w:sz="4" w:space="0" w:color="auto"/>
            </w:tcBorders>
            <w:vAlign w:val="bottom"/>
          </w:tcPr>
          <w:p w:rsidR="006955EA" w:rsidRPr="002D1EAC" w:rsidRDefault="006955EA"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58,765,067.93</w:t>
            </w: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108" w:firstLine="227"/>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leftChars="-19" w:hangingChars="19" w:hanging="4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lastRenderedPageBreak/>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2.其他债权投资公允价值变动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5.现金流量套期储备</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6.外币财务报表折算差额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7.其他</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left="-19"/>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六、综合收益总额</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sdt>
          <w:sdtPr>
            <w:rPr>
              <w:rFonts w:asciiTheme="minorEastAsia" w:eastAsiaTheme="minorEastAsia" w:hAnsiTheme="minorEastAsia"/>
              <w:color w:val="000000" w:themeColor="text1"/>
            </w:rPr>
            <w:tag w:val="_PLD_302a225367d84b88a766d8daaf22e468"/>
            <w:id w:val="-1589374911"/>
          </w:sdt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七</w:t>
                </w:r>
                <w:r w:rsidRPr="002D1EAC">
                  <w:rPr>
                    <w:rFonts w:asciiTheme="minorEastAsia" w:eastAsiaTheme="minorEastAsia" w:hAnsiTheme="minorEastAsia"/>
                    <w:color w:val="000000" w:themeColor="text1"/>
                  </w:rPr>
                  <w:t>、每股收益：</w:t>
                </w:r>
              </w:p>
            </w:tc>
          </w:sdtContent>
        </w:sdt>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left="-19"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（一）基本每股收益</w:t>
            </w:r>
            <w:r w:rsidRPr="002D1EAC">
              <w:rPr>
                <w:rFonts w:asciiTheme="minorEastAsia" w:eastAsiaTheme="minorEastAsia" w:hAnsiTheme="minorEastAsia"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938" w:type="pct"/>
            <w:tcBorders>
              <w:top w:val="outset" w:sz="4" w:space="0" w:color="auto"/>
              <w:left w:val="outset" w:sz="4" w:space="0" w:color="auto"/>
              <w:bottom w:val="outset" w:sz="4" w:space="0" w:color="auto"/>
              <w:right w:val="outset" w:sz="4" w:space="0" w:color="auto"/>
            </w:tcBorders>
            <w:vAlign w:val="center"/>
          </w:tcPr>
          <w:p w:rsidR="004F4FAD" w:rsidRPr="002D1EAC" w:rsidRDefault="00DB6488" w:rsidP="002D1EAC">
            <w:pPr>
              <w:spacing w:line="360" w:lineRule="exact"/>
              <w:ind w:left="-19"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（二）稀释每股收益</w:t>
            </w:r>
            <w:r w:rsidRPr="002D1EAC">
              <w:rPr>
                <w:rFonts w:asciiTheme="minorEastAsia" w:eastAsiaTheme="minorEastAsia" w:hAnsiTheme="minorEastAsia" w:hint="eastAsia"/>
                <w:color w:val="000000" w:themeColor="text1"/>
              </w:rPr>
              <w:t>(元/股)</w:t>
            </w:r>
          </w:p>
        </w:tc>
        <w:tc>
          <w:tcPr>
            <w:tcW w:w="83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10"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14"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bl>
    <w:p w:rsidR="004F4FAD" w:rsidRPr="002D1EAC" w:rsidRDefault="004F4FAD" w:rsidP="002D1EAC">
      <w:pPr>
        <w:spacing w:line="360" w:lineRule="exact"/>
        <w:rPr>
          <w:rFonts w:asciiTheme="minorEastAsia" w:eastAsiaTheme="minorEastAsia" w:hAnsiTheme="minorEastAsia"/>
          <w:color w:val="000000" w:themeColor="text1"/>
        </w:rPr>
      </w:pPr>
    </w:p>
    <w:p w:rsidR="004F4FAD" w:rsidRPr="002D1EAC" w:rsidRDefault="00DB6488" w:rsidP="002D1EAC">
      <w:pPr>
        <w:snapToGrid w:val="0"/>
        <w:spacing w:line="360" w:lineRule="exact"/>
        <w:ind w:rightChars="-73" w:right="-153"/>
        <w:rPr>
          <w:rFonts w:asciiTheme="minorEastAsia" w:eastAsiaTheme="minorEastAsia" w:hAnsiTheme="minorEastAsia" w:cs="宋体-方正超大字符集"/>
          <w:color w:val="000000" w:themeColor="text1"/>
        </w:rPr>
      </w:pPr>
      <w:r w:rsidRPr="002D1EAC">
        <w:rPr>
          <w:rFonts w:asciiTheme="minorEastAsia" w:eastAsiaTheme="minorEastAsia" w:hAnsiTheme="minorEastAsia"/>
          <w:color w:val="000000" w:themeColor="text1"/>
        </w:rPr>
        <w:t>公司负责人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6be9c51ef68a40f0b60486f4414f2413"/>
          <w:id w:val="-919875978"/>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2D1EAC">
        <w:rPr>
          <w:rFonts w:asciiTheme="minorEastAsia" w:eastAsiaTheme="minorEastAsia" w:hAnsiTheme="minorEastAsia"/>
          <w:color w:val="000000" w:themeColor="text1"/>
        </w:rPr>
        <w:t>主管会计工作负责人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ac91a6c67f0a401ab312a449bd87b833"/>
          <w:id w:val="-213274233"/>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2D1EAC">
        <w:rPr>
          <w:rFonts w:asciiTheme="minorEastAsia" w:eastAsiaTheme="minorEastAsia" w:hAnsiTheme="minorEastAsia"/>
          <w:color w:val="000000" w:themeColor="text1"/>
        </w:rPr>
        <w:t>会计机构负责人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60f6b900783346cfad817de4d84acf5e"/>
          <w:id w:val="-303006984"/>
          <w:placeholder>
            <w:docPart w:val="GBC22222222222222222222222222222"/>
          </w:placeholder>
          <w:dataBinding w:prefixMappings="xmlns:clcid-mr='clcid-mr'" w:xpath="/*/clcid-mr:KuaiJiJiGouFuZeRenXingMing[not(@periodRef)]" w:storeItemID="{89EBAB94-44A0-46A2-B712-30D997D04A6D}"/>
          <w:text/>
        </w:sdtPr>
        <w:sdtContent>
          <w:r w:rsidRPr="002D1EAC">
            <w:rPr>
              <w:rFonts w:asciiTheme="minorEastAsia" w:eastAsiaTheme="minorEastAsia" w:hAnsiTheme="minorEastAsia" w:hint="eastAsia"/>
              <w:color w:val="000000" w:themeColor="text1"/>
            </w:rPr>
            <w:t>钱玉胜</w:t>
          </w:r>
        </w:sdtContent>
      </w:sdt>
    </w:p>
    <w:p w:rsidR="004F4FAD" w:rsidRPr="002D1EAC" w:rsidRDefault="004F4FAD" w:rsidP="002D1EAC">
      <w:pPr>
        <w:snapToGrid w:val="0"/>
        <w:spacing w:line="360" w:lineRule="exact"/>
        <w:ind w:rightChars="-73" w:right="-153"/>
        <w:rPr>
          <w:rFonts w:asciiTheme="minorEastAsia" w:eastAsiaTheme="minorEastAsia" w:hAnsiTheme="minorEastAsia"/>
          <w:b/>
          <w:bCs/>
          <w:color w:val="000000" w:themeColor="text1"/>
        </w:rPr>
      </w:pPr>
    </w:p>
    <w:p w:rsidR="004F4FAD" w:rsidRDefault="004F4FAD">
      <w:pPr>
        <w:rPr>
          <w:color w:val="000000" w:themeColor="text1"/>
        </w:rPr>
      </w:pPr>
      <w:bookmarkStart w:id="127" w:name="_Hlk10211424"/>
      <w:bookmarkEnd w:id="125"/>
      <w:bookmarkEnd w:id="127"/>
    </w:p>
    <w:p w:rsidR="004F4FAD" w:rsidRPr="002D1EAC" w:rsidRDefault="00DB6488" w:rsidP="002D1EAC">
      <w:pPr>
        <w:pStyle w:val="3"/>
        <w:spacing w:line="360" w:lineRule="exact"/>
        <w:jc w:val="center"/>
        <w:rPr>
          <w:rFonts w:asciiTheme="minorEastAsia" w:eastAsiaTheme="minorEastAsia" w:hAnsiTheme="minorEastAsia"/>
          <w:color w:val="000000" w:themeColor="text1"/>
          <w:szCs w:val="21"/>
        </w:rPr>
      </w:pPr>
      <w:bookmarkStart w:id="128" w:name="_Hlk10211590"/>
      <w:r w:rsidRPr="002D1EAC">
        <w:rPr>
          <w:rFonts w:asciiTheme="minorEastAsia" w:eastAsiaTheme="minorEastAsia" w:hAnsiTheme="minorEastAsia" w:hint="eastAsia"/>
          <w:color w:val="000000" w:themeColor="text1"/>
          <w:szCs w:val="21"/>
        </w:rPr>
        <w:t>合并</w:t>
      </w:r>
      <w:r w:rsidRPr="002D1EAC">
        <w:rPr>
          <w:rFonts w:asciiTheme="minorEastAsia" w:eastAsiaTheme="minorEastAsia" w:hAnsiTheme="minorEastAsia"/>
          <w:color w:val="000000" w:themeColor="text1"/>
          <w:szCs w:val="21"/>
        </w:rPr>
        <w:t>现金流量表</w:t>
      </w:r>
    </w:p>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2024年</w:t>
      </w:r>
      <w:r w:rsidRPr="002D1EAC">
        <w:rPr>
          <w:rFonts w:asciiTheme="minorEastAsia" w:eastAsiaTheme="minorEastAsia" w:hAnsiTheme="minorEastAsia" w:hint="eastAsia"/>
          <w:color w:val="000000" w:themeColor="text1"/>
        </w:rPr>
        <w:t>1—6</w:t>
      </w:r>
      <w:r w:rsidRPr="002D1EAC">
        <w:rPr>
          <w:rFonts w:asciiTheme="minorEastAsia" w:eastAsiaTheme="minorEastAsia" w:hAnsiTheme="minorEastAsia"/>
          <w:color w:val="000000" w:themeColor="text1"/>
        </w:rPr>
        <w:t>月</w:t>
      </w:r>
    </w:p>
    <w:p w:rsidR="004F4FAD" w:rsidRPr="002D1EAC" w:rsidRDefault="00DB6488" w:rsidP="002D1EAC">
      <w:pPr>
        <w:spacing w:line="360" w:lineRule="exact"/>
        <w:jc w:val="right"/>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单位</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单位：合并现金流量表"/>
          <w:tag w:val="_GBC_7049413ddb8f4e5eac9cb9fb4f802433"/>
          <w:id w:val="-4668980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D1EAC">
            <w:rPr>
              <w:rFonts w:asciiTheme="minorEastAsia" w:eastAsiaTheme="minorEastAsia" w:hAnsiTheme="minorEastAsia" w:hint="eastAsia"/>
              <w:color w:val="000000" w:themeColor="text1"/>
            </w:rPr>
            <w:t>元</w:t>
          </w:r>
        </w:sdtContent>
      </w:sdt>
      <w:r w:rsidRPr="002D1EAC">
        <w:rPr>
          <w:rFonts w:asciiTheme="minorEastAsia" w:eastAsiaTheme="minorEastAsia" w:hAnsiTheme="minorEastAsia"/>
          <w:color w:val="000000" w:themeColor="text1"/>
        </w:rPr>
        <w:t xml:space="preserve">  币种</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币种：合并现金流量表"/>
          <w:tag w:val="_GBC_5ab1c6e244484b228b8cdc6ee3840fd6"/>
          <w:id w:val="-7459579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D1EAC">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42"/>
        <w:gridCol w:w="1567"/>
        <w:gridCol w:w="2174"/>
        <w:gridCol w:w="2166"/>
      </w:tblGrid>
      <w:tr w:rsidR="004F4FAD" w:rsidRPr="002D1EAC">
        <w:sdt>
          <w:sdtPr>
            <w:rPr>
              <w:rFonts w:asciiTheme="minorEastAsia" w:eastAsiaTheme="minorEastAsia" w:hAnsiTheme="minorEastAsia"/>
              <w:color w:val="000000" w:themeColor="text1"/>
            </w:rPr>
            <w:tag w:val="_PLD_2a3b6af3ab824e2db1022630f7a58e18"/>
            <w:id w:val="976884436"/>
          </w:sdtPr>
          <w:sdtContent>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b/>
                    <w:color w:val="000000" w:themeColor="text1"/>
                  </w:rPr>
                  <w:t>项目</w:t>
                </w:r>
              </w:p>
            </w:tc>
          </w:sdtContent>
        </w:sdt>
        <w:sdt>
          <w:sdtPr>
            <w:rPr>
              <w:rFonts w:asciiTheme="minorEastAsia" w:eastAsiaTheme="minorEastAsia" w:hAnsiTheme="minorEastAsia"/>
              <w:color w:val="000000" w:themeColor="text1"/>
            </w:rPr>
            <w:tag w:val="_PLD_49df1a6f5a224085bdcd56671a898d47"/>
            <w:id w:val="-1989310436"/>
          </w:sdtPr>
          <w:sdtContent>
            <w:tc>
              <w:tcPr>
                <w:tcW w:w="86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b/>
                    <w:color w:val="000000" w:themeColor="text1"/>
                  </w:rPr>
                  <w:t>附注</w:t>
                </w:r>
              </w:p>
            </w:tc>
          </w:sdtContent>
        </w:sdt>
        <w:sdt>
          <w:sdtPr>
            <w:rPr>
              <w:rFonts w:asciiTheme="minorEastAsia" w:eastAsiaTheme="minorEastAsia" w:hAnsiTheme="minorEastAsia"/>
              <w:color w:val="000000" w:themeColor="text1"/>
            </w:rPr>
            <w:tag w:val="_PLD_aba5e14092764f689b78fdbe9892bc51"/>
            <w:id w:val="-182983195"/>
          </w:sdtPr>
          <w:sdtContent>
            <w:tc>
              <w:tcPr>
                <w:tcW w:w="1201"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autoSpaceDE w:val="0"/>
                  <w:autoSpaceDN w:val="0"/>
                  <w:adjustRightInd w:val="0"/>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2024年半年度</w:t>
                </w:r>
              </w:p>
            </w:tc>
          </w:sdtContent>
        </w:sdt>
        <w:sdt>
          <w:sdtPr>
            <w:rPr>
              <w:rFonts w:asciiTheme="minorEastAsia" w:eastAsiaTheme="minorEastAsia" w:hAnsiTheme="minorEastAsia"/>
              <w:color w:val="000000" w:themeColor="text1"/>
            </w:rPr>
            <w:tag w:val="_PLD_8cac70c6f00c4266a9b8cff482cc71cc"/>
            <w:id w:val="-237325614"/>
          </w:sdtPr>
          <w:sdtContent>
            <w:tc>
              <w:tcPr>
                <w:tcW w:w="1197"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autoSpaceDE w:val="0"/>
                  <w:autoSpaceDN w:val="0"/>
                  <w:adjustRightInd w:val="0"/>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2023年半年度</w:t>
                </w:r>
              </w:p>
            </w:tc>
          </w:sdtContent>
        </w:sdt>
      </w:tr>
      <w:tr w:rsidR="004F4FAD" w:rsidRPr="002D1EAC">
        <w:sdt>
          <w:sdtPr>
            <w:rPr>
              <w:rFonts w:asciiTheme="minorEastAsia" w:eastAsiaTheme="minorEastAsia" w:hAnsiTheme="minorEastAsia"/>
              <w:color w:val="000000" w:themeColor="text1"/>
            </w:rPr>
            <w:tag w:val="_PLD_ffd119a1ffa641c1a00397806a78ee23"/>
            <w:id w:val="-1780864353"/>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一、经营活动产生的现金流量：</w:t>
                </w:r>
              </w:p>
            </w:tc>
          </w:sdtContent>
        </w:sdt>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439,383,376.45</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425,937,687.62</w:t>
            </w: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lastRenderedPageBreak/>
              <w:t>收到再保业务现金净额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拆入资金净增加额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收到的税费返还</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14,462,690.43</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11,921,419.14</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3,509,651.70</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450,182.06</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457,355,718.58</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438,309,288.82</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232,319,173.46</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224,070,815.79</w:t>
            </w: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拆出资金净增加额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支付保单红利的现金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110,983,441.45</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99,589,047.28</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支付的各项税费</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80,847,410.21</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58,329,135.21</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32,239,250.43</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29,331,050.70</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456,389,275.55</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411,320,048.98</w:t>
            </w:r>
          </w:p>
        </w:tc>
      </w:tr>
      <w:tr w:rsidR="00F028B1" w:rsidRPr="002D1EAC" w:rsidTr="00F06887">
        <w:tc>
          <w:tcPr>
            <w:tcW w:w="173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F028B1" w:rsidRPr="002D1EAC" w:rsidRDefault="00F028B1"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966,443.03</w:t>
            </w:r>
          </w:p>
        </w:tc>
        <w:tc>
          <w:tcPr>
            <w:tcW w:w="1197" w:type="pct"/>
            <w:tcBorders>
              <w:top w:val="outset" w:sz="4" w:space="0" w:color="auto"/>
              <w:left w:val="outset" w:sz="4" w:space="0" w:color="auto"/>
              <w:bottom w:val="outset" w:sz="4" w:space="0" w:color="auto"/>
              <w:right w:val="outset" w:sz="4" w:space="0" w:color="auto"/>
            </w:tcBorders>
            <w:vAlign w:val="bottom"/>
          </w:tcPr>
          <w:p w:rsidR="00F028B1" w:rsidRPr="002D1EAC" w:rsidRDefault="00F028B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26,989,239.84</w:t>
            </w:r>
          </w:p>
        </w:tc>
      </w:tr>
      <w:tr w:rsidR="004F4FAD" w:rsidRPr="002D1EAC">
        <w:sdt>
          <w:sdtPr>
            <w:rPr>
              <w:rFonts w:asciiTheme="minorEastAsia" w:eastAsiaTheme="minorEastAsia" w:hAnsiTheme="minorEastAsia"/>
              <w:color w:val="000000" w:themeColor="text1"/>
            </w:rPr>
            <w:tag w:val="_PLD_95b1c638e8714129b03173a0758b863f"/>
            <w:id w:val="1659655106"/>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二、投资活动产生的现金流量：</w:t>
                </w:r>
              </w:p>
            </w:tc>
          </w:sdtContent>
        </w:sdt>
      </w:tr>
      <w:tr w:rsidR="0036028B" w:rsidRPr="002D1EAC" w:rsidTr="00F06887">
        <w:tc>
          <w:tcPr>
            <w:tcW w:w="173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收回投资收到的现金</w:t>
            </w:r>
          </w:p>
        </w:tc>
        <w:tc>
          <w:tcPr>
            <w:tcW w:w="86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310,000,000.00</w:t>
            </w:r>
          </w:p>
        </w:tc>
        <w:tc>
          <w:tcPr>
            <w:tcW w:w="1197"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p>
        </w:tc>
      </w:tr>
      <w:tr w:rsidR="0036028B" w:rsidRPr="002D1EAC" w:rsidTr="00F06887">
        <w:tc>
          <w:tcPr>
            <w:tcW w:w="173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3,259,609.65</w:t>
            </w:r>
          </w:p>
        </w:tc>
        <w:tc>
          <w:tcPr>
            <w:tcW w:w="1197"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p>
        </w:tc>
      </w:tr>
      <w:tr w:rsidR="0036028B" w:rsidRPr="002D1EAC" w:rsidTr="00F06887">
        <w:tc>
          <w:tcPr>
            <w:tcW w:w="173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558,448.00</w:t>
            </w:r>
          </w:p>
        </w:tc>
        <w:tc>
          <w:tcPr>
            <w:tcW w:w="1197"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处置子公司及其他营业单位</w:t>
            </w:r>
            <w:r w:rsidRPr="002D1EAC">
              <w:rPr>
                <w:rFonts w:asciiTheme="minorEastAsia" w:eastAsiaTheme="minorEastAsia" w:hAnsiTheme="minorEastAsia" w:hint="eastAsia"/>
                <w:color w:val="000000" w:themeColor="text1"/>
              </w:rPr>
              <w:lastRenderedPageBreak/>
              <w:t>收到的现金净额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36028B" w:rsidRPr="002D1EAC" w:rsidTr="00F06887">
        <w:tc>
          <w:tcPr>
            <w:tcW w:w="173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5,469,869.75</w:t>
            </w:r>
          </w:p>
        </w:tc>
        <w:tc>
          <w:tcPr>
            <w:tcW w:w="1197"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2,152,406.26</w:t>
            </w:r>
          </w:p>
        </w:tc>
      </w:tr>
      <w:tr w:rsidR="0036028B" w:rsidRPr="002D1EAC" w:rsidTr="00F06887">
        <w:tc>
          <w:tcPr>
            <w:tcW w:w="173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rsidR="0036028B" w:rsidRPr="002D1EAC" w:rsidRDefault="0036028B"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319,287,927.40</w:t>
            </w:r>
          </w:p>
        </w:tc>
        <w:tc>
          <w:tcPr>
            <w:tcW w:w="1197" w:type="pct"/>
            <w:tcBorders>
              <w:top w:val="outset" w:sz="4" w:space="0" w:color="auto"/>
              <w:left w:val="outset" w:sz="4" w:space="0" w:color="auto"/>
              <w:bottom w:val="outset" w:sz="4" w:space="0" w:color="auto"/>
              <w:right w:val="outset" w:sz="4" w:space="0" w:color="auto"/>
            </w:tcBorders>
            <w:vAlign w:val="bottom"/>
          </w:tcPr>
          <w:p w:rsidR="0036028B" w:rsidRPr="002D1EAC" w:rsidRDefault="0036028B"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2,152,406.26</w:t>
            </w:r>
          </w:p>
        </w:tc>
      </w:tr>
      <w:tr w:rsidR="00C07810" w:rsidRPr="002D1EAC" w:rsidTr="00F06887">
        <w:tc>
          <w:tcPr>
            <w:tcW w:w="173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132,276,477.61</w:t>
            </w:r>
          </w:p>
        </w:tc>
        <w:tc>
          <w:tcPr>
            <w:tcW w:w="1197"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104,125,458.10</w:t>
            </w:r>
          </w:p>
        </w:tc>
      </w:tr>
      <w:tr w:rsidR="00C07810" w:rsidRPr="002D1EAC" w:rsidTr="00F06887">
        <w:tc>
          <w:tcPr>
            <w:tcW w:w="173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投资支付的现金</w:t>
            </w:r>
          </w:p>
        </w:tc>
        <w:tc>
          <w:tcPr>
            <w:tcW w:w="86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380,000,000.00</w:t>
            </w:r>
          </w:p>
        </w:tc>
        <w:tc>
          <w:tcPr>
            <w:tcW w:w="1197"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质押贷款净增加额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C07810" w:rsidRPr="002D1EAC" w:rsidTr="00F06887">
        <w:tc>
          <w:tcPr>
            <w:tcW w:w="173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140,000.00</w:t>
            </w:r>
          </w:p>
        </w:tc>
        <w:tc>
          <w:tcPr>
            <w:tcW w:w="1197"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249,455.72</w:t>
            </w:r>
          </w:p>
        </w:tc>
      </w:tr>
      <w:tr w:rsidR="00C07810" w:rsidRPr="002D1EAC" w:rsidTr="00F06887">
        <w:tc>
          <w:tcPr>
            <w:tcW w:w="173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512,416,477.61</w:t>
            </w:r>
          </w:p>
        </w:tc>
        <w:tc>
          <w:tcPr>
            <w:tcW w:w="1197"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104,374,913.82</w:t>
            </w:r>
          </w:p>
        </w:tc>
      </w:tr>
      <w:tr w:rsidR="00C07810" w:rsidRPr="002D1EAC" w:rsidTr="00F06887">
        <w:tc>
          <w:tcPr>
            <w:tcW w:w="173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C07810" w:rsidRPr="002D1EAC" w:rsidRDefault="00C0781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-193,128,550.21</w:t>
            </w:r>
          </w:p>
        </w:tc>
        <w:tc>
          <w:tcPr>
            <w:tcW w:w="1197" w:type="pct"/>
            <w:tcBorders>
              <w:top w:val="outset" w:sz="4" w:space="0" w:color="auto"/>
              <w:left w:val="outset" w:sz="4" w:space="0" w:color="auto"/>
              <w:bottom w:val="outset" w:sz="4" w:space="0" w:color="auto"/>
              <w:right w:val="outset" w:sz="4" w:space="0" w:color="auto"/>
            </w:tcBorders>
            <w:vAlign w:val="bottom"/>
          </w:tcPr>
          <w:p w:rsidR="00C07810" w:rsidRPr="002D1EAC" w:rsidRDefault="00C0781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-102,222,507.56</w:t>
            </w:r>
          </w:p>
        </w:tc>
      </w:tr>
      <w:tr w:rsidR="004F4FAD" w:rsidRPr="002D1EAC">
        <w:sdt>
          <w:sdtPr>
            <w:rPr>
              <w:rFonts w:asciiTheme="minorEastAsia" w:eastAsiaTheme="minorEastAsia" w:hAnsiTheme="minorEastAsia"/>
              <w:color w:val="000000" w:themeColor="text1"/>
            </w:rPr>
            <w:tag w:val="_PLD_0ebd9a8b5d8e4227a6bc3b0738379ef1"/>
            <w:id w:val="-2121054037"/>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三、筹资活动产生的现金流量：</w:t>
                </w:r>
              </w:p>
            </w:tc>
          </w:sdtContent>
        </w:sdt>
      </w:tr>
      <w:tr w:rsidR="00013E98" w:rsidRPr="002D1EAC" w:rsidTr="00F06887">
        <w:tc>
          <w:tcPr>
            <w:tcW w:w="173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吸收投资收到的现金</w:t>
            </w:r>
          </w:p>
        </w:tc>
        <w:tc>
          <w:tcPr>
            <w:tcW w:w="86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10,000,000.00</w:t>
            </w:r>
          </w:p>
        </w:tc>
      </w:tr>
      <w:tr w:rsidR="00013E98" w:rsidRPr="002D1EAC" w:rsidTr="00F06887">
        <w:tc>
          <w:tcPr>
            <w:tcW w:w="173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10,000,000.00</w:t>
            </w:r>
          </w:p>
        </w:tc>
      </w:tr>
      <w:tr w:rsidR="00013E98" w:rsidRPr="002D1EAC" w:rsidTr="00F06887">
        <w:tc>
          <w:tcPr>
            <w:tcW w:w="173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取得借款收到的现金</w:t>
            </w:r>
          </w:p>
        </w:tc>
        <w:tc>
          <w:tcPr>
            <w:tcW w:w="866" w:type="pct"/>
            <w:tcBorders>
              <w:top w:val="outset" w:sz="4" w:space="0" w:color="auto"/>
              <w:left w:val="outset" w:sz="4" w:space="0" w:color="auto"/>
              <w:bottom w:val="outset" w:sz="4" w:space="0" w:color="auto"/>
              <w:right w:val="outset" w:sz="4" w:space="0" w:color="auto"/>
            </w:tcBorders>
          </w:tcPr>
          <w:p w:rsidR="00013E98" w:rsidRPr="002D1EAC" w:rsidRDefault="00013E98"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83,900,000.00</w:t>
            </w:r>
          </w:p>
        </w:tc>
        <w:tc>
          <w:tcPr>
            <w:tcW w:w="1197" w:type="pct"/>
            <w:tcBorders>
              <w:top w:val="outset" w:sz="4" w:space="0" w:color="auto"/>
              <w:left w:val="outset" w:sz="4" w:space="0" w:color="auto"/>
              <w:bottom w:val="outset" w:sz="4" w:space="0" w:color="auto"/>
              <w:right w:val="outset" w:sz="4" w:space="0" w:color="auto"/>
            </w:tcBorders>
            <w:vAlign w:val="bottom"/>
          </w:tcPr>
          <w:p w:rsidR="00013E98" w:rsidRPr="002D1EAC" w:rsidRDefault="00013E98"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162,150,000.00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49,104,256.74</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30,600,000.00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133,004,256.74</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202,750,000.00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偿还债务支付的现金</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174,900,000.00</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150,680,000.00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1,934,643.46</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4,440,309.60</w:t>
            </w: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736"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97"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176,834,643.46</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155,120,309.60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-43,830,386.72</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47,629,690.40</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-1,310,701.43</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630,349.15</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-237,303,195.33</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-26,973,228.17</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加：期初现金及现金等价物余</w:t>
            </w:r>
            <w:r w:rsidRPr="002D1EAC">
              <w:rPr>
                <w:rFonts w:asciiTheme="minorEastAsia" w:eastAsiaTheme="minorEastAsia" w:hAnsiTheme="minorEastAsia" w:hint="eastAsia"/>
                <w:color w:val="000000" w:themeColor="text1"/>
              </w:rPr>
              <w:lastRenderedPageBreak/>
              <w:t>额</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503,476,699.65</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303,012,279.85</w:t>
            </w:r>
          </w:p>
        </w:tc>
      </w:tr>
      <w:tr w:rsidR="001B3BE0" w:rsidRPr="002D1EAC" w:rsidTr="00F06887">
        <w:tc>
          <w:tcPr>
            <w:tcW w:w="173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rsidR="001B3BE0" w:rsidRPr="002D1EAC" w:rsidRDefault="001B3BE0" w:rsidP="002D1EAC">
            <w:pPr>
              <w:spacing w:line="360" w:lineRule="exact"/>
              <w:rPr>
                <w:rFonts w:asciiTheme="minorEastAsia" w:eastAsiaTheme="minorEastAsia" w:hAnsiTheme="minorEastAsia"/>
              </w:rPr>
            </w:pPr>
          </w:p>
        </w:tc>
        <w:tc>
          <w:tcPr>
            <w:tcW w:w="1201"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266,173,504.32</w:t>
            </w:r>
          </w:p>
        </w:tc>
        <w:tc>
          <w:tcPr>
            <w:tcW w:w="1197" w:type="pct"/>
            <w:tcBorders>
              <w:top w:val="outset" w:sz="4" w:space="0" w:color="auto"/>
              <w:left w:val="outset" w:sz="4" w:space="0" w:color="auto"/>
              <w:bottom w:val="outset" w:sz="4" w:space="0" w:color="auto"/>
              <w:right w:val="outset" w:sz="4" w:space="0" w:color="auto"/>
            </w:tcBorders>
            <w:vAlign w:val="bottom"/>
          </w:tcPr>
          <w:p w:rsidR="001B3BE0" w:rsidRPr="002D1EAC" w:rsidRDefault="001B3BE0"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276,039,051.68</w:t>
            </w:r>
          </w:p>
        </w:tc>
      </w:tr>
    </w:tbl>
    <w:p w:rsidR="004F4FAD" w:rsidRPr="002D1EAC" w:rsidRDefault="00DB6488" w:rsidP="002D1EAC">
      <w:pPr>
        <w:snapToGrid w:val="0"/>
        <w:spacing w:line="360" w:lineRule="exact"/>
        <w:ind w:rightChars="12" w:right="25"/>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公司负责人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d1f7cb193ab444ff8482a06aad12f0db"/>
          <w:id w:val="284472885"/>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2D1EAC">
        <w:rPr>
          <w:rFonts w:asciiTheme="minorEastAsia" w:eastAsiaTheme="minorEastAsia" w:hAnsiTheme="minorEastAsia"/>
          <w:color w:val="000000" w:themeColor="text1"/>
        </w:rPr>
        <w:t>主管会计工作负责人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45110b4746914613a7aad68cef7b1bed"/>
          <w:id w:val="1999993692"/>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2D1EAC">
        <w:rPr>
          <w:rFonts w:asciiTheme="minorEastAsia" w:eastAsiaTheme="minorEastAsia" w:hAnsiTheme="minorEastAsia"/>
          <w:color w:val="000000" w:themeColor="text1"/>
        </w:rPr>
        <w:t>会计机构负责人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e7d70223996e482d9871cfff87704452"/>
          <w:id w:val="-940379029"/>
          <w:placeholder>
            <w:docPart w:val="GBC22222222222222222222222222222"/>
          </w:placeholder>
          <w:dataBinding w:prefixMappings="xmlns:clcid-mr='clcid-mr'" w:xpath="/*/clcid-mr:KuaiJiJiGouFuZeRenXingMing[not(@periodRef)]" w:storeItemID="{89EBAB94-44A0-46A2-B712-30D997D04A6D}"/>
          <w:text/>
        </w:sdtPr>
        <w:sdtContent>
          <w:r w:rsidRPr="002D1EAC">
            <w:rPr>
              <w:rFonts w:asciiTheme="minorEastAsia" w:eastAsiaTheme="minorEastAsia" w:hAnsiTheme="minorEastAsia" w:hint="eastAsia"/>
              <w:color w:val="000000" w:themeColor="text1"/>
            </w:rPr>
            <w:t>钱玉胜</w:t>
          </w:r>
        </w:sdtContent>
      </w:sdt>
    </w:p>
    <w:p w:rsidR="004F4FAD" w:rsidRPr="002D1EAC" w:rsidRDefault="004F4FAD" w:rsidP="002D1EAC">
      <w:pPr>
        <w:spacing w:line="360" w:lineRule="exact"/>
        <w:rPr>
          <w:rFonts w:asciiTheme="minorEastAsia" w:eastAsiaTheme="minorEastAsia" w:hAnsiTheme="minorEastAsia"/>
          <w:color w:val="000000" w:themeColor="text1"/>
        </w:rPr>
      </w:pPr>
    </w:p>
    <w:p w:rsidR="004F4FAD" w:rsidRPr="002D1EAC" w:rsidRDefault="004F4FAD" w:rsidP="002D1EAC">
      <w:pPr>
        <w:spacing w:line="360" w:lineRule="exact"/>
        <w:jc w:val="center"/>
        <w:rPr>
          <w:rFonts w:asciiTheme="minorEastAsia" w:eastAsiaTheme="minorEastAsia" w:hAnsiTheme="minorEastAsia"/>
          <w:b/>
          <w:bCs/>
          <w:color w:val="000000" w:themeColor="text1"/>
        </w:rPr>
      </w:pPr>
    </w:p>
    <w:p w:rsidR="004F4FAD" w:rsidRPr="002D1EAC" w:rsidRDefault="00DB6488" w:rsidP="002D1EAC">
      <w:pPr>
        <w:pStyle w:val="3"/>
        <w:spacing w:line="360" w:lineRule="exact"/>
        <w:jc w:val="center"/>
        <w:rPr>
          <w:rFonts w:asciiTheme="minorEastAsia" w:eastAsiaTheme="minorEastAsia" w:hAnsiTheme="minorEastAsia"/>
          <w:color w:val="000000" w:themeColor="text1"/>
          <w:szCs w:val="21"/>
        </w:rPr>
      </w:pPr>
      <w:r w:rsidRPr="002D1EAC">
        <w:rPr>
          <w:rFonts w:asciiTheme="minorEastAsia" w:eastAsiaTheme="minorEastAsia" w:hAnsiTheme="minorEastAsia" w:hint="eastAsia"/>
          <w:color w:val="000000" w:themeColor="text1"/>
          <w:szCs w:val="21"/>
        </w:rPr>
        <w:t>母公司</w:t>
      </w:r>
      <w:r w:rsidRPr="002D1EAC">
        <w:rPr>
          <w:rFonts w:asciiTheme="minorEastAsia" w:eastAsiaTheme="minorEastAsia" w:hAnsiTheme="minorEastAsia"/>
          <w:color w:val="000000" w:themeColor="text1"/>
          <w:szCs w:val="21"/>
        </w:rPr>
        <w:t>现金流量表</w:t>
      </w:r>
    </w:p>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2024年</w:t>
      </w:r>
      <w:r w:rsidRPr="002D1EAC">
        <w:rPr>
          <w:rFonts w:asciiTheme="minorEastAsia" w:eastAsiaTheme="minorEastAsia" w:hAnsiTheme="minorEastAsia" w:hint="eastAsia"/>
          <w:color w:val="000000" w:themeColor="text1"/>
        </w:rPr>
        <w:t>1—6</w:t>
      </w:r>
      <w:r w:rsidRPr="002D1EAC">
        <w:rPr>
          <w:rFonts w:asciiTheme="minorEastAsia" w:eastAsiaTheme="minorEastAsia" w:hAnsiTheme="minorEastAsia"/>
          <w:color w:val="000000" w:themeColor="text1"/>
        </w:rPr>
        <w:t>月</w:t>
      </w:r>
    </w:p>
    <w:p w:rsidR="004F4FAD" w:rsidRPr="002D1EAC" w:rsidRDefault="00DB6488" w:rsidP="002D1EAC">
      <w:pPr>
        <w:spacing w:line="360" w:lineRule="exact"/>
        <w:jc w:val="right"/>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t>单位：</w:t>
      </w:r>
      <w:sdt>
        <w:sdtPr>
          <w:rPr>
            <w:rFonts w:asciiTheme="minorEastAsia" w:eastAsiaTheme="minorEastAsia" w:hAnsiTheme="minorEastAsia"/>
            <w:color w:val="000000" w:themeColor="text1"/>
          </w:rPr>
          <w:alias w:val="单位：母公司现金流量表"/>
          <w:tag w:val="_GBC_993ead81b27a41dfaccaacfaec8b7c78"/>
          <w:id w:val="6813288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D1EAC">
            <w:rPr>
              <w:rFonts w:asciiTheme="minorEastAsia" w:eastAsiaTheme="minorEastAsia" w:hAnsiTheme="minorEastAsia" w:hint="eastAsia"/>
              <w:color w:val="000000" w:themeColor="text1"/>
            </w:rPr>
            <w:t>元</w:t>
          </w:r>
        </w:sdtContent>
      </w:sdt>
      <w:r w:rsidRPr="002D1EAC">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母公司现金流量表"/>
          <w:tag w:val="_GBC_2dd4b706d0a244a4b4c21166025356cc"/>
          <w:id w:val="-7115754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D1EAC">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7"/>
        <w:gridCol w:w="1801"/>
        <w:gridCol w:w="2096"/>
        <w:gridCol w:w="2085"/>
      </w:tblGrid>
      <w:tr w:rsidR="004F4FAD" w:rsidRPr="002D1EAC">
        <w:sdt>
          <w:sdtPr>
            <w:rPr>
              <w:rFonts w:asciiTheme="minorEastAsia" w:eastAsiaTheme="minorEastAsia" w:hAnsiTheme="minorEastAsia"/>
              <w:color w:val="000000" w:themeColor="text1"/>
            </w:rPr>
            <w:tag w:val="_PLD_20ae0904ed714106892a5beddfe5846a"/>
            <w:id w:val="-1141954018"/>
          </w:sdtPr>
          <w:sdtContent>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jc w:val="center"/>
                  <w:rPr>
                    <w:rFonts w:asciiTheme="minorEastAsia" w:eastAsiaTheme="minorEastAsia" w:hAnsiTheme="minorEastAsia"/>
                    <w:b/>
                    <w:bCs/>
                    <w:color w:val="000000" w:themeColor="text1"/>
                  </w:rPr>
                </w:pPr>
                <w:r w:rsidRPr="002D1EAC">
                  <w:rPr>
                    <w:rFonts w:asciiTheme="minorEastAsia" w:eastAsiaTheme="minorEastAsia" w:hAnsiTheme="minorEastAsia"/>
                    <w:b/>
                    <w:color w:val="000000" w:themeColor="text1"/>
                  </w:rPr>
                  <w:t>项目</w:t>
                </w:r>
              </w:p>
            </w:tc>
          </w:sdtContent>
        </w:sdt>
        <w:sdt>
          <w:sdtPr>
            <w:rPr>
              <w:rFonts w:asciiTheme="minorEastAsia" w:eastAsiaTheme="minorEastAsia" w:hAnsiTheme="minorEastAsia"/>
              <w:color w:val="000000" w:themeColor="text1"/>
            </w:rPr>
            <w:tag w:val="_PLD_9cb87427e0de42d2b7e58a286ff58290"/>
            <w:id w:val="75480953"/>
          </w:sdtPr>
          <w:sdtContent>
            <w:tc>
              <w:tcPr>
                <w:tcW w:w="9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autoSpaceDE w:val="0"/>
                  <w:autoSpaceDN w:val="0"/>
                  <w:adjustRightInd w:val="0"/>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b/>
                    <w:color w:val="000000" w:themeColor="text1"/>
                  </w:rPr>
                  <w:t>附注</w:t>
                </w:r>
              </w:p>
            </w:tc>
          </w:sdtContent>
        </w:sdt>
        <w:sdt>
          <w:sdtPr>
            <w:rPr>
              <w:rFonts w:asciiTheme="minorEastAsia" w:eastAsiaTheme="minorEastAsia" w:hAnsiTheme="minorEastAsia"/>
              <w:color w:val="000000" w:themeColor="text1"/>
            </w:rPr>
            <w:tag w:val="_PLD_514bbce28b6040e393e59c5ec50c3820"/>
            <w:id w:val="-309482731"/>
          </w:sdtPr>
          <w:sdtContent>
            <w:tc>
              <w:tcPr>
                <w:tcW w:w="1158"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autoSpaceDE w:val="0"/>
                  <w:autoSpaceDN w:val="0"/>
                  <w:adjustRightInd w:val="0"/>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2024年半年度</w:t>
                </w:r>
              </w:p>
            </w:tc>
          </w:sdtContent>
        </w:sdt>
        <w:sdt>
          <w:sdtPr>
            <w:rPr>
              <w:rFonts w:asciiTheme="minorEastAsia" w:eastAsiaTheme="minorEastAsia" w:hAnsiTheme="minorEastAsia"/>
              <w:color w:val="000000" w:themeColor="text1"/>
            </w:rPr>
            <w:tag w:val="_PLD_de39c3f730c74ecca3c9a890bc08a2c1"/>
            <w:id w:val="-1562477807"/>
          </w:sdtPr>
          <w:sdtContent>
            <w:tc>
              <w:tcPr>
                <w:tcW w:w="1152"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autoSpaceDE w:val="0"/>
                  <w:autoSpaceDN w:val="0"/>
                  <w:adjustRightInd w:val="0"/>
                  <w:spacing w:line="360" w:lineRule="exact"/>
                  <w:jc w:val="center"/>
                  <w:rPr>
                    <w:rFonts w:asciiTheme="minorEastAsia" w:eastAsiaTheme="minorEastAsia" w:hAnsiTheme="minorEastAsia"/>
                    <w:b/>
                    <w:color w:val="000000" w:themeColor="text1"/>
                  </w:rPr>
                </w:pPr>
                <w:r w:rsidRPr="002D1EAC">
                  <w:rPr>
                    <w:rFonts w:asciiTheme="minorEastAsia" w:eastAsiaTheme="minorEastAsia" w:hAnsiTheme="minorEastAsia" w:hint="eastAsia"/>
                    <w:b/>
                    <w:color w:val="000000" w:themeColor="text1"/>
                  </w:rPr>
                  <w:t>2023年半年度</w:t>
                </w:r>
              </w:p>
            </w:tc>
          </w:sdtContent>
        </w:sdt>
      </w:tr>
      <w:tr w:rsidR="004F4FAD" w:rsidRPr="002D1EAC">
        <w:sdt>
          <w:sdtPr>
            <w:rPr>
              <w:rFonts w:asciiTheme="minorEastAsia" w:eastAsiaTheme="minorEastAsia" w:hAnsiTheme="minorEastAsia"/>
              <w:color w:val="000000" w:themeColor="text1"/>
            </w:rPr>
            <w:tag w:val="_PLD_575fd724a7cb4261a6c80660162ce2fb"/>
            <w:id w:val="-1815328883"/>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一、经营活动产生的现金流量：</w:t>
                </w:r>
              </w:p>
            </w:tc>
          </w:sdtContent>
        </w:sdt>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销售商品、提供劳务收到的现金</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426,561,979.51</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384,981,209.03</w:t>
            </w:r>
          </w:p>
        </w:tc>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收到的税费返还</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收到其他与经营活动有关的现金</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3,533,550.60</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2,040,241.36</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经营活动现金流入小计</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430,095,530.11</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387,021,450.39</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购买商品、接受劳务支付的现金</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236,685,819.88</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213,225,105.29</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支付给职工及为职工支付的现金</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87,277,114.70</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76,920,087.78</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支付的各项税费</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37,847,692.84</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20,372,341.95</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支付其他与经营活动有关的现金</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15,623,393.77</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16,371,482.14</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经营活动现金流出小计</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377,434,021.19</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326,889,017.16</w:t>
            </w:r>
          </w:p>
        </w:tc>
      </w:tr>
      <w:tr w:rsidR="00487C0E" w:rsidRPr="002D1EAC" w:rsidTr="00F06887">
        <w:tc>
          <w:tcPr>
            <w:tcW w:w="16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经营活动产生的现金流量净额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487C0E" w:rsidRPr="002D1EAC" w:rsidRDefault="00487C0E"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52,661,508.92</w:t>
            </w:r>
          </w:p>
        </w:tc>
        <w:tc>
          <w:tcPr>
            <w:tcW w:w="1152" w:type="pct"/>
            <w:tcBorders>
              <w:top w:val="outset" w:sz="4" w:space="0" w:color="auto"/>
              <w:left w:val="outset" w:sz="4" w:space="0" w:color="auto"/>
              <w:bottom w:val="outset" w:sz="4" w:space="0" w:color="auto"/>
              <w:right w:val="outset" w:sz="4" w:space="0" w:color="auto"/>
            </w:tcBorders>
            <w:vAlign w:val="center"/>
          </w:tcPr>
          <w:p w:rsidR="00487C0E" w:rsidRPr="002D1EAC" w:rsidRDefault="00487C0E"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60,132,433.23</w:t>
            </w:r>
          </w:p>
        </w:tc>
      </w:tr>
      <w:tr w:rsidR="004F4FAD" w:rsidRPr="002D1EAC">
        <w:sdt>
          <w:sdtPr>
            <w:rPr>
              <w:rFonts w:asciiTheme="minorEastAsia" w:eastAsiaTheme="minorEastAsia" w:hAnsiTheme="minorEastAsia"/>
              <w:color w:val="000000" w:themeColor="text1"/>
            </w:rPr>
            <w:tag w:val="_PLD_8f9190ce4227402ab02ac6431a00b46e"/>
            <w:id w:val="1225874585"/>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二、投资活动产生的现金流量：</w:t>
                </w:r>
              </w:p>
            </w:tc>
          </w:sdtContent>
        </w:sdt>
      </w:tr>
      <w:tr w:rsidR="007C5921" w:rsidRPr="002D1EAC" w:rsidTr="00F06887">
        <w:tc>
          <w:tcPr>
            <w:tcW w:w="16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收回投资收到的现金</w:t>
            </w:r>
          </w:p>
        </w:tc>
        <w:tc>
          <w:tcPr>
            <w:tcW w:w="9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310,000,000.00</w:t>
            </w:r>
          </w:p>
        </w:tc>
        <w:tc>
          <w:tcPr>
            <w:tcW w:w="1152"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p>
        </w:tc>
      </w:tr>
      <w:tr w:rsidR="007C5921" w:rsidRPr="002D1EAC" w:rsidTr="00F06887">
        <w:tc>
          <w:tcPr>
            <w:tcW w:w="16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取得投资收益收到的现金</w:t>
            </w:r>
          </w:p>
        </w:tc>
        <w:tc>
          <w:tcPr>
            <w:tcW w:w="9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3,259,609.65</w:t>
            </w:r>
          </w:p>
        </w:tc>
        <w:tc>
          <w:tcPr>
            <w:tcW w:w="1152"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p>
        </w:tc>
      </w:tr>
      <w:tr w:rsidR="007C5921" w:rsidRPr="002D1EAC" w:rsidTr="00F06887">
        <w:tc>
          <w:tcPr>
            <w:tcW w:w="16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处置固定资产、无形资产和其他长期资产收回的现金净额</w:t>
            </w:r>
          </w:p>
        </w:tc>
        <w:tc>
          <w:tcPr>
            <w:tcW w:w="9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25,800.00</w:t>
            </w:r>
          </w:p>
        </w:tc>
        <w:tc>
          <w:tcPr>
            <w:tcW w:w="1152"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p>
        </w:tc>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处置子公司及其他营业单位收到的现金净额</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7C5921" w:rsidRPr="002D1EAC" w:rsidTr="00F06887">
        <w:tc>
          <w:tcPr>
            <w:tcW w:w="16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收到其他与投资活动有关的现金</w:t>
            </w:r>
          </w:p>
        </w:tc>
        <w:tc>
          <w:tcPr>
            <w:tcW w:w="9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4,442,746.81</w:t>
            </w:r>
          </w:p>
        </w:tc>
        <w:tc>
          <w:tcPr>
            <w:tcW w:w="1152"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2,030,145.67</w:t>
            </w:r>
          </w:p>
        </w:tc>
      </w:tr>
      <w:tr w:rsidR="007C5921" w:rsidRPr="002D1EAC" w:rsidTr="00F06887">
        <w:tc>
          <w:tcPr>
            <w:tcW w:w="16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投资活动现金流入小计</w:t>
            </w:r>
          </w:p>
        </w:tc>
        <w:tc>
          <w:tcPr>
            <w:tcW w:w="995" w:type="pct"/>
            <w:tcBorders>
              <w:top w:val="outset" w:sz="4" w:space="0" w:color="auto"/>
              <w:left w:val="outset" w:sz="4" w:space="0" w:color="auto"/>
              <w:bottom w:val="outset" w:sz="4" w:space="0" w:color="auto"/>
              <w:right w:val="outset" w:sz="4" w:space="0" w:color="auto"/>
            </w:tcBorders>
          </w:tcPr>
          <w:p w:rsidR="007C5921" w:rsidRPr="002D1EAC" w:rsidRDefault="007C5921"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317,728,156.46</w:t>
            </w:r>
          </w:p>
        </w:tc>
        <w:tc>
          <w:tcPr>
            <w:tcW w:w="1152" w:type="pct"/>
            <w:tcBorders>
              <w:top w:val="outset" w:sz="4" w:space="0" w:color="auto"/>
              <w:left w:val="outset" w:sz="4" w:space="0" w:color="auto"/>
              <w:bottom w:val="outset" w:sz="4" w:space="0" w:color="auto"/>
              <w:right w:val="outset" w:sz="4" w:space="0" w:color="auto"/>
            </w:tcBorders>
            <w:vAlign w:val="center"/>
          </w:tcPr>
          <w:p w:rsidR="007C5921" w:rsidRPr="002D1EAC" w:rsidRDefault="007C5921"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2,030,145.67</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购建固定资产、无形资产和其</w:t>
            </w:r>
            <w:r w:rsidRPr="002D1EAC">
              <w:rPr>
                <w:rFonts w:asciiTheme="minorEastAsia" w:eastAsiaTheme="minorEastAsia" w:hAnsiTheme="minorEastAsia" w:hint="eastAsia"/>
                <w:color w:val="000000" w:themeColor="text1"/>
              </w:rPr>
              <w:lastRenderedPageBreak/>
              <w:t>他长期资产支付的现金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124,655,760.66</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100,393,391.99</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投资支付的现金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380,000,000.00</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30,000,000.00</w:t>
            </w:r>
          </w:p>
        </w:tc>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取得子公司及其他营业单位支付的现金净额</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支付其他与投资活动有关的现金</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投资活动现金流出小计</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504,655,760.66</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130,393,391.99</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投资活动产生的现金流量净额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-186,927,604.20</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-128,363,246.32</w:t>
            </w:r>
          </w:p>
        </w:tc>
      </w:tr>
      <w:tr w:rsidR="004F4FAD" w:rsidRPr="002D1EAC">
        <w:sdt>
          <w:sdtPr>
            <w:rPr>
              <w:rFonts w:asciiTheme="minorEastAsia" w:eastAsiaTheme="minorEastAsia" w:hAnsiTheme="minorEastAsia"/>
              <w:color w:val="000000" w:themeColor="text1"/>
            </w:rPr>
            <w:tag w:val="_PLD_7d68e34216d04af0934267b3078d3c35"/>
            <w:id w:val="-1340615848"/>
          </w:sdtPr>
          <w:sdtContent>
            <w:tc>
              <w:tcPr>
                <w:tcW w:w="5000" w:type="pct"/>
                <w:gridSpan w:val="4"/>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三、筹资活动产生的现金流量：</w:t>
                </w:r>
              </w:p>
            </w:tc>
          </w:sdtContent>
        </w:sdt>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吸收投资收到的现金</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取得借款收到的现金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50,000,000.00</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97,150,000.00</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收到其他与筹资活动有关的现金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90,066,351.59</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60,235,425.58</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筹资活动现金流入小计</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140,066,351.59</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157,385,425.58</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偿还债务支付的现金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90,000,000.00</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108,680,000.00</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分配股利、利润或偿付利息支付的现金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669,444.46</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2,536,263.87</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支付其他与筹资活动有关的现金</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43,158,694.74</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200" w:firstLine="42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筹资活动现金流出小计</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133,828,139.20</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111,216,263.87</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300" w:firstLine="63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筹资活动产生的现金流量净额</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6,238,212.39</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46,169,161.71</w:t>
            </w:r>
          </w:p>
        </w:tc>
      </w:tr>
      <w:tr w:rsidR="004F4FAD" w:rsidRPr="002D1EAC">
        <w:tc>
          <w:tcPr>
            <w:tcW w:w="1695" w:type="pct"/>
            <w:tcBorders>
              <w:top w:val="outset" w:sz="4" w:space="0" w:color="auto"/>
              <w:left w:val="outset" w:sz="4" w:space="0" w:color="auto"/>
              <w:bottom w:val="outset" w:sz="4" w:space="0" w:color="auto"/>
              <w:right w:val="outset" w:sz="4" w:space="0" w:color="auto"/>
            </w:tcBorders>
          </w:tcPr>
          <w:p w:rsidR="004F4FAD" w:rsidRPr="002D1EAC" w:rsidRDefault="00DB6488"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四、汇率变动对现金及现金等价物的影响</w:t>
            </w:r>
          </w:p>
        </w:tc>
        <w:tc>
          <w:tcPr>
            <w:tcW w:w="995"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c>
          <w:tcPr>
            <w:tcW w:w="1152" w:type="pct"/>
            <w:tcBorders>
              <w:top w:val="outset" w:sz="4" w:space="0" w:color="auto"/>
              <w:left w:val="outset" w:sz="4" w:space="0" w:color="auto"/>
              <w:bottom w:val="outset" w:sz="4" w:space="0" w:color="auto"/>
              <w:right w:val="outset" w:sz="4" w:space="0" w:color="auto"/>
            </w:tcBorders>
          </w:tcPr>
          <w:p w:rsidR="004F4FAD" w:rsidRPr="002D1EAC" w:rsidRDefault="004F4FAD" w:rsidP="002D1EAC">
            <w:pPr>
              <w:spacing w:line="360" w:lineRule="exact"/>
              <w:jc w:val="right"/>
              <w:rPr>
                <w:rFonts w:asciiTheme="minorEastAsia" w:eastAsiaTheme="minorEastAsia" w:hAnsiTheme="minorEastAsia"/>
              </w:rPr>
            </w:pP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五、现金及现金等价物净增加额</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-128,027,882.89</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-22,061,651.38</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ind w:firstLineChars="100" w:firstLine="210"/>
              <w:rPr>
                <w:rFonts w:asciiTheme="minorEastAsia" w:eastAsiaTheme="minorEastAsia" w:hAnsiTheme="minorEastAsia"/>
                <w:color w:val="000000" w:themeColor="text1"/>
              </w:rPr>
            </w:pPr>
            <w:r w:rsidRPr="002D1EAC">
              <w:rPr>
                <w:rFonts w:asciiTheme="minorEastAsia" w:eastAsiaTheme="minorEastAsia" w:hAnsiTheme="minorEastAsia" w:hint="eastAsia"/>
                <w:color w:val="000000" w:themeColor="text1"/>
              </w:rPr>
              <w:t>加：期初现金及现金等价物余额</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291,021,819.96</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rPr>
            </w:pPr>
            <w:r w:rsidRPr="002D1EAC">
              <w:rPr>
                <w:rFonts w:asciiTheme="minorEastAsia" w:eastAsiaTheme="minorEastAsia" w:hAnsiTheme="minorEastAsia" w:hint="eastAsia"/>
              </w:rPr>
              <w:t>175,768,904.83</w:t>
            </w:r>
          </w:p>
        </w:tc>
      </w:tr>
      <w:tr w:rsidR="00FC7237" w:rsidRPr="002D1EAC" w:rsidTr="00F06887">
        <w:tc>
          <w:tcPr>
            <w:tcW w:w="16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hint="eastAsia"/>
                <w:b/>
                <w:color w:val="000000" w:themeColor="text1"/>
              </w:rPr>
              <w:t>六、期末现金及现金等价物余额</w:t>
            </w:r>
          </w:p>
        </w:tc>
        <w:tc>
          <w:tcPr>
            <w:tcW w:w="995" w:type="pct"/>
            <w:tcBorders>
              <w:top w:val="outset" w:sz="4" w:space="0" w:color="auto"/>
              <w:left w:val="outset" w:sz="4" w:space="0" w:color="auto"/>
              <w:bottom w:val="outset" w:sz="4" w:space="0" w:color="auto"/>
              <w:right w:val="outset" w:sz="4" w:space="0" w:color="auto"/>
            </w:tcBorders>
          </w:tcPr>
          <w:p w:rsidR="00FC7237" w:rsidRPr="002D1EAC" w:rsidRDefault="00FC7237" w:rsidP="002D1EAC">
            <w:pPr>
              <w:spacing w:line="360" w:lineRule="exact"/>
              <w:rPr>
                <w:rFonts w:asciiTheme="minorEastAsia" w:eastAsiaTheme="minorEastAsia" w:hAnsiTheme="minorEastAsia"/>
              </w:rPr>
            </w:pPr>
          </w:p>
        </w:tc>
        <w:tc>
          <w:tcPr>
            <w:tcW w:w="1158"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162,993,937.07</w:t>
            </w:r>
          </w:p>
        </w:tc>
        <w:tc>
          <w:tcPr>
            <w:tcW w:w="1152" w:type="pct"/>
            <w:tcBorders>
              <w:top w:val="outset" w:sz="4" w:space="0" w:color="auto"/>
              <w:left w:val="outset" w:sz="4" w:space="0" w:color="auto"/>
              <w:bottom w:val="outset" w:sz="4" w:space="0" w:color="auto"/>
              <w:right w:val="outset" w:sz="4" w:space="0" w:color="auto"/>
            </w:tcBorders>
            <w:vAlign w:val="center"/>
          </w:tcPr>
          <w:p w:rsidR="00FC7237" w:rsidRPr="002D1EAC" w:rsidRDefault="00FC7237" w:rsidP="002D1EAC">
            <w:pPr>
              <w:spacing w:line="360" w:lineRule="exact"/>
              <w:jc w:val="right"/>
              <w:rPr>
                <w:rFonts w:asciiTheme="minorEastAsia" w:eastAsiaTheme="minorEastAsia" w:hAnsiTheme="minorEastAsia"/>
                <w:bCs/>
              </w:rPr>
            </w:pPr>
            <w:r w:rsidRPr="002D1EAC">
              <w:rPr>
                <w:rFonts w:asciiTheme="minorEastAsia" w:eastAsiaTheme="minorEastAsia" w:hAnsiTheme="minorEastAsia" w:hint="eastAsia"/>
                <w:bCs/>
              </w:rPr>
              <w:t>153,707,253.45</w:t>
            </w:r>
          </w:p>
        </w:tc>
      </w:tr>
    </w:tbl>
    <w:p w:rsidR="004F4FAD" w:rsidRPr="002D1EAC" w:rsidRDefault="00DB6488" w:rsidP="002D1EAC">
      <w:pPr>
        <w:snapToGrid w:val="0"/>
        <w:spacing w:line="360" w:lineRule="exact"/>
        <w:ind w:rightChars="-73" w:right="-153"/>
        <w:rPr>
          <w:rFonts w:asciiTheme="minorEastAsia" w:eastAsiaTheme="minorEastAsia" w:hAnsiTheme="minorEastAsia"/>
          <w:b/>
          <w:bCs/>
          <w:color w:val="000000" w:themeColor="text1"/>
        </w:rPr>
      </w:pPr>
      <w:r w:rsidRPr="002D1EAC">
        <w:rPr>
          <w:rFonts w:asciiTheme="minorEastAsia" w:eastAsiaTheme="minorEastAsia" w:hAnsiTheme="minorEastAsia"/>
          <w:color w:val="000000" w:themeColor="text1"/>
        </w:rPr>
        <w:t>公司负责人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公司负责人"/>
          <w:tag w:val="_GBC_b872f4b10a12453987b2d73dfe2a5ff9"/>
          <w:id w:val="1003932089"/>
          <w:placeholder>
            <w:docPart w:val="GBC22222222222222222222222222222"/>
          </w:placeholder>
          <w:dataBinding w:prefixMappings="xmlns:clcid-mr='clcid-mr'" w:xpath="/*/clcid-mr:GongSiFuZeRenXingMing[not(@periodRef)]" w:storeItemID="{89EBAB94-44A0-46A2-B712-30D997D04A6D}"/>
          <w:text/>
        </w:sdtPr>
        <w:sdtContent>
          <w:r w:rsidR="00FF73D1">
            <w:rPr>
              <w:rFonts w:asciiTheme="minorEastAsia" w:eastAsiaTheme="minorEastAsia" w:hAnsiTheme="minorEastAsia" w:hint="eastAsia"/>
              <w:color w:val="000000" w:themeColor="text1"/>
            </w:rPr>
            <w:t xml:space="preserve">黄明强    </w:t>
          </w:r>
        </w:sdtContent>
      </w:sdt>
      <w:r w:rsidRPr="002D1EAC">
        <w:rPr>
          <w:rFonts w:asciiTheme="minorEastAsia" w:eastAsiaTheme="minorEastAsia" w:hAnsiTheme="minorEastAsia"/>
          <w:color w:val="000000" w:themeColor="text1"/>
        </w:rPr>
        <w:t>主管会计工作负责人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主管会计工作负责人姓名"/>
          <w:tag w:val="_GBC_29443dd8858043c68f8217b05d1e3346"/>
          <w:id w:val="936720236"/>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asciiTheme="minorEastAsia" w:eastAsiaTheme="minorEastAsia" w:hAnsiTheme="minorEastAsia" w:hint="eastAsia"/>
              <w:color w:val="000000" w:themeColor="text1"/>
            </w:rPr>
            <w:t>郭传红</w:t>
          </w:r>
        </w:sdtContent>
      </w:sdt>
      <w:r w:rsidRPr="002D1EAC">
        <w:rPr>
          <w:rFonts w:asciiTheme="minorEastAsia" w:eastAsiaTheme="minorEastAsia" w:hAnsiTheme="minorEastAsia"/>
          <w:color w:val="000000" w:themeColor="text1"/>
        </w:rPr>
        <w:t>会计机构负责人</w:t>
      </w:r>
      <w:r w:rsidRPr="002D1EAC">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会计机构负责人姓名"/>
          <w:tag w:val="_GBC_952065710c0f41709539d877935c1903"/>
          <w:id w:val="-2061854730"/>
          <w:placeholder>
            <w:docPart w:val="GBC22222222222222222222222222222"/>
          </w:placeholder>
          <w:dataBinding w:prefixMappings="xmlns:clcid-mr='clcid-mr'" w:xpath="/*/clcid-mr:KuaiJiJiGouFuZeRenXingMing[not(@periodRef)]" w:storeItemID="{89EBAB94-44A0-46A2-B712-30D997D04A6D}"/>
          <w:text/>
        </w:sdtPr>
        <w:sdtContent>
          <w:r w:rsidRPr="002D1EAC">
            <w:rPr>
              <w:rFonts w:asciiTheme="minorEastAsia" w:eastAsiaTheme="minorEastAsia" w:hAnsiTheme="minorEastAsia" w:hint="eastAsia"/>
              <w:color w:val="000000" w:themeColor="text1"/>
            </w:rPr>
            <w:t>钱玉胜</w:t>
          </w:r>
        </w:sdtContent>
      </w:sdt>
    </w:p>
    <w:p w:rsidR="004F4FAD" w:rsidRPr="002D1EAC" w:rsidRDefault="004F4FAD" w:rsidP="002D1EAC">
      <w:pPr>
        <w:spacing w:line="360" w:lineRule="exact"/>
        <w:rPr>
          <w:rFonts w:asciiTheme="minorEastAsia" w:eastAsiaTheme="minorEastAsia" w:hAnsiTheme="minorEastAsia"/>
          <w:b/>
          <w:bCs/>
          <w:color w:val="000000" w:themeColor="text1"/>
        </w:rPr>
      </w:pPr>
    </w:p>
    <w:p w:rsidR="004F4FAD" w:rsidRDefault="004F4FAD">
      <w:pPr>
        <w:rPr>
          <w:color w:val="000000" w:themeColor="text1"/>
        </w:rPr>
        <w:sectPr w:rsidR="004F4FAD">
          <w:pgSz w:w="11906" w:h="16838"/>
          <w:pgMar w:top="1525" w:right="1276" w:bottom="1440" w:left="1797" w:header="851" w:footer="992" w:gutter="0"/>
          <w:cols w:space="425"/>
          <w:docGrid w:linePitch="312"/>
        </w:sectPr>
      </w:pPr>
      <w:bookmarkStart w:id="129" w:name="_Hlk10211660"/>
      <w:bookmarkEnd w:id="128"/>
      <w:bookmarkEnd w:id="129"/>
    </w:p>
    <w:p w:rsidR="004F4FAD" w:rsidRDefault="00DB6488">
      <w:pPr>
        <w:pStyle w:val="3"/>
        <w:jc w:val="center"/>
        <w:rPr>
          <w:rFonts w:ascii="宋体" w:hAnsi="宋体"/>
          <w:color w:val="000000" w:themeColor="text1"/>
        </w:rPr>
      </w:pPr>
      <w:bookmarkStart w:id="130" w:name="_Hlk10211858"/>
      <w:r>
        <w:rPr>
          <w:rFonts w:ascii="宋体" w:hAnsi="宋体"/>
          <w:color w:val="000000" w:themeColor="text1"/>
        </w:rPr>
        <w:lastRenderedPageBreak/>
        <w:t>合并</w:t>
      </w:r>
      <w:r>
        <w:rPr>
          <w:rFonts w:ascii="宋体" w:hAnsi="宋体" w:hint="eastAsia"/>
          <w:color w:val="000000" w:themeColor="text1"/>
        </w:rPr>
        <w:t>所有者权益变动表</w:t>
      </w:r>
    </w:p>
    <w:p w:rsidR="004F4FAD" w:rsidRDefault="00DB6488">
      <w:pPr>
        <w:tabs>
          <w:tab w:val="left" w:pos="10080"/>
        </w:tabs>
        <w:snapToGrid w:val="0"/>
        <w:spacing w:line="240" w:lineRule="atLeast"/>
        <w:ind w:rightChars="12" w:right="25"/>
        <w:jc w:val="center"/>
        <w:rPr>
          <w:color w:val="000000" w:themeColor="text1"/>
        </w:rPr>
      </w:pPr>
      <w:r>
        <w:rPr>
          <w:color w:val="000000" w:themeColor="text1"/>
        </w:rPr>
        <w:t>2024年</w:t>
      </w:r>
      <w:r>
        <w:rPr>
          <w:rFonts w:hint="eastAsia"/>
          <w:color w:val="000000" w:themeColor="text1"/>
        </w:rPr>
        <w:t>1—6月</w:t>
      </w:r>
    </w:p>
    <w:p w:rsidR="004F4FAD" w:rsidRDefault="00DB6488">
      <w:pPr>
        <w:tabs>
          <w:tab w:val="left" w:pos="10080"/>
        </w:tabs>
        <w:snapToGrid w:val="0"/>
        <w:spacing w:line="240" w:lineRule="atLeast"/>
        <w:jc w:val="right"/>
        <w:rPr>
          <w:color w:val="000000" w:themeColor="text1"/>
        </w:rPr>
      </w:pPr>
      <w:r>
        <w:rPr>
          <w:color w:val="000000" w:themeColor="text1"/>
        </w:rPr>
        <w:t>单位：</w:t>
      </w:r>
      <w:sdt>
        <w:sdtPr>
          <w:rPr>
            <w:color w:val="000000" w:themeColor="text1"/>
          </w:rPr>
          <w:alias w:val="单位：合并股东权益调节表"/>
          <w:tag w:val="_GBC_57faea4e453e49ad93821b7dd6ce8bc4"/>
          <w:id w:val="4810513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合并股东权益调节表"/>
          <w:tag w:val="_GBC_cef77704267643d794145c73763360e5"/>
          <w:id w:val="16181741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041"/>
        <w:gridCol w:w="366"/>
        <w:gridCol w:w="366"/>
        <w:gridCol w:w="366"/>
        <w:gridCol w:w="1416"/>
        <w:gridCol w:w="966"/>
        <w:gridCol w:w="966"/>
        <w:gridCol w:w="366"/>
        <w:gridCol w:w="1191"/>
        <w:gridCol w:w="366"/>
        <w:gridCol w:w="1341"/>
        <w:gridCol w:w="366"/>
        <w:gridCol w:w="1416"/>
        <w:gridCol w:w="1191"/>
        <w:gridCol w:w="1416"/>
      </w:tblGrid>
      <w:tr w:rsidR="004F4FAD">
        <w:trPr>
          <w:cantSplit/>
        </w:trPr>
        <w:tc>
          <w:tcPr>
            <w:tcW w:w="648" w:type="pct"/>
            <w:vMerge w:val="restart"/>
            <w:vAlign w:val="center"/>
          </w:tcPr>
          <w:sdt>
            <w:sdtPr>
              <w:rPr>
                <w:rFonts w:asciiTheme="minorEastAsia" w:eastAsiaTheme="minorEastAsia" w:hAnsiTheme="minorEastAsia" w:hint="eastAsia"/>
                <w:color w:val="000000" w:themeColor="text1"/>
                <w:sz w:val="15"/>
                <w:szCs w:val="15"/>
              </w:rPr>
              <w:tag w:val="_PLD_5bd68ed5796041328d1a003c1362ceaf"/>
              <w:id w:val="574251185"/>
            </w:sdtPr>
            <w:sdtContent>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项目</w:t>
                </w:r>
              </w:p>
            </w:sdtContent>
          </w:sdt>
        </w:tc>
        <w:tc>
          <w:tcPr>
            <w:tcW w:w="4352" w:type="pct"/>
            <w:gridSpan w:val="15"/>
            <w:vAlign w:val="center"/>
          </w:tcPr>
          <w:p w:rsidR="004F4FAD" w:rsidRPr="00707A37" w:rsidRDefault="00352983" w:rsidP="002D1EAC">
            <w:pPr>
              <w:snapToGrid w:val="0"/>
              <w:ind w:rightChars="-759" w:right="-1594"/>
              <w:jc w:val="center"/>
              <w:rPr>
                <w:rFonts w:asciiTheme="minorEastAsia" w:eastAsiaTheme="minorEastAsia" w:hAnsiTheme="minorEastAsia"/>
                <w:color w:val="000000" w:themeColor="text1"/>
                <w:sz w:val="15"/>
                <w:szCs w:val="15"/>
              </w:rPr>
            </w:pPr>
            <w:sdt>
              <w:sdtPr>
                <w:rPr>
                  <w:rFonts w:asciiTheme="minorEastAsia" w:eastAsiaTheme="minorEastAsia" w:hAnsiTheme="minorEastAsia"/>
                  <w:color w:val="000000" w:themeColor="text1"/>
                  <w:sz w:val="15"/>
                  <w:szCs w:val="15"/>
                </w:rPr>
                <w:tag w:val="_PLD_70c71cd0427542b1b96a0fa943173d3d"/>
                <w:id w:val="-1044985647"/>
              </w:sdtPr>
              <w:sdtContent>
                <w:r w:rsidR="00DB6488" w:rsidRPr="00707A37">
                  <w:rPr>
                    <w:rFonts w:asciiTheme="minorEastAsia" w:eastAsiaTheme="minorEastAsia" w:hAnsiTheme="minorEastAsia" w:hint="eastAsia"/>
                    <w:color w:val="000000" w:themeColor="text1"/>
                    <w:sz w:val="15"/>
                    <w:szCs w:val="15"/>
                  </w:rPr>
                  <w:t>2024年半年度</w:t>
                </w:r>
              </w:sdtContent>
            </w:sdt>
          </w:p>
        </w:tc>
      </w:tr>
      <w:tr w:rsidR="004F4FAD">
        <w:trPr>
          <w:cantSplit/>
          <w:trHeight w:val="540"/>
        </w:trPr>
        <w:tc>
          <w:tcPr>
            <w:tcW w:w="648"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e146ec74496c4c03a714dcef40faa972"/>
            <w:id w:val="1515575191"/>
          </w:sdtPr>
          <w:sdtContent>
            <w:tc>
              <w:tcPr>
                <w:tcW w:w="3571" w:type="pct"/>
                <w:gridSpan w:val="13"/>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归属于母公司所有者权益</w:t>
                </w:r>
              </w:p>
            </w:tc>
          </w:sdtContent>
        </w:sdt>
        <w:sdt>
          <w:sdtPr>
            <w:rPr>
              <w:rFonts w:asciiTheme="minorEastAsia" w:eastAsiaTheme="minorEastAsia" w:hAnsiTheme="minorEastAsia"/>
              <w:color w:val="000000" w:themeColor="text1"/>
              <w:sz w:val="15"/>
              <w:szCs w:val="15"/>
            </w:rPr>
            <w:tag w:val="_PLD_b1ca85c50c1341e59b4b412e92d87f2f"/>
            <w:id w:val="356161348"/>
          </w:sdtPr>
          <w:sdtContent>
            <w:tc>
              <w:tcPr>
                <w:tcW w:w="351" w:type="pct"/>
                <w:vMerge w:val="restar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少数股东权益</w:t>
                </w:r>
              </w:p>
            </w:tc>
          </w:sdtContent>
        </w:sdt>
        <w:sdt>
          <w:sdtPr>
            <w:rPr>
              <w:rFonts w:asciiTheme="minorEastAsia" w:eastAsiaTheme="minorEastAsia" w:hAnsiTheme="minorEastAsia"/>
              <w:color w:val="000000" w:themeColor="text1"/>
              <w:sz w:val="15"/>
              <w:szCs w:val="15"/>
            </w:rPr>
            <w:tag w:val="_PLD_0e252e0d00f04386b93d4e3064ba423d"/>
            <w:id w:val="2092124198"/>
          </w:sdtPr>
          <w:sdtContent>
            <w:tc>
              <w:tcPr>
                <w:tcW w:w="430" w:type="pct"/>
                <w:vMerge w:val="restar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所有者权益合计</w:t>
                </w:r>
              </w:p>
            </w:tc>
          </w:sdtContent>
        </w:sdt>
      </w:tr>
      <w:tr w:rsidR="008F1673">
        <w:trPr>
          <w:cantSplit/>
          <w:trHeight w:val="352"/>
        </w:trPr>
        <w:tc>
          <w:tcPr>
            <w:tcW w:w="648"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1605afb5a60946a9ba86cca783d492d3"/>
            <w:id w:val="491452533"/>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实收资本</w:t>
                </w:r>
                <w:r w:rsidRPr="00707A37">
                  <w:rPr>
                    <w:rFonts w:asciiTheme="minorEastAsia" w:eastAsiaTheme="minorEastAsia" w:hAnsiTheme="minorEastAsia"/>
                    <w:color w:val="000000" w:themeColor="text1"/>
                    <w:sz w:val="15"/>
                    <w:szCs w:val="15"/>
                  </w:rPr>
                  <w:t xml:space="preserve"> (或股本)</w:t>
                </w:r>
              </w:p>
            </w:tc>
          </w:sdtContent>
        </w:sdt>
        <w:sdt>
          <w:sdtPr>
            <w:rPr>
              <w:rFonts w:asciiTheme="minorEastAsia" w:eastAsiaTheme="minorEastAsia" w:hAnsiTheme="minorEastAsia"/>
              <w:color w:val="000000" w:themeColor="text1"/>
              <w:sz w:val="15"/>
              <w:szCs w:val="15"/>
            </w:rPr>
            <w:tag w:val="_PLD_78f5e518a65d422c99d27d23e96afb9e"/>
            <w:id w:val="55134564"/>
          </w:sdtPr>
          <w:sdtContent>
            <w:tc>
              <w:tcPr>
                <w:tcW w:w="805" w:type="pct"/>
                <w:gridSpan w:val="3"/>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其他权益工具</w:t>
                </w:r>
              </w:p>
            </w:tc>
          </w:sdtContent>
        </w:sdt>
        <w:sdt>
          <w:sdtPr>
            <w:rPr>
              <w:rFonts w:asciiTheme="minorEastAsia" w:eastAsiaTheme="minorEastAsia" w:hAnsiTheme="minorEastAsia"/>
              <w:color w:val="000000" w:themeColor="text1"/>
              <w:sz w:val="15"/>
              <w:szCs w:val="15"/>
            </w:rPr>
            <w:tag w:val="_PLD_f67d05ac9f6f4daaafdf90084911dcee"/>
            <w:id w:val="-565653842"/>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资本公积</w:t>
                </w:r>
              </w:p>
            </w:tc>
          </w:sdtContent>
        </w:sdt>
        <w:sdt>
          <w:sdtPr>
            <w:rPr>
              <w:rFonts w:asciiTheme="minorEastAsia" w:eastAsiaTheme="minorEastAsia" w:hAnsiTheme="minorEastAsia"/>
              <w:color w:val="000000" w:themeColor="text1"/>
              <w:sz w:val="15"/>
              <w:szCs w:val="15"/>
            </w:rPr>
            <w:tag w:val="_PLD_21df11f52b3443acacf7dd8421b5cc67"/>
            <w:id w:val="1167291913"/>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减：库存股</w:t>
                </w:r>
              </w:p>
            </w:tc>
          </w:sdtContent>
        </w:sdt>
        <w:sdt>
          <w:sdtPr>
            <w:rPr>
              <w:rFonts w:asciiTheme="minorEastAsia" w:eastAsiaTheme="minorEastAsia" w:hAnsiTheme="minorEastAsia"/>
              <w:color w:val="000000" w:themeColor="text1"/>
              <w:sz w:val="15"/>
              <w:szCs w:val="15"/>
            </w:rPr>
            <w:tag w:val="_PLD_bdc12fd277ea4fbe9c90f9480d9ecddb"/>
            <w:id w:val="-1930411477"/>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其他综合收益</w:t>
                </w:r>
              </w:p>
            </w:tc>
          </w:sdtContent>
        </w:sdt>
        <w:sdt>
          <w:sdtPr>
            <w:rPr>
              <w:rFonts w:asciiTheme="minorEastAsia" w:eastAsiaTheme="minorEastAsia" w:hAnsiTheme="minorEastAsia"/>
              <w:color w:val="000000" w:themeColor="text1"/>
              <w:sz w:val="15"/>
              <w:szCs w:val="15"/>
            </w:rPr>
            <w:tag w:val="_PLD_b4aa95f4be904a02958b77b5542bb78d"/>
            <w:id w:val="-1003506005"/>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专项储备</w:t>
                </w:r>
              </w:p>
            </w:tc>
          </w:sdtContent>
        </w:sdt>
        <w:sdt>
          <w:sdtPr>
            <w:rPr>
              <w:rFonts w:asciiTheme="minorEastAsia" w:eastAsiaTheme="minorEastAsia" w:hAnsiTheme="minorEastAsia"/>
              <w:color w:val="000000" w:themeColor="text1"/>
              <w:sz w:val="15"/>
              <w:szCs w:val="15"/>
            </w:rPr>
            <w:tag w:val="_PLD_1ee8f47ee38e4000af64e781a1a0e729"/>
            <w:id w:val="477189655"/>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盈余公积</w:t>
                </w:r>
              </w:p>
            </w:tc>
          </w:sdtContent>
        </w:sdt>
        <w:sdt>
          <w:sdtPr>
            <w:rPr>
              <w:rFonts w:asciiTheme="minorEastAsia" w:eastAsiaTheme="minorEastAsia" w:hAnsiTheme="minorEastAsia"/>
              <w:color w:val="000000" w:themeColor="text1"/>
              <w:sz w:val="15"/>
              <w:szCs w:val="15"/>
            </w:rPr>
            <w:tag w:val="_PLD_b09258af0aa4494b8e88e711ca2dd7b8"/>
            <w:id w:val="315237646"/>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一般风险准备</w:t>
                </w:r>
              </w:p>
            </w:tc>
          </w:sdtContent>
        </w:sdt>
        <w:sdt>
          <w:sdtPr>
            <w:rPr>
              <w:rFonts w:asciiTheme="minorEastAsia" w:eastAsiaTheme="minorEastAsia" w:hAnsiTheme="minorEastAsia"/>
              <w:color w:val="000000" w:themeColor="text1"/>
              <w:sz w:val="15"/>
              <w:szCs w:val="15"/>
            </w:rPr>
            <w:tag w:val="_PLD_f20054bead0a491aafe7bb5a5952f48f"/>
            <w:id w:val="-437063835"/>
          </w:sdtPr>
          <w:sdtContent>
            <w:tc>
              <w:tcPr>
                <w:tcW w:w="268"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未分配利润</w:t>
                </w:r>
              </w:p>
            </w:tc>
          </w:sdtContent>
        </w:sdt>
        <w:tc>
          <w:tcPr>
            <w:tcW w:w="298" w:type="pct"/>
            <w:vMerge w:val="restart"/>
            <w:vAlign w:val="center"/>
          </w:tcPr>
          <w:sdt>
            <w:sdtPr>
              <w:rPr>
                <w:rFonts w:asciiTheme="minorEastAsia" w:eastAsiaTheme="minorEastAsia" w:hAnsiTheme="minorEastAsia" w:hint="eastAsia"/>
                <w:color w:val="000000" w:themeColor="text1"/>
                <w:sz w:val="15"/>
                <w:szCs w:val="15"/>
              </w:rPr>
              <w:tag w:val="_PLD_ee763dfa69fd4fa3bec927cefa83eadc"/>
              <w:id w:val="1814910987"/>
            </w:sdtPr>
            <w:sdtContent>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sdtContent>
          </w:sdt>
        </w:tc>
        <w:tc>
          <w:tcPr>
            <w:tcW w:w="322" w:type="pct"/>
            <w:vMerge w:val="restart"/>
            <w:vAlign w:val="center"/>
          </w:tcPr>
          <w:sdt>
            <w:sdtPr>
              <w:rPr>
                <w:rFonts w:asciiTheme="minorEastAsia" w:eastAsiaTheme="minorEastAsia" w:hAnsiTheme="minorEastAsia" w:hint="eastAsia"/>
                <w:color w:val="000000" w:themeColor="text1"/>
                <w:sz w:val="15"/>
                <w:szCs w:val="15"/>
              </w:rPr>
              <w:tag w:val="_PLD_97c92cf2be1e4f36880a16a2c16704b4"/>
              <w:id w:val="-356812725"/>
            </w:sdtPr>
            <w:sdtContent>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小计</w:t>
                </w:r>
              </w:p>
            </w:sdtContent>
          </w:sdt>
        </w:tc>
        <w:tc>
          <w:tcPr>
            <w:tcW w:w="351"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430"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r>
      <w:tr w:rsidR="00707A37">
        <w:trPr>
          <w:cantSplit/>
          <w:trHeight w:val="345"/>
        </w:trPr>
        <w:tc>
          <w:tcPr>
            <w:tcW w:w="648"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7b6493af25ff4e3986120f711cb3be4e"/>
            <w:id w:val="1115641099"/>
          </w:sdtPr>
          <w:sdtContent>
            <w:tc>
              <w:tcPr>
                <w:tcW w:w="268" w:type="pc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优先股</w:t>
                </w:r>
              </w:p>
            </w:tc>
          </w:sdtContent>
        </w:sdt>
        <w:sdt>
          <w:sdtPr>
            <w:rPr>
              <w:rFonts w:asciiTheme="minorEastAsia" w:eastAsiaTheme="minorEastAsia" w:hAnsiTheme="minorEastAsia"/>
              <w:color w:val="000000" w:themeColor="text1"/>
              <w:sz w:val="15"/>
              <w:szCs w:val="15"/>
            </w:rPr>
            <w:tag w:val="_PLD_446c35c8857c4ad0bb648db82e104141"/>
            <w:id w:val="-589629988"/>
          </w:sdtPr>
          <w:sdtContent>
            <w:tc>
              <w:tcPr>
                <w:tcW w:w="268" w:type="pc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永续债</w:t>
                </w:r>
              </w:p>
            </w:tc>
          </w:sdtContent>
        </w:sdt>
        <w:sdt>
          <w:sdtPr>
            <w:rPr>
              <w:rFonts w:asciiTheme="minorEastAsia" w:eastAsiaTheme="minorEastAsia" w:hAnsiTheme="minorEastAsia"/>
              <w:color w:val="000000" w:themeColor="text1"/>
              <w:sz w:val="15"/>
              <w:szCs w:val="15"/>
            </w:rPr>
            <w:tag w:val="_PLD_e8048d05ab294ec8a2a849ca1f70a7c9"/>
            <w:id w:val="1937550212"/>
          </w:sdtPr>
          <w:sdtContent>
            <w:tc>
              <w:tcPr>
                <w:tcW w:w="268" w:type="pc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tc>
          </w:sdtContent>
        </w:sdt>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68"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298"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322"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351"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430" w:type="pct"/>
            <w:vMerge/>
            <w:tcBorders>
              <w:bottom w:val="nil"/>
            </w:tcBorders>
          </w:tcPr>
          <w:p w:rsidR="004F4FAD" w:rsidRPr="00707A37" w:rsidRDefault="004F4FAD" w:rsidP="002D1EAC">
            <w:pPr>
              <w:jc w:val="center"/>
              <w:rPr>
                <w:rFonts w:asciiTheme="minorEastAsia" w:eastAsiaTheme="minorEastAsia" w:hAnsiTheme="minorEastAsia"/>
                <w:color w:val="000000" w:themeColor="text1"/>
                <w:sz w:val="15"/>
                <w:szCs w:val="15"/>
              </w:rPr>
            </w:pPr>
          </w:p>
        </w:tc>
      </w:tr>
      <w:tr w:rsidR="00707A37">
        <w:sdt>
          <w:sdtPr>
            <w:rPr>
              <w:rFonts w:asciiTheme="minorEastAsia" w:eastAsiaTheme="minorEastAsia" w:hAnsiTheme="minorEastAsia"/>
              <w:color w:val="000000" w:themeColor="text1"/>
              <w:sz w:val="15"/>
              <w:szCs w:val="15"/>
            </w:rPr>
            <w:tag w:val="_PLD_1f22f69e67ea4292afb08dec65f863c7"/>
            <w:id w:val="1318373528"/>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一、上年</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末余额</w:t>
                </w:r>
              </w:p>
            </w:tc>
          </w:sdtContent>
        </w:sdt>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630,629,155</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1,208,027,574.69</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35,006,230</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-4,938,000</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69,324,874.67</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-159,656,440.98</w:t>
            </w: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1,708,380,933.38</w:t>
            </w:r>
          </w:p>
        </w:tc>
        <w:tc>
          <w:tcPr>
            <w:tcW w:w="351"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69,346,516.73</w:t>
            </w:r>
          </w:p>
        </w:tc>
        <w:tc>
          <w:tcPr>
            <w:tcW w:w="430"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1,777,727,450.11</w:t>
            </w:r>
          </w:p>
        </w:tc>
      </w:tr>
      <w:tr w:rsidR="00707A37">
        <w:sdt>
          <w:sdtPr>
            <w:rPr>
              <w:rFonts w:asciiTheme="minorEastAsia" w:eastAsiaTheme="minorEastAsia" w:hAnsiTheme="minorEastAsia"/>
              <w:color w:val="000000" w:themeColor="text1"/>
              <w:sz w:val="15"/>
              <w:szCs w:val="15"/>
            </w:rPr>
            <w:tag w:val="_PLD_8753148a28244d68bf92b2fbad32f9b8"/>
            <w:id w:val="-463112930"/>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加：</w:t>
                </w:r>
                <w:r w:rsidRPr="00707A37">
                  <w:rPr>
                    <w:rFonts w:asciiTheme="minorEastAsia" w:eastAsiaTheme="minorEastAsia" w:hAnsiTheme="minorEastAsia"/>
                    <w:color w:val="000000" w:themeColor="text1"/>
                    <w:sz w:val="15"/>
                    <w:szCs w:val="15"/>
                  </w:rPr>
                  <w:t>会计政策变更</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291ece6b974e4962be6cec3c398fd5be"/>
            <w:id w:val="1598055963"/>
          </w:sdtPr>
          <w:sdtContent>
            <w:tc>
              <w:tcPr>
                <w:tcW w:w="648" w:type="pct"/>
              </w:tcPr>
              <w:p w:rsidR="004F4FAD" w:rsidRPr="00707A37" w:rsidRDefault="00DB6488" w:rsidP="002D1EAC">
                <w:pPr>
                  <w:ind w:firstLineChars="200" w:firstLine="300"/>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前期差错更正</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7953fd87201b462ab8c42a4716d6cb65"/>
            <w:id w:val="1814600766"/>
          </w:sdtPr>
          <w:sdtContent>
            <w:tc>
              <w:tcPr>
                <w:tcW w:w="648" w:type="pct"/>
              </w:tcPr>
              <w:p w:rsidR="004F4FAD" w:rsidRPr="00707A37" w:rsidRDefault="00DB6488" w:rsidP="002D1EAC">
                <w:pPr>
                  <w:ind w:firstLineChars="200" w:firstLine="300"/>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16d601e73dc14990b60ca53acf1371ba"/>
            <w:id w:val="1451130704"/>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二、本年</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初余额</w:t>
                </w:r>
              </w:p>
            </w:tc>
          </w:sdtContent>
        </w:sdt>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630,629,155</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1,208,027,574.69</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35,006,230</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-4,938,000</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69,324,874.67</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-159,656,440.98</w:t>
            </w: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1,708,380,933.38</w:t>
            </w:r>
          </w:p>
        </w:tc>
        <w:tc>
          <w:tcPr>
            <w:tcW w:w="351"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69,346,516.73</w:t>
            </w:r>
          </w:p>
        </w:tc>
        <w:tc>
          <w:tcPr>
            <w:tcW w:w="430"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1,777,727,450.11</w:t>
            </w:r>
          </w:p>
        </w:tc>
      </w:tr>
      <w:tr w:rsidR="00707A37">
        <w:sdt>
          <w:sdtPr>
            <w:rPr>
              <w:rFonts w:asciiTheme="minorEastAsia" w:eastAsiaTheme="minorEastAsia" w:hAnsiTheme="minorEastAsia"/>
              <w:color w:val="000000" w:themeColor="text1"/>
              <w:sz w:val="15"/>
              <w:szCs w:val="15"/>
            </w:rPr>
            <w:tag w:val="_PLD_60156dcb8ac241a7929015e75c8eef16"/>
            <w:id w:val="-2113427323"/>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三、本</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增减变动金额（减少以“－”号填列）</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46,564,087.21</w:t>
            </w: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54,881,442.19</w:t>
            </w:r>
          </w:p>
        </w:tc>
        <w:tc>
          <w:tcPr>
            <w:tcW w:w="351"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734,236.36</w:t>
            </w:r>
          </w:p>
        </w:tc>
        <w:tc>
          <w:tcPr>
            <w:tcW w:w="430"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55,615,678.55</w:t>
            </w:r>
          </w:p>
        </w:tc>
      </w:tr>
      <w:tr w:rsidR="00707A37">
        <w:sdt>
          <w:sdtPr>
            <w:rPr>
              <w:rFonts w:asciiTheme="minorEastAsia" w:eastAsiaTheme="minorEastAsia" w:hAnsiTheme="minorEastAsia"/>
              <w:color w:val="000000" w:themeColor="text1"/>
              <w:sz w:val="15"/>
              <w:szCs w:val="15"/>
            </w:rPr>
            <w:tag w:val="_PLD_b05dacde51ff43abaf7ec73bf9668d99"/>
            <w:id w:val="1742905991"/>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（一）综合收益总额</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46,564,087.21</w:t>
            </w: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46,564,087.21</w:t>
            </w:r>
          </w:p>
        </w:tc>
        <w:tc>
          <w:tcPr>
            <w:tcW w:w="351"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734,236.36</w:t>
            </w:r>
          </w:p>
        </w:tc>
        <w:tc>
          <w:tcPr>
            <w:tcW w:w="430"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47,298,323.57</w:t>
            </w:r>
          </w:p>
        </w:tc>
      </w:tr>
      <w:tr w:rsidR="00707A37">
        <w:sdt>
          <w:sdtPr>
            <w:rPr>
              <w:rFonts w:asciiTheme="minorEastAsia" w:eastAsiaTheme="minorEastAsia" w:hAnsiTheme="minorEastAsia"/>
              <w:color w:val="000000" w:themeColor="text1"/>
              <w:sz w:val="15"/>
              <w:szCs w:val="15"/>
            </w:rPr>
            <w:tag w:val="_PLD_f17921fb207340239c73a056e615d773"/>
            <w:id w:val="1781835166"/>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二</w:t>
                </w:r>
                <w:r w:rsidRPr="00707A37">
                  <w:rPr>
                    <w:rFonts w:asciiTheme="minorEastAsia" w:eastAsiaTheme="minorEastAsia" w:hAnsiTheme="minorEastAsia"/>
                    <w:color w:val="000000" w:themeColor="text1"/>
                    <w:sz w:val="15"/>
                    <w:szCs w:val="15"/>
                  </w:rPr>
                  <w:t>）所有者投入和减少资本</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r>
      <w:tr w:rsidR="00707A37">
        <w:sdt>
          <w:sdtPr>
            <w:rPr>
              <w:rFonts w:asciiTheme="minorEastAsia" w:eastAsiaTheme="minorEastAsia" w:hAnsiTheme="minorEastAsia"/>
              <w:color w:val="000000" w:themeColor="text1"/>
              <w:sz w:val="15"/>
              <w:szCs w:val="15"/>
            </w:rPr>
            <w:tag w:val="_PLD_a4e5a1909d05445a88f8a664e237ae02"/>
            <w:id w:val="-228457027"/>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1．所有者投入的普通股</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00983bc5e4cc404f92b2fab2c532ec5f"/>
            <w:id w:val="2104690705"/>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2．其他权益工具持有者投入资本</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b945685508384f75ad9507566dd406a5"/>
            <w:id w:val="-1116751313"/>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3</w:t>
                </w:r>
                <w:r w:rsidRPr="00707A37">
                  <w:rPr>
                    <w:rFonts w:asciiTheme="minorEastAsia" w:eastAsiaTheme="minorEastAsia" w:hAnsiTheme="minorEastAsia"/>
                    <w:color w:val="000000" w:themeColor="text1"/>
                    <w:sz w:val="15"/>
                    <w:szCs w:val="15"/>
                  </w:rPr>
                  <w:t>．股份支付计入所有者权益</w:t>
                </w:r>
                <w:r w:rsidRPr="00707A37">
                  <w:rPr>
                    <w:rFonts w:asciiTheme="minorEastAsia" w:eastAsiaTheme="minorEastAsia" w:hAnsiTheme="minorEastAsia"/>
                    <w:color w:val="000000" w:themeColor="text1"/>
                    <w:sz w:val="15"/>
                    <w:szCs w:val="15"/>
                  </w:rPr>
                  <w:lastRenderedPageBreak/>
                  <w:t>的金额</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86538f5d06744ca9be65b0b439b17643"/>
            <w:id w:val="-17705754"/>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4</w:t>
                </w:r>
                <w:r w:rsidRPr="00707A37">
                  <w:rPr>
                    <w:rFonts w:asciiTheme="minorEastAsia" w:eastAsiaTheme="minorEastAsia" w:hAnsiTheme="minorEastAsia"/>
                    <w:color w:val="000000" w:themeColor="text1"/>
                    <w:sz w:val="15"/>
                    <w:szCs w:val="15"/>
                  </w:rPr>
                  <w:t>．其他</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8,317,354.98</w:t>
            </w:r>
          </w:p>
        </w:tc>
      </w:tr>
      <w:tr w:rsidR="00707A37">
        <w:sdt>
          <w:sdtPr>
            <w:rPr>
              <w:rFonts w:asciiTheme="minorEastAsia" w:eastAsiaTheme="minorEastAsia" w:hAnsiTheme="minorEastAsia"/>
              <w:color w:val="000000" w:themeColor="text1"/>
              <w:sz w:val="15"/>
              <w:szCs w:val="15"/>
            </w:rPr>
            <w:tag w:val="_PLD_8fb1d678e8ca4e3ba31e34bed05e6c58"/>
            <w:id w:val="-182672488"/>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三</w:t>
                </w:r>
                <w:r w:rsidRPr="00707A37">
                  <w:rPr>
                    <w:rFonts w:asciiTheme="minorEastAsia" w:eastAsiaTheme="minorEastAsia" w:hAnsiTheme="minorEastAsia"/>
                    <w:color w:val="000000" w:themeColor="text1"/>
                    <w:sz w:val="15"/>
                    <w:szCs w:val="15"/>
                  </w:rPr>
                  <w:t>）利润分配</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5badbc22860d48e29f8d8d9a4a633d8c"/>
            <w:id w:val="1916897052"/>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1．提取盈余公积</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2c8b649d670044a9b5fda521dd40705d"/>
            <w:id w:val="-1905602445"/>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2．提取一般风险准备</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254428ff3bee49c2acd11ef634901543"/>
            <w:id w:val="667215271"/>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3．对所有者（或股东）的分配</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b3d350728a6c49ccaa6dbb4adf16c691"/>
            <w:id w:val="-1734616435"/>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4．其他</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03ab84b7536c4ddcaaad4c99a2dd5fd3"/>
            <w:id w:val="-1215048192"/>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四</w:t>
                </w:r>
                <w:r w:rsidRPr="00707A37">
                  <w:rPr>
                    <w:rFonts w:asciiTheme="minorEastAsia" w:eastAsiaTheme="minorEastAsia" w:hAnsiTheme="minorEastAsia"/>
                    <w:color w:val="000000" w:themeColor="text1"/>
                    <w:sz w:val="15"/>
                    <w:szCs w:val="15"/>
                  </w:rPr>
                  <w:t>）所有者权益内部结转</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88233f88b9ea4ceb82a1cc6cd7a5030d"/>
            <w:id w:val="356476037"/>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1．资本公积转增资本（或股本）</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4a9492c5a232434296cfdef5eeded778"/>
            <w:id w:val="-1552062828"/>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2．盈余公积转增资本（或股本）</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25911664beff496799fc3193be7c3182"/>
            <w:id w:val="-1831825835"/>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3．盈余公积弥补亏损</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tc>
          <w:tcPr>
            <w:tcW w:w="648" w:type="pct"/>
          </w:tcPr>
          <w:sdt>
            <w:sdtPr>
              <w:rPr>
                <w:rFonts w:asciiTheme="minorEastAsia" w:eastAsiaTheme="minorEastAsia" w:hAnsiTheme="minorEastAsia"/>
                <w:color w:val="000000" w:themeColor="text1"/>
                <w:sz w:val="15"/>
                <w:szCs w:val="15"/>
              </w:rPr>
              <w:tag w:val="_PLD_c2918ada9b53437193e4f9cfffa064e3"/>
              <w:id w:val="-1114279285"/>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4．设定受益计划变动额结转留存收益</w:t>
                </w:r>
              </w:p>
            </w:sdtContent>
          </w:sdt>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tc>
          <w:tcPr>
            <w:tcW w:w="648" w:type="pct"/>
          </w:tcPr>
          <w:sdt>
            <w:sdtPr>
              <w:rPr>
                <w:rFonts w:asciiTheme="minorEastAsia" w:eastAsiaTheme="minorEastAsia" w:hAnsiTheme="minorEastAsia"/>
                <w:color w:val="000000" w:themeColor="text1"/>
                <w:sz w:val="15"/>
                <w:szCs w:val="15"/>
              </w:rPr>
              <w:tag w:val="_PLD_ea153cdd99f74bf1b50bc1743d25f429"/>
              <w:id w:val="-1454397351"/>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5．其他综合收益结转留存收益</w:t>
                </w:r>
              </w:p>
            </w:sdtContent>
          </w:sdt>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tc>
          <w:tcPr>
            <w:tcW w:w="648" w:type="pct"/>
          </w:tcPr>
          <w:sdt>
            <w:sdtPr>
              <w:rPr>
                <w:rFonts w:asciiTheme="minorEastAsia" w:eastAsiaTheme="minorEastAsia" w:hAnsiTheme="minorEastAsia"/>
                <w:color w:val="000000" w:themeColor="text1"/>
                <w:sz w:val="15"/>
                <w:szCs w:val="15"/>
              </w:rPr>
              <w:tag w:val="_PLD_de42fced9d0547ecb946b8443ac4ea20"/>
              <w:id w:val="-1199236290"/>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6．其他</w:t>
                </w:r>
              </w:p>
            </w:sdtContent>
          </w:sdt>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14d25c6e75074c52a0f884581cc84dba"/>
            <w:id w:val="1557361338"/>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（五）专项储备</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672c666008dd4adfa2ab5933e9cd1671"/>
            <w:id w:val="-1773844824"/>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1．本期提取</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810ec2533aac40f59079e8e8d20e52c3"/>
            <w:id w:val="-196556507"/>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2．本期使用</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f4bc69f9c7d34151a4b7a0d89088f0ee"/>
            <w:id w:val="-442537223"/>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（六）其他</w:t>
                </w:r>
              </w:p>
            </w:tc>
          </w:sdtContent>
        </w:sdt>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4F4FAD" w:rsidP="002D1EAC">
            <w:pPr>
              <w:jc w:val="right"/>
              <w:rPr>
                <w:rFonts w:asciiTheme="minorEastAsia" w:eastAsiaTheme="minorEastAsia" w:hAnsiTheme="minorEastAsia"/>
                <w:sz w:val="15"/>
                <w:szCs w:val="15"/>
              </w:rPr>
            </w:pPr>
          </w:p>
        </w:tc>
        <w:tc>
          <w:tcPr>
            <w:tcW w:w="351" w:type="pct"/>
          </w:tcPr>
          <w:p w:rsidR="004F4FAD" w:rsidRPr="00707A37" w:rsidRDefault="004F4FAD" w:rsidP="002D1EAC">
            <w:pPr>
              <w:jc w:val="right"/>
              <w:rPr>
                <w:rFonts w:asciiTheme="minorEastAsia" w:eastAsiaTheme="minorEastAsia" w:hAnsiTheme="minorEastAsia"/>
                <w:sz w:val="15"/>
                <w:szCs w:val="15"/>
              </w:rPr>
            </w:pPr>
          </w:p>
        </w:tc>
        <w:tc>
          <w:tcPr>
            <w:tcW w:w="430" w:type="pct"/>
          </w:tcPr>
          <w:p w:rsidR="004F4FAD" w:rsidRPr="00707A37" w:rsidRDefault="004F4FAD" w:rsidP="002D1EAC">
            <w:pPr>
              <w:jc w:val="right"/>
              <w:rPr>
                <w:rFonts w:asciiTheme="minorEastAsia" w:eastAsiaTheme="minorEastAsia" w:hAnsiTheme="minorEastAsia"/>
                <w:sz w:val="15"/>
                <w:szCs w:val="15"/>
              </w:rPr>
            </w:pPr>
          </w:p>
        </w:tc>
      </w:tr>
      <w:tr w:rsidR="00707A37">
        <w:sdt>
          <w:sdtPr>
            <w:rPr>
              <w:rFonts w:asciiTheme="minorEastAsia" w:eastAsiaTheme="minorEastAsia" w:hAnsiTheme="minorEastAsia"/>
              <w:color w:val="000000" w:themeColor="text1"/>
              <w:sz w:val="15"/>
              <w:szCs w:val="15"/>
            </w:rPr>
            <w:tag w:val="_PLD_033ca7ec3c1d4c1b905d0af57ca8a614"/>
            <w:id w:val="814525750"/>
          </w:sdtPr>
          <w:sdtContent>
            <w:tc>
              <w:tcPr>
                <w:tcW w:w="648"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四、本期期末余额</w:t>
                </w:r>
              </w:p>
            </w:tc>
          </w:sdtContent>
        </w:sdt>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630,629,155</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1,216,344,929.67</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35,006,230</w:t>
            </w: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-4,938,000</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69,324,874.67</w:t>
            </w:r>
          </w:p>
        </w:tc>
        <w:tc>
          <w:tcPr>
            <w:tcW w:w="268" w:type="pct"/>
          </w:tcPr>
          <w:p w:rsidR="004F4FAD" w:rsidRPr="00707A37" w:rsidRDefault="004F4FAD" w:rsidP="002D1EAC">
            <w:pPr>
              <w:jc w:val="right"/>
              <w:rPr>
                <w:rFonts w:asciiTheme="minorEastAsia" w:eastAsiaTheme="minorEastAsia" w:hAnsiTheme="minorEastAsia"/>
                <w:sz w:val="15"/>
                <w:szCs w:val="15"/>
              </w:rPr>
            </w:pPr>
          </w:p>
        </w:tc>
        <w:tc>
          <w:tcPr>
            <w:tcW w:w="268" w:type="pct"/>
          </w:tcPr>
          <w:p w:rsidR="004F4FAD" w:rsidRPr="00707A37" w:rsidRDefault="008F1673"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-113,092,353.77</w:t>
            </w:r>
          </w:p>
        </w:tc>
        <w:tc>
          <w:tcPr>
            <w:tcW w:w="298" w:type="pct"/>
          </w:tcPr>
          <w:p w:rsidR="004F4FAD" w:rsidRPr="00707A37" w:rsidRDefault="004F4FAD" w:rsidP="002D1EAC">
            <w:pPr>
              <w:jc w:val="right"/>
              <w:rPr>
                <w:rFonts w:asciiTheme="minorEastAsia" w:eastAsiaTheme="minorEastAsia" w:hAnsiTheme="minorEastAsia"/>
                <w:sz w:val="15"/>
                <w:szCs w:val="15"/>
              </w:rPr>
            </w:pPr>
          </w:p>
        </w:tc>
        <w:tc>
          <w:tcPr>
            <w:tcW w:w="322" w:type="pct"/>
          </w:tcPr>
          <w:p w:rsidR="004F4FAD" w:rsidRPr="00707A37" w:rsidRDefault="00734562" w:rsidP="002D1EAC">
            <w:pPr>
              <w:jc w:val="right"/>
              <w:rPr>
                <w:rFonts w:asciiTheme="minorEastAsia" w:eastAsiaTheme="minorEastAsia" w:hAnsiTheme="minorEastAsia"/>
                <w:sz w:val="15"/>
                <w:szCs w:val="15"/>
              </w:rPr>
            </w:pPr>
            <w:r w:rsidRPr="00707A37">
              <w:rPr>
                <w:rFonts w:asciiTheme="minorEastAsia" w:eastAsiaTheme="minorEastAsia" w:hAnsiTheme="minorEastAsia"/>
                <w:sz w:val="15"/>
                <w:szCs w:val="15"/>
              </w:rPr>
              <w:t>1,763,262,375.57</w:t>
            </w:r>
          </w:p>
        </w:tc>
        <w:tc>
          <w:tcPr>
            <w:tcW w:w="351"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70,080,753.09</w:t>
            </w:r>
          </w:p>
        </w:tc>
        <w:tc>
          <w:tcPr>
            <w:tcW w:w="430" w:type="pct"/>
          </w:tcPr>
          <w:p w:rsidR="004F4FAD" w:rsidRPr="00707A37" w:rsidRDefault="00D01920"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1,833,343,128.66</w:t>
            </w:r>
          </w:p>
        </w:tc>
      </w:tr>
    </w:tbl>
    <w:p w:rsidR="004F4FAD" w:rsidRDefault="004F4FAD" w:rsidP="002D1EAC">
      <w:pPr>
        <w:snapToGrid w:val="0"/>
        <w:ind w:rightChars="-759" w:right="-1594"/>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1041"/>
        <w:gridCol w:w="377"/>
        <w:gridCol w:w="379"/>
        <w:gridCol w:w="383"/>
        <w:gridCol w:w="1266"/>
        <w:gridCol w:w="516"/>
        <w:gridCol w:w="967"/>
        <w:gridCol w:w="366"/>
        <w:gridCol w:w="1192"/>
        <w:gridCol w:w="366"/>
        <w:gridCol w:w="1341"/>
        <w:gridCol w:w="392"/>
        <w:gridCol w:w="1417"/>
        <w:gridCol w:w="1192"/>
        <w:gridCol w:w="1416"/>
      </w:tblGrid>
      <w:tr w:rsidR="004F4FAD" w:rsidTr="00707A37">
        <w:trPr>
          <w:cantSplit/>
        </w:trPr>
        <w:tc>
          <w:tcPr>
            <w:tcW w:w="525" w:type="pct"/>
            <w:vMerge w:val="restart"/>
            <w:vAlign w:val="center"/>
          </w:tcPr>
          <w:sdt>
            <w:sdtPr>
              <w:rPr>
                <w:rFonts w:asciiTheme="minorEastAsia" w:eastAsiaTheme="minorEastAsia" w:hAnsiTheme="minorEastAsia" w:hint="eastAsia"/>
                <w:color w:val="000000" w:themeColor="text1"/>
                <w:sz w:val="15"/>
                <w:szCs w:val="15"/>
              </w:rPr>
              <w:tag w:val="_PLD_20eb9c9dd1e14fb0a0790f87b63a489d"/>
              <w:id w:val="1718166103"/>
            </w:sdtPr>
            <w:sdtContent>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项目</w:t>
                </w:r>
              </w:p>
            </w:sdtContent>
          </w:sdt>
        </w:tc>
        <w:tc>
          <w:tcPr>
            <w:tcW w:w="4475" w:type="pct"/>
            <w:gridSpan w:val="15"/>
          </w:tcPr>
          <w:p w:rsidR="004F4FAD" w:rsidRPr="00707A37" w:rsidRDefault="00352983" w:rsidP="002D1EAC">
            <w:pPr>
              <w:snapToGrid w:val="0"/>
              <w:jc w:val="center"/>
              <w:rPr>
                <w:rFonts w:asciiTheme="minorEastAsia" w:eastAsiaTheme="minorEastAsia" w:hAnsiTheme="minorEastAsia"/>
                <w:color w:val="000000" w:themeColor="text1"/>
                <w:sz w:val="15"/>
                <w:szCs w:val="15"/>
              </w:rPr>
            </w:pPr>
            <w:sdt>
              <w:sdtPr>
                <w:rPr>
                  <w:rFonts w:asciiTheme="minorEastAsia" w:eastAsiaTheme="minorEastAsia" w:hAnsiTheme="minorEastAsia" w:hint="eastAsia"/>
                  <w:color w:val="000000" w:themeColor="text1"/>
                  <w:sz w:val="15"/>
                  <w:szCs w:val="15"/>
                </w:rPr>
                <w:tag w:val="_PLD_95c0e6e5f75a49daa1b601f67b7dd704"/>
                <w:id w:val="-1176804189"/>
              </w:sdtPr>
              <w:sdtContent>
                <w:r w:rsidR="00DB6488" w:rsidRPr="00707A37">
                  <w:rPr>
                    <w:rFonts w:asciiTheme="minorEastAsia" w:eastAsiaTheme="minorEastAsia" w:hAnsiTheme="minorEastAsia" w:hint="eastAsia"/>
                    <w:color w:val="000000" w:themeColor="text1"/>
                    <w:sz w:val="15"/>
                    <w:szCs w:val="15"/>
                  </w:rPr>
                  <w:t>2023年半年度</w:t>
                </w:r>
              </w:sdtContent>
            </w:sdt>
          </w:p>
        </w:tc>
      </w:tr>
      <w:tr w:rsidR="004F4FAD" w:rsidTr="00707A37">
        <w:trPr>
          <w:cantSplit/>
          <w:trHeight w:val="471"/>
        </w:trPr>
        <w:tc>
          <w:tcPr>
            <w:tcW w:w="525"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3c5d65171933469ea16eac46afc03a54"/>
            <w:id w:val="166911426"/>
          </w:sdtPr>
          <w:sdtContent>
            <w:tc>
              <w:tcPr>
                <w:tcW w:w="3550" w:type="pct"/>
                <w:gridSpan w:val="13"/>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归属于母公司所有者权益</w:t>
                </w:r>
              </w:p>
            </w:tc>
          </w:sdtContent>
        </w:sdt>
        <w:sdt>
          <w:sdtPr>
            <w:rPr>
              <w:rFonts w:asciiTheme="minorEastAsia" w:eastAsiaTheme="minorEastAsia" w:hAnsiTheme="minorEastAsia"/>
              <w:color w:val="000000" w:themeColor="text1"/>
              <w:sz w:val="15"/>
              <w:szCs w:val="15"/>
            </w:rPr>
            <w:tag w:val="_PLD_ba7b1c99b1634f48939c500d6c46ce09"/>
            <w:id w:val="-1163458044"/>
          </w:sdtPr>
          <w:sdtContent>
            <w:tc>
              <w:tcPr>
                <w:tcW w:w="423" w:type="pct"/>
                <w:vMerge w:val="restar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少数股东权益</w:t>
                </w:r>
              </w:p>
            </w:tc>
          </w:sdtContent>
        </w:sdt>
        <w:sdt>
          <w:sdtPr>
            <w:rPr>
              <w:rFonts w:asciiTheme="minorEastAsia" w:eastAsiaTheme="minorEastAsia" w:hAnsiTheme="minorEastAsia"/>
              <w:color w:val="000000" w:themeColor="text1"/>
              <w:sz w:val="15"/>
              <w:szCs w:val="15"/>
            </w:rPr>
            <w:tag w:val="_PLD_fb367567c5f141a5863649df07435b71"/>
            <w:id w:val="-1926486466"/>
          </w:sdtPr>
          <w:sdtContent>
            <w:tc>
              <w:tcPr>
                <w:tcW w:w="503" w:type="pct"/>
                <w:vMerge w:val="restar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所有者权益合计</w:t>
                </w:r>
              </w:p>
            </w:tc>
          </w:sdtContent>
        </w:sdt>
      </w:tr>
      <w:tr w:rsidR="004F4FAD" w:rsidTr="00707A37">
        <w:trPr>
          <w:cantSplit/>
          <w:trHeight w:val="383"/>
        </w:trPr>
        <w:tc>
          <w:tcPr>
            <w:tcW w:w="525"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36b3a5c009c04b53b0bd25afc2596e7e"/>
            <w:id w:val="1503859417"/>
          </w:sdtPr>
          <w:sdtContent>
            <w:tc>
              <w:tcPr>
                <w:tcW w:w="369"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实收资本</w:t>
                </w:r>
                <w:r w:rsidRPr="00707A37">
                  <w:rPr>
                    <w:rFonts w:asciiTheme="minorEastAsia" w:eastAsiaTheme="minorEastAsia" w:hAnsiTheme="minorEastAsia"/>
                    <w:color w:val="000000" w:themeColor="text1"/>
                    <w:sz w:val="15"/>
                    <w:szCs w:val="15"/>
                  </w:rPr>
                  <w:t>(或股本)</w:t>
                </w:r>
              </w:p>
            </w:tc>
          </w:sdtContent>
        </w:sdt>
        <w:sdt>
          <w:sdtPr>
            <w:rPr>
              <w:rFonts w:asciiTheme="minorEastAsia" w:eastAsiaTheme="minorEastAsia" w:hAnsiTheme="minorEastAsia"/>
              <w:color w:val="000000" w:themeColor="text1"/>
              <w:sz w:val="15"/>
              <w:szCs w:val="15"/>
            </w:rPr>
            <w:tag w:val="_PLD_c0579a9940424a129a85d26955bb30bc"/>
            <w:id w:val="1286077437"/>
          </w:sdtPr>
          <w:sdtContent>
            <w:tc>
              <w:tcPr>
                <w:tcW w:w="404" w:type="pct"/>
                <w:gridSpan w:val="3"/>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其他权益工具</w:t>
                </w:r>
              </w:p>
            </w:tc>
          </w:sdtContent>
        </w:sdt>
        <w:sdt>
          <w:sdtPr>
            <w:rPr>
              <w:rFonts w:asciiTheme="minorEastAsia" w:eastAsiaTheme="minorEastAsia" w:hAnsiTheme="minorEastAsia"/>
              <w:color w:val="000000" w:themeColor="text1"/>
              <w:sz w:val="15"/>
              <w:szCs w:val="15"/>
            </w:rPr>
            <w:tag w:val="_PLD_f728bf12d1d64c4fa04dfc828a7a0411"/>
            <w:id w:val="-2117050395"/>
          </w:sdtPr>
          <w:sdtContent>
            <w:tc>
              <w:tcPr>
                <w:tcW w:w="449"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资本公积</w:t>
                </w:r>
              </w:p>
            </w:tc>
          </w:sdtContent>
        </w:sdt>
        <w:sdt>
          <w:sdtPr>
            <w:rPr>
              <w:rFonts w:asciiTheme="minorEastAsia" w:eastAsiaTheme="minorEastAsia" w:hAnsiTheme="minorEastAsia"/>
              <w:color w:val="000000" w:themeColor="text1"/>
              <w:sz w:val="15"/>
              <w:szCs w:val="15"/>
            </w:rPr>
            <w:tag w:val="_PLD_8c191e0685ac4367b113504c484a11e9"/>
            <w:id w:val="759335550"/>
          </w:sdtPr>
          <w:sdtContent>
            <w:tc>
              <w:tcPr>
                <w:tcW w:w="183"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减：库存股</w:t>
                </w:r>
              </w:p>
            </w:tc>
          </w:sdtContent>
        </w:sdt>
        <w:sdt>
          <w:sdtPr>
            <w:rPr>
              <w:rFonts w:asciiTheme="minorEastAsia" w:eastAsiaTheme="minorEastAsia" w:hAnsiTheme="minorEastAsia"/>
              <w:color w:val="000000" w:themeColor="text1"/>
              <w:sz w:val="15"/>
              <w:szCs w:val="15"/>
            </w:rPr>
            <w:tag w:val="_PLD_68ae3206209542ea8491f40d49bafeb7"/>
            <w:id w:val="1639076436"/>
          </w:sdtPr>
          <w:sdtContent>
            <w:tc>
              <w:tcPr>
                <w:tcW w:w="343"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其他综合收益</w:t>
                </w:r>
              </w:p>
            </w:tc>
          </w:sdtContent>
        </w:sdt>
        <w:sdt>
          <w:sdtPr>
            <w:rPr>
              <w:rFonts w:asciiTheme="minorEastAsia" w:eastAsiaTheme="minorEastAsia" w:hAnsiTheme="minorEastAsia"/>
              <w:color w:val="000000" w:themeColor="text1"/>
              <w:sz w:val="15"/>
              <w:szCs w:val="15"/>
            </w:rPr>
            <w:tag w:val="_PLD_6402f064d7a041d58973d8b8205096d0"/>
            <w:id w:val="-1185899226"/>
          </w:sdtPr>
          <w:sdtContent>
            <w:tc>
              <w:tcPr>
                <w:tcW w:w="130"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专项储备</w:t>
                </w:r>
              </w:p>
            </w:tc>
          </w:sdtContent>
        </w:sdt>
        <w:sdt>
          <w:sdtPr>
            <w:rPr>
              <w:rFonts w:asciiTheme="minorEastAsia" w:eastAsiaTheme="minorEastAsia" w:hAnsiTheme="minorEastAsia"/>
              <w:color w:val="000000" w:themeColor="text1"/>
              <w:sz w:val="15"/>
              <w:szCs w:val="15"/>
            </w:rPr>
            <w:tag w:val="_PLD_b1d22d8686164205bfa14ef647cebfcd"/>
            <w:id w:val="262581643"/>
          </w:sdtPr>
          <w:sdtContent>
            <w:tc>
              <w:tcPr>
                <w:tcW w:w="423"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盈余公积</w:t>
                </w:r>
              </w:p>
            </w:tc>
          </w:sdtContent>
        </w:sdt>
        <w:sdt>
          <w:sdtPr>
            <w:rPr>
              <w:rFonts w:asciiTheme="minorEastAsia" w:eastAsiaTheme="minorEastAsia" w:hAnsiTheme="minorEastAsia"/>
              <w:color w:val="000000" w:themeColor="text1"/>
              <w:sz w:val="15"/>
              <w:szCs w:val="15"/>
            </w:rPr>
            <w:tag w:val="_PLD_c5c57d0195b14864b413898a9c76e89d"/>
            <w:id w:val="16972656"/>
          </w:sdtPr>
          <w:sdtContent>
            <w:tc>
              <w:tcPr>
                <w:tcW w:w="130"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一般风险准备</w:t>
                </w:r>
              </w:p>
            </w:tc>
          </w:sdtContent>
        </w:sdt>
        <w:sdt>
          <w:sdtPr>
            <w:rPr>
              <w:rFonts w:asciiTheme="minorEastAsia" w:eastAsiaTheme="minorEastAsia" w:hAnsiTheme="minorEastAsia"/>
              <w:color w:val="000000" w:themeColor="text1"/>
              <w:sz w:val="15"/>
              <w:szCs w:val="15"/>
            </w:rPr>
            <w:tag w:val="_PLD_c9bffd2027d24ca1955db036ad79f5ea"/>
            <w:id w:val="1549960027"/>
          </w:sdtPr>
          <w:sdtContent>
            <w:tc>
              <w:tcPr>
                <w:tcW w:w="476" w:type="pct"/>
                <w:vMerge w:val="restart"/>
                <w:vAlign w:val="center"/>
              </w:tcPr>
              <w:p w:rsidR="004F4FAD" w:rsidRPr="00707A37" w:rsidRDefault="00DB6488" w:rsidP="002D1EAC">
                <w:pPr>
                  <w:snapToGrid w:val="0"/>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未分配利润</w:t>
                </w:r>
              </w:p>
            </w:tc>
          </w:sdtContent>
        </w:sdt>
        <w:tc>
          <w:tcPr>
            <w:tcW w:w="139" w:type="pct"/>
            <w:vMerge w:val="restart"/>
            <w:vAlign w:val="center"/>
          </w:tcPr>
          <w:sdt>
            <w:sdtPr>
              <w:rPr>
                <w:rFonts w:asciiTheme="minorEastAsia" w:eastAsiaTheme="minorEastAsia" w:hAnsiTheme="minorEastAsia" w:hint="eastAsia"/>
                <w:color w:val="000000" w:themeColor="text1"/>
                <w:sz w:val="15"/>
                <w:szCs w:val="15"/>
              </w:rPr>
              <w:tag w:val="_PLD_de6da1e2128f48e49564e44af75ff7ab"/>
              <w:id w:val="-564265024"/>
            </w:sdtPr>
            <w:sdtContent>
              <w:sdt>
                <w:sdtPr>
                  <w:rPr>
                    <w:rFonts w:asciiTheme="minorEastAsia" w:eastAsiaTheme="minorEastAsia" w:hAnsiTheme="minorEastAsia" w:hint="eastAsia"/>
                    <w:color w:val="000000" w:themeColor="text1"/>
                    <w:sz w:val="15"/>
                    <w:szCs w:val="15"/>
                  </w:rPr>
                  <w:tag w:val="_PLD_ff5e808cf3794086a9aee4c489a9f6eb"/>
                  <w:id w:val="-1666852524"/>
                  <w:placeholder>
                    <w:docPart w:val="GBC11111111111111111111111111111"/>
                  </w:placeholder>
                </w:sdtPr>
                <w:sdtContent>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sdtContent>
              </w:sdt>
            </w:sdtContent>
          </w:sdt>
        </w:tc>
        <w:tc>
          <w:tcPr>
            <w:tcW w:w="503" w:type="pct"/>
            <w:vMerge w:val="restart"/>
            <w:vAlign w:val="center"/>
          </w:tcPr>
          <w:sdt>
            <w:sdtPr>
              <w:rPr>
                <w:rFonts w:asciiTheme="minorEastAsia" w:eastAsiaTheme="minorEastAsia" w:hAnsiTheme="minorEastAsia" w:hint="eastAsia"/>
                <w:color w:val="000000" w:themeColor="text1"/>
                <w:sz w:val="15"/>
                <w:szCs w:val="15"/>
              </w:rPr>
              <w:tag w:val="_PLD_e6df9793a438430a8df9730b2cdd8a99"/>
              <w:id w:val="-863831870"/>
            </w:sdtPr>
            <w:sdtContent>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小计</w:t>
                </w:r>
              </w:p>
            </w:sdtContent>
          </w:sdt>
        </w:tc>
        <w:tc>
          <w:tcPr>
            <w:tcW w:w="423"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503"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r>
      <w:tr w:rsidR="004F4FAD" w:rsidTr="00707A37">
        <w:trPr>
          <w:cantSplit/>
          <w:trHeight w:val="303"/>
        </w:trPr>
        <w:tc>
          <w:tcPr>
            <w:tcW w:w="525" w:type="pct"/>
            <w:vMerge/>
          </w:tcPr>
          <w:p w:rsidR="004F4FAD" w:rsidRPr="00707A37" w:rsidRDefault="004F4FAD" w:rsidP="002D1EAC">
            <w:pPr>
              <w:snapToGrid w:val="0"/>
              <w:ind w:rightChars="-759" w:right="-1594"/>
              <w:rPr>
                <w:rFonts w:asciiTheme="minorEastAsia" w:eastAsiaTheme="minorEastAsia" w:hAnsiTheme="minorEastAsia"/>
                <w:color w:val="000000" w:themeColor="text1"/>
                <w:sz w:val="15"/>
                <w:szCs w:val="15"/>
              </w:rPr>
            </w:pPr>
          </w:p>
        </w:tc>
        <w:tc>
          <w:tcPr>
            <w:tcW w:w="369"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052ae87eff474159aaedec0c5ce4bb50"/>
            <w:id w:val="-1491167466"/>
          </w:sdtPr>
          <w:sdtContent>
            <w:tc>
              <w:tcPr>
                <w:tcW w:w="134" w:type="pc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优先股</w:t>
                </w:r>
              </w:p>
            </w:tc>
          </w:sdtContent>
        </w:sdt>
        <w:sdt>
          <w:sdtPr>
            <w:rPr>
              <w:rFonts w:asciiTheme="minorEastAsia" w:eastAsiaTheme="minorEastAsia" w:hAnsiTheme="minorEastAsia"/>
              <w:color w:val="000000" w:themeColor="text1"/>
              <w:sz w:val="15"/>
              <w:szCs w:val="15"/>
            </w:rPr>
            <w:tag w:val="_PLD_f40d311f528a48d8a47457e11ad5ccd5"/>
            <w:id w:val="-2105569894"/>
          </w:sdtPr>
          <w:sdtContent>
            <w:tc>
              <w:tcPr>
                <w:tcW w:w="135" w:type="pc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永续债</w:t>
                </w:r>
              </w:p>
            </w:tc>
          </w:sdtContent>
        </w:sdt>
        <w:sdt>
          <w:sdtPr>
            <w:rPr>
              <w:rFonts w:asciiTheme="minorEastAsia" w:eastAsiaTheme="minorEastAsia" w:hAnsiTheme="minorEastAsia"/>
              <w:color w:val="000000" w:themeColor="text1"/>
              <w:sz w:val="15"/>
              <w:szCs w:val="15"/>
            </w:rPr>
            <w:tag w:val="_PLD_90f98adf8eaf44078005d57f570c4291"/>
            <w:id w:val="-1382469582"/>
          </w:sdtPr>
          <w:sdtContent>
            <w:tc>
              <w:tcPr>
                <w:tcW w:w="136" w:type="pct"/>
                <w:vAlign w:val="center"/>
              </w:tcPr>
              <w:p w:rsidR="004F4FAD" w:rsidRPr="00707A37" w:rsidRDefault="00DB6488" w:rsidP="002D1EAC">
                <w:pPr>
                  <w:jc w:val="cente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tc>
          </w:sdtContent>
        </w:sdt>
        <w:tc>
          <w:tcPr>
            <w:tcW w:w="449"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183"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343"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130"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423"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130"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476" w:type="pct"/>
            <w:vMerge/>
          </w:tcPr>
          <w:p w:rsidR="004F4FAD" w:rsidRPr="00707A37" w:rsidRDefault="004F4FAD" w:rsidP="002D1EAC">
            <w:pPr>
              <w:snapToGrid w:val="0"/>
              <w:jc w:val="center"/>
              <w:rPr>
                <w:rFonts w:asciiTheme="minorEastAsia" w:eastAsiaTheme="minorEastAsia" w:hAnsiTheme="minorEastAsia"/>
                <w:color w:val="000000" w:themeColor="text1"/>
                <w:sz w:val="15"/>
                <w:szCs w:val="15"/>
              </w:rPr>
            </w:pPr>
          </w:p>
        </w:tc>
        <w:tc>
          <w:tcPr>
            <w:tcW w:w="139"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503"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423" w:type="pct"/>
            <w:vMerge/>
          </w:tcPr>
          <w:p w:rsidR="004F4FAD" w:rsidRPr="00707A37" w:rsidRDefault="004F4FAD" w:rsidP="002D1EAC">
            <w:pPr>
              <w:jc w:val="center"/>
              <w:rPr>
                <w:rFonts w:asciiTheme="minorEastAsia" w:eastAsiaTheme="minorEastAsia" w:hAnsiTheme="minorEastAsia"/>
                <w:color w:val="000000" w:themeColor="text1"/>
                <w:sz w:val="15"/>
                <w:szCs w:val="15"/>
              </w:rPr>
            </w:pPr>
          </w:p>
        </w:tc>
        <w:tc>
          <w:tcPr>
            <w:tcW w:w="503" w:type="pct"/>
            <w:vMerge/>
            <w:tcBorders>
              <w:bottom w:val="nil"/>
            </w:tcBorders>
          </w:tcPr>
          <w:p w:rsidR="004F4FAD" w:rsidRPr="00707A37" w:rsidRDefault="004F4FAD" w:rsidP="002D1EAC">
            <w:pPr>
              <w:jc w:val="center"/>
              <w:rPr>
                <w:rFonts w:asciiTheme="minorEastAsia" w:eastAsiaTheme="minorEastAsia" w:hAnsiTheme="minorEastAsia"/>
                <w:color w:val="000000" w:themeColor="text1"/>
                <w:sz w:val="15"/>
                <w:szCs w:val="15"/>
              </w:rPr>
            </w:pPr>
          </w:p>
        </w:tc>
      </w:tr>
      <w:tr w:rsidR="00707A37" w:rsidTr="00707A37">
        <w:sdt>
          <w:sdtPr>
            <w:rPr>
              <w:rFonts w:asciiTheme="minorEastAsia" w:eastAsiaTheme="minorEastAsia" w:hAnsiTheme="minorEastAsia"/>
              <w:color w:val="000000" w:themeColor="text1"/>
              <w:sz w:val="15"/>
              <w:szCs w:val="15"/>
            </w:rPr>
            <w:tag w:val="_PLD_7e9607e7cfb34d74bf0fce08e0866d34"/>
            <w:id w:val="860173514"/>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一、上年</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末余额</w:t>
                </w:r>
              </w:p>
            </w:tc>
          </w:sdtContent>
        </w:sdt>
        <w:tc>
          <w:tcPr>
            <w:tcW w:w="369" w:type="pct"/>
          </w:tcPr>
          <w:p w:rsidR="00707A37" w:rsidRPr="000D0016" w:rsidRDefault="00707A37" w:rsidP="002D1EAC">
            <w:pPr>
              <w:jc w:val="right"/>
              <w:rPr>
                <w:sz w:val="15"/>
                <w:szCs w:val="15"/>
              </w:rPr>
            </w:pPr>
            <w:r w:rsidRPr="000D0016">
              <w:rPr>
                <w:sz w:val="15"/>
                <w:szCs w:val="15"/>
              </w:rPr>
              <w:t>564,369,565</w:t>
            </w:r>
          </w:p>
        </w:tc>
        <w:tc>
          <w:tcPr>
            <w:tcW w:w="134" w:type="pct"/>
          </w:tcPr>
          <w:p w:rsidR="00707A37" w:rsidRPr="000D0016" w:rsidRDefault="00707A37" w:rsidP="002D1EAC">
            <w:pPr>
              <w:jc w:val="right"/>
              <w:rPr>
                <w:sz w:val="15"/>
                <w:szCs w:val="15"/>
              </w:rPr>
            </w:pPr>
          </w:p>
        </w:tc>
        <w:tc>
          <w:tcPr>
            <w:tcW w:w="135" w:type="pct"/>
          </w:tcPr>
          <w:p w:rsidR="00707A37" w:rsidRPr="000D0016" w:rsidRDefault="00707A37" w:rsidP="002D1EAC">
            <w:pPr>
              <w:jc w:val="right"/>
              <w:rPr>
                <w:sz w:val="15"/>
                <w:szCs w:val="15"/>
              </w:rPr>
            </w:pPr>
          </w:p>
        </w:tc>
        <w:tc>
          <w:tcPr>
            <w:tcW w:w="136" w:type="pct"/>
          </w:tcPr>
          <w:p w:rsidR="00707A37" w:rsidRPr="000D0016" w:rsidRDefault="00707A37" w:rsidP="002D1EAC">
            <w:pPr>
              <w:jc w:val="right"/>
              <w:rPr>
                <w:sz w:val="15"/>
                <w:szCs w:val="15"/>
              </w:rPr>
            </w:pPr>
          </w:p>
        </w:tc>
        <w:tc>
          <w:tcPr>
            <w:tcW w:w="449" w:type="pct"/>
          </w:tcPr>
          <w:p w:rsidR="00707A37" w:rsidRPr="000D0016" w:rsidRDefault="00707A37" w:rsidP="002D1EAC">
            <w:pPr>
              <w:jc w:val="right"/>
              <w:rPr>
                <w:sz w:val="15"/>
                <w:szCs w:val="15"/>
              </w:rPr>
            </w:pPr>
            <w:r w:rsidRPr="000D0016">
              <w:rPr>
                <w:sz w:val="15"/>
                <w:szCs w:val="15"/>
              </w:rPr>
              <w:t>841,832,150.04</w:t>
            </w:r>
          </w:p>
        </w:tc>
        <w:tc>
          <w:tcPr>
            <w:tcW w:w="183" w:type="pct"/>
          </w:tcPr>
          <w:p w:rsidR="00707A37" w:rsidRPr="000D0016" w:rsidRDefault="00707A37" w:rsidP="002D1EAC">
            <w:pPr>
              <w:jc w:val="right"/>
              <w:rPr>
                <w:sz w:val="15"/>
                <w:szCs w:val="15"/>
              </w:rPr>
            </w:pPr>
          </w:p>
        </w:tc>
        <w:tc>
          <w:tcPr>
            <w:tcW w:w="343" w:type="pct"/>
          </w:tcPr>
          <w:p w:rsidR="00707A37" w:rsidRPr="000D0016" w:rsidRDefault="00707A37" w:rsidP="002D1EAC">
            <w:pPr>
              <w:jc w:val="right"/>
              <w:rPr>
                <w:sz w:val="15"/>
                <w:szCs w:val="15"/>
              </w:rPr>
            </w:pPr>
            <w:r w:rsidRPr="000D0016">
              <w:rPr>
                <w:sz w:val="15"/>
                <w:szCs w:val="15"/>
              </w:rPr>
              <w:t>-4,938,000</w:t>
            </w:r>
          </w:p>
        </w:tc>
        <w:tc>
          <w:tcPr>
            <w:tcW w:w="130" w:type="pct"/>
          </w:tcPr>
          <w:p w:rsidR="00707A37" w:rsidRPr="000D0016" w:rsidRDefault="00707A37" w:rsidP="002D1EAC">
            <w:pPr>
              <w:jc w:val="right"/>
              <w:rPr>
                <w:sz w:val="15"/>
                <w:szCs w:val="15"/>
              </w:rPr>
            </w:pPr>
          </w:p>
        </w:tc>
        <w:tc>
          <w:tcPr>
            <w:tcW w:w="423" w:type="pct"/>
          </w:tcPr>
          <w:p w:rsidR="00707A37" w:rsidRPr="000D0016" w:rsidRDefault="00707A37" w:rsidP="002D1EAC">
            <w:pPr>
              <w:jc w:val="right"/>
              <w:rPr>
                <w:sz w:val="15"/>
                <w:szCs w:val="15"/>
              </w:rPr>
            </w:pPr>
            <w:r w:rsidRPr="000D0016">
              <w:rPr>
                <w:sz w:val="15"/>
                <w:szCs w:val="15"/>
              </w:rPr>
              <w:t>69,324,874.67</w:t>
            </w:r>
          </w:p>
        </w:tc>
        <w:tc>
          <w:tcPr>
            <w:tcW w:w="130" w:type="pct"/>
          </w:tcPr>
          <w:p w:rsidR="00707A37" w:rsidRPr="000D0016" w:rsidRDefault="00707A37" w:rsidP="002D1EAC">
            <w:pPr>
              <w:jc w:val="right"/>
              <w:rPr>
                <w:sz w:val="15"/>
                <w:szCs w:val="15"/>
              </w:rPr>
            </w:pPr>
          </w:p>
        </w:tc>
        <w:tc>
          <w:tcPr>
            <w:tcW w:w="476" w:type="pct"/>
          </w:tcPr>
          <w:p w:rsidR="00707A37" w:rsidRPr="000D0016" w:rsidRDefault="00707A37" w:rsidP="002D1EAC">
            <w:pPr>
              <w:jc w:val="right"/>
              <w:rPr>
                <w:sz w:val="15"/>
                <w:szCs w:val="15"/>
              </w:rPr>
            </w:pPr>
            <w:r w:rsidRPr="000D0016">
              <w:rPr>
                <w:sz w:val="15"/>
                <w:szCs w:val="15"/>
              </w:rPr>
              <w:t>-246,406,556.22</w:t>
            </w:r>
          </w:p>
        </w:tc>
        <w:tc>
          <w:tcPr>
            <w:tcW w:w="139" w:type="pct"/>
          </w:tcPr>
          <w:p w:rsidR="00707A37" w:rsidRPr="000D0016" w:rsidRDefault="00707A37" w:rsidP="002D1EAC">
            <w:pPr>
              <w:jc w:val="right"/>
              <w:rPr>
                <w:sz w:val="15"/>
                <w:szCs w:val="15"/>
              </w:rPr>
            </w:pPr>
          </w:p>
        </w:tc>
        <w:tc>
          <w:tcPr>
            <w:tcW w:w="503" w:type="pct"/>
          </w:tcPr>
          <w:p w:rsidR="00707A37" w:rsidRPr="000D0016" w:rsidRDefault="00707A37" w:rsidP="002D1EAC">
            <w:pPr>
              <w:jc w:val="right"/>
              <w:rPr>
                <w:sz w:val="15"/>
                <w:szCs w:val="15"/>
              </w:rPr>
            </w:pPr>
            <w:r w:rsidRPr="000D0016">
              <w:rPr>
                <w:sz w:val="15"/>
                <w:szCs w:val="15"/>
              </w:rPr>
              <w:t>1,224,182,033.49</w:t>
            </w:r>
          </w:p>
        </w:tc>
        <w:tc>
          <w:tcPr>
            <w:tcW w:w="423" w:type="pct"/>
          </w:tcPr>
          <w:p w:rsidR="00707A37" w:rsidRPr="000D0016" w:rsidRDefault="00707A37" w:rsidP="002D1EAC">
            <w:pPr>
              <w:jc w:val="right"/>
              <w:rPr>
                <w:sz w:val="15"/>
                <w:szCs w:val="15"/>
              </w:rPr>
            </w:pPr>
            <w:r w:rsidRPr="000D0016">
              <w:rPr>
                <w:sz w:val="15"/>
                <w:szCs w:val="15"/>
              </w:rPr>
              <w:t>61,788,630.36</w:t>
            </w:r>
          </w:p>
        </w:tc>
        <w:tc>
          <w:tcPr>
            <w:tcW w:w="503" w:type="pct"/>
          </w:tcPr>
          <w:p w:rsidR="00707A37" w:rsidRPr="000D0016" w:rsidRDefault="00707A37" w:rsidP="002D1EAC">
            <w:pPr>
              <w:jc w:val="right"/>
              <w:rPr>
                <w:sz w:val="15"/>
                <w:szCs w:val="15"/>
              </w:rPr>
            </w:pPr>
            <w:r w:rsidRPr="000D0016">
              <w:rPr>
                <w:sz w:val="15"/>
                <w:szCs w:val="15"/>
              </w:rPr>
              <w:t>1,285,970,663.85</w:t>
            </w:r>
          </w:p>
        </w:tc>
      </w:tr>
      <w:tr w:rsidR="004F4FAD" w:rsidTr="00707A37">
        <w:sdt>
          <w:sdtPr>
            <w:rPr>
              <w:rFonts w:asciiTheme="minorEastAsia" w:eastAsiaTheme="minorEastAsia" w:hAnsiTheme="minorEastAsia"/>
              <w:color w:val="000000" w:themeColor="text1"/>
              <w:sz w:val="15"/>
              <w:szCs w:val="15"/>
            </w:rPr>
            <w:tag w:val="_PLD_fd33bb0caf614a75b319dc40c7515dcc"/>
            <w:id w:val="1898012930"/>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加：</w:t>
                </w:r>
                <w:r w:rsidRPr="00707A37">
                  <w:rPr>
                    <w:rFonts w:asciiTheme="minorEastAsia" w:eastAsiaTheme="minorEastAsia" w:hAnsiTheme="minorEastAsia"/>
                    <w:color w:val="000000" w:themeColor="text1"/>
                    <w:sz w:val="15"/>
                    <w:szCs w:val="15"/>
                  </w:rPr>
                  <w:t>会计政策变更</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B92F62" w:rsidRDefault="00B92F62" w:rsidP="002D1EAC">
            <w:pPr>
              <w:jc w:val="right"/>
              <w:rPr>
                <w:rFonts w:asciiTheme="minorEastAsia" w:eastAsiaTheme="minorEastAsia" w:hAnsiTheme="minorEastAsia"/>
                <w:sz w:val="15"/>
                <w:szCs w:val="15"/>
              </w:rPr>
            </w:pPr>
            <w:r w:rsidRPr="00B92F62">
              <w:rPr>
                <w:rFonts w:asciiTheme="minorEastAsia" w:eastAsiaTheme="minorEastAsia" w:hAnsiTheme="minorEastAsia"/>
                <w:sz w:val="15"/>
                <w:szCs w:val="15"/>
              </w:rPr>
              <w:t>4,303.33</w:t>
            </w: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3228A9" w:rsidP="002D1EAC">
            <w:pPr>
              <w:jc w:val="right"/>
              <w:rPr>
                <w:rFonts w:asciiTheme="minorEastAsia" w:eastAsiaTheme="minorEastAsia" w:hAnsiTheme="minorEastAsia"/>
                <w:sz w:val="15"/>
                <w:szCs w:val="15"/>
              </w:rPr>
            </w:pPr>
            <w:r w:rsidRPr="003228A9">
              <w:rPr>
                <w:rFonts w:asciiTheme="minorEastAsia" w:eastAsiaTheme="minorEastAsia" w:hAnsiTheme="minorEastAsia"/>
                <w:sz w:val="15"/>
                <w:szCs w:val="15"/>
              </w:rPr>
              <w:t>4,303.33</w:t>
            </w: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B92F62" w:rsidP="002D1EAC">
            <w:pPr>
              <w:jc w:val="right"/>
              <w:rPr>
                <w:rFonts w:asciiTheme="minorEastAsia" w:eastAsiaTheme="minorEastAsia" w:hAnsiTheme="minorEastAsia"/>
                <w:sz w:val="15"/>
                <w:szCs w:val="15"/>
              </w:rPr>
            </w:pPr>
            <w:r>
              <w:rPr>
                <w:rFonts w:asciiTheme="minorEastAsia" w:eastAsiaTheme="minorEastAsia" w:hAnsiTheme="minorEastAsia"/>
                <w:sz w:val="15"/>
                <w:szCs w:val="15"/>
              </w:rPr>
              <w:t>4,303.33</w:t>
            </w:r>
          </w:p>
        </w:tc>
      </w:tr>
      <w:tr w:rsidR="004F4FAD" w:rsidTr="00707A37">
        <w:sdt>
          <w:sdtPr>
            <w:rPr>
              <w:rFonts w:asciiTheme="minorEastAsia" w:eastAsiaTheme="minorEastAsia" w:hAnsiTheme="minorEastAsia"/>
              <w:color w:val="000000" w:themeColor="text1"/>
              <w:sz w:val="15"/>
              <w:szCs w:val="15"/>
            </w:rPr>
            <w:tag w:val="_PLD_15b4364437fa4ad39040010f7c204056"/>
            <w:id w:val="-639725433"/>
          </w:sdtPr>
          <w:sdtContent>
            <w:tc>
              <w:tcPr>
                <w:tcW w:w="525" w:type="pct"/>
              </w:tcPr>
              <w:p w:rsidR="004F4FAD" w:rsidRPr="00707A37" w:rsidRDefault="00DB6488" w:rsidP="002D1EAC">
                <w:pPr>
                  <w:ind w:firstLineChars="200" w:firstLine="300"/>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前期差错更正</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87118e97730e486dbbcc5e072b67665f"/>
            <w:id w:val="-361817297"/>
          </w:sdtPr>
          <w:sdtContent>
            <w:tc>
              <w:tcPr>
                <w:tcW w:w="525" w:type="pct"/>
              </w:tcPr>
              <w:p w:rsidR="004F4FAD" w:rsidRPr="00707A37" w:rsidRDefault="00DB6488" w:rsidP="002D1EAC">
                <w:pPr>
                  <w:ind w:firstLineChars="200" w:firstLine="300"/>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其他</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707A37" w:rsidTr="00707A37">
        <w:sdt>
          <w:sdtPr>
            <w:rPr>
              <w:rFonts w:asciiTheme="minorEastAsia" w:eastAsiaTheme="minorEastAsia" w:hAnsiTheme="minorEastAsia"/>
              <w:color w:val="000000" w:themeColor="text1"/>
              <w:sz w:val="15"/>
              <w:szCs w:val="15"/>
            </w:rPr>
            <w:tag w:val="_PLD_b579c38070f04b86951daea3037af89c"/>
            <w:id w:val="941801095"/>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二、本年</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初余额</w:t>
                </w:r>
              </w:p>
            </w:tc>
          </w:sdtContent>
        </w:sdt>
        <w:tc>
          <w:tcPr>
            <w:tcW w:w="369" w:type="pct"/>
          </w:tcPr>
          <w:p w:rsidR="00707A37" w:rsidRPr="000D0016" w:rsidRDefault="00707A37" w:rsidP="002D1EAC">
            <w:pPr>
              <w:jc w:val="right"/>
              <w:rPr>
                <w:sz w:val="15"/>
                <w:szCs w:val="15"/>
              </w:rPr>
            </w:pPr>
            <w:r w:rsidRPr="000D0016">
              <w:rPr>
                <w:sz w:val="15"/>
                <w:szCs w:val="15"/>
              </w:rPr>
              <w:t>564,369,565</w:t>
            </w:r>
          </w:p>
        </w:tc>
        <w:tc>
          <w:tcPr>
            <w:tcW w:w="134" w:type="pct"/>
          </w:tcPr>
          <w:p w:rsidR="00707A37" w:rsidRPr="000D0016" w:rsidRDefault="00707A37" w:rsidP="002D1EAC">
            <w:pPr>
              <w:jc w:val="right"/>
              <w:rPr>
                <w:sz w:val="15"/>
                <w:szCs w:val="15"/>
              </w:rPr>
            </w:pPr>
          </w:p>
        </w:tc>
        <w:tc>
          <w:tcPr>
            <w:tcW w:w="135" w:type="pct"/>
          </w:tcPr>
          <w:p w:rsidR="00707A37" w:rsidRPr="000D0016" w:rsidRDefault="00707A37" w:rsidP="002D1EAC">
            <w:pPr>
              <w:jc w:val="right"/>
              <w:rPr>
                <w:sz w:val="15"/>
                <w:szCs w:val="15"/>
              </w:rPr>
            </w:pPr>
          </w:p>
        </w:tc>
        <w:tc>
          <w:tcPr>
            <w:tcW w:w="136" w:type="pct"/>
          </w:tcPr>
          <w:p w:rsidR="00707A37" w:rsidRPr="000D0016" w:rsidRDefault="00707A37" w:rsidP="002D1EAC">
            <w:pPr>
              <w:jc w:val="right"/>
              <w:rPr>
                <w:sz w:val="15"/>
                <w:szCs w:val="15"/>
              </w:rPr>
            </w:pPr>
          </w:p>
        </w:tc>
        <w:tc>
          <w:tcPr>
            <w:tcW w:w="449" w:type="pct"/>
          </w:tcPr>
          <w:p w:rsidR="00707A37" w:rsidRPr="000D0016" w:rsidRDefault="00707A37" w:rsidP="002D1EAC">
            <w:pPr>
              <w:jc w:val="right"/>
              <w:rPr>
                <w:sz w:val="15"/>
                <w:szCs w:val="15"/>
              </w:rPr>
            </w:pPr>
            <w:r w:rsidRPr="000D0016">
              <w:rPr>
                <w:sz w:val="15"/>
                <w:szCs w:val="15"/>
              </w:rPr>
              <w:t>841,832,150.04</w:t>
            </w:r>
          </w:p>
        </w:tc>
        <w:tc>
          <w:tcPr>
            <w:tcW w:w="183" w:type="pct"/>
          </w:tcPr>
          <w:p w:rsidR="00707A37" w:rsidRPr="000D0016" w:rsidRDefault="00707A37" w:rsidP="002D1EAC">
            <w:pPr>
              <w:jc w:val="right"/>
              <w:rPr>
                <w:sz w:val="15"/>
                <w:szCs w:val="15"/>
              </w:rPr>
            </w:pPr>
          </w:p>
        </w:tc>
        <w:tc>
          <w:tcPr>
            <w:tcW w:w="343" w:type="pct"/>
          </w:tcPr>
          <w:p w:rsidR="00707A37" w:rsidRPr="000D0016" w:rsidRDefault="00707A37" w:rsidP="002D1EAC">
            <w:pPr>
              <w:jc w:val="right"/>
              <w:rPr>
                <w:sz w:val="15"/>
                <w:szCs w:val="15"/>
              </w:rPr>
            </w:pPr>
            <w:r w:rsidRPr="000D0016">
              <w:rPr>
                <w:sz w:val="15"/>
                <w:szCs w:val="15"/>
              </w:rPr>
              <w:t>-4,938,000</w:t>
            </w:r>
          </w:p>
        </w:tc>
        <w:tc>
          <w:tcPr>
            <w:tcW w:w="130" w:type="pct"/>
          </w:tcPr>
          <w:p w:rsidR="00707A37" w:rsidRPr="000D0016" w:rsidRDefault="00707A37" w:rsidP="002D1EAC">
            <w:pPr>
              <w:jc w:val="right"/>
              <w:rPr>
                <w:sz w:val="15"/>
                <w:szCs w:val="15"/>
              </w:rPr>
            </w:pPr>
          </w:p>
        </w:tc>
        <w:tc>
          <w:tcPr>
            <w:tcW w:w="423" w:type="pct"/>
          </w:tcPr>
          <w:p w:rsidR="00707A37" w:rsidRPr="000D0016" w:rsidRDefault="00707A37" w:rsidP="002D1EAC">
            <w:pPr>
              <w:jc w:val="right"/>
              <w:rPr>
                <w:sz w:val="15"/>
                <w:szCs w:val="15"/>
              </w:rPr>
            </w:pPr>
            <w:r w:rsidRPr="000D0016">
              <w:rPr>
                <w:sz w:val="15"/>
                <w:szCs w:val="15"/>
              </w:rPr>
              <w:t>69,324,874.67</w:t>
            </w:r>
          </w:p>
        </w:tc>
        <w:tc>
          <w:tcPr>
            <w:tcW w:w="130" w:type="pct"/>
          </w:tcPr>
          <w:p w:rsidR="00707A37" w:rsidRPr="000D0016" w:rsidRDefault="00707A37" w:rsidP="002D1EAC">
            <w:pPr>
              <w:jc w:val="right"/>
              <w:rPr>
                <w:sz w:val="15"/>
                <w:szCs w:val="15"/>
              </w:rPr>
            </w:pPr>
          </w:p>
        </w:tc>
        <w:tc>
          <w:tcPr>
            <w:tcW w:w="476" w:type="pct"/>
          </w:tcPr>
          <w:p w:rsidR="00707A37" w:rsidRPr="000D0016" w:rsidRDefault="003228A9" w:rsidP="002D1EAC">
            <w:pPr>
              <w:jc w:val="right"/>
              <w:rPr>
                <w:sz w:val="15"/>
                <w:szCs w:val="15"/>
              </w:rPr>
            </w:pPr>
            <w:r w:rsidRPr="003228A9">
              <w:rPr>
                <w:sz w:val="15"/>
                <w:szCs w:val="15"/>
              </w:rPr>
              <w:t>-246,402,252.89</w:t>
            </w:r>
          </w:p>
        </w:tc>
        <w:tc>
          <w:tcPr>
            <w:tcW w:w="139" w:type="pct"/>
          </w:tcPr>
          <w:p w:rsidR="00707A37" w:rsidRPr="000D0016" w:rsidRDefault="00707A37" w:rsidP="002D1EAC">
            <w:pPr>
              <w:jc w:val="right"/>
              <w:rPr>
                <w:sz w:val="15"/>
                <w:szCs w:val="15"/>
              </w:rPr>
            </w:pPr>
          </w:p>
        </w:tc>
        <w:tc>
          <w:tcPr>
            <w:tcW w:w="503" w:type="pct"/>
          </w:tcPr>
          <w:p w:rsidR="00707A37" w:rsidRPr="000D0016" w:rsidRDefault="003228A9" w:rsidP="002D1EAC">
            <w:pPr>
              <w:jc w:val="right"/>
              <w:rPr>
                <w:sz w:val="15"/>
                <w:szCs w:val="15"/>
              </w:rPr>
            </w:pPr>
            <w:r>
              <w:rPr>
                <w:sz w:val="15"/>
                <w:szCs w:val="15"/>
              </w:rPr>
              <w:t>1,224,186,336.82</w:t>
            </w:r>
          </w:p>
        </w:tc>
        <w:tc>
          <w:tcPr>
            <w:tcW w:w="423" w:type="pct"/>
          </w:tcPr>
          <w:p w:rsidR="00707A37" w:rsidRPr="000D0016" w:rsidRDefault="00707A37" w:rsidP="002D1EAC">
            <w:pPr>
              <w:jc w:val="right"/>
              <w:rPr>
                <w:sz w:val="15"/>
                <w:szCs w:val="15"/>
              </w:rPr>
            </w:pPr>
            <w:r w:rsidRPr="000D0016">
              <w:rPr>
                <w:sz w:val="15"/>
                <w:szCs w:val="15"/>
              </w:rPr>
              <w:t>61,788,630.36</w:t>
            </w:r>
          </w:p>
        </w:tc>
        <w:tc>
          <w:tcPr>
            <w:tcW w:w="503" w:type="pct"/>
          </w:tcPr>
          <w:p w:rsidR="00707A37" w:rsidRPr="000D0016" w:rsidRDefault="003228A9" w:rsidP="002D1EAC">
            <w:pPr>
              <w:jc w:val="right"/>
              <w:rPr>
                <w:sz w:val="15"/>
                <w:szCs w:val="15"/>
              </w:rPr>
            </w:pPr>
            <w:r>
              <w:rPr>
                <w:sz w:val="15"/>
                <w:szCs w:val="15"/>
              </w:rPr>
              <w:t>1,285,974,967.18</w:t>
            </w:r>
          </w:p>
        </w:tc>
      </w:tr>
      <w:tr w:rsidR="00707A37" w:rsidTr="00707A37">
        <w:sdt>
          <w:sdtPr>
            <w:rPr>
              <w:rFonts w:asciiTheme="minorEastAsia" w:eastAsiaTheme="minorEastAsia" w:hAnsiTheme="minorEastAsia"/>
              <w:color w:val="000000" w:themeColor="text1"/>
              <w:sz w:val="15"/>
              <w:szCs w:val="15"/>
            </w:rPr>
            <w:tag w:val="_PLD_186aec2424a047ee9af21797aa0ee0d8"/>
            <w:id w:val="-1693440412"/>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三、本</w:t>
                </w:r>
                <w:r w:rsidRPr="00707A37">
                  <w:rPr>
                    <w:rFonts w:asciiTheme="minorEastAsia" w:eastAsiaTheme="minorEastAsia" w:hAnsiTheme="minorEastAsia" w:hint="eastAsia"/>
                    <w:color w:val="000000" w:themeColor="text1"/>
                    <w:sz w:val="15"/>
                    <w:szCs w:val="15"/>
                  </w:rPr>
                  <w:t>期</w:t>
                </w:r>
                <w:r w:rsidRPr="00707A37">
                  <w:rPr>
                    <w:rFonts w:asciiTheme="minorEastAsia" w:eastAsiaTheme="minorEastAsia" w:hAnsiTheme="minorEastAsia"/>
                    <w:color w:val="000000" w:themeColor="text1"/>
                    <w:sz w:val="15"/>
                    <w:szCs w:val="15"/>
                  </w:rPr>
                  <w:t>增减变动金额（减少以“－”号填列）</w:t>
                </w:r>
              </w:p>
            </w:tc>
          </w:sdtContent>
        </w:sdt>
        <w:tc>
          <w:tcPr>
            <w:tcW w:w="369" w:type="pct"/>
          </w:tcPr>
          <w:p w:rsidR="00707A37" w:rsidRPr="00707A37" w:rsidRDefault="00707A37" w:rsidP="002D1EAC">
            <w:pPr>
              <w:jc w:val="right"/>
              <w:rPr>
                <w:rFonts w:asciiTheme="minorEastAsia" w:eastAsiaTheme="minorEastAsia" w:hAnsiTheme="minorEastAsia"/>
                <w:sz w:val="15"/>
                <w:szCs w:val="15"/>
              </w:rPr>
            </w:pPr>
          </w:p>
        </w:tc>
        <w:tc>
          <w:tcPr>
            <w:tcW w:w="134" w:type="pct"/>
          </w:tcPr>
          <w:p w:rsidR="00707A37" w:rsidRPr="00707A37" w:rsidRDefault="00707A37" w:rsidP="002D1EAC">
            <w:pPr>
              <w:jc w:val="right"/>
              <w:rPr>
                <w:rFonts w:asciiTheme="minorEastAsia" w:eastAsiaTheme="minorEastAsia" w:hAnsiTheme="minorEastAsia"/>
                <w:sz w:val="15"/>
                <w:szCs w:val="15"/>
              </w:rPr>
            </w:pPr>
          </w:p>
        </w:tc>
        <w:tc>
          <w:tcPr>
            <w:tcW w:w="135" w:type="pct"/>
          </w:tcPr>
          <w:p w:rsidR="00707A37" w:rsidRPr="00707A37" w:rsidRDefault="00707A37" w:rsidP="002D1EAC">
            <w:pPr>
              <w:jc w:val="right"/>
              <w:rPr>
                <w:rFonts w:asciiTheme="minorEastAsia" w:eastAsiaTheme="minorEastAsia" w:hAnsiTheme="minorEastAsia"/>
                <w:sz w:val="15"/>
                <w:szCs w:val="15"/>
              </w:rPr>
            </w:pPr>
          </w:p>
        </w:tc>
        <w:tc>
          <w:tcPr>
            <w:tcW w:w="136" w:type="pct"/>
          </w:tcPr>
          <w:p w:rsidR="00707A37" w:rsidRPr="00707A37" w:rsidRDefault="00707A37" w:rsidP="002D1EAC">
            <w:pPr>
              <w:jc w:val="right"/>
              <w:rPr>
                <w:rFonts w:asciiTheme="minorEastAsia" w:eastAsiaTheme="minorEastAsia" w:hAnsiTheme="minorEastAsia"/>
                <w:sz w:val="15"/>
                <w:szCs w:val="15"/>
              </w:rPr>
            </w:pPr>
          </w:p>
        </w:tc>
        <w:tc>
          <w:tcPr>
            <w:tcW w:w="449" w:type="pct"/>
          </w:tcPr>
          <w:p w:rsidR="00707A37" w:rsidRPr="00707A37" w:rsidRDefault="00707A37" w:rsidP="002D1EAC">
            <w:pPr>
              <w:jc w:val="right"/>
              <w:rPr>
                <w:rFonts w:asciiTheme="minorEastAsia" w:eastAsiaTheme="minorEastAsia" w:hAnsiTheme="minorEastAsia"/>
                <w:sz w:val="15"/>
                <w:szCs w:val="15"/>
              </w:rPr>
            </w:pPr>
          </w:p>
        </w:tc>
        <w:tc>
          <w:tcPr>
            <w:tcW w:w="183" w:type="pct"/>
          </w:tcPr>
          <w:p w:rsidR="00707A37" w:rsidRPr="00707A37" w:rsidRDefault="00707A37" w:rsidP="002D1EAC">
            <w:pPr>
              <w:jc w:val="right"/>
              <w:rPr>
                <w:rFonts w:asciiTheme="minorEastAsia" w:eastAsiaTheme="minorEastAsia" w:hAnsiTheme="minorEastAsia"/>
                <w:sz w:val="15"/>
                <w:szCs w:val="15"/>
              </w:rPr>
            </w:pPr>
          </w:p>
        </w:tc>
        <w:tc>
          <w:tcPr>
            <w:tcW w:w="34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2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76" w:type="pct"/>
          </w:tcPr>
          <w:p w:rsidR="00707A37" w:rsidRPr="000D0016" w:rsidRDefault="00707A37" w:rsidP="002D1EAC">
            <w:pPr>
              <w:jc w:val="right"/>
              <w:rPr>
                <w:sz w:val="15"/>
                <w:szCs w:val="15"/>
              </w:rPr>
            </w:pPr>
            <w:r w:rsidRPr="000D0016">
              <w:rPr>
                <w:sz w:val="15"/>
                <w:szCs w:val="15"/>
              </w:rPr>
              <w:t>42,752,163.98</w:t>
            </w:r>
          </w:p>
        </w:tc>
        <w:tc>
          <w:tcPr>
            <w:tcW w:w="139" w:type="pct"/>
          </w:tcPr>
          <w:p w:rsidR="00707A37" w:rsidRPr="000D0016" w:rsidRDefault="00707A37" w:rsidP="002D1EAC">
            <w:pPr>
              <w:jc w:val="right"/>
              <w:rPr>
                <w:sz w:val="15"/>
                <w:szCs w:val="15"/>
              </w:rPr>
            </w:pPr>
          </w:p>
        </w:tc>
        <w:tc>
          <w:tcPr>
            <w:tcW w:w="503" w:type="pct"/>
          </w:tcPr>
          <w:p w:rsidR="00707A37" w:rsidRPr="000D0016" w:rsidRDefault="00707A37" w:rsidP="002D1EAC">
            <w:pPr>
              <w:jc w:val="right"/>
              <w:rPr>
                <w:sz w:val="15"/>
                <w:szCs w:val="15"/>
              </w:rPr>
            </w:pPr>
            <w:r w:rsidRPr="000D0016">
              <w:rPr>
                <w:sz w:val="15"/>
                <w:szCs w:val="15"/>
              </w:rPr>
              <w:t>42,752,163.98</w:t>
            </w:r>
          </w:p>
        </w:tc>
        <w:tc>
          <w:tcPr>
            <w:tcW w:w="423" w:type="pct"/>
          </w:tcPr>
          <w:p w:rsidR="00707A37" w:rsidRPr="000D0016" w:rsidRDefault="00707A37" w:rsidP="002D1EAC">
            <w:pPr>
              <w:jc w:val="right"/>
              <w:rPr>
                <w:sz w:val="15"/>
                <w:szCs w:val="15"/>
              </w:rPr>
            </w:pPr>
            <w:r w:rsidRPr="000D0016">
              <w:rPr>
                <w:sz w:val="15"/>
                <w:szCs w:val="15"/>
              </w:rPr>
              <w:t>6,948,527.55</w:t>
            </w:r>
          </w:p>
        </w:tc>
        <w:tc>
          <w:tcPr>
            <w:tcW w:w="503" w:type="pct"/>
          </w:tcPr>
          <w:p w:rsidR="00707A37" w:rsidRPr="000D0016" w:rsidRDefault="00707A37" w:rsidP="002D1EAC">
            <w:pPr>
              <w:jc w:val="right"/>
              <w:rPr>
                <w:sz w:val="15"/>
                <w:szCs w:val="15"/>
              </w:rPr>
            </w:pPr>
            <w:r w:rsidRPr="000D0016">
              <w:rPr>
                <w:sz w:val="15"/>
                <w:szCs w:val="15"/>
              </w:rPr>
              <w:t>49,700,691.53</w:t>
            </w:r>
          </w:p>
        </w:tc>
      </w:tr>
      <w:tr w:rsidR="00707A37" w:rsidTr="00707A37">
        <w:sdt>
          <w:sdtPr>
            <w:rPr>
              <w:rFonts w:asciiTheme="minorEastAsia" w:eastAsiaTheme="minorEastAsia" w:hAnsiTheme="minorEastAsia"/>
              <w:color w:val="000000" w:themeColor="text1"/>
              <w:sz w:val="15"/>
              <w:szCs w:val="15"/>
            </w:rPr>
            <w:tag w:val="_PLD_17bf1a1d144b41e18dbd63758cccc7b5"/>
            <w:id w:val="343685156"/>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（一）综合收益总额</w:t>
                </w:r>
              </w:p>
            </w:tc>
          </w:sdtContent>
        </w:sdt>
        <w:tc>
          <w:tcPr>
            <w:tcW w:w="369" w:type="pct"/>
          </w:tcPr>
          <w:p w:rsidR="00707A37" w:rsidRPr="00707A37" w:rsidRDefault="00707A37" w:rsidP="002D1EAC">
            <w:pPr>
              <w:jc w:val="right"/>
              <w:rPr>
                <w:rFonts w:asciiTheme="minorEastAsia" w:eastAsiaTheme="minorEastAsia" w:hAnsiTheme="minorEastAsia"/>
                <w:sz w:val="15"/>
                <w:szCs w:val="15"/>
              </w:rPr>
            </w:pPr>
          </w:p>
        </w:tc>
        <w:tc>
          <w:tcPr>
            <w:tcW w:w="134" w:type="pct"/>
          </w:tcPr>
          <w:p w:rsidR="00707A37" w:rsidRPr="00707A37" w:rsidRDefault="00707A37" w:rsidP="002D1EAC">
            <w:pPr>
              <w:jc w:val="right"/>
              <w:rPr>
                <w:rFonts w:asciiTheme="minorEastAsia" w:eastAsiaTheme="minorEastAsia" w:hAnsiTheme="minorEastAsia"/>
                <w:sz w:val="15"/>
                <w:szCs w:val="15"/>
              </w:rPr>
            </w:pPr>
          </w:p>
        </w:tc>
        <w:tc>
          <w:tcPr>
            <w:tcW w:w="135" w:type="pct"/>
          </w:tcPr>
          <w:p w:rsidR="00707A37" w:rsidRPr="00707A37" w:rsidRDefault="00707A37" w:rsidP="002D1EAC">
            <w:pPr>
              <w:jc w:val="right"/>
              <w:rPr>
                <w:rFonts w:asciiTheme="minorEastAsia" w:eastAsiaTheme="minorEastAsia" w:hAnsiTheme="minorEastAsia"/>
                <w:sz w:val="15"/>
                <w:szCs w:val="15"/>
              </w:rPr>
            </w:pPr>
          </w:p>
        </w:tc>
        <w:tc>
          <w:tcPr>
            <w:tcW w:w="136" w:type="pct"/>
          </w:tcPr>
          <w:p w:rsidR="00707A37" w:rsidRPr="00707A37" w:rsidRDefault="00707A37" w:rsidP="002D1EAC">
            <w:pPr>
              <w:jc w:val="right"/>
              <w:rPr>
                <w:rFonts w:asciiTheme="minorEastAsia" w:eastAsiaTheme="minorEastAsia" w:hAnsiTheme="minorEastAsia"/>
                <w:sz w:val="15"/>
                <w:szCs w:val="15"/>
              </w:rPr>
            </w:pPr>
          </w:p>
        </w:tc>
        <w:tc>
          <w:tcPr>
            <w:tcW w:w="449" w:type="pct"/>
          </w:tcPr>
          <w:p w:rsidR="00707A37" w:rsidRPr="00707A37" w:rsidRDefault="00707A37" w:rsidP="002D1EAC">
            <w:pPr>
              <w:jc w:val="right"/>
              <w:rPr>
                <w:rFonts w:asciiTheme="minorEastAsia" w:eastAsiaTheme="minorEastAsia" w:hAnsiTheme="minorEastAsia"/>
                <w:sz w:val="15"/>
                <w:szCs w:val="15"/>
              </w:rPr>
            </w:pPr>
          </w:p>
        </w:tc>
        <w:tc>
          <w:tcPr>
            <w:tcW w:w="183" w:type="pct"/>
          </w:tcPr>
          <w:p w:rsidR="00707A37" w:rsidRPr="00707A37" w:rsidRDefault="00707A37" w:rsidP="002D1EAC">
            <w:pPr>
              <w:jc w:val="right"/>
              <w:rPr>
                <w:rFonts w:asciiTheme="minorEastAsia" w:eastAsiaTheme="minorEastAsia" w:hAnsiTheme="minorEastAsia"/>
                <w:sz w:val="15"/>
                <w:szCs w:val="15"/>
              </w:rPr>
            </w:pPr>
          </w:p>
        </w:tc>
        <w:tc>
          <w:tcPr>
            <w:tcW w:w="34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2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76" w:type="pct"/>
          </w:tcPr>
          <w:p w:rsidR="00707A37" w:rsidRPr="000D0016" w:rsidRDefault="00707A37" w:rsidP="002D1EAC">
            <w:pPr>
              <w:jc w:val="right"/>
              <w:rPr>
                <w:sz w:val="15"/>
                <w:szCs w:val="15"/>
              </w:rPr>
            </w:pPr>
            <w:r w:rsidRPr="000D0016">
              <w:rPr>
                <w:sz w:val="15"/>
                <w:szCs w:val="15"/>
              </w:rPr>
              <w:t>42,752,163.98</w:t>
            </w:r>
          </w:p>
        </w:tc>
        <w:tc>
          <w:tcPr>
            <w:tcW w:w="139" w:type="pct"/>
          </w:tcPr>
          <w:p w:rsidR="00707A37" w:rsidRPr="000D0016" w:rsidRDefault="00707A37" w:rsidP="002D1EAC">
            <w:pPr>
              <w:jc w:val="right"/>
              <w:rPr>
                <w:sz w:val="15"/>
                <w:szCs w:val="15"/>
              </w:rPr>
            </w:pPr>
          </w:p>
        </w:tc>
        <w:tc>
          <w:tcPr>
            <w:tcW w:w="503" w:type="pct"/>
          </w:tcPr>
          <w:p w:rsidR="00707A37" w:rsidRPr="000D0016" w:rsidRDefault="00707A37" w:rsidP="002D1EAC">
            <w:pPr>
              <w:jc w:val="right"/>
              <w:rPr>
                <w:sz w:val="15"/>
                <w:szCs w:val="15"/>
              </w:rPr>
            </w:pPr>
            <w:r w:rsidRPr="000D0016">
              <w:rPr>
                <w:sz w:val="15"/>
                <w:szCs w:val="15"/>
              </w:rPr>
              <w:t>42,752,163.98</w:t>
            </w:r>
          </w:p>
        </w:tc>
        <w:tc>
          <w:tcPr>
            <w:tcW w:w="423" w:type="pct"/>
          </w:tcPr>
          <w:p w:rsidR="00707A37" w:rsidRPr="000D0016" w:rsidRDefault="00707A37" w:rsidP="002D1EAC">
            <w:pPr>
              <w:jc w:val="right"/>
              <w:rPr>
                <w:sz w:val="15"/>
                <w:szCs w:val="15"/>
              </w:rPr>
            </w:pPr>
            <w:r w:rsidRPr="000D0016">
              <w:rPr>
                <w:sz w:val="15"/>
                <w:szCs w:val="15"/>
              </w:rPr>
              <w:t>-3,051,472.45</w:t>
            </w:r>
          </w:p>
        </w:tc>
        <w:tc>
          <w:tcPr>
            <w:tcW w:w="503" w:type="pct"/>
          </w:tcPr>
          <w:p w:rsidR="00707A37" w:rsidRPr="000D0016" w:rsidRDefault="00707A37" w:rsidP="002D1EAC">
            <w:pPr>
              <w:jc w:val="right"/>
              <w:rPr>
                <w:sz w:val="15"/>
                <w:szCs w:val="15"/>
              </w:rPr>
            </w:pPr>
            <w:r w:rsidRPr="000D0016">
              <w:rPr>
                <w:sz w:val="15"/>
                <w:szCs w:val="15"/>
              </w:rPr>
              <w:t>39,700,691.53</w:t>
            </w:r>
          </w:p>
        </w:tc>
      </w:tr>
      <w:tr w:rsidR="00707A37" w:rsidTr="00707A37">
        <w:sdt>
          <w:sdtPr>
            <w:rPr>
              <w:rFonts w:asciiTheme="minorEastAsia" w:eastAsiaTheme="minorEastAsia" w:hAnsiTheme="minorEastAsia"/>
              <w:color w:val="000000" w:themeColor="text1"/>
              <w:sz w:val="15"/>
              <w:szCs w:val="15"/>
            </w:rPr>
            <w:tag w:val="_PLD_d55056423dbf4ac187d64bd43c03aca3"/>
            <w:id w:val="506642056"/>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二</w:t>
                </w:r>
                <w:r w:rsidRPr="00707A37">
                  <w:rPr>
                    <w:rFonts w:asciiTheme="minorEastAsia" w:eastAsiaTheme="minorEastAsia" w:hAnsiTheme="minorEastAsia"/>
                    <w:color w:val="000000" w:themeColor="text1"/>
                    <w:sz w:val="15"/>
                    <w:szCs w:val="15"/>
                  </w:rPr>
                  <w:t>）所有者投入和减少资本</w:t>
                </w:r>
              </w:p>
            </w:tc>
          </w:sdtContent>
        </w:sdt>
        <w:tc>
          <w:tcPr>
            <w:tcW w:w="369" w:type="pct"/>
          </w:tcPr>
          <w:p w:rsidR="00707A37" w:rsidRPr="00707A37" w:rsidRDefault="00707A37" w:rsidP="002D1EAC">
            <w:pPr>
              <w:jc w:val="right"/>
              <w:rPr>
                <w:rFonts w:asciiTheme="minorEastAsia" w:eastAsiaTheme="minorEastAsia" w:hAnsiTheme="minorEastAsia"/>
                <w:sz w:val="15"/>
                <w:szCs w:val="15"/>
              </w:rPr>
            </w:pPr>
          </w:p>
        </w:tc>
        <w:tc>
          <w:tcPr>
            <w:tcW w:w="134" w:type="pct"/>
          </w:tcPr>
          <w:p w:rsidR="00707A37" w:rsidRPr="00707A37" w:rsidRDefault="00707A37" w:rsidP="002D1EAC">
            <w:pPr>
              <w:jc w:val="right"/>
              <w:rPr>
                <w:rFonts w:asciiTheme="minorEastAsia" w:eastAsiaTheme="minorEastAsia" w:hAnsiTheme="minorEastAsia"/>
                <w:sz w:val="15"/>
                <w:szCs w:val="15"/>
              </w:rPr>
            </w:pPr>
          </w:p>
        </w:tc>
        <w:tc>
          <w:tcPr>
            <w:tcW w:w="135" w:type="pct"/>
          </w:tcPr>
          <w:p w:rsidR="00707A37" w:rsidRPr="00707A37" w:rsidRDefault="00707A37" w:rsidP="002D1EAC">
            <w:pPr>
              <w:jc w:val="right"/>
              <w:rPr>
                <w:rFonts w:asciiTheme="minorEastAsia" w:eastAsiaTheme="minorEastAsia" w:hAnsiTheme="minorEastAsia"/>
                <w:sz w:val="15"/>
                <w:szCs w:val="15"/>
              </w:rPr>
            </w:pPr>
          </w:p>
        </w:tc>
        <w:tc>
          <w:tcPr>
            <w:tcW w:w="136" w:type="pct"/>
          </w:tcPr>
          <w:p w:rsidR="00707A37" w:rsidRPr="00707A37" w:rsidRDefault="00707A37" w:rsidP="002D1EAC">
            <w:pPr>
              <w:jc w:val="right"/>
              <w:rPr>
                <w:rFonts w:asciiTheme="minorEastAsia" w:eastAsiaTheme="minorEastAsia" w:hAnsiTheme="minorEastAsia"/>
                <w:sz w:val="15"/>
                <w:szCs w:val="15"/>
              </w:rPr>
            </w:pPr>
          </w:p>
        </w:tc>
        <w:tc>
          <w:tcPr>
            <w:tcW w:w="449" w:type="pct"/>
          </w:tcPr>
          <w:p w:rsidR="00707A37" w:rsidRPr="00707A37" w:rsidRDefault="00707A37" w:rsidP="002D1EAC">
            <w:pPr>
              <w:jc w:val="right"/>
              <w:rPr>
                <w:rFonts w:asciiTheme="minorEastAsia" w:eastAsiaTheme="minorEastAsia" w:hAnsiTheme="minorEastAsia"/>
                <w:sz w:val="15"/>
                <w:szCs w:val="15"/>
              </w:rPr>
            </w:pPr>
          </w:p>
        </w:tc>
        <w:tc>
          <w:tcPr>
            <w:tcW w:w="183" w:type="pct"/>
          </w:tcPr>
          <w:p w:rsidR="00707A37" w:rsidRPr="00707A37" w:rsidRDefault="00707A37" w:rsidP="002D1EAC">
            <w:pPr>
              <w:jc w:val="right"/>
              <w:rPr>
                <w:rFonts w:asciiTheme="minorEastAsia" w:eastAsiaTheme="minorEastAsia" w:hAnsiTheme="minorEastAsia"/>
                <w:sz w:val="15"/>
                <w:szCs w:val="15"/>
              </w:rPr>
            </w:pPr>
          </w:p>
        </w:tc>
        <w:tc>
          <w:tcPr>
            <w:tcW w:w="34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2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76" w:type="pct"/>
          </w:tcPr>
          <w:p w:rsidR="00707A37" w:rsidRPr="000D0016" w:rsidRDefault="00707A37" w:rsidP="002D1EAC">
            <w:pPr>
              <w:jc w:val="right"/>
              <w:rPr>
                <w:sz w:val="15"/>
                <w:szCs w:val="15"/>
              </w:rPr>
            </w:pPr>
          </w:p>
        </w:tc>
        <w:tc>
          <w:tcPr>
            <w:tcW w:w="139" w:type="pct"/>
          </w:tcPr>
          <w:p w:rsidR="00707A37" w:rsidRPr="000D0016" w:rsidRDefault="00707A37" w:rsidP="002D1EAC">
            <w:pPr>
              <w:jc w:val="right"/>
              <w:rPr>
                <w:sz w:val="15"/>
                <w:szCs w:val="15"/>
              </w:rPr>
            </w:pPr>
          </w:p>
        </w:tc>
        <w:tc>
          <w:tcPr>
            <w:tcW w:w="503" w:type="pct"/>
          </w:tcPr>
          <w:p w:rsidR="00707A37" w:rsidRPr="000D0016" w:rsidRDefault="00707A37" w:rsidP="002D1EAC">
            <w:pPr>
              <w:jc w:val="right"/>
              <w:rPr>
                <w:sz w:val="15"/>
                <w:szCs w:val="15"/>
              </w:rPr>
            </w:pPr>
          </w:p>
        </w:tc>
        <w:tc>
          <w:tcPr>
            <w:tcW w:w="423" w:type="pct"/>
          </w:tcPr>
          <w:p w:rsidR="00707A37" w:rsidRPr="000D0016" w:rsidRDefault="00707A37" w:rsidP="002D1EAC">
            <w:pPr>
              <w:jc w:val="right"/>
              <w:rPr>
                <w:sz w:val="15"/>
                <w:szCs w:val="15"/>
              </w:rPr>
            </w:pPr>
            <w:r w:rsidRPr="000D0016">
              <w:rPr>
                <w:sz w:val="15"/>
                <w:szCs w:val="15"/>
              </w:rPr>
              <w:t>10,000,000</w:t>
            </w:r>
          </w:p>
        </w:tc>
        <w:tc>
          <w:tcPr>
            <w:tcW w:w="503" w:type="pct"/>
          </w:tcPr>
          <w:p w:rsidR="00707A37" w:rsidRPr="000D0016" w:rsidRDefault="00707A37" w:rsidP="002D1EAC">
            <w:pPr>
              <w:jc w:val="right"/>
              <w:rPr>
                <w:sz w:val="15"/>
                <w:szCs w:val="15"/>
              </w:rPr>
            </w:pPr>
            <w:r w:rsidRPr="000D0016">
              <w:rPr>
                <w:sz w:val="15"/>
                <w:szCs w:val="15"/>
              </w:rPr>
              <w:t>10,000,000</w:t>
            </w:r>
          </w:p>
        </w:tc>
      </w:tr>
      <w:tr w:rsidR="00707A37" w:rsidTr="00707A37">
        <w:sdt>
          <w:sdtPr>
            <w:rPr>
              <w:rFonts w:asciiTheme="minorEastAsia" w:eastAsiaTheme="minorEastAsia" w:hAnsiTheme="minorEastAsia"/>
              <w:color w:val="000000" w:themeColor="text1"/>
              <w:sz w:val="15"/>
              <w:szCs w:val="15"/>
            </w:rPr>
            <w:tag w:val="_PLD_284541025868477ca26973c13dd9ff9e"/>
            <w:id w:val="-729844109"/>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1．所有者投入的普通股</w:t>
                </w:r>
              </w:p>
            </w:tc>
          </w:sdtContent>
        </w:sdt>
        <w:tc>
          <w:tcPr>
            <w:tcW w:w="369" w:type="pct"/>
          </w:tcPr>
          <w:p w:rsidR="00707A37" w:rsidRPr="00707A37" w:rsidRDefault="00707A37" w:rsidP="002D1EAC">
            <w:pPr>
              <w:jc w:val="right"/>
              <w:rPr>
                <w:rFonts w:asciiTheme="minorEastAsia" w:eastAsiaTheme="minorEastAsia" w:hAnsiTheme="minorEastAsia"/>
                <w:sz w:val="15"/>
                <w:szCs w:val="15"/>
              </w:rPr>
            </w:pPr>
          </w:p>
        </w:tc>
        <w:tc>
          <w:tcPr>
            <w:tcW w:w="134" w:type="pct"/>
          </w:tcPr>
          <w:p w:rsidR="00707A37" w:rsidRPr="00707A37" w:rsidRDefault="00707A37" w:rsidP="002D1EAC">
            <w:pPr>
              <w:jc w:val="right"/>
              <w:rPr>
                <w:rFonts w:asciiTheme="minorEastAsia" w:eastAsiaTheme="minorEastAsia" w:hAnsiTheme="minorEastAsia"/>
                <w:sz w:val="15"/>
                <w:szCs w:val="15"/>
              </w:rPr>
            </w:pPr>
          </w:p>
        </w:tc>
        <w:tc>
          <w:tcPr>
            <w:tcW w:w="135" w:type="pct"/>
          </w:tcPr>
          <w:p w:rsidR="00707A37" w:rsidRPr="00707A37" w:rsidRDefault="00707A37" w:rsidP="002D1EAC">
            <w:pPr>
              <w:jc w:val="right"/>
              <w:rPr>
                <w:rFonts w:asciiTheme="minorEastAsia" w:eastAsiaTheme="minorEastAsia" w:hAnsiTheme="minorEastAsia"/>
                <w:sz w:val="15"/>
                <w:szCs w:val="15"/>
              </w:rPr>
            </w:pPr>
          </w:p>
        </w:tc>
        <w:tc>
          <w:tcPr>
            <w:tcW w:w="136" w:type="pct"/>
          </w:tcPr>
          <w:p w:rsidR="00707A37" w:rsidRPr="00707A37" w:rsidRDefault="00707A37" w:rsidP="002D1EAC">
            <w:pPr>
              <w:jc w:val="right"/>
              <w:rPr>
                <w:rFonts w:asciiTheme="minorEastAsia" w:eastAsiaTheme="minorEastAsia" w:hAnsiTheme="minorEastAsia"/>
                <w:sz w:val="15"/>
                <w:szCs w:val="15"/>
              </w:rPr>
            </w:pPr>
          </w:p>
        </w:tc>
        <w:tc>
          <w:tcPr>
            <w:tcW w:w="449" w:type="pct"/>
          </w:tcPr>
          <w:p w:rsidR="00707A37" w:rsidRPr="00707A37" w:rsidRDefault="00707A37" w:rsidP="002D1EAC">
            <w:pPr>
              <w:jc w:val="right"/>
              <w:rPr>
                <w:rFonts w:asciiTheme="minorEastAsia" w:eastAsiaTheme="minorEastAsia" w:hAnsiTheme="minorEastAsia"/>
                <w:sz w:val="15"/>
                <w:szCs w:val="15"/>
              </w:rPr>
            </w:pPr>
          </w:p>
        </w:tc>
        <w:tc>
          <w:tcPr>
            <w:tcW w:w="183" w:type="pct"/>
          </w:tcPr>
          <w:p w:rsidR="00707A37" w:rsidRPr="00707A37" w:rsidRDefault="00707A37" w:rsidP="002D1EAC">
            <w:pPr>
              <w:jc w:val="right"/>
              <w:rPr>
                <w:rFonts w:asciiTheme="minorEastAsia" w:eastAsiaTheme="minorEastAsia" w:hAnsiTheme="minorEastAsia"/>
                <w:sz w:val="15"/>
                <w:szCs w:val="15"/>
              </w:rPr>
            </w:pPr>
          </w:p>
        </w:tc>
        <w:tc>
          <w:tcPr>
            <w:tcW w:w="34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23" w:type="pct"/>
          </w:tcPr>
          <w:p w:rsidR="00707A37" w:rsidRPr="00707A37" w:rsidRDefault="00707A37" w:rsidP="002D1EAC">
            <w:pPr>
              <w:jc w:val="right"/>
              <w:rPr>
                <w:rFonts w:asciiTheme="minorEastAsia" w:eastAsiaTheme="minorEastAsia" w:hAnsiTheme="minorEastAsia"/>
                <w:sz w:val="15"/>
                <w:szCs w:val="15"/>
              </w:rPr>
            </w:pPr>
          </w:p>
        </w:tc>
        <w:tc>
          <w:tcPr>
            <w:tcW w:w="130" w:type="pct"/>
          </w:tcPr>
          <w:p w:rsidR="00707A37" w:rsidRPr="00707A37" w:rsidRDefault="00707A37" w:rsidP="002D1EAC">
            <w:pPr>
              <w:jc w:val="right"/>
              <w:rPr>
                <w:rFonts w:asciiTheme="minorEastAsia" w:eastAsiaTheme="minorEastAsia" w:hAnsiTheme="minorEastAsia"/>
                <w:sz w:val="15"/>
                <w:szCs w:val="15"/>
              </w:rPr>
            </w:pPr>
          </w:p>
        </w:tc>
        <w:tc>
          <w:tcPr>
            <w:tcW w:w="476" w:type="pct"/>
          </w:tcPr>
          <w:p w:rsidR="00707A37" w:rsidRPr="000D0016" w:rsidRDefault="00707A37" w:rsidP="002D1EAC">
            <w:pPr>
              <w:jc w:val="right"/>
              <w:rPr>
                <w:sz w:val="15"/>
                <w:szCs w:val="15"/>
              </w:rPr>
            </w:pPr>
          </w:p>
        </w:tc>
        <w:tc>
          <w:tcPr>
            <w:tcW w:w="139" w:type="pct"/>
          </w:tcPr>
          <w:p w:rsidR="00707A37" w:rsidRPr="000D0016" w:rsidRDefault="00707A37" w:rsidP="002D1EAC">
            <w:pPr>
              <w:jc w:val="right"/>
              <w:rPr>
                <w:sz w:val="15"/>
                <w:szCs w:val="15"/>
              </w:rPr>
            </w:pPr>
          </w:p>
        </w:tc>
        <w:tc>
          <w:tcPr>
            <w:tcW w:w="503" w:type="pct"/>
          </w:tcPr>
          <w:p w:rsidR="00707A37" w:rsidRPr="000D0016" w:rsidRDefault="00707A37" w:rsidP="002D1EAC">
            <w:pPr>
              <w:jc w:val="right"/>
              <w:rPr>
                <w:sz w:val="15"/>
                <w:szCs w:val="15"/>
              </w:rPr>
            </w:pPr>
          </w:p>
        </w:tc>
        <w:tc>
          <w:tcPr>
            <w:tcW w:w="423" w:type="pct"/>
          </w:tcPr>
          <w:p w:rsidR="00707A37" w:rsidRPr="000D0016" w:rsidRDefault="00707A37" w:rsidP="002D1EAC">
            <w:pPr>
              <w:jc w:val="right"/>
              <w:rPr>
                <w:sz w:val="15"/>
                <w:szCs w:val="15"/>
              </w:rPr>
            </w:pPr>
            <w:r w:rsidRPr="000D0016">
              <w:rPr>
                <w:sz w:val="15"/>
                <w:szCs w:val="15"/>
              </w:rPr>
              <w:t>10,000,000</w:t>
            </w:r>
          </w:p>
        </w:tc>
        <w:tc>
          <w:tcPr>
            <w:tcW w:w="503" w:type="pct"/>
          </w:tcPr>
          <w:p w:rsidR="00707A37" w:rsidRPr="000D0016" w:rsidRDefault="00707A37" w:rsidP="002D1EAC">
            <w:pPr>
              <w:jc w:val="right"/>
              <w:rPr>
                <w:sz w:val="15"/>
                <w:szCs w:val="15"/>
              </w:rPr>
            </w:pPr>
            <w:r w:rsidRPr="000D0016">
              <w:rPr>
                <w:sz w:val="15"/>
                <w:szCs w:val="15"/>
              </w:rPr>
              <w:t>10,000,000</w:t>
            </w:r>
          </w:p>
        </w:tc>
      </w:tr>
      <w:tr w:rsidR="004F4FAD" w:rsidTr="00707A37">
        <w:sdt>
          <w:sdtPr>
            <w:rPr>
              <w:rFonts w:asciiTheme="minorEastAsia" w:eastAsiaTheme="minorEastAsia" w:hAnsiTheme="minorEastAsia"/>
              <w:color w:val="000000" w:themeColor="text1"/>
              <w:sz w:val="15"/>
              <w:szCs w:val="15"/>
            </w:rPr>
            <w:tag w:val="_PLD_13b4ec8d0fe34f9797d68eab8f95768d"/>
            <w:id w:val="2009793593"/>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2．其他权益工具持有者投入资本</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f1f3be9263a748c28f276e78f447b133"/>
            <w:id w:val="1358390212"/>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3</w:t>
                </w:r>
                <w:r w:rsidRPr="00707A37">
                  <w:rPr>
                    <w:rFonts w:asciiTheme="minorEastAsia" w:eastAsiaTheme="minorEastAsia" w:hAnsiTheme="minorEastAsia"/>
                    <w:color w:val="000000" w:themeColor="text1"/>
                    <w:sz w:val="15"/>
                    <w:szCs w:val="15"/>
                  </w:rPr>
                  <w:t>．股份支付计入所有者权益的金额</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b361f3a237774bcd8ac416b2b21655eb"/>
            <w:id w:val="-1243020213"/>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4</w:t>
                </w:r>
                <w:r w:rsidRPr="00707A37">
                  <w:rPr>
                    <w:rFonts w:asciiTheme="minorEastAsia" w:eastAsiaTheme="minorEastAsia" w:hAnsiTheme="minorEastAsia"/>
                    <w:color w:val="000000" w:themeColor="text1"/>
                    <w:sz w:val="15"/>
                    <w:szCs w:val="15"/>
                  </w:rPr>
                  <w:t>．其他</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a7e75a2d1ed049d9bbdb0ef093ac9478"/>
            <w:id w:val="130445183"/>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三</w:t>
                </w:r>
                <w:r w:rsidRPr="00707A37">
                  <w:rPr>
                    <w:rFonts w:asciiTheme="minorEastAsia" w:eastAsiaTheme="minorEastAsia" w:hAnsiTheme="minorEastAsia"/>
                    <w:color w:val="000000" w:themeColor="text1"/>
                    <w:sz w:val="15"/>
                    <w:szCs w:val="15"/>
                  </w:rPr>
                  <w:t>）利润分配</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728c39864cdd4a7c93d6a2bae73ac47f"/>
            <w:id w:val="-1293439127"/>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1．提取盈余公积</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6d8c8a0de80b4f6a97fdb16b82b3a6ac"/>
            <w:id w:val="-993178118"/>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2．提取一般风险准备</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a5531db3e1d84f3897cb962fdc73ab3d"/>
            <w:id w:val="-97761345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3．对所有者（或股东）的分配</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f3206f8cddd54371b8a1b220dc836af8"/>
            <w:id w:val="-163987421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4．其他</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c0c9652bd3724ad8b729d3650a0840d4"/>
            <w:id w:val="2141461940"/>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w:t>
                </w:r>
                <w:r w:rsidRPr="00707A37">
                  <w:rPr>
                    <w:rFonts w:asciiTheme="minorEastAsia" w:eastAsiaTheme="minorEastAsia" w:hAnsiTheme="minorEastAsia" w:hint="eastAsia"/>
                    <w:color w:val="000000" w:themeColor="text1"/>
                    <w:sz w:val="15"/>
                    <w:szCs w:val="15"/>
                  </w:rPr>
                  <w:t>四</w:t>
                </w:r>
                <w:r w:rsidRPr="00707A37">
                  <w:rPr>
                    <w:rFonts w:asciiTheme="minorEastAsia" w:eastAsiaTheme="minorEastAsia" w:hAnsiTheme="minorEastAsia"/>
                    <w:color w:val="000000" w:themeColor="text1"/>
                    <w:sz w:val="15"/>
                    <w:szCs w:val="15"/>
                  </w:rPr>
                  <w:t>）所有者权益内部结转</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469a000ac571436189f1cb682bbe4ce7"/>
            <w:id w:val="-564788303"/>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1．资本公积转增资本（或股本）</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8874e17dc09c419baab53299f7967f44"/>
            <w:id w:val="-45347910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2．盈余公积转增资本（或股本）</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e3c6e2e078f649258bfa4dadb9266249"/>
            <w:id w:val="99145225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3．盈余公积弥补亏损</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tc>
          <w:tcPr>
            <w:tcW w:w="525" w:type="pct"/>
          </w:tcPr>
          <w:sdt>
            <w:sdtPr>
              <w:rPr>
                <w:rFonts w:asciiTheme="minorEastAsia" w:eastAsiaTheme="minorEastAsia" w:hAnsiTheme="minorEastAsia"/>
                <w:color w:val="000000" w:themeColor="text1"/>
                <w:sz w:val="15"/>
                <w:szCs w:val="15"/>
              </w:rPr>
              <w:tag w:val="_PLD_7a03b853b8c74c2fb2e89f59e327b578"/>
              <w:id w:val="-233164969"/>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4．设定受益计划变动额结转留存收益</w:t>
                </w:r>
              </w:p>
            </w:sdtContent>
          </w:sdt>
        </w:tc>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tc>
          <w:tcPr>
            <w:tcW w:w="525" w:type="pct"/>
          </w:tcPr>
          <w:sdt>
            <w:sdtPr>
              <w:rPr>
                <w:rFonts w:asciiTheme="minorEastAsia" w:eastAsiaTheme="minorEastAsia" w:hAnsiTheme="minorEastAsia"/>
                <w:color w:val="000000" w:themeColor="text1"/>
                <w:sz w:val="15"/>
                <w:szCs w:val="15"/>
              </w:rPr>
              <w:tag w:val="_PLD_1db95d2c039e4fb6b41eae5a5c0aeb0a"/>
              <w:id w:val="1615940206"/>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5．其他综合收益结转留存收益</w:t>
                </w:r>
              </w:p>
            </w:sdtContent>
          </w:sdt>
        </w:tc>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tc>
          <w:tcPr>
            <w:tcW w:w="525" w:type="pct"/>
          </w:tcPr>
          <w:sdt>
            <w:sdtPr>
              <w:rPr>
                <w:rFonts w:asciiTheme="minorEastAsia" w:eastAsiaTheme="minorEastAsia" w:hAnsiTheme="minorEastAsia"/>
                <w:color w:val="000000" w:themeColor="text1"/>
                <w:sz w:val="15"/>
                <w:szCs w:val="15"/>
              </w:rPr>
              <w:tag w:val="_PLD_44b366cf670e4514b5f91bc8cef97e27"/>
              <w:id w:val="-1104572666"/>
            </w:sdtPr>
            <w:sdtContent>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6．其他</w:t>
                </w:r>
              </w:p>
            </w:sdtContent>
          </w:sdt>
        </w:tc>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4c2ffccd1b8247f8b48874b508665dc1"/>
            <w:id w:val="64470581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（五）专项储备</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d7da1c1428f3471c9d74c89a582725d7"/>
            <w:id w:val="-1130630395"/>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1．本期提取</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f11a5c1cf32e432cb3dba158baca32fc"/>
            <w:id w:val="1689333249"/>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2．本期使用</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4F4FAD" w:rsidTr="00707A37">
        <w:sdt>
          <w:sdtPr>
            <w:rPr>
              <w:rFonts w:asciiTheme="minorEastAsia" w:eastAsiaTheme="minorEastAsia" w:hAnsiTheme="minorEastAsia"/>
              <w:color w:val="000000" w:themeColor="text1"/>
              <w:sz w:val="15"/>
              <w:szCs w:val="15"/>
            </w:rPr>
            <w:tag w:val="_PLD_749e92980f334c9cae023bb1dba136fc"/>
            <w:id w:val="831250588"/>
          </w:sdtPr>
          <w:sdtContent>
            <w:tc>
              <w:tcPr>
                <w:tcW w:w="525" w:type="pct"/>
              </w:tcPr>
              <w:p w:rsidR="004F4FAD" w:rsidRPr="00707A37" w:rsidRDefault="00DB6488"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hint="eastAsia"/>
                    <w:color w:val="000000" w:themeColor="text1"/>
                    <w:sz w:val="15"/>
                    <w:szCs w:val="15"/>
                  </w:rPr>
                  <w:t>（六）其他</w:t>
                </w:r>
              </w:p>
            </w:tc>
          </w:sdtContent>
        </w:sdt>
        <w:tc>
          <w:tcPr>
            <w:tcW w:w="369" w:type="pct"/>
          </w:tcPr>
          <w:p w:rsidR="004F4FAD" w:rsidRPr="00707A37" w:rsidRDefault="004F4FAD" w:rsidP="002D1EAC">
            <w:pPr>
              <w:jc w:val="right"/>
              <w:rPr>
                <w:rFonts w:asciiTheme="minorEastAsia" w:eastAsiaTheme="minorEastAsia" w:hAnsiTheme="minorEastAsia"/>
                <w:sz w:val="15"/>
                <w:szCs w:val="15"/>
              </w:rPr>
            </w:pPr>
          </w:p>
        </w:tc>
        <w:tc>
          <w:tcPr>
            <w:tcW w:w="134" w:type="pct"/>
          </w:tcPr>
          <w:p w:rsidR="004F4FAD" w:rsidRPr="00707A37" w:rsidRDefault="004F4FAD" w:rsidP="002D1EAC">
            <w:pPr>
              <w:jc w:val="right"/>
              <w:rPr>
                <w:rFonts w:asciiTheme="minorEastAsia" w:eastAsiaTheme="minorEastAsia" w:hAnsiTheme="minorEastAsia"/>
                <w:sz w:val="15"/>
                <w:szCs w:val="15"/>
              </w:rPr>
            </w:pPr>
          </w:p>
        </w:tc>
        <w:tc>
          <w:tcPr>
            <w:tcW w:w="135" w:type="pct"/>
          </w:tcPr>
          <w:p w:rsidR="004F4FAD" w:rsidRPr="00707A37" w:rsidRDefault="004F4FAD" w:rsidP="002D1EAC">
            <w:pPr>
              <w:jc w:val="right"/>
              <w:rPr>
                <w:rFonts w:asciiTheme="minorEastAsia" w:eastAsiaTheme="minorEastAsia" w:hAnsiTheme="minorEastAsia"/>
                <w:sz w:val="15"/>
                <w:szCs w:val="15"/>
              </w:rPr>
            </w:pPr>
          </w:p>
        </w:tc>
        <w:tc>
          <w:tcPr>
            <w:tcW w:w="136" w:type="pct"/>
          </w:tcPr>
          <w:p w:rsidR="004F4FAD" w:rsidRPr="00707A37" w:rsidRDefault="004F4FAD" w:rsidP="002D1EAC">
            <w:pPr>
              <w:jc w:val="right"/>
              <w:rPr>
                <w:rFonts w:asciiTheme="minorEastAsia" w:eastAsiaTheme="minorEastAsia" w:hAnsiTheme="minorEastAsia"/>
                <w:sz w:val="15"/>
                <w:szCs w:val="15"/>
              </w:rPr>
            </w:pPr>
          </w:p>
        </w:tc>
        <w:tc>
          <w:tcPr>
            <w:tcW w:w="449" w:type="pct"/>
          </w:tcPr>
          <w:p w:rsidR="004F4FAD" w:rsidRPr="00707A37" w:rsidRDefault="004F4FAD" w:rsidP="002D1EAC">
            <w:pPr>
              <w:jc w:val="right"/>
              <w:rPr>
                <w:rFonts w:asciiTheme="minorEastAsia" w:eastAsiaTheme="minorEastAsia" w:hAnsiTheme="minorEastAsia"/>
                <w:sz w:val="15"/>
                <w:szCs w:val="15"/>
              </w:rPr>
            </w:pPr>
          </w:p>
        </w:tc>
        <w:tc>
          <w:tcPr>
            <w:tcW w:w="183" w:type="pct"/>
          </w:tcPr>
          <w:p w:rsidR="004F4FAD" w:rsidRPr="00707A37" w:rsidRDefault="004F4FAD" w:rsidP="002D1EAC">
            <w:pPr>
              <w:jc w:val="right"/>
              <w:rPr>
                <w:rFonts w:asciiTheme="minorEastAsia" w:eastAsiaTheme="minorEastAsia" w:hAnsiTheme="minorEastAsia"/>
                <w:sz w:val="15"/>
                <w:szCs w:val="15"/>
              </w:rPr>
            </w:pPr>
          </w:p>
        </w:tc>
        <w:tc>
          <w:tcPr>
            <w:tcW w:w="34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130" w:type="pct"/>
          </w:tcPr>
          <w:p w:rsidR="004F4FAD" w:rsidRPr="00707A37" w:rsidRDefault="004F4FAD" w:rsidP="002D1EAC">
            <w:pPr>
              <w:jc w:val="right"/>
              <w:rPr>
                <w:rFonts w:asciiTheme="minorEastAsia" w:eastAsiaTheme="minorEastAsia" w:hAnsiTheme="minorEastAsia"/>
                <w:sz w:val="15"/>
                <w:szCs w:val="15"/>
              </w:rPr>
            </w:pPr>
          </w:p>
        </w:tc>
        <w:tc>
          <w:tcPr>
            <w:tcW w:w="476" w:type="pct"/>
          </w:tcPr>
          <w:p w:rsidR="004F4FAD" w:rsidRPr="00707A37" w:rsidRDefault="004F4FAD" w:rsidP="002D1EAC">
            <w:pPr>
              <w:jc w:val="right"/>
              <w:rPr>
                <w:rFonts w:asciiTheme="minorEastAsia" w:eastAsiaTheme="minorEastAsia" w:hAnsiTheme="minorEastAsia"/>
                <w:sz w:val="15"/>
                <w:szCs w:val="15"/>
              </w:rPr>
            </w:pPr>
          </w:p>
        </w:tc>
        <w:tc>
          <w:tcPr>
            <w:tcW w:w="139"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c>
          <w:tcPr>
            <w:tcW w:w="423" w:type="pct"/>
          </w:tcPr>
          <w:p w:rsidR="004F4FAD" w:rsidRPr="00707A37" w:rsidRDefault="004F4FAD" w:rsidP="002D1EAC">
            <w:pPr>
              <w:jc w:val="right"/>
              <w:rPr>
                <w:rFonts w:asciiTheme="minorEastAsia" w:eastAsiaTheme="minorEastAsia" w:hAnsiTheme="minorEastAsia"/>
                <w:sz w:val="15"/>
                <w:szCs w:val="15"/>
              </w:rPr>
            </w:pPr>
          </w:p>
        </w:tc>
        <w:tc>
          <w:tcPr>
            <w:tcW w:w="503" w:type="pct"/>
          </w:tcPr>
          <w:p w:rsidR="004F4FAD" w:rsidRPr="00707A37" w:rsidRDefault="004F4FAD" w:rsidP="002D1EAC">
            <w:pPr>
              <w:jc w:val="right"/>
              <w:rPr>
                <w:rFonts w:asciiTheme="minorEastAsia" w:eastAsiaTheme="minorEastAsia" w:hAnsiTheme="minorEastAsia"/>
                <w:sz w:val="15"/>
                <w:szCs w:val="15"/>
              </w:rPr>
            </w:pPr>
          </w:p>
        </w:tc>
      </w:tr>
      <w:tr w:rsidR="00707A37" w:rsidTr="00707A37">
        <w:sdt>
          <w:sdtPr>
            <w:rPr>
              <w:rFonts w:asciiTheme="minorEastAsia" w:eastAsiaTheme="minorEastAsia" w:hAnsiTheme="minorEastAsia"/>
              <w:color w:val="000000" w:themeColor="text1"/>
              <w:sz w:val="15"/>
              <w:szCs w:val="15"/>
            </w:rPr>
            <w:tag w:val="_PLD_e9c8435b637745858c6ad855ad7bbea0"/>
            <w:id w:val="521907404"/>
          </w:sdtPr>
          <w:sdtContent>
            <w:tc>
              <w:tcPr>
                <w:tcW w:w="525" w:type="pct"/>
              </w:tcPr>
              <w:p w:rsidR="00707A37" w:rsidRPr="00707A37" w:rsidRDefault="00707A37" w:rsidP="002D1EAC">
                <w:pPr>
                  <w:rPr>
                    <w:rFonts w:asciiTheme="minorEastAsia" w:eastAsiaTheme="minorEastAsia" w:hAnsiTheme="minorEastAsia"/>
                    <w:color w:val="000000" w:themeColor="text1"/>
                    <w:sz w:val="15"/>
                    <w:szCs w:val="15"/>
                  </w:rPr>
                </w:pPr>
                <w:r w:rsidRPr="00707A37">
                  <w:rPr>
                    <w:rFonts w:asciiTheme="minorEastAsia" w:eastAsiaTheme="minorEastAsia" w:hAnsiTheme="minorEastAsia"/>
                    <w:color w:val="000000" w:themeColor="text1"/>
                    <w:sz w:val="15"/>
                    <w:szCs w:val="15"/>
                  </w:rPr>
                  <w:t>四、本期期末余额</w:t>
                </w:r>
              </w:p>
            </w:tc>
          </w:sdtContent>
        </w:sdt>
        <w:tc>
          <w:tcPr>
            <w:tcW w:w="369" w:type="pct"/>
          </w:tcPr>
          <w:p w:rsidR="00707A37" w:rsidRPr="000D0016" w:rsidRDefault="00707A37" w:rsidP="002D1EAC">
            <w:pPr>
              <w:jc w:val="right"/>
              <w:rPr>
                <w:sz w:val="15"/>
                <w:szCs w:val="15"/>
              </w:rPr>
            </w:pPr>
            <w:r w:rsidRPr="000D0016">
              <w:rPr>
                <w:sz w:val="15"/>
                <w:szCs w:val="15"/>
              </w:rPr>
              <w:t>564,369,565</w:t>
            </w:r>
          </w:p>
        </w:tc>
        <w:tc>
          <w:tcPr>
            <w:tcW w:w="134" w:type="pct"/>
          </w:tcPr>
          <w:p w:rsidR="00707A37" w:rsidRPr="000D0016" w:rsidRDefault="00707A37" w:rsidP="002D1EAC">
            <w:pPr>
              <w:jc w:val="right"/>
              <w:rPr>
                <w:sz w:val="15"/>
                <w:szCs w:val="15"/>
              </w:rPr>
            </w:pPr>
          </w:p>
        </w:tc>
        <w:tc>
          <w:tcPr>
            <w:tcW w:w="135" w:type="pct"/>
          </w:tcPr>
          <w:p w:rsidR="00707A37" w:rsidRPr="000D0016" w:rsidRDefault="00707A37" w:rsidP="002D1EAC">
            <w:pPr>
              <w:jc w:val="right"/>
              <w:rPr>
                <w:sz w:val="15"/>
                <w:szCs w:val="15"/>
              </w:rPr>
            </w:pPr>
          </w:p>
        </w:tc>
        <w:tc>
          <w:tcPr>
            <w:tcW w:w="136" w:type="pct"/>
          </w:tcPr>
          <w:p w:rsidR="00707A37" w:rsidRPr="000D0016" w:rsidRDefault="00707A37" w:rsidP="002D1EAC">
            <w:pPr>
              <w:jc w:val="right"/>
              <w:rPr>
                <w:sz w:val="15"/>
                <w:szCs w:val="15"/>
              </w:rPr>
            </w:pPr>
          </w:p>
        </w:tc>
        <w:tc>
          <w:tcPr>
            <w:tcW w:w="449" w:type="pct"/>
          </w:tcPr>
          <w:p w:rsidR="00707A37" w:rsidRPr="000D0016" w:rsidRDefault="00707A37" w:rsidP="002D1EAC">
            <w:pPr>
              <w:jc w:val="right"/>
              <w:rPr>
                <w:sz w:val="15"/>
                <w:szCs w:val="15"/>
              </w:rPr>
            </w:pPr>
            <w:r w:rsidRPr="000D0016">
              <w:rPr>
                <w:sz w:val="15"/>
                <w:szCs w:val="15"/>
              </w:rPr>
              <w:t>841,832,150.04</w:t>
            </w:r>
          </w:p>
        </w:tc>
        <w:tc>
          <w:tcPr>
            <w:tcW w:w="183" w:type="pct"/>
          </w:tcPr>
          <w:p w:rsidR="00707A37" w:rsidRPr="000D0016" w:rsidRDefault="00707A37" w:rsidP="002D1EAC">
            <w:pPr>
              <w:jc w:val="right"/>
              <w:rPr>
                <w:sz w:val="15"/>
                <w:szCs w:val="15"/>
              </w:rPr>
            </w:pPr>
          </w:p>
        </w:tc>
        <w:tc>
          <w:tcPr>
            <w:tcW w:w="343" w:type="pct"/>
          </w:tcPr>
          <w:p w:rsidR="00707A37" w:rsidRPr="000D0016" w:rsidRDefault="00707A37" w:rsidP="002D1EAC">
            <w:pPr>
              <w:jc w:val="right"/>
              <w:rPr>
                <w:sz w:val="15"/>
                <w:szCs w:val="15"/>
              </w:rPr>
            </w:pPr>
            <w:r w:rsidRPr="000D0016">
              <w:rPr>
                <w:sz w:val="15"/>
                <w:szCs w:val="15"/>
              </w:rPr>
              <w:t>-4,938,000</w:t>
            </w:r>
          </w:p>
        </w:tc>
        <w:tc>
          <w:tcPr>
            <w:tcW w:w="130" w:type="pct"/>
          </w:tcPr>
          <w:p w:rsidR="00707A37" w:rsidRPr="000D0016" w:rsidRDefault="00707A37" w:rsidP="002D1EAC">
            <w:pPr>
              <w:jc w:val="right"/>
              <w:rPr>
                <w:sz w:val="15"/>
                <w:szCs w:val="15"/>
              </w:rPr>
            </w:pPr>
          </w:p>
        </w:tc>
        <w:tc>
          <w:tcPr>
            <w:tcW w:w="423" w:type="pct"/>
          </w:tcPr>
          <w:p w:rsidR="00707A37" w:rsidRPr="000D0016" w:rsidRDefault="00707A37" w:rsidP="002D1EAC">
            <w:pPr>
              <w:jc w:val="right"/>
              <w:rPr>
                <w:sz w:val="15"/>
                <w:szCs w:val="15"/>
              </w:rPr>
            </w:pPr>
            <w:r w:rsidRPr="000D0016">
              <w:rPr>
                <w:sz w:val="15"/>
                <w:szCs w:val="15"/>
              </w:rPr>
              <w:t>69,324,874.67</w:t>
            </w:r>
          </w:p>
        </w:tc>
        <w:tc>
          <w:tcPr>
            <w:tcW w:w="130" w:type="pct"/>
          </w:tcPr>
          <w:p w:rsidR="00707A37" w:rsidRPr="000D0016" w:rsidRDefault="00707A37" w:rsidP="002D1EAC">
            <w:pPr>
              <w:jc w:val="right"/>
              <w:rPr>
                <w:sz w:val="15"/>
                <w:szCs w:val="15"/>
              </w:rPr>
            </w:pPr>
          </w:p>
        </w:tc>
        <w:tc>
          <w:tcPr>
            <w:tcW w:w="476" w:type="pct"/>
          </w:tcPr>
          <w:p w:rsidR="00707A37" w:rsidRPr="000D0016" w:rsidRDefault="003228A9" w:rsidP="002D1EAC">
            <w:pPr>
              <w:jc w:val="right"/>
              <w:rPr>
                <w:sz w:val="15"/>
                <w:szCs w:val="15"/>
              </w:rPr>
            </w:pPr>
            <w:r>
              <w:rPr>
                <w:sz w:val="15"/>
                <w:szCs w:val="15"/>
              </w:rPr>
              <w:t>-203,650,088.91</w:t>
            </w:r>
          </w:p>
        </w:tc>
        <w:tc>
          <w:tcPr>
            <w:tcW w:w="139" w:type="pct"/>
          </w:tcPr>
          <w:p w:rsidR="00707A37" w:rsidRPr="000D0016" w:rsidRDefault="00707A37" w:rsidP="002D1EAC">
            <w:pPr>
              <w:jc w:val="right"/>
              <w:rPr>
                <w:sz w:val="15"/>
                <w:szCs w:val="15"/>
              </w:rPr>
            </w:pPr>
          </w:p>
        </w:tc>
        <w:tc>
          <w:tcPr>
            <w:tcW w:w="503" w:type="pct"/>
          </w:tcPr>
          <w:p w:rsidR="00707A37" w:rsidRPr="000D0016" w:rsidRDefault="003228A9" w:rsidP="002D1EAC">
            <w:pPr>
              <w:jc w:val="right"/>
              <w:rPr>
                <w:sz w:val="15"/>
                <w:szCs w:val="15"/>
              </w:rPr>
            </w:pPr>
            <w:r>
              <w:rPr>
                <w:sz w:val="15"/>
                <w:szCs w:val="15"/>
              </w:rPr>
              <w:t>1,266,938,500.8</w:t>
            </w:r>
          </w:p>
        </w:tc>
        <w:tc>
          <w:tcPr>
            <w:tcW w:w="423" w:type="pct"/>
          </w:tcPr>
          <w:p w:rsidR="00707A37" w:rsidRPr="000D0016" w:rsidRDefault="00707A37" w:rsidP="002D1EAC">
            <w:pPr>
              <w:jc w:val="right"/>
              <w:rPr>
                <w:sz w:val="15"/>
                <w:szCs w:val="15"/>
              </w:rPr>
            </w:pPr>
            <w:r w:rsidRPr="000D0016">
              <w:rPr>
                <w:sz w:val="15"/>
                <w:szCs w:val="15"/>
              </w:rPr>
              <w:t>68,737,157.91</w:t>
            </w:r>
          </w:p>
        </w:tc>
        <w:tc>
          <w:tcPr>
            <w:tcW w:w="503" w:type="pct"/>
          </w:tcPr>
          <w:p w:rsidR="00707A37" w:rsidRPr="000D0016" w:rsidRDefault="003228A9" w:rsidP="002D1EAC">
            <w:pPr>
              <w:jc w:val="right"/>
              <w:rPr>
                <w:sz w:val="15"/>
                <w:szCs w:val="15"/>
              </w:rPr>
            </w:pPr>
            <w:r>
              <w:rPr>
                <w:sz w:val="15"/>
                <w:szCs w:val="15"/>
              </w:rPr>
              <w:t>1,335,675,658.71</w:t>
            </w:r>
          </w:p>
        </w:tc>
      </w:tr>
    </w:tbl>
    <w:p w:rsidR="004F4FAD" w:rsidRDefault="004F4FAD">
      <w:pPr>
        <w:rPr>
          <w:color w:val="000000" w:themeColor="text1"/>
        </w:rPr>
      </w:pPr>
    </w:p>
    <w:p w:rsidR="004F4FAD" w:rsidRDefault="00DB6488">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076a4a0998a840bab20f0ed83e5bab3d"/>
          <w:id w:val="1967845303"/>
          <w:placeholder>
            <w:docPart w:val="GBC22222222222222222222222222222"/>
          </w:placeholder>
          <w:dataBinding w:prefixMappings="xmlns:clcid-mr='clcid-mr'" w:xpath="/*/clcid-mr:GongSiFuZeRenXingMing[not(@periodRef)]" w:storeItemID="{89EBAB94-44A0-46A2-B712-30D997D04A6D}"/>
          <w:text/>
        </w:sdtPr>
        <w:sdtContent>
          <w:r w:rsidR="00FF73D1">
            <w:rPr>
              <w:rFonts w:hint="eastAsia"/>
              <w:color w:val="000000" w:themeColor="text1"/>
            </w:rPr>
            <w:t xml:space="preserve">黄明强    </w:t>
          </w:r>
        </w:sdtContent>
      </w:sdt>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5b21002df9e248fa81a6770579ce76cd"/>
          <w:id w:val="-1322885584"/>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hint="eastAsia"/>
              <w:color w:val="000000" w:themeColor="text1"/>
            </w:rPr>
            <w:t>郭传红</w:t>
          </w:r>
        </w:sdtContent>
      </w:sdt>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6a446d6543174dc48c72d440eefb0b71"/>
          <w:id w:val="-1652742107"/>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钱玉胜</w:t>
          </w:r>
        </w:sdtContent>
      </w:sdt>
    </w:p>
    <w:p w:rsidR="004F4FAD" w:rsidRDefault="004F4FAD">
      <w:pPr>
        <w:rPr>
          <w:color w:val="000000" w:themeColor="text1"/>
        </w:rPr>
      </w:pPr>
    </w:p>
    <w:p w:rsidR="004F4FAD" w:rsidRDefault="004F4FAD">
      <w:pPr>
        <w:rPr>
          <w:color w:val="000000" w:themeColor="text1"/>
        </w:rPr>
      </w:pPr>
    </w:p>
    <w:p w:rsidR="004F4FAD" w:rsidRDefault="00DB6488">
      <w:pPr>
        <w:pStyle w:val="3"/>
        <w:jc w:val="center"/>
        <w:rPr>
          <w:rFonts w:ascii="宋体" w:hAnsi="宋体"/>
          <w:color w:val="000000" w:themeColor="text1"/>
        </w:rPr>
      </w:pPr>
      <w:r>
        <w:rPr>
          <w:rFonts w:ascii="宋体" w:hAnsi="宋体"/>
          <w:color w:val="000000" w:themeColor="text1"/>
        </w:rPr>
        <w:t>母公司</w:t>
      </w:r>
      <w:r>
        <w:rPr>
          <w:rFonts w:ascii="宋体" w:hAnsi="宋体" w:hint="eastAsia"/>
          <w:color w:val="000000" w:themeColor="text1"/>
        </w:rPr>
        <w:t>所有者权益变动表</w:t>
      </w:r>
    </w:p>
    <w:p w:rsidR="004F4FAD" w:rsidRDefault="00DB6488">
      <w:pPr>
        <w:tabs>
          <w:tab w:val="left" w:pos="10080"/>
        </w:tabs>
        <w:snapToGrid w:val="0"/>
        <w:spacing w:line="240" w:lineRule="atLeast"/>
        <w:ind w:rightChars="12" w:right="25"/>
        <w:jc w:val="center"/>
        <w:rPr>
          <w:b/>
          <w:bCs/>
          <w:color w:val="000000" w:themeColor="text1"/>
        </w:rPr>
      </w:pPr>
      <w:r>
        <w:rPr>
          <w:color w:val="000000" w:themeColor="text1"/>
        </w:rPr>
        <w:t>2024年</w:t>
      </w:r>
      <w:r>
        <w:rPr>
          <w:rFonts w:hint="eastAsia"/>
          <w:color w:val="000000" w:themeColor="text1"/>
        </w:rPr>
        <w:t>1—6</w:t>
      </w:r>
      <w:r>
        <w:rPr>
          <w:color w:val="000000" w:themeColor="text1"/>
        </w:rPr>
        <w:t>月</w:t>
      </w:r>
    </w:p>
    <w:p w:rsidR="004F4FAD" w:rsidRDefault="00DB6488">
      <w:pPr>
        <w:snapToGrid w:val="0"/>
        <w:spacing w:line="240" w:lineRule="atLeast"/>
        <w:jc w:val="right"/>
        <w:rPr>
          <w:color w:val="000000" w:themeColor="text1"/>
        </w:rPr>
      </w:pPr>
      <w:r>
        <w:rPr>
          <w:color w:val="000000" w:themeColor="text1"/>
        </w:rPr>
        <w:t>单位：</w:t>
      </w:r>
      <w:sdt>
        <w:sdtPr>
          <w:rPr>
            <w:color w:val="000000" w:themeColor="text1"/>
          </w:rPr>
          <w:alias w:val="单位：母公司股东权益调节表"/>
          <w:tag w:val="_GBC_048773409e614c6bb753000b028316a5"/>
          <w:id w:val="13521454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color w:val="000000" w:themeColor="text1"/>
        </w:rPr>
        <w:t xml:space="preserve">  币种：</w:t>
      </w:r>
      <w:sdt>
        <w:sdtPr>
          <w:rPr>
            <w:color w:val="000000" w:themeColor="text1"/>
          </w:rPr>
          <w:alias w:val="币种：母公司股东权益调节表"/>
          <w:tag w:val="_GBC_5214b7a188334da286fc3038d017d072"/>
          <w:id w:val="-1275550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50"/>
        <w:gridCol w:w="1078"/>
        <w:gridCol w:w="1050"/>
        <w:gridCol w:w="1078"/>
        <w:gridCol w:w="1091"/>
        <w:gridCol w:w="1036"/>
        <w:gridCol w:w="1064"/>
        <w:gridCol w:w="1022"/>
        <w:gridCol w:w="1036"/>
        <w:gridCol w:w="1021"/>
        <w:gridCol w:w="1008"/>
        <w:gridCol w:w="1026"/>
      </w:tblGrid>
      <w:tr w:rsidR="004F4FAD">
        <w:trPr>
          <w:trHeight w:val="20"/>
        </w:trPr>
        <w:sdt>
          <w:sdtPr>
            <w:rPr>
              <w:rFonts w:asciiTheme="minorEastAsia" w:eastAsiaTheme="minorEastAsia" w:hAnsiTheme="minorEastAsia"/>
              <w:color w:val="000000" w:themeColor="text1"/>
              <w:sz w:val="15"/>
              <w:szCs w:val="15"/>
            </w:rPr>
            <w:tag w:val="_PLD_e16babcb874e4410be91226aac3d24db"/>
            <w:id w:val="-745571631"/>
          </w:sdtPr>
          <w:sdtContent>
            <w:tc>
              <w:tcPr>
                <w:tcW w:w="2450"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项目</w:t>
                </w:r>
              </w:p>
            </w:tc>
          </w:sdtContent>
        </w:sdt>
        <w:tc>
          <w:tcPr>
            <w:tcW w:w="11510" w:type="dxa"/>
            <w:gridSpan w:val="11"/>
            <w:vAlign w:val="center"/>
          </w:tcPr>
          <w:p w:rsidR="004F4FAD" w:rsidRPr="00F6787B" w:rsidRDefault="00352983">
            <w:pPr>
              <w:adjustRightInd w:val="0"/>
              <w:snapToGrid w:val="0"/>
              <w:jc w:val="center"/>
              <w:rPr>
                <w:rFonts w:asciiTheme="minorEastAsia" w:eastAsiaTheme="minorEastAsia" w:hAnsiTheme="minorEastAsia"/>
                <w:color w:val="000000" w:themeColor="text1"/>
                <w:sz w:val="15"/>
                <w:szCs w:val="15"/>
              </w:rPr>
            </w:pPr>
            <w:sdt>
              <w:sdtPr>
                <w:rPr>
                  <w:rFonts w:asciiTheme="minorEastAsia" w:eastAsiaTheme="minorEastAsia" w:hAnsiTheme="minorEastAsia" w:hint="eastAsia"/>
                  <w:color w:val="000000" w:themeColor="text1"/>
                  <w:sz w:val="15"/>
                  <w:szCs w:val="15"/>
                </w:rPr>
                <w:tag w:val="_PLD_f6e21c3ce66d4e148eea3bf743a653b8"/>
                <w:id w:val="163213831"/>
              </w:sdtPr>
              <w:sdtContent>
                <w:r w:rsidR="00DB6488" w:rsidRPr="00F6787B">
                  <w:rPr>
                    <w:rFonts w:asciiTheme="minorEastAsia" w:eastAsiaTheme="minorEastAsia" w:hAnsiTheme="minorEastAsia" w:hint="eastAsia"/>
                    <w:color w:val="000000" w:themeColor="text1"/>
                    <w:sz w:val="15"/>
                    <w:szCs w:val="15"/>
                  </w:rPr>
                  <w:t>2024年半年度</w:t>
                </w:r>
              </w:sdtContent>
            </w:sdt>
          </w:p>
        </w:tc>
      </w:tr>
      <w:tr w:rsidR="004F4FAD">
        <w:trPr>
          <w:trHeight w:val="315"/>
        </w:trPr>
        <w:tc>
          <w:tcPr>
            <w:tcW w:w="2450" w:type="dxa"/>
            <w:vMerge/>
          </w:tcPr>
          <w:p w:rsidR="004F4FAD" w:rsidRPr="00F6787B" w:rsidRDefault="004F4FAD">
            <w:pPr>
              <w:adjustRightInd w:val="0"/>
              <w:snapToGrid w:val="0"/>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0b6e9703ed65458cb162afd47e6cc9f5"/>
            <w:id w:val="-564411702"/>
          </w:sdtPr>
          <w:sdtContent>
            <w:tc>
              <w:tcPr>
                <w:tcW w:w="1078" w:type="dxa"/>
                <w:vMerge w:val="restart"/>
                <w:tcBorders>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实收资本</w:t>
                </w:r>
                <w:r w:rsidRPr="00F6787B">
                  <w:rPr>
                    <w:rFonts w:asciiTheme="minorEastAsia" w:eastAsiaTheme="minorEastAsia" w:hAnsiTheme="minorEastAsia"/>
                    <w:color w:val="000000" w:themeColor="text1"/>
                    <w:sz w:val="15"/>
                    <w:szCs w:val="15"/>
                  </w:rPr>
                  <w:t xml:space="preserve"> (或股本)</w:t>
                </w:r>
              </w:p>
            </w:tc>
          </w:sdtContent>
        </w:sdt>
        <w:sdt>
          <w:sdtPr>
            <w:rPr>
              <w:rFonts w:asciiTheme="minorEastAsia" w:eastAsiaTheme="minorEastAsia" w:hAnsiTheme="minorEastAsia"/>
              <w:color w:val="000000" w:themeColor="text1"/>
              <w:sz w:val="15"/>
              <w:szCs w:val="15"/>
            </w:rPr>
            <w:tag w:val="_PLD_385a3413585444238bb59d181b958311"/>
            <w:id w:val="413514429"/>
          </w:sdtPr>
          <w:sdtContent>
            <w:tc>
              <w:tcPr>
                <w:tcW w:w="3219" w:type="dxa"/>
                <w:gridSpan w:val="3"/>
                <w:tcBorders>
                  <w:left w:val="single" w:sz="4" w:space="0" w:color="auto"/>
                  <w:bottom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其他权益工具</w:t>
                </w:r>
              </w:p>
            </w:tc>
          </w:sdtContent>
        </w:sdt>
        <w:sdt>
          <w:sdtPr>
            <w:rPr>
              <w:rFonts w:asciiTheme="minorEastAsia" w:eastAsiaTheme="minorEastAsia" w:hAnsiTheme="minorEastAsia"/>
              <w:color w:val="000000" w:themeColor="text1"/>
              <w:sz w:val="15"/>
              <w:szCs w:val="15"/>
            </w:rPr>
            <w:tag w:val="_PLD_670488de432c4150880353e82f6ebb21"/>
            <w:id w:val="1543479117"/>
          </w:sdtPr>
          <w:sdtContent>
            <w:tc>
              <w:tcPr>
                <w:tcW w:w="103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资本公积</w:t>
                </w:r>
              </w:p>
            </w:tc>
          </w:sdtContent>
        </w:sdt>
        <w:sdt>
          <w:sdtPr>
            <w:rPr>
              <w:rFonts w:asciiTheme="minorEastAsia" w:eastAsiaTheme="minorEastAsia" w:hAnsiTheme="minorEastAsia"/>
              <w:color w:val="000000" w:themeColor="text1"/>
              <w:sz w:val="15"/>
              <w:szCs w:val="15"/>
            </w:rPr>
            <w:tag w:val="_PLD_c1c25c4e521b4e8aba5ccfef16a558c5"/>
            <w:id w:val="-1449849544"/>
          </w:sdtPr>
          <w:sdtContent>
            <w:tc>
              <w:tcPr>
                <w:tcW w:w="1064"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减：库存股</w:t>
                </w:r>
              </w:p>
            </w:tc>
          </w:sdtContent>
        </w:sdt>
        <w:sdt>
          <w:sdtPr>
            <w:rPr>
              <w:rFonts w:asciiTheme="minorEastAsia" w:eastAsiaTheme="minorEastAsia" w:hAnsiTheme="minorEastAsia"/>
              <w:color w:val="000000" w:themeColor="text1"/>
              <w:sz w:val="15"/>
              <w:szCs w:val="15"/>
            </w:rPr>
            <w:tag w:val="_PLD_4ef83c170ca54a08ac6fcebc6a487dcd"/>
            <w:id w:val="2052958250"/>
          </w:sdtPr>
          <w:sdtContent>
            <w:tc>
              <w:tcPr>
                <w:tcW w:w="1022" w:type="dxa"/>
                <w:vMerge w:val="restart"/>
                <w:vAlign w:val="center"/>
              </w:tcPr>
              <w:p w:rsidR="004F4FAD" w:rsidRPr="00F6787B" w:rsidRDefault="00DB6488">
                <w:pPr>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其他综合收益</w:t>
                </w:r>
              </w:p>
            </w:tc>
          </w:sdtContent>
        </w:sdt>
        <w:sdt>
          <w:sdtPr>
            <w:rPr>
              <w:rFonts w:asciiTheme="minorEastAsia" w:eastAsiaTheme="minorEastAsia" w:hAnsiTheme="minorEastAsia"/>
              <w:color w:val="000000" w:themeColor="text1"/>
              <w:sz w:val="15"/>
              <w:szCs w:val="15"/>
            </w:rPr>
            <w:tag w:val="_PLD_5a42f2a835d44138928915520fc5e902"/>
            <w:id w:val="-1049382789"/>
          </w:sdtPr>
          <w:sdtContent>
            <w:tc>
              <w:tcPr>
                <w:tcW w:w="103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专项储备</w:t>
                </w:r>
              </w:p>
            </w:tc>
          </w:sdtContent>
        </w:sdt>
        <w:sdt>
          <w:sdtPr>
            <w:rPr>
              <w:rFonts w:asciiTheme="minorEastAsia" w:eastAsiaTheme="minorEastAsia" w:hAnsiTheme="minorEastAsia"/>
              <w:color w:val="000000" w:themeColor="text1"/>
              <w:sz w:val="15"/>
              <w:szCs w:val="15"/>
            </w:rPr>
            <w:tag w:val="_PLD_dbef0e1514f54b8ab8b43e975d3451b6"/>
            <w:id w:val="-1060549105"/>
          </w:sdtPr>
          <w:sdtContent>
            <w:tc>
              <w:tcPr>
                <w:tcW w:w="1021"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盈余公积</w:t>
                </w:r>
              </w:p>
            </w:tc>
          </w:sdtContent>
        </w:sdt>
        <w:sdt>
          <w:sdtPr>
            <w:rPr>
              <w:rFonts w:asciiTheme="minorEastAsia" w:eastAsiaTheme="minorEastAsia" w:hAnsiTheme="minorEastAsia"/>
              <w:color w:val="000000" w:themeColor="text1"/>
              <w:sz w:val="15"/>
              <w:szCs w:val="15"/>
            </w:rPr>
            <w:tag w:val="_PLD_63b6c2969ec64e7abb1802f027c1069a"/>
            <w:id w:val="-524180154"/>
          </w:sdtPr>
          <w:sdtContent>
            <w:tc>
              <w:tcPr>
                <w:tcW w:w="1008"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未分配利润</w:t>
                </w:r>
              </w:p>
            </w:tc>
          </w:sdtContent>
        </w:sdt>
        <w:sdt>
          <w:sdtPr>
            <w:rPr>
              <w:rFonts w:asciiTheme="minorEastAsia" w:eastAsiaTheme="minorEastAsia" w:hAnsiTheme="minorEastAsia"/>
              <w:color w:val="000000" w:themeColor="text1"/>
              <w:sz w:val="15"/>
              <w:szCs w:val="15"/>
            </w:rPr>
            <w:tag w:val="_PLD_cdd38492b3a84e28b52c6700432babfd"/>
            <w:id w:val="-925955310"/>
          </w:sdtPr>
          <w:sdtContent>
            <w:tc>
              <w:tcPr>
                <w:tcW w:w="102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所有者权益合计</w:t>
                </w:r>
              </w:p>
            </w:tc>
          </w:sdtContent>
        </w:sdt>
      </w:tr>
      <w:tr w:rsidR="004F4FAD">
        <w:trPr>
          <w:trHeight w:val="294"/>
        </w:trPr>
        <w:tc>
          <w:tcPr>
            <w:tcW w:w="2450" w:type="dxa"/>
            <w:vMerge/>
          </w:tcPr>
          <w:p w:rsidR="004F4FAD" w:rsidRPr="00F6787B" w:rsidRDefault="004F4FAD">
            <w:pPr>
              <w:adjustRightInd w:val="0"/>
              <w:snapToGrid w:val="0"/>
              <w:rPr>
                <w:rFonts w:asciiTheme="minorEastAsia" w:eastAsiaTheme="minorEastAsia" w:hAnsiTheme="minorEastAsia"/>
                <w:color w:val="000000" w:themeColor="text1"/>
                <w:sz w:val="15"/>
                <w:szCs w:val="15"/>
              </w:rPr>
            </w:pPr>
          </w:p>
        </w:tc>
        <w:tc>
          <w:tcPr>
            <w:tcW w:w="1078" w:type="dxa"/>
            <w:vMerge/>
            <w:tcBorders>
              <w:right w:val="single" w:sz="4" w:space="0" w:color="auto"/>
            </w:tcBorders>
            <w:vAlign w:val="center"/>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90c1cf3c29414463ba491093caed23a7"/>
            <w:id w:val="-332832662"/>
          </w:sdtPr>
          <w:sdtContent>
            <w:tc>
              <w:tcPr>
                <w:tcW w:w="1050" w:type="dxa"/>
                <w:tcBorders>
                  <w:top w:val="single" w:sz="4" w:space="0" w:color="auto"/>
                  <w:left w:val="single" w:sz="4" w:space="0" w:color="auto"/>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优先股</w:t>
                </w:r>
              </w:p>
            </w:tc>
          </w:sdtContent>
        </w:sdt>
        <w:sdt>
          <w:sdtPr>
            <w:rPr>
              <w:rFonts w:asciiTheme="minorEastAsia" w:eastAsiaTheme="minorEastAsia" w:hAnsiTheme="minorEastAsia"/>
              <w:color w:val="000000" w:themeColor="text1"/>
              <w:sz w:val="15"/>
              <w:szCs w:val="15"/>
            </w:rPr>
            <w:tag w:val="_PLD_7dac20c025664b94b7a2176be4c24d00"/>
            <w:id w:val="163058356"/>
          </w:sdtPr>
          <w:sdtContent>
            <w:tc>
              <w:tcPr>
                <w:tcW w:w="1078" w:type="dxa"/>
                <w:tcBorders>
                  <w:top w:val="single" w:sz="4" w:space="0" w:color="auto"/>
                  <w:left w:val="single" w:sz="4" w:space="0" w:color="auto"/>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永续债</w:t>
                </w:r>
              </w:p>
            </w:tc>
          </w:sdtContent>
        </w:sdt>
        <w:sdt>
          <w:sdtPr>
            <w:rPr>
              <w:rFonts w:asciiTheme="minorEastAsia" w:eastAsiaTheme="minorEastAsia" w:hAnsiTheme="minorEastAsia"/>
              <w:color w:val="000000" w:themeColor="text1"/>
              <w:sz w:val="15"/>
              <w:szCs w:val="15"/>
            </w:rPr>
            <w:tag w:val="_PLD_23829f284d5149ee92e64b94083b1ade"/>
            <w:id w:val="-1084992489"/>
          </w:sdtPr>
          <w:sdtContent>
            <w:tc>
              <w:tcPr>
                <w:tcW w:w="1091" w:type="dxa"/>
                <w:tcBorders>
                  <w:top w:val="single" w:sz="4" w:space="0" w:color="auto"/>
                  <w:lef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w:t>
                </w:r>
              </w:p>
            </w:tc>
          </w:sdtContent>
        </w:sdt>
        <w:tc>
          <w:tcPr>
            <w:tcW w:w="103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64"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2" w:type="dxa"/>
            <w:vMerge/>
          </w:tcPr>
          <w:p w:rsidR="004F4FAD" w:rsidRPr="00F6787B" w:rsidRDefault="004F4FAD">
            <w:pPr>
              <w:jc w:val="center"/>
              <w:rPr>
                <w:rFonts w:asciiTheme="minorEastAsia" w:eastAsiaTheme="minorEastAsia" w:hAnsiTheme="minorEastAsia"/>
                <w:color w:val="000000" w:themeColor="text1"/>
                <w:sz w:val="15"/>
                <w:szCs w:val="15"/>
              </w:rPr>
            </w:pPr>
          </w:p>
        </w:tc>
        <w:tc>
          <w:tcPr>
            <w:tcW w:w="103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1"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08"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r>
      <w:tr w:rsidR="004F4FAD">
        <w:trPr>
          <w:trHeight w:val="20"/>
        </w:trPr>
        <w:sdt>
          <w:sdtPr>
            <w:rPr>
              <w:rFonts w:asciiTheme="minorEastAsia" w:eastAsiaTheme="minorEastAsia" w:hAnsiTheme="minorEastAsia"/>
              <w:color w:val="000000" w:themeColor="text1"/>
              <w:sz w:val="15"/>
              <w:szCs w:val="15"/>
            </w:rPr>
            <w:tag w:val="_PLD_b5131b53bda244fcbd76916797d6b666"/>
            <w:id w:val="1034075233"/>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一、上年</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末余额</w:t>
                </w:r>
              </w:p>
            </w:tc>
          </w:sdtContent>
        </w:sdt>
        <w:tc>
          <w:tcPr>
            <w:tcW w:w="1078" w:type="dxa"/>
            <w:tcBorders>
              <w:right w:val="single" w:sz="4" w:space="0" w:color="auto"/>
            </w:tcBorders>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630,629,155</w:t>
            </w: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1,190,338,177.31</w:t>
            </w:r>
          </w:p>
        </w:tc>
        <w:tc>
          <w:tcPr>
            <w:tcW w:w="1064"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35,006,230</w:t>
            </w: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69,324,874.67</w:t>
            </w:r>
          </w:p>
        </w:tc>
        <w:tc>
          <w:tcPr>
            <w:tcW w:w="1008"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-145,852,333.7</w:t>
            </w:r>
          </w:p>
        </w:tc>
        <w:tc>
          <w:tcPr>
            <w:tcW w:w="1026" w:type="dxa"/>
          </w:tcPr>
          <w:p w:rsidR="004F4FAD" w:rsidRPr="00F6787B" w:rsidRDefault="00EE6C6A">
            <w:pPr>
              <w:jc w:val="right"/>
              <w:rPr>
                <w:rFonts w:asciiTheme="minorEastAsia" w:eastAsiaTheme="minorEastAsia" w:hAnsiTheme="minorEastAsia"/>
                <w:sz w:val="15"/>
                <w:szCs w:val="15"/>
              </w:rPr>
            </w:pPr>
            <w:r>
              <w:rPr>
                <w:rFonts w:asciiTheme="minorEastAsia" w:eastAsiaTheme="minorEastAsia" w:hAnsiTheme="minorEastAsia"/>
                <w:sz w:val="15"/>
                <w:szCs w:val="15"/>
              </w:rPr>
              <w:t>1,709,433,643.28</w:t>
            </w:r>
          </w:p>
        </w:tc>
      </w:tr>
      <w:tr w:rsidR="004F4FAD">
        <w:trPr>
          <w:trHeight w:val="20"/>
        </w:trPr>
        <w:sdt>
          <w:sdtPr>
            <w:rPr>
              <w:rFonts w:asciiTheme="minorEastAsia" w:eastAsiaTheme="minorEastAsia" w:hAnsiTheme="minorEastAsia"/>
              <w:color w:val="000000" w:themeColor="text1"/>
              <w:sz w:val="15"/>
              <w:szCs w:val="15"/>
            </w:rPr>
            <w:tag w:val="_PLD_66de901175bd4e50a35a24f0fca7513d"/>
            <w:id w:val="843673269"/>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加：会计政策变更</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3bfc3b7951f4488f95a7180f02c989cf"/>
            <w:id w:val="2044096093"/>
          </w:sdtPr>
          <w:sdtContent>
            <w:tc>
              <w:tcPr>
                <w:tcW w:w="2450" w:type="dxa"/>
              </w:tcPr>
              <w:p w:rsidR="004F4FAD" w:rsidRPr="00F6787B" w:rsidRDefault="00DB6488" w:rsidP="00F6787B">
                <w:pPr>
                  <w:ind w:firstLineChars="200" w:firstLine="300"/>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前期差错更正</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dc9b9aaf7e384b1eae7dcabb517c2b1e"/>
            <w:id w:val="1308902243"/>
          </w:sdtPr>
          <w:sdtContent>
            <w:tc>
              <w:tcPr>
                <w:tcW w:w="2450" w:type="dxa"/>
              </w:tcPr>
              <w:p w:rsidR="004F4FAD" w:rsidRPr="00F6787B" w:rsidRDefault="00DB6488" w:rsidP="00F6787B">
                <w:pPr>
                  <w:ind w:firstLineChars="200" w:firstLine="300"/>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345919472b384d0eb13471ef5f2f5e92"/>
            <w:id w:val="2103296843"/>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二、本年</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初余额</w:t>
                </w:r>
              </w:p>
            </w:tc>
          </w:sdtContent>
        </w:sdt>
        <w:tc>
          <w:tcPr>
            <w:tcW w:w="1078" w:type="dxa"/>
            <w:tcBorders>
              <w:right w:val="single" w:sz="4" w:space="0" w:color="auto"/>
            </w:tcBorders>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630,629,155</w:t>
            </w: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1,190,338,177.31</w:t>
            </w:r>
          </w:p>
        </w:tc>
        <w:tc>
          <w:tcPr>
            <w:tcW w:w="1064"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35,006,230</w:t>
            </w: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69,324,874.67</w:t>
            </w:r>
          </w:p>
        </w:tc>
        <w:tc>
          <w:tcPr>
            <w:tcW w:w="1008"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-145,852,333.7</w:t>
            </w:r>
          </w:p>
        </w:tc>
        <w:tc>
          <w:tcPr>
            <w:tcW w:w="1026" w:type="dxa"/>
          </w:tcPr>
          <w:p w:rsidR="004F4FAD" w:rsidRPr="00F6787B" w:rsidRDefault="00EE6C6A">
            <w:pPr>
              <w:jc w:val="right"/>
              <w:rPr>
                <w:rFonts w:asciiTheme="minorEastAsia" w:eastAsiaTheme="minorEastAsia" w:hAnsiTheme="minorEastAsia"/>
                <w:sz w:val="15"/>
                <w:szCs w:val="15"/>
              </w:rPr>
            </w:pPr>
            <w:r>
              <w:rPr>
                <w:rFonts w:asciiTheme="minorEastAsia" w:eastAsiaTheme="minorEastAsia" w:hAnsiTheme="minorEastAsia"/>
                <w:sz w:val="15"/>
                <w:szCs w:val="15"/>
              </w:rPr>
              <w:t>1,709,433,643.28</w:t>
            </w:r>
          </w:p>
        </w:tc>
      </w:tr>
      <w:tr w:rsidR="004F4FAD">
        <w:trPr>
          <w:trHeight w:val="20"/>
        </w:trPr>
        <w:sdt>
          <w:sdtPr>
            <w:rPr>
              <w:rFonts w:asciiTheme="minorEastAsia" w:eastAsiaTheme="minorEastAsia" w:hAnsiTheme="minorEastAsia"/>
              <w:color w:val="000000" w:themeColor="text1"/>
              <w:sz w:val="15"/>
              <w:szCs w:val="15"/>
            </w:rPr>
            <w:tag w:val="_PLD_4eea4cc259884a6ab5f2fe018aec3d4e"/>
            <w:id w:val="-2103255825"/>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三、本</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增减变动金额（减少以“－”号填列）</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8,317,354.98</w:t>
            </w: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50,216,327.09</w:t>
            </w:r>
          </w:p>
        </w:tc>
        <w:tc>
          <w:tcPr>
            <w:tcW w:w="1026"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58,533,682.07</w:t>
            </w:r>
          </w:p>
        </w:tc>
      </w:tr>
      <w:tr w:rsidR="004F4FAD">
        <w:trPr>
          <w:trHeight w:val="20"/>
        </w:trPr>
        <w:sdt>
          <w:sdtPr>
            <w:rPr>
              <w:rFonts w:asciiTheme="minorEastAsia" w:eastAsiaTheme="minorEastAsia" w:hAnsiTheme="minorEastAsia"/>
              <w:color w:val="000000" w:themeColor="text1"/>
              <w:sz w:val="15"/>
              <w:szCs w:val="15"/>
            </w:rPr>
            <w:tag w:val="_PLD_c2eb317db9474ea9b9513a40ba81d9f7"/>
            <w:id w:val="521049977"/>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（一）综合收益总额</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50,216,327.09</w:t>
            </w:r>
          </w:p>
        </w:tc>
        <w:tc>
          <w:tcPr>
            <w:tcW w:w="1026"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50,216,327.09</w:t>
            </w:r>
          </w:p>
        </w:tc>
      </w:tr>
      <w:tr w:rsidR="004F4FAD">
        <w:trPr>
          <w:trHeight w:val="20"/>
        </w:trPr>
        <w:sdt>
          <w:sdtPr>
            <w:rPr>
              <w:rFonts w:asciiTheme="minorEastAsia" w:eastAsiaTheme="minorEastAsia" w:hAnsiTheme="minorEastAsia"/>
              <w:color w:val="000000" w:themeColor="text1"/>
              <w:sz w:val="15"/>
              <w:szCs w:val="15"/>
            </w:rPr>
            <w:tag w:val="_PLD_2c2c42255e12419d81111ac5d28c5859"/>
            <w:id w:val="1770111824"/>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二</w:t>
                </w:r>
                <w:r w:rsidRPr="00F6787B">
                  <w:rPr>
                    <w:rFonts w:asciiTheme="minorEastAsia" w:eastAsiaTheme="minorEastAsia" w:hAnsiTheme="minorEastAsia"/>
                    <w:color w:val="000000" w:themeColor="text1"/>
                    <w:sz w:val="15"/>
                    <w:szCs w:val="15"/>
                  </w:rPr>
                  <w:t>）所有者投入和减少资本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8,317,354.98</w:t>
            </w: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EE6C6A">
            <w:pPr>
              <w:jc w:val="right"/>
              <w:rPr>
                <w:rFonts w:asciiTheme="minorEastAsia" w:eastAsiaTheme="minorEastAsia" w:hAnsiTheme="minorEastAsia"/>
                <w:sz w:val="15"/>
                <w:szCs w:val="15"/>
              </w:rPr>
            </w:pPr>
            <w:r>
              <w:rPr>
                <w:rFonts w:asciiTheme="minorEastAsia" w:eastAsiaTheme="minorEastAsia" w:hAnsiTheme="minorEastAsia"/>
                <w:sz w:val="15"/>
                <w:szCs w:val="15"/>
              </w:rPr>
              <w:t>8,317,354.98</w:t>
            </w:r>
          </w:p>
        </w:tc>
      </w:tr>
      <w:tr w:rsidR="004F4FAD">
        <w:trPr>
          <w:trHeight w:val="20"/>
        </w:trPr>
        <w:sdt>
          <w:sdtPr>
            <w:rPr>
              <w:rFonts w:asciiTheme="minorEastAsia" w:eastAsiaTheme="minorEastAsia" w:hAnsiTheme="minorEastAsia"/>
              <w:color w:val="000000" w:themeColor="text1"/>
              <w:sz w:val="15"/>
              <w:szCs w:val="15"/>
            </w:rPr>
            <w:tag w:val="_PLD_ced9c335ab0c4ec8b683bd42730e309b"/>
            <w:id w:val="1253249085"/>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1．所有者投入的普通股</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5db7714c048b45cb8fc2f783898126a2"/>
            <w:id w:val="797571197"/>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2．其他权益工具持有者投入资本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0c8627dcaed14beabce3c3a65384cf01"/>
            <w:id w:val="1188957202"/>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3</w:t>
                </w:r>
                <w:r w:rsidRPr="00F6787B">
                  <w:rPr>
                    <w:rFonts w:asciiTheme="minorEastAsia" w:eastAsiaTheme="minorEastAsia" w:hAnsiTheme="minorEastAsia"/>
                    <w:color w:val="000000" w:themeColor="text1"/>
                    <w:sz w:val="15"/>
                    <w:szCs w:val="15"/>
                  </w:rPr>
                  <w:t>．股份支付计入所有者权益的金额</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4815225e85794febad32622528b72229"/>
            <w:id w:val="1266339684"/>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4</w:t>
                </w:r>
                <w:r w:rsidRPr="00F6787B">
                  <w:rPr>
                    <w:rFonts w:asciiTheme="minorEastAsia" w:eastAsiaTheme="minorEastAsia" w:hAnsiTheme="minor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8,317,354.98</w:t>
            </w: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EE6C6A">
            <w:pPr>
              <w:jc w:val="right"/>
              <w:rPr>
                <w:rFonts w:asciiTheme="minorEastAsia" w:eastAsiaTheme="minorEastAsia" w:hAnsiTheme="minorEastAsia"/>
                <w:sz w:val="15"/>
                <w:szCs w:val="15"/>
              </w:rPr>
            </w:pPr>
            <w:r>
              <w:rPr>
                <w:rFonts w:asciiTheme="minorEastAsia" w:eastAsiaTheme="minorEastAsia" w:hAnsiTheme="minorEastAsia"/>
                <w:sz w:val="15"/>
                <w:szCs w:val="15"/>
              </w:rPr>
              <w:t>8,317,354.98</w:t>
            </w:r>
          </w:p>
        </w:tc>
      </w:tr>
      <w:tr w:rsidR="004F4FAD">
        <w:trPr>
          <w:trHeight w:val="20"/>
        </w:trPr>
        <w:sdt>
          <w:sdtPr>
            <w:rPr>
              <w:rFonts w:asciiTheme="minorEastAsia" w:eastAsiaTheme="minorEastAsia" w:hAnsiTheme="minorEastAsia"/>
              <w:color w:val="000000" w:themeColor="text1"/>
              <w:sz w:val="15"/>
              <w:szCs w:val="15"/>
            </w:rPr>
            <w:tag w:val="_PLD_1277678c10f343d5a55853e3552c21df"/>
            <w:id w:val="-1836829960"/>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三</w:t>
                </w:r>
                <w:r w:rsidRPr="00F6787B">
                  <w:rPr>
                    <w:rFonts w:asciiTheme="minorEastAsia" w:eastAsiaTheme="minorEastAsia" w:hAnsiTheme="minorEastAsia"/>
                    <w:color w:val="000000" w:themeColor="text1"/>
                    <w:sz w:val="15"/>
                    <w:szCs w:val="15"/>
                  </w:rPr>
                  <w:t>）利润分配</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6be0f6b7609247d98f239c435a57bdf2"/>
            <w:id w:val="-1585827615"/>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1．提取盈余公积</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b4a66855afc2407cbaf93baeafe0ad7f"/>
            <w:id w:val="-1987923855"/>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w:t>
                </w:r>
                <w:r w:rsidRPr="00F6787B">
                  <w:rPr>
                    <w:rFonts w:asciiTheme="minorEastAsia" w:eastAsiaTheme="minorEastAsia" w:hAnsiTheme="minorEastAsia"/>
                    <w:color w:val="000000" w:themeColor="text1"/>
                    <w:sz w:val="15"/>
                    <w:szCs w:val="15"/>
                  </w:rPr>
                  <w:t>．对所有者（或股东）的分配</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f35184bd1aa14b32a781b0ed9b526ffe"/>
            <w:id w:val="1294102701"/>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3</w:t>
                </w:r>
                <w:r w:rsidRPr="00F6787B">
                  <w:rPr>
                    <w:rFonts w:asciiTheme="minorEastAsia" w:eastAsiaTheme="minorEastAsia" w:hAnsiTheme="minor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377c539e51b74e8689b49d91a30d6a9f"/>
            <w:id w:val="133687247"/>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四</w:t>
                </w:r>
                <w:r w:rsidRPr="00F6787B">
                  <w:rPr>
                    <w:rFonts w:asciiTheme="minorEastAsia" w:eastAsiaTheme="minorEastAsia" w:hAnsiTheme="minorEastAsia"/>
                    <w:color w:val="000000" w:themeColor="text1"/>
                    <w:sz w:val="15"/>
                    <w:szCs w:val="15"/>
                  </w:rPr>
                  <w:t>）所有者权益内部结转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9d82304ad85542d89ad56bdebdedd7c5"/>
            <w:id w:val="1410735424"/>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1．资本公积转增资本（或股本）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ba5c81951f1c4ff0a188b55532ed96a5"/>
            <w:id w:val="2120563343"/>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2．盈余公积转增资本（或股本）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81b068c4cdf2482a9438450e52e9b3b4"/>
            <w:id w:val="-565950480"/>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3．盈余公积弥补亏损</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450" w:type="dxa"/>
          </w:tcPr>
          <w:sdt>
            <w:sdtPr>
              <w:rPr>
                <w:rFonts w:asciiTheme="minorEastAsia" w:eastAsiaTheme="minorEastAsia" w:hAnsiTheme="minorEastAsia"/>
                <w:color w:val="000000" w:themeColor="text1"/>
                <w:sz w:val="15"/>
                <w:szCs w:val="15"/>
              </w:rPr>
              <w:tag w:val="_PLD_0e7647effaeb42219d706b118465bdec"/>
              <w:id w:val="638695561"/>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4．设定受益计划变动额结转留存收益</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450" w:type="dxa"/>
          </w:tcPr>
          <w:sdt>
            <w:sdtPr>
              <w:rPr>
                <w:rFonts w:asciiTheme="minorEastAsia" w:eastAsiaTheme="minorEastAsia" w:hAnsiTheme="minorEastAsia"/>
                <w:color w:val="000000" w:themeColor="text1"/>
                <w:sz w:val="15"/>
                <w:szCs w:val="15"/>
              </w:rPr>
              <w:tag w:val="_PLD_1c8ba4a0bb224c1d891e628390545199"/>
              <w:id w:val="-831071618"/>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5．其他综合收益结转留存收益</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450" w:type="dxa"/>
          </w:tcPr>
          <w:sdt>
            <w:sdtPr>
              <w:rPr>
                <w:rFonts w:asciiTheme="minorEastAsia" w:eastAsiaTheme="minorEastAsia" w:hAnsiTheme="minorEastAsia"/>
                <w:color w:val="000000" w:themeColor="text1"/>
                <w:sz w:val="15"/>
                <w:szCs w:val="15"/>
              </w:rPr>
              <w:tag w:val="_PLD_69d4adb536bf498a8a9d97dda9d31e75"/>
              <w:id w:val="-1888639098"/>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6．其他</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2ae06251c01740e284196240776af550"/>
            <w:id w:val="499713626"/>
          </w:sdtPr>
          <w:sdtContent>
            <w:tc>
              <w:tcPr>
                <w:tcW w:w="2450"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（五）专项储备</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6c9c274129814a4ea45296335d45791b"/>
            <w:id w:val="-42371294"/>
          </w:sdtPr>
          <w:sdtContent>
            <w:tc>
              <w:tcPr>
                <w:tcW w:w="2450"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1．本期提取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14398e4dd6ed4c74869a974323e2137e"/>
            <w:id w:val="-1338078273"/>
          </w:sdtPr>
          <w:sdtContent>
            <w:tc>
              <w:tcPr>
                <w:tcW w:w="2450"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2．本期使用</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224fa1ebe84a4d40b88b89a97997e311"/>
            <w:id w:val="-1994556708"/>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（六）其他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fe962ef732004aec94edafee7e0bef94"/>
            <w:id w:val="-1598707919"/>
          </w:sdtPr>
          <w:sdtContent>
            <w:tc>
              <w:tcPr>
                <w:tcW w:w="2450"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四、本期期末余额</w:t>
                </w:r>
              </w:p>
            </w:tc>
          </w:sdtContent>
        </w:sdt>
        <w:tc>
          <w:tcPr>
            <w:tcW w:w="1078" w:type="dxa"/>
            <w:tcBorders>
              <w:right w:val="single" w:sz="4" w:space="0" w:color="auto"/>
            </w:tcBorders>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630,629,155</w:t>
            </w: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1,198,655,532.29</w:t>
            </w:r>
          </w:p>
        </w:tc>
        <w:tc>
          <w:tcPr>
            <w:tcW w:w="1064"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35,006,230</w:t>
            </w: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F932BD">
            <w:pPr>
              <w:jc w:val="right"/>
              <w:rPr>
                <w:rFonts w:asciiTheme="minorEastAsia" w:eastAsiaTheme="minorEastAsia" w:hAnsiTheme="minorEastAsia"/>
                <w:sz w:val="15"/>
                <w:szCs w:val="15"/>
              </w:rPr>
            </w:pPr>
            <w:r>
              <w:rPr>
                <w:rFonts w:asciiTheme="minorEastAsia" w:eastAsiaTheme="minorEastAsia" w:hAnsiTheme="minorEastAsia"/>
                <w:sz w:val="15"/>
                <w:szCs w:val="15"/>
              </w:rPr>
              <w:t>69,324,874.67</w:t>
            </w:r>
          </w:p>
        </w:tc>
        <w:tc>
          <w:tcPr>
            <w:tcW w:w="1008"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-95,636,006.61</w:t>
            </w:r>
          </w:p>
        </w:tc>
        <w:tc>
          <w:tcPr>
            <w:tcW w:w="1026" w:type="dxa"/>
          </w:tcPr>
          <w:p w:rsidR="004F4FAD" w:rsidRPr="00F6787B" w:rsidRDefault="008B3151">
            <w:pPr>
              <w:jc w:val="right"/>
              <w:rPr>
                <w:rFonts w:asciiTheme="minorEastAsia" w:eastAsiaTheme="minorEastAsia" w:hAnsiTheme="minorEastAsia"/>
                <w:sz w:val="15"/>
                <w:szCs w:val="15"/>
              </w:rPr>
            </w:pPr>
            <w:r>
              <w:rPr>
                <w:rFonts w:asciiTheme="minorEastAsia" w:eastAsiaTheme="minorEastAsia" w:hAnsiTheme="minorEastAsia"/>
                <w:sz w:val="15"/>
                <w:szCs w:val="15"/>
              </w:rPr>
              <w:t>1,767,967,325.35</w:t>
            </w:r>
          </w:p>
        </w:tc>
      </w:tr>
    </w:tbl>
    <w:p w:rsidR="004F4FAD" w:rsidRDefault="004F4FAD">
      <w:pPr>
        <w:rPr>
          <w:color w:val="000000" w:themeColor="text1"/>
        </w:rPr>
      </w:pPr>
    </w:p>
    <w:p w:rsidR="004F4FAD" w:rsidRDefault="004F4FAD">
      <w:pPr>
        <w:rPr>
          <w:color w:val="000000" w:themeColor="text1"/>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94"/>
        <w:gridCol w:w="1078"/>
        <w:gridCol w:w="1050"/>
        <w:gridCol w:w="1078"/>
        <w:gridCol w:w="1091"/>
        <w:gridCol w:w="1036"/>
        <w:gridCol w:w="1064"/>
        <w:gridCol w:w="1022"/>
        <w:gridCol w:w="1036"/>
        <w:gridCol w:w="1021"/>
        <w:gridCol w:w="1008"/>
        <w:gridCol w:w="1026"/>
      </w:tblGrid>
      <w:tr w:rsidR="004F4FAD">
        <w:trPr>
          <w:trHeight w:val="20"/>
        </w:trPr>
        <w:tc>
          <w:tcPr>
            <w:tcW w:w="2394" w:type="dxa"/>
            <w:vMerge w:val="restart"/>
            <w:vAlign w:val="center"/>
          </w:tcPr>
          <w:sdt>
            <w:sdtPr>
              <w:rPr>
                <w:rFonts w:asciiTheme="minorEastAsia" w:eastAsiaTheme="minorEastAsia" w:hAnsiTheme="minorEastAsia" w:hint="eastAsia"/>
                <w:color w:val="000000" w:themeColor="text1"/>
                <w:sz w:val="15"/>
                <w:szCs w:val="15"/>
              </w:rPr>
              <w:tag w:val="_PLD_312727f4b56147c2b646c0fb68a4b58b"/>
              <w:id w:val="1664659008"/>
            </w:sdtPr>
            <w:sdtContent>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项目</w:t>
                </w:r>
              </w:p>
            </w:sdtContent>
          </w:sdt>
        </w:tc>
        <w:tc>
          <w:tcPr>
            <w:tcW w:w="11510" w:type="dxa"/>
            <w:gridSpan w:val="11"/>
          </w:tcPr>
          <w:p w:rsidR="004F4FAD" w:rsidRPr="00F6787B" w:rsidRDefault="00352983">
            <w:pPr>
              <w:adjustRightInd w:val="0"/>
              <w:snapToGrid w:val="0"/>
              <w:jc w:val="center"/>
              <w:rPr>
                <w:rFonts w:asciiTheme="minorEastAsia" w:eastAsiaTheme="minorEastAsia" w:hAnsiTheme="minorEastAsia"/>
                <w:color w:val="000000" w:themeColor="text1"/>
                <w:sz w:val="15"/>
                <w:szCs w:val="15"/>
              </w:rPr>
            </w:pPr>
            <w:sdt>
              <w:sdtPr>
                <w:rPr>
                  <w:rFonts w:asciiTheme="minorEastAsia" w:eastAsiaTheme="minorEastAsia" w:hAnsiTheme="minorEastAsia" w:hint="eastAsia"/>
                  <w:color w:val="000000" w:themeColor="text1"/>
                  <w:sz w:val="15"/>
                  <w:szCs w:val="15"/>
                </w:rPr>
                <w:tag w:val="_PLD_35246b22171846ac8ef46c5dfa1d1663"/>
                <w:id w:val="842976319"/>
              </w:sdtPr>
              <w:sdtContent>
                <w:r w:rsidR="00DB6488" w:rsidRPr="00F6787B">
                  <w:rPr>
                    <w:rFonts w:asciiTheme="minorEastAsia" w:eastAsiaTheme="minorEastAsia" w:hAnsiTheme="minorEastAsia" w:hint="eastAsia"/>
                    <w:color w:val="000000" w:themeColor="text1"/>
                    <w:sz w:val="15"/>
                    <w:szCs w:val="15"/>
                  </w:rPr>
                  <w:t>2023年半年度</w:t>
                </w:r>
              </w:sdtContent>
            </w:sdt>
          </w:p>
        </w:tc>
      </w:tr>
      <w:tr w:rsidR="004F4FAD">
        <w:trPr>
          <w:trHeight w:val="315"/>
        </w:trPr>
        <w:tc>
          <w:tcPr>
            <w:tcW w:w="2394" w:type="dxa"/>
            <w:vMerge/>
          </w:tcPr>
          <w:p w:rsidR="004F4FAD" w:rsidRPr="00F6787B" w:rsidRDefault="004F4FAD">
            <w:pPr>
              <w:adjustRightInd w:val="0"/>
              <w:snapToGrid w:val="0"/>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5da9900c5a9e46a085487ea972f44796"/>
            <w:id w:val="-144983636"/>
          </w:sdtPr>
          <w:sdtContent>
            <w:tc>
              <w:tcPr>
                <w:tcW w:w="1078" w:type="dxa"/>
                <w:vMerge w:val="restart"/>
                <w:tcBorders>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实收资本</w:t>
                </w:r>
                <w:r w:rsidRPr="00F6787B">
                  <w:rPr>
                    <w:rFonts w:asciiTheme="minorEastAsia" w:eastAsiaTheme="minorEastAsia" w:hAnsiTheme="minorEastAsia"/>
                    <w:color w:val="000000" w:themeColor="text1"/>
                    <w:sz w:val="15"/>
                    <w:szCs w:val="15"/>
                  </w:rPr>
                  <w:t xml:space="preserve"> (或股本)</w:t>
                </w:r>
              </w:p>
            </w:tc>
          </w:sdtContent>
        </w:sdt>
        <w:sdt>
          <w:sdtPr>
            <w:rPr>
              <w:rFonts w:asciiTheme="minorEastAsia" w:eastAsiaTheme="minorEastAsia" w:hAnsiTheme="minorEastAsia"/>
              <w:color w:val="000000" w:themeColor="text1"/>
              <w:sz w:val="15"/>
              <w:szCs w:val="15"/>
            </w:rPr>
            <w:tag w:val="_PLD_fc0bce3be00144ff950606755a048a76"/>
            <w:id w:val="1375583831"/>
          </w:sdtPr>
          <w:sdtContent>
            <w:tc>
              <w:tcPr>
                <w:tcW w:w="3219" w:type="dxa"/>
                <w:gridSpan w:val="3"/>
                <w:tcBorders>
                  <w:left w:val="single" w:sz="4" w:space="0" w:color="auto"/>
                  <w:bottom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其他权益工具</w:t>
                </w:r>
              </w:p>
            </w:tc>
          </w:sdtContent>
        </w:sdt>
        <w:sdt>
          <w:sdtPr>
            <w:rPr>
              <w:rFonts w:asciiTheme="minorEastAsia" w:eastAsiaTheme="minorEastAsia" w:hAnsiTheme="minorEastAsia"/>
              <w:color w:val="000000" w:themeColor="text1"/>
              <w:sz w:val="15"/>
              <w:szCs w:val="15"/>
            </w:rPr>
            <w:tag w:val="_PLD_b31d07f97db344b1b180738b22a76467"/>
            <w:id w:val="1732734708"/>
          </w:sdtPr>
          <w:sdtContent>
            <w:tc>
              <w:tcPr>
                <w:tcW w:w="103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资本公积</w:t>
                </w:r>
              </w:p>
            </w:tc>
          </w:sdtContent>
        </w:sdt>
        <w:sdt>
          <w:sdtPr>
            <w:rPr>
              <w:rFonts w:asciiTheme="minorEastAsia" w:eastAsiaTheme="minorEastAsia" w:hAnsiTheme="minorEastAsia"/>
              <w:color w:val="000000" w:themeColor="text1"/>
              <w:sz w:val="15"/>
              <w:szCs w:val="15"/>
            </w:rPr>
            <w:tag w:val="_PLD_244676dcaf4245bd9119f474a4e885f9"/>
            <w:id w:val="-723143325"/>
          </w:sdtPr>
          <w:sdtContent>
            <w:tc>
              <w:tcPr>
                <w:tcW w:w="1064"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减：库存股</w:t>
                </w:r>
              </w:p>
            </w:tc>
          </w:sdtContent>
        </w:sdt>
        <w:sdt>
          <w:sdtPr>
            <w:rPr>
              <w:rFonts w:asciiTheme="minorEastAsia" w:eastAsiaTheme="minorEastAsia" w:hAnsiTheme="minorEastAsia"/>
              <w:color w:val="000000" w:themeColor="text1"/>
              <w:sz w:val="15"/>
              <w:szCs w:val="15"/>
            </w:rPr>
            <w:tag w:val="_PLD_01eab1b775574165b2820a19e72d2ad0"/>
            <w:id w:val="112639890"/>
          </w:sdtPr>
          <w:sdtContent>
            <w:tc>
              <w:tcPr>
                <w:tcW w:w="1022" w:type="dxa"/>
                <w:vMerge w:val="restart"/>
                <w:vAlign w:val="center"/>
              </w:tcPr>
              <w:p w:rsidR="004F4FAD" w:rsidRPr="00F6787B" w:rsidRDefault="00DB6488">
                <w:pPr>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其他综合收益</w:t>
                </w:r>
              </w:p>
            </w:tc>
          </w:sdtContent>
        </w:sdt>
        <w:sdt>
          <w:sdtPr>
            <w:rPr>
              <w:rFonts w:asciiTheme="minorEastAsia" w:eastAsiaTheme="minorEastAsia" w:hAnsiTheme="minorEastAsia"/>
              <w:color w:val="000000" w:themeColor="text1"/>
              <w:sz w:val="15"/>
              <w:szCs w:val="15"/>
            </w:rPr>
            <w:tag w:val="_PLD_13f17e2c8a7a404da876af1bac2ae6d1"/>
            <w:id w:val="-1439980494"/>
          </w:sdtPr>
          <w:sdtContent>
            <w:tc>
              <w:tcPr>
                <w:tcW w:w="103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专项储备</w:t>
                </w:r>
              </w:p>
            </w:tc>
          </w:sdtContent>
        </w:sdt>
        <w:sdt>
          <w:sdtPr>
            <w:rPr>
              <w:rFonts w:asciiTheme="minorEastAsia" w:eastAsiaTheme="minorEastAsia" w:hAnsiTheme="minorEastAsia"/>
              <w:color w:val="000000" w:themeColor="text1"/>
              <w:sz w:val="15"/>
              <w:szCs w:val="15"/>
            </w:rPr>
            <w:tag w:val="_PLD_9578f3812cf04a34965a5bdc9ee82115"/>
            <w:id w:val="-2128527776"/>
          </w:sdtPr>
          <w:sdtContent>
            <w:tc>
              <w:tcPr>
                <w:tcW w:w="1021"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盈余公积</w:t>
                </w:r>
              </w:p>
            </w:tc>
          </w:sdtContent>
        </w:sdt>
        <w:sdt>
          <w:sdtPr>
            <w:rPr>
              <w:rFonts w:asciiTheme="minorEastAsia" w:eastAsiaTheme="minorEastAsia" w:hAnsiTheme="minorEastAsia"/>
              <w:color w:val="000000" w:themeColor="text1"/>
              <w:sz w:val="15"/>
              <w:szCs w:val="15"/>
            </w:rPr>
            <w:tag w:val="_PLD_5d835cd98ccc4304aec553a0b6a56628"/>
            <w:id w:val="1056818493"/>
          </w:sdtPr>
          <w:sdtContent>
            <w:tc>
              <w:tcPr>
                <w:tcW w:w="1008"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未分配利润</w:t>
                </w:r>
              </w:p>
            </w:tc>
          </w:sdtContent>
        </w:sdt>
        <w:sdt>
          <w:sdtPr>
            <w:rPr>
              <w:rFonts w:asciiTheme="minorEastAsia" w:eastAsiaTheme="minorEastAsia" w:hAnsiTheme="minorEastAsia"/>
              <w:color w:val="000000" w:themeColor="text1"/>
              <w:sz w:val="15"/>
              <w:szCs w:val="15"/>
            </w:rPr>
            <w:tag w:val="_PLD_1cbb8af374a54430ad1f29ed83c69cd0"/>
            <w:id w:val="481738991"/>
          </w:sdtPr>
          <w:sdtContent>
            <w:tc>
              <w:tcPr>
                <w:tcW w:w="1026" w:type="dxa"/>
                <w:vMerge w:val="restart"/>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所有者权益合计</w:t>
                </w:r>
              </w:p>
            </w:tc>
          </w:sdtContent>
        </w:sdt>
      </w:tr>
      <w:tr w:rsidR="004F4FAD">
        <w:trPr>
          <w:trHeight w:val="294"/>
        </w:trPr>
        <w:tc>
          <w:tcPr>
            <w:tcW w:w="2394" w:type="dxa"/>
            <w:vMerge/>
          </w:tcPr>
          <w:p w:rsidR="004F4FAD" w:rsidRPr="00F6787B" w:rsidRDefault="004F4FAD">
            <w:pPr>
              <w:adjustRightInd w:val="0"/>
              <w:snapToGrid w:val="0"/>
              <w:rPr>
                <w:rFonts w:asciiTheme="minorEastAsia" w:eastAsiaTheme="minorEastAsia" w:hAnsiTheme="minorEastAsia"/>
                <w:color w:val="000000" w:themeColor="text1"/>
                <w:sz w:val="15"/>
                <w:szCs w:val="15"/>
              </w:rPr>
            </w:pPr>
          </w:p>
        </w:tc>
        <w:tc>
          <w:tcPr>
            <w:tcW w:w="1078" w:type="dxa"/>
            <w:vMerge/>
            <w:tcBorders>
              <w:right w:val="single" w:sz="4" w:space="0" w:color="auto"/>
            </w:tcBorders>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dcc9ba0f815c4a99a7c4c9fe219d232e"/>
            <w:id w:val="-160233451"/>
          </w:sdtPr>
          <w:sdtContent>
            <w:tc>
              <w:tcPr>
                <w:tcW w:w="1050" w:type="dxa"/>
                <w:tcBorders>
                  <w:top w:val="single" w:sz="4" w:space="0" w:color="auto"/>
                  <w:left w:val="single" w:sz="4" w:space="0" w:color="auto"/>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优先股</w:t>
                </w:r>
              </w:p>
            </w:tc>
          </w:sdtContent>
        </w:sdt>
        <w:sdt>
          <w:sdtPr>
            <w:rPr>
              <w:rFonts w:asciiTheme="minorEastAsia" w:eastAsiaTheme="minorEastAsia" w:hAnsiTheme="minorEastAsia"/>
              <w:color w:val="000000" w:themeColor="text1"/>
              <w:sz w:val="15"/>
              <w:szCs w:val="15"/>
            </w:rPr>
            <w:tag w:val="_PLD_42f56a6e995041a8b03e0979c7b2350c"/>
            <w:id w:val="1289552249"/>
          </w:sdtPr>
          <w:sdtContent>
            <w:tc>
              <w:tcPr>
                <w:tcW w:w="1078" w:type="dxa"/>
                <w:tcBorders>
                  <w:top w:val="single" w:sz="4" w:space="0" w:color="auto"/>
                  <w:left w:val="single" w:sz="4" w:space="0" w:color="auto"/>
                  <w:righ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永续债</w:t>
                </w:r>
              </w:p>
            </w:tc>
          </w:sdtContent>
        </w:sdt>
        <w:sdt>
          <w:sdtPr>
            <w:rPr>
              <w:rFonts w:asciiTheme="minorEastAsia" w:eastAsiaTheme="minorEastAsia" w:hAnsiTheme="minorEastAsia"/>
              <w:color w:val="000000" w:themeColor="text1"/>
              <w:sz w:val="15"/>
              <w:szCs w:val="15"/>
            </w:rPr>
            <w:tag w:val="_PLD_30aa853463c54004a69a2235554ee8fd"/>
            <w:id w:val="-1205798471"/>
          </w:sdtPr>
          <w:sdtContent>
            <w:tc>
              <w:tcPr>
                <w:tcW w:w="1091" w:type="dxa"/>
                <w:tcBorders>
                  <w:top w:val="single" w:sz="4" w:space="0" w:color="auto"/>
                  <w:left w:val="single" w:sz="4" w:space="0" w:color="auto"/>
                </w:tcBorders>
                <w:vAlign w:val="center"/>
              </w:tcPr>
              <w:p w:rsidR="004F4FAD" w:rsidRPr="00F6787B" w:rsidRDefault="00DB6488">
                <w:pPr>
                  <w:adjustRightInd w:val="0"/>
                  <w:snapToGrid w:val="0"/>
                  <w:jc w:val="cente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w:t>
                </w:r>
              </w:p>
            </w:tc>
          </w:sdtContent>
        </w:sdt>
        <w:tc>
          <w:tcPr>
            <w:tcW w:w="103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64"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2" w:type="dxa"/>
            <w:vMerge/>
          </w:tcPr>
          <w:p w:rsidR="004F4FAD" w:rsidRPr="00F6787B" w:rsidRDefault="004F4FAD">
            <w:pPr>
              <w:jc w:val="center"/>
              <w:rPr>
                <w:rFonts w:asciiTheme="minorEastAsia" w:eastAsiaTheme="minorEastAsia" w:hAnsiTheme="minorEastAsia"/>
                <w:color w:val="000000" w:themeColor="text1"/>
                <w:sz w:val="15"/>
                <w:szCs w:val="15"/>
              </w:rPr>
            </w:pPr>
          </w:p>
        </w:tc>
        <w:tc>
          <w:tcPr>
            <w:tcW w:w="103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1"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08"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c>
          <w:tcPr>
            <w:tcW w:w="1026" w:type="dxa"/>
            <w:vMerge/>
          </w:tcPr>
          <w:p w:rsidR="004F4FAD" w:rsidRPr="00F6787B" w:rsidRDefault="004F4FAD">
            <w:pPr>
              <w:adjustRightInd w:val="0"/>
              <w:snapToGrid w:val="0"/>
              <w:jc w:val="center"/>
              <w:rPr>
                <w:rFonts w:asciiTheme="minorEastAsia" w:eastAsiaTheme="minorEastAsia" w:hAnsiTheme="minorEastAsia"/>
                <w:color w:val="000000" w:themeColor="text1"/>
                <w:sz w:val="15"/>
                <w:szCs w:val="15"/>
              </w:rPr>
            </w:pPr>
          </w:p>
        </w:tc>
      </w:tr>
      <w:tr w:rsidR="00F6787B">
        <w:trPr>
          <w:trHeight w:val="20"/>
        </w:trPr>
        <w:sdt>
          <w:sdtPr>
            <w:rPr>
              <w:rFonts w:asciiTheme="minorEastAsia" w:eastAsiaTheme="minorEastAsia" w:hAnsiTheme="minorEastAsia"/>
              <w:color w:val="000000" w:themeColor="text1"/>
              <w:sz w:val="15"/>
              <w:szCs w:val="15"/>
            </w:rPr>
            <w:tag w:val="_PLD_b00b327c7ecc4ad1bfafd8f9c1a6ce86"/>
            <w:id w:val="-1724059285"/>
          </w:sdtPr>
          <w:sdtContent>
            <w:tc>
              <w:tcPr>
                <w:tcW w:w="2394" w:type="dxa"/>
              </w:tcPr>
              <w:p w:rsidR="00F6787B" w:rsidRPr="00F6787B" w:rsidRDefault="00F6787B">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一、上年</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末余额</w:t>
                </w:r>
              </w:p>
            </w:tc>
          </w:sdtContent>
        </w:sdt>
        <w:tc>
          <w:tcPr>
            <w:tcW w:w="1078" w:type="dxa"/>
            <w:tcBorders>
              <w:right w:val="single" w:sz="4" w:space="0" w:color="auto"/>
            </w:tcBorders>
          </w:tcPr>
          <w:p w:rsidR="00F6787B" w:rsidRPr="000D0016" w:rsidRDefault="00F6787B" w:rsidP="00F06887">
            <w:pPr>
              <w:jc w:val="right"/>
              <w:rPr>
                <w:sz w:val="15"/>
                <w:szCs w:val="15"/>
              </w:rPr>
            </w:pPr>
            <w:r w:rsidRPr="000D0016">
              <w:rPr>
                <w:sz w:val="15"/>
                <w:szCs w:val="15"/>
              </w:rPr>
              <w:t>564,369,565</w:t>
            </w:r>
          </w:p>
        </w:tc>
        <w:tc>
          <w:tcPr>
            <w:tcW w:w="1050" w:type="dxa"/>
            <w:tcBorders>
              <w:left w:val="single" w:sz="4" w:space="0" w:color="auto"/>
              <w:right w:val="single" w:sz="4" w:space="0" w:color="auto"/>
            </w:tcBorders>
          </w:tcPr>
          <w:p w:rsidR="00F6787B" w:rsidRPr="000D0016" w:rsidRDefault="00F6787B" w:rsidP="00F06887">
            <w:pPr>
              <w:jc w:val="right"/>
              <w:rPr>
                <w:sz w:val="15"/>
                <w:szCs w:val="15"/>
              </w:rPr>
            </w:pPr>
          </w:p>
        </w:tc>
        <w:tc>
          <w:tcPr>
            <w:tcW w:w="1078" w:type="dxa"/>
            <w:tcBorders>
              <w:left w:val="single" w:sz="4" w:space="0" w:color="auto"/>
              <w:right w:val="single" w:sz="4" w:space="0" w:color="auto"/>
            </w:tcBorders>
          </w:tcPr>
          <w:p w:rsidR="00F6787B" w:rsidRPr="000D0016" w:rsidRDefault="00F6787B" w:rsidP="00F06887">
            <w:pPr>
              <w:jc w:val="right"/>
              <w:rPr>
                <w:sz w:val="15"/>
                <w:szCs w:val="15"/>
              </w:rPr>
            </w:pPr>
          </w:p>
        </w:tc>
        <w:tc>
          <w:tcPr>
            <w:tcW w:w="1091" w:type="dxa"/>
            <w:tcBorders>
              <w:left w:val="single" w:sz="4" w:space="0" w:color="auto"/>
              <w:right w:val="single" w:sz="4" w:space="0" w:color="auto"/>
            </w:tcBorders>
          </w:tcPr>
          <w:p w:rsidR="00F6787B" w:rsidRPr="000D0016" w:rsidRDefault="00F6787B" w:rsidP="00F06887">
            <w:pPr>
              <w:jc w:val="right"/>
              <w:rPr>
                <w:sz w:val="15"/>
                <w:szCs w:val="15"/>
              </w:rPr>
            </w:pPr>
          </w:p>
        </w:tc>
        <w:tc>
          <w:tcPr>
            <w:tcW w:w="1036" w:type="dxa"/>
            <w:tcBorders>
              <w:left w:val="single" w:sz="4" w:space="0" w:color="auto"/>
            </w:tcBorders>
          </w:tcPr>
          <w:p w:rsidR="00F6787B" w:rsidRPr="000D0016" w:rsidRDefault="00F6787B" w:rsidP="00F06887">
            <w:pPr>
              <w:jc w:val="right"/>
              <w:rPr>
                <w:sz w:val="15"/>
                <w:szCs w:val="15"/>
              </w:rPr>
            </w:pPr>
            <w:r w:rsidRPr="000D0016">
              <w:rPr>
                <w:sz w:val="15"/>
                <w:szCs w:val="15"/>
              </w:rPr>
              <w:t>824,142,752.66</w:t>
            </w:r>
          </w:p>
        </w:tc>
        <w:tc>
          <w:tcPr>
            <w:tcW w:w="1064" w:type="dxa"/>
          </w:tcPr>
          <w:p w:rsidR="00F6787B" w:rsidRPr="000D0016" w:rsidRDefault="00F6787B" w:rsidP="00F06887">
            <w:pPr>
              <w:jc w:val="right"/>
              <w:rPr>
                <w:sz w:val="15"/>
                <w:szCs w:val="15"/>
              </w:rPr>
            </w:pPr>
          </w:p>
        </w:tc>
        <w:tc>
          <w:tcPr>
            <w:tcW w:w="1022" w:type="dxa"/>
          </w:tcPr>
          <w:p w:rsidR="00F6787B" w:rsidRPr="000D0016" w:rsidRDefault="00F6787B" w:rsidP="00F06887">
            <w:pPr>
              <w:jc w:val="right"/>
              <w:rPr>
                <w:sz w:val="15"/>
                <w:szCs w:val="15"/>
              </w:rPr>
            </w:pPr>
          </w:p>
        </w:tc>
        <w:tc>
          <w:tcPr>
            <w:tcW w:w="1036" w:type="dxa"/>
          </w:tcPr>
          <w:p w:rsidR="00F6787B" w:rsidRPr="000D0016" w:rsidRDefault="00F6787B" w:rsidP="00F06887">
            <w:pPr>
              <w:jc w:val="right"/>
              <w:rPr>
                <w:sz w:val="15"/>
                <w:szCs w:val="15"/>
              </w:rPr>
            </w:pPr>
          </w:p>
        </w:tc>
        <w:tc>
          <w:tcPr>
            <w:tcW w:w="1021" w:type="dxa"/>
          </w:tcPr>
          <w:p w:rsidR="00F6787B" w:rsidRPr="000D0016" w:rsidRDefault="00F6787B" w:rsidP="00F06887">
            <w:pPr>
              <w:jc w:val="right"/>
              <w:rPr>
                <w:sz w:val="15"/>
                <w:szCs w:val="15"/>
              </w:rPr>
            </w:pPr>
            <w:r w:rsidRPr="000D0016">
              <w:rPr>
                <w:sz w:val="15"/>
                <w:szCs w:val="15"/>
              </w:rPr>
              <w:t>69,324,874.67</w:t>
            </w:r>
          </w:p>
        </w:tc>
        <w:tc>
          <w:tcPr>
            <w:tcW w:w="1008" w:type="dxa"/>
          </w:tcPr>
          <w:p w:rsidR="00F6787B" w:rsidRPr="000D0016" w:rsidRDefault="00F6787B" w:rsidP="00F06887">
            <w:pPr>
              <w:jc w:val="right"/>
              <w:rPr>
                <w:sz w:val="15"/>
                <w:szCs w:val="15"/>
              </w:rPr>
            </w:pPr>
            <w:r w:rsidRPr="000D0016">
              <w:rPr>
                <w:sz w:val="15"/>
                <w:szCs w:val="15"/>
              </w:rPr>
              <w:t>-229,385,348.03</w:t>
            </w:r>
          </w:p>
        </w:tc>
        <w:tc>
          <w:tcPr>
            <w:tcW w:w="1026" w:type="dxa"/>
          </w:tcPr>
          <w:p w:rsidR="00F6787B" w:rsidRPr="000D0016" w:rsidRDefault="00F6787B" w:rsidP="00F06887">
            <w:pPr>
              <w:jc w:val="right"/>
              <w:rPr>
                <w:sz w:val="15"/>
                <w:szCs w:val="15"/>
              </w:rPr>
            </w:pPr>
            <w:r w:rsidRPr="000D0016">
              <w:rPr>
                <w:sz w:val="15"/>
                <w:szCs w:val="15"/>
              </w:rPr>
              <w:t>1,228,451,844.3</w:t>
            </w:r>
          </w:p>
        </w:tc>
      </w:tr>
      <w:tr w:rsidR="004F4FAD">
        <w:trPr>
          <w:trHeight w:val="20"/>
        </w:trPr>
        <w:sdt>
          <w:sdtPr>
            <w:rPr>
              <w:rFonts w:asciiTheme="minorEastAsia" w:eastAsiaTheme="minorEastAsia" w:hAnsiTheme="minorEastAsia"/>
              <w:color w:val="000000" w:themeColor="text1"/>
              <w:sz w:val="15"/>
              <w:szCs w:val="15"/>
            </w:rPr>
            <w:tag w:val="_PLD_87ad1d45ba9b40488fdf5165b8168def"/>
            <w:id w:val="183946779"/>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加：会计政策变更</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494f8b7216f946d9a09f6954da6ee226"/>
            <w:id w:val="1491289043"/>
          </w:sdtPr>
          <w:sdtContent>
            <w:tc>
              <w:tcPr>
                <w:tcW w:w="2394" w:type="dxa"/>
              </w:tcPr>
              <w:p w:rsidR="004F4FAD" w:rsidRPr="00F6787B" w:rsidRDefault="00DB6488" w:rsidP="00F6787B">
                <w:pPr>
                  <w:ind w:firstLineChars="200" w:firstLine="300"/>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前期差错更正</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cdd9f72b38894c3eb70b005a61432c29"/>
            <w:id w:val="1051497209"/>
          </w:sdtPr>
          <w:sdtContent>
            <w:tc>
              <w:tcPr>
                <w:tcW w:w="2394" w:type="dxa"/>
              </w:tcPr>
              <w:p w:rsidR="004F4FAD" w:rsidRPr="00F6787B" w:rsidRDefault="00DB6488" w:rsidP="00F6787B">
                <w:pPr>
                  <w:ind w:firstLineChars="200" w:firstLine="300"/>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F6787B">
        <w:trPr>
          <w:trHeight w:val="20"/>
        </w:trPr>
        <w:sdt>
          <w:sdtPr>
            <w:rPr>
              <w:rFonts w:asciiTheme="minorEastAsia" w:eastAsiaTheme="minorEastAsia" w:hAnsiTheme="minorEastAsia"/>
              <w:color w:val="000000" w:themeColor="text1"/>
              <w:sz w:val="15"/>
              <w:szCs w:val="15"/>
            </w:rPr>
            <w:tag w:val="_PLD_8593e1735c664981bacefcb1a0cab245"/>
            <w:id w:val="-1069722379"/>
          </w:sdtPr>
          <w:sdtContent>
            <w:tc>
              <w:tcPr>
                <w:tcW w:w="2394" w:type="dxa"/>
              </w:tcPr>
              <w:p w:rsidR="00F6787B" w:rsidRPr="00F6787B" w:rsidRDefault="00F6787B">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二、本年</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初余额</w:t>
                </w:r>
              </w:p>
            </w:tc>
          </w:sdtContent>
        </w:sdt>
        <w:tc>
          <w:tcPr>
            <w:tcW w:w="1078" w:type="dxa"/>
            <w:tcBorders>
              <w:right w:val="single" w:sz="4" w:space="0" w:color="auto"/>
            </w:tcBorders>
          </w:tcPr>
          <w:p w:rsidR="00F6787B" w:rsidRPr="000D0016" w:rsidRDefault="00F6787B" w:rsidP="00F06887">
            <w:pPr>
              <w:jc w:val="right"/>
              <w:rPr>
                <w:sz w:val="15"/>
                <w:szCs w:val="15"/>
              </w:rPr>
            </w:pPr>
            <w:r w:rsidRPr="000D0016">
              <w:rPr>
                <w:sz w:val="15"/>
                <w:szCs w:val="15"/>
              </w:rPr>
              <w:t>564,369,565</w:t>
            </w:r>
          </w:p>
        </w:tc>
        <w:tc>
          <w:tcPr>
            <w:tcW w:w="1050" w:type="dxa"/>
            <w:tcBorders>
              <w:left w:val="single" w:sz="4" w:space="0" w:color="auto"/>
              <w:right w:val="single" w:sz="4" w:space="0" w:color="auto"/>
            </w:tcBorders>
          </w:tcPr>
          <w:p w:rsidR="00F6787B" w:rsidRPr="000D0016" w:rsidRDefault="00F6787B" w:rsidP="00F06887">
            <w:pPr>
              <w:jc w:val="right"/>
              <w:rPr>
                <w:sz w:val="15"/>
                <w:szCs w:val="15"/>
              </w:rPr>
            </w:pPr>
          </w:p>
        </w:tc>
        <w:tc>
          <w:tcPr>
            <w:tcW w:w="1078" w:type="dxa"/>
            <w:tcBorders>
              <w:left w:val="single" w:sz="4" w:space="0" w:color="auto"/>
              <w:right w:val="single" w:sz="4" w:space="0" w:color="auto"/>
            </w:tcBorders>
          </w:tcPr>
          <w:p w:rsidR="00F6787B" w:rsidRPr="000D0016" w:rsidRDefault="00F6787B" w:rsidP="00F06887">
            <w:pPr>
              <w:jc w:val="right"/>
              <w:rPr>
                <w:sz w:val="15"/>
                <w:szCs w:val="15"/>
              </w:rPr>
            </w:pPr>
          </w:p>
        </w:tc>
        <w:tc>
          <w:tcPr>
            <w:tcW w:w="1091" w:type="dxa"/>
            <w:tcBorders>
              <w:left w:val="single" w:sz="4" w:space="0" w:color="auto"/>
              <w:right w:val="single" w:sz="4" w:space="0" w:color="auto"/>
            </w:tcBorders>
          </w:tcPr>
          <w:p w:rsidR="00F6787B" w:rsidRPr="000D0016" w:rsidRDefault="00F6787B" w:rsidP="00F06887">
            <w:pPr>
              <w:jc w:val="right"/>
              <w:rPr>
                <w:sz w:val="15"/>
                <w:szCs w:val="15"/>
              </w:rPr>
            </w:pPr>
          </w:p>
        </w:tc>
        <w:tc>
          <w:tcPr>
            <w:tcW w:w="1036" w:type="dxa"/>
            <w:tcBorders>
              <w:left w:val="single" w:sz="4" w:space="0" w:color="auto"/>
            </w:tcBorders>
          </w:tcPr>
          <w:p w:rsidR="00F6787B" w:rsidRPr="000D0016" w:rsidRDefault="00F6787B" w:rsidP="00F06887">
            <w:pPr>
              <w:jc w:val="right"/>
              <w:rPr>
                <w:sz w:val="15"/>
                <w:szCs w:val="15"/>
              </w:rPr>
            </w:pPr>
            <w:r w:rsidRPr="000D0016">
              <w:rPr>
                <w:sz w:val="15"/>
                <w:szCs w:val="15"/>
              </w:rPr>
              <w:t>824,142,752.66</w:t>
            </w:r>
          </w:p>
        </w:tc>
        <w:tc>
          <w:tcPr>
            <w:tcW w:w="1064" w:type="dxa"/>
          </w:tcPr>
          <w:p w:rsidR="00F6787B" w:rsidRPr="000D0016" w:rsidRDefault="00F6787B" w:rsidP="00F06887">
            <w:pPr>
              <w:jc w:val="right"/>
              <w:rPr>
                <w:sz w:val="15"/>
                <w:szCs w:val="15"/>
              </w:rPr>
            </w:pPr>
          </w:p>
        </w:tc>
        <w:tc>
          <w:tcPr>
            <w:tcW w:w="1022" w:type="dxa"/>
          </w:tcPr>
          <w:p w:rsidR="00F6787B" w:rsidRPr="000D0016" w:rsidRDefault="00F6787B" w:rsidP="00F06887">
            <w:pPr>
              <w:jc w:val="right"/>
              <w:rPr>
                <w:sz w:val="15"/>
                <w:szCs w:val="15"/>
              </w:rPr>
            </w:pPr>
          </w:p>
        </w:tc>
        <w:tc>
          <w:tcPr>
            <w:tcW w:w="1036" w:type="dxa"/>
          </w:tcPr>
          <w:p w:rsidR="00F6787B" w:rsidRPr="000D0016" w:rsidRDefault="00F6787B" w:rsidP="00F06887">
            <w:pPr>
              <w:jc w:val="right"/>
              <w:rPr>
                <w:sz w:val="15"/>
                <w:szCs w:val="15"/>
              </w:rPr>
            </w:pPr>
          </w:p>
        </w:tc>
        <w:tc>
          <w:tcPr>
            <w:tcW w:w="1021" w:type="dxa"/>
          </w:tcPr>
          <w:p w:rsidR="00F6787B" w:rsidRPr="000D0016" w:rsidRDefault="00F6787B" w:rsidP="00F06887">
            <w:pPr>
              <w:jc w:val="right"/>
              <w:rPr>
                <w:sz w:val="15"/>
                <w:szCs w:val="15"/>
              </w:rPr>
            </w:pPr>
            <w:r w:rsidRPr="000D0016">
              <w:rPr>
                <w:sz w:val="15"/>
                <w:szCs w:val="15"/>
              </w:rPr>
              <w:t>69,324,874.67</w:t>
            </w:r>
          </w:p>
        </w:tc>
        <w:tc>
          <w:tcPr>
            <w:tcW w:w="1008" w:type="dxa"/>
          </w:tcPr>
          <w:p w:rsidR="00F6787B" w:rsidRPr="000D0016" w:rsidRDefault="00F6787B" w:rsidP="00F06887">
            <w:pPr>
              <w:jc w:val="right"/>
              <w:rPr>
                <w:sz w:val="15"/>
                <w:szCs w:val="15"/>
              </w:rPr>
            </w:pPr>
            <w:r w:rsidRPr="000D0016">
              <w:rPr>
                <w:sz w:val="15"/>
                <w:szCs w:val="15"/>
              </w:rPr>
              <w:t>-229,385,348.03</w:t>
            </w:r>
          </w:p>
        </w:tc>
        <w:tc>
          <w:tcPr>
            <w:tcW w:w="1026" w:type="dxa"/>
          </w:tcPr>
          <w:p w:rsidR="00F6787B" w:rsidRPr="000D0016" w:rsidRDefault="00F6787B" w:rsidP="00F06887">
            <w:pPr>
              <w:jc w:val="right"/>
              <w:rPr>
                <w:sz w:val="15"/>
                <w:szCs w:val="15"/>
              </w:rPr>
            </w:pPr>
            <w:r w:rsidRPr="000D0016">
              <w:rPr>
                <w:sz w:val="15"/>
                <w:szCs w:val="15"/>
              </w:rPr>
              <w:t>1,228,451,844.3</w:t>
            </w:r>
          </w:p>
        </w:tc>
      </w:tr>
      <w:tr w:rsidR="00F6787B">
        <w:trPr>
          <w:trHeight w:val="20"/>
        </w:trPr>
        <w:sdt>
          <w:sdtPr>
            <w:rPr>
              <w:rFonts w:asciiTheme="minorEastAsia" w:eastAsiaTheme="minorEastAsia" w:hAnsiTheme="minorEastAsia"/>
              <w:color w:val="000000" w:themeColor="text1"/>
              <w:sz w:val="15"/>
              <w:szCs w:val="15"/>
            </w:rPr>
            <w:tag w:val="_PLD_9ce2d31f4fd34371930cec7fd79a4318"/>
            <w:id w:val="2113866020"/>
          </w:sdtPr>
          <w:sdtContent>
            <w:tc>
              <w:tcPr>
                <w:tcW w:w="2394" w:type="dxa"/>
              </w:tcPr>
              <w:p w:rsidR="00F6787B" w:rsidRPr="00F6787B" w:rsidRDefault="00F6787B">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三、本</w:t>
                </w:r>
                <w:r w:rsidRPr="00F6787B">
                  <w:rPr>
                    <w:rFonts w:asciiTheme="minorEastAsia" w:eastAsiaTheme="minorEastAsia" w:hAnsiTheme="minorEastAsia" w:hint="eastAsia"/>
                    <w:color w:val="000000" w:themeColor="text1"/>
                    <w:sz w:val="15"/>
                    <w:szCs w:val="15"/>
                  </w:rPr>
                  <w:t>期</w:t>
                </w:r>
                <w:r w:rsidRPr="00F6787B">
                  <w:rPr>
                    <w:rFonts w:asciiTheme="minorEastAsia" w:eastAsiaTheme="minorEastAsia" w:hAnsiTheme="minorEastAsia"/>
                    <w:color w:val="000000" w:themeColor="text1"/>
                    <w:sz w:val="15"/>
                    <w:szCs w:val="15"/>
                  </w:rPr>
                  <w:t>增减变动金额（减少以“－”号填列）</w:t>
                </w:r>
              </w:p>
            </w:tc>
          </w:sdtContent>
        </w:sdt>
        <w:tc>
          <w:tcPr>
            <w:tcW w:w="1078" w:type="dxa"/>
            <w:tcBorders>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91" w:type="dxa"/>
            <w:tcBorders>
              <w:lef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36" w:type="dxa"/>
          </w:tcPr>
          <w:p w:rsidR="00F6787B" w:rsidRPr="00F6787B" w:rsidRDefault="00F6787B">
            <w:pPr>
              <w:jc w:val="right"/>
              <w:rPr>
                <w:rFonts w:asciiTheme="minorEastAsia" w:eastAsiaTheme="minorEastAsia" w:hAnsiTheme="minorEastAsia"/>
                <w:sz w:val="15"/>
                <w:szCs w:val="15"/>
              </w:rPr>
            </w:pPr>
          </w:p>
        </w:tc>
        <w:tc>
          <w:tcPr>
            <w:tcW w:w="1064" w:type="dxa"/>
          </w:tcPr>
          <w:p w:rsidR="00F6787B" w:rsidRPr="00F6787B" w:rsidRDefault="00F6787B">
            <w:pPr>
              <w:jc w:val="right"/>
              <w:rPr>
                <w:rFonts w:asciiTheme="minorEastAsia" w:eastAsiaTheme="minorEastAsia" w:hAnsiTheme="minorEastAsia"/>
                <w:sz w:val="15"/>
                <w:szCs w:val="15"/>
              </w:rPr>
            </w:pPr>
          </w:p>
        </w:tc>
        <w:tc>
          <w:tcPr>
            <w:tcW w:w="1022" w:type="dxa"/>
          </w:tcPr>
          <w:p w:rsidR="00F6787B" w:rsidRPr="00F6787B" w:rsidRDefault="00F6787B">
            <w:pPr>
              <w:jc w:val="right"/>
              <w:rPr>
                <w:rFonts w:asciiTheme="minorEastAsia" w:eastAsiaTheme="minorEastAsia" w:hAnsiTheme="minorEastAsia"/>
                <w:sz w:val="15"/>
                <w:szCs w:val="15"/>
              </w:rPr>
            </w:pPr>
          </w:p>
        </w:tc>
        <w:tc>
          <w:tcPr>
            <w:tcW w:w="1036" w:type="dxa"/>
          </w:tcPr>
          <w:p w:rsidR="00F6787B" w:rsidRPr="00F6787B" w:rsidRDefault="00F6787B">
            <w:pPr>
              <w:jc w:val="right"/>
              <w:rPr>
                <w:rFonts w:asciiTheme="minorEastAsia" w:eastAsiaTheme="minorEastAsia" w:hAnsiTheme="minorEastAsia"/>
                <w:sz w:val="15"/>
                <w:szCs w:val="15"/>
              </w:rPr>
            </w:pPr>
          </w:p>
        </w:tc>
        <w:tc>
          <w:tcPr>
            <w:tcW w:w="1021" w:type="dxa"/>
          </w:tcPr>
          <w:p w:rsidR="00F6787B" w:rsidRPr="00F6787B" w:rsidRDefault="00F6787B">
            <w:pPr>
              <w:jc w:val="right"/>
              <w:rPr>
                <w:rFonts w:asciiTheme="minorEastAsia" w:eastAsiaTheme="minorEastAsia" w:hAnsiTheme="minorEastAsia"/>
                <w:sz w:val="15"/>
                <w:szCs w:val="15"/>
              </w:rPr>
            </w:pPr>
          </w:p>
        </w:tc>
        <w:tc>
          <w:tcPr>
            <w:tcW w:w="1008" w:type="dxa"/>
          </w:tcPr>
          <w:p w:rsidR="00F6787B" w:rsidRPr="000D0016" w:rsidRDefault="00F6787B" w:rsidP="00F06887">
            <w:pPr>
              <w:jc w:val="right"/>
              <w:rPr>
                <w:sz w:val="15"/>
                <w:szCs w:val="15"/>
              </w:rPr>
            </w:pPr>
            <w:r w:rsidRPr="000D0016">
              <w:rPr>
                <w:sz w:val="15"/>
                <w:szCs w:val="15"/>
              </w:rPr>
              <w:t>58,765,067.93</w:t>
            </w:r>
          </w:p>
        </w:tc>
        <w:tc>
          <w:tcPr>
            <w:tcW w:w="1026" w:type="dxa"/>
          </w:tcPr>
          <w:p w:rsidR="00F6787B" w:rsidRPr="000D0016" w:rsidRDefault="00F6787B" w:rsidP="00F06887">
            <w:pPr>
              <w:jc w:val="right"/>
              <w:rPr>
                <w:sz w:val="15"/>
                <w:szCs w:val="15"/>
              </w:rPr>
            </w:pPr>
            <w:r w:rsidRPr="000D0016">
              <w:rPr>
                <w:sz w:val="15"/>
                <w:szCs w:val="15"/>
              </w:rPr>
              <w:t>58,765,067.93</w:t>
            </w:r>
          </w:p>
        </w:tc>
      </w:tr>
      <w:tr w:rsidR="00F6787B">
        <w:trPr>
          <w:trHeight w:val="20"/>
        </w:trPr>
        <w:sdt>
          <w:sdtPr>
            <w:rPr>
              <w:rFonts w:asciiTheme="minorEastAsia" w:eastAsiaTheme="minorEastAsia" w:hAnsiTheme="minorEastAsia"/>
              <w:color w:val="000000" w:themeColor="text1"/>
              <w:sz w:val="15"/>
              <w:szCs w:val="15"/>
            </w:rPr>
            <w:tag w:val="_PLD_8e61c9577cd8495fb0815773685b00bb"/>
            <w:id w:val="31545286"/>
          </w:sdtPr>
          <w:sdtContent>
            <w:tc>
              <w:tcPr>
                <w:tcW w:w="2394" w:type="dxa"/>
              </w:tcPr>
              <w:p w:rsidR="00F6787B" w:rsidRPr="00F6787B" w:rsidRDefault="00F6787B">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（一）综合收益总额</w:t>
                </w:r>
              </w:p>
            </w:tc>
          </w:sdtContent>
        </w:sdt>
        <w:tc>
          <w:tcPr>
            <w:tcW w:w="1078" w:type="dxa"/>
            <w:tcBorders>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91" w:type="dxa"/>
            <w:tcBorders>
              <w:left w:val="single" w:sz="4" w:space="0" w:color="auto"/>
            </w:tcBorders>
          </w:tcPr>
          <w:p w:rsidR="00F6787B" w:rsidRPr="00F6787B" w:rsidRDefault="00F6787B">
            <w:pPr>
              <w:jc w:val="right"/>
              <w:rPr>
                <w:rFonts w:asciiTheme="minorEastAsia" w:eastAsiaTheme="minorEastAsia" w:hAnsiTheme="minorEastAsia"/>
                <w:sz w:val="15"/>
                <w:szCs w:val="15"/>
              </w:rPr>
            </w:pPr>
          </w:p>
        </w:tc>
        <w:tc>
          <w:tcPr>
            <w:tcW w:w="1036" w:type="dxa"/>
          </w:tcPr>
          <w:p w:rsidR="00F6787B" w:rsidRPr="00F6787B" w:rsidRDefault="00F6787B">
            <w:pPr>
              <w:jc w:val="right"/>
              <w:rPr>
                <w:rFonts w:asciiTheme="minorEastAsia" w:eastAsiaTheme="minorEastAsia" w:hAnsiTheme="minorEastAsia"/>
                <w:sz w:val="15"/>
                <w:szCs w:val="15"/>
              </w:rPr>
            </w:pPr>
          </w:p>
        </w:tc>
        <w:tc>
          <w:tcPr>
            <w:tcW w:w="1064" w:type="dxa"/>
          </w:tcPr>
          <w:p w:rsidR="00F6787B" w:rsidRPr="00F6787B" w:rsidRDefault="00F6787B">
            <w:pPr>
              <w:jc w:val="right"/>
              <w:rPr>
                <w:rFonts w:asciiTheme="minorEastAsia" w:eastAsiaTheme="minorEastAsia" w:hAnsiTheme="minorEastAsia"/>
                <w:sz w:val="15"/>
                <w:szCs w:val="15"/>
              </w:rPr>
            </w:pPr>
          </w:p>
        </w:tc>
        <w:tc>
          <w:tcPr>
            <w:tcW w:w="1022" w:type="dxa"/>
          </w:tcPr>
          <w:p w:rsidR="00F6787B" w:rsidRPr="00F6787B" w:rsidRDefault="00F6787B">
            <w:pPr>
              <w:jc w:val="right"/>
              <w:rPr>
                <w:rFonts w:asciiTheme="minorEastAsia" w:eastAsiaTheme="minorEastAsia" w:hAnsiTheme="minorEastAsia"/>
                <w:sz w:val="15"/>
                <w:szCs w:val="15"/>
              </w:rPr>
            </w:pPr>
          </w:p>
        </w:tc>
        <w:tc>
          <w:tcPr>
            <w:tcW w:w="1036" w:type="dxa"/>
          </w:tcPr>
          <w:p w:rsidR="00F6787B" w:rsidRPr="00F6787B" w:rsidRDefault="00F6787B">
            <w:pPr>
              <w:jc w:val="right"/>
              <w:rPr>
                <w:rFonts w:asciiTheme="minorEastAsia" w:eastAsiaTheme="minorEastAsia" w:hAnsiTheme="minorEastAsia"/>
                <w:sz w:val="15"/>
                <w:szCs w:val="15"/>
              </w:rPr>
            </w:pPr>
          </w:p>
        </w:tc>
        <w:tc>
          <w:tcPr>
            <w:tcW w:w="1021" w:type="dxa"/>
          </w:tcPr>
          <w:p w:rsidR="00F6787B" w:rsidRPr="00F6787B" w:rsidRDefault="00F6787B">
            <w:pPr>
              <w:jc w:val="right"/>
              <w:rPr>
                <w:rFonts w:asciiTheme="minorEastAsia" w:eastAsiaTheme="minorEastAsia" w:hAnsiTheme="minorEastAsia"/>
                <w:sz w:val="15"/>
                <w:szCs w:val="15"/>
              </w:rPr>
            </w:pPr>
          </w:p>
        </w:tc>
        <w:tc>
          <w:tcPr>
            <w:tcW w:w="1008" w:type="dxa"/>
          </w:tcPr>
          <w:p w:rsidR="00F6787B" w:rsidRPr="000D0016" w:rsidRDefault="00F6787B" w:rsidP="00F06887">
            <w:pPr>
              <w:jc w:val="right"/>
              <w:rPr>
                <w:sz w:val="15"/>
                <w:szCs w:val="15"/>
              </w:rPr>
            </w:pPr>
            <w:r w:rsidRPr="000D0016">
              <w:rPr>
                <w:sz w:val="15"/>
                <w:szCs w:val="15"/>
              </w:rPr>
              <w:t>58,765,067.93</w:t>
            </w:r>
          </w:p>
        </w:tc>
        <w:tc>
          <w:tcPr>
            <w:tcW w:w="1026" w:type="dxa"/>
          </w:tcPr>
          <w:p w:rsidR="00F6787B" w:rsidRPr="000D0016" w:rsidRDefault="00F6787B" w:rsidP="00F06887">
            <w:pPr>
              <w:jc w:val="right"/>
              <w:rPr>
                <w:sz w:val="15"/>
                <w:szCs w:val="15"/>
              </w:rPr>
            </w:pPr>
            <w:r w:rsidRPr="000D0016">
              <w:rPr>
                <w:sz w:val="15"/>
                <w:szCs w:val="15"/>
              </w:rPr>
              <w:t>58,765,067.93</w:t>
            </w:r>
          </w:p>
        </w:tc>
      </w:tr>
      <w:tr w:rsidR="004F4FAD">
        <w:trPr>
          <w:trHeight w:val="20"/>
        </w:trPr>
        <w:sdt>
          <w:sdtPr>
            <w:rPr>
              <w:rFonts w:asciiTheme="minorEastAsia" w:eastAsiaTheme="minorEastAsia" w:hAnsiTheme="minorEastAsia"/>
              <w:color w:val="000000" w:themeColor="text1"/>
              <w:sz w:val="15"/>
              <w:szCs w:val="15"/>
            </w:rPr>
            <w:tag w:val="_PLD_e11fbdac72bf4f84a5635701204e5724"/>
            <w:id w:val="-1726061433"/>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二</w:t>
                </w:r>
                <w:r w:rsidRPr="00F6787B">
                  <w:rPr>
                    <w:rFonts w:asciiTheme="minorEastAsia" w:eastAsiaTheme="minorEastAsia" w:hAnsiTheme="minorEastAsia"/>
                    <w:color w:val="000000" w:themeColor="text1"/>
                    <w:sz w:val="15"/>
                    <w:szCs w:val="15"/>
                  </w:rPr>
                  <w:t>）所有者投入和减少资本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7b195f652f0542a9b8fb6e62990feb42"/>
            <w:id w:val="-365916676"/>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1．所有者投入的普通股</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4873337789fc42b5ae8485de96f3dad3"/>
            <w:id w:val="1636377681"/>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2．其他权益工具持有者投入资本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83c73c5580c0412189f697f05780f9af"/>
            <w:id w:val="-1981613229"/>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3</w:t>
                </w:r>
                <w:r w:rsidRPr="00F6787B">
                  <w:rPr>
                    <w:rFonts w:asciiTheme="minorEastAsia" w:eastAsiaTheme="minorEastAsia" w:hAnsiTheme="minorEastAsia"/>
                    <w:color w:val="000000" w:themeColor="text1"/>
                    <w:sz w:val="15"/>
                    <w:szCs w:val="15"/>
                  </w:rPr>
                  <w:t>．股份支付计入所有者权益的金额</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b328cbc349734354ae3aacf675414174"/>
            <w:id w:val="370743585"/>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4</w:t>
                </w:r>
                <w:r w:rsidRPr="00F6787B">
                  <w:rPr>
                    <w:rFonts w:asciiTheme="minorEastAsia" w:eastAsiaTheme="minorEastAsia" w:hAnsiTheme="minor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9773183e97be44a1a360188937e7fe10"/>
            <w:id w:val="1344670974"/>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三</w:t>
                </w:r>
                <w:r w:rsidRPr="00F6787B">
                  <w:rPr>
                    <w:rFonts w:asciiTheme="minorEastAsia" w:eastAsiaTheme="minorEastAsia" w:hAnsiTheme="minorEastAsia"/>
                    <w:color w:val="000000" w:themeColor="text1"/>
                    <w:sz w:val="15"/>
                    <w:szCs w:val="15"/>
                  </w:rPr>
                  <w:t>）利润分配</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49d633deae854098a44173514bb3a7b3"/>
            <w:id w:val="-994256437"/>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1．提取盈余公积</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97bd41fffab4497fb1be0b345aef17bd"/>
            <w:id w:val="-1278635695"/>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w:t>
                </w:r>
                <w:r w:rsidRPr="00F6787B">
                  <w:rPr>
                    <w:rFonts w:asciiTheme="minorEastAsia" w:eastAsiaTheme="minorEastAsia" w:hAnsiTheme="minorEastAsia"/>
                    <w:color w:val="000000" w:themeColor="text1"/>
                    <w:sz w:val="15"/>
                    <w:szCs w:val="15"/>
                  </w:rPr>
                  <w:t>．对所有者（或股东）的分配</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a5c6789730e84b389ee95f39091419a8"/>
            <w:id w:val="788781793"/>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3</w:t>
                </w:r>
                <w:r w:rsidRPr="00F6787B">
                  <w:rPr>
                    <w:rFonts w:asciiTheme="minorEastAsia" w:eastAsiaTheme="minorEastAsia" w:hAnsiTheme="minorEastAsia"/>
                    <w:color w:val="000000" w:themeColor="text1"/>
                    <w:sz w:val="15"/>
                    <w:szCs w:val="15"/>
                  </w:rPr>
                  <w:t>．其他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9c529a92f12642ed93c3ac5d7c5ef52b"/>
            <w:id w:val="1100226334"/>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w:t>
                </w:r>
                <w:r w:rsidRPr="00F6787B">
                  <w:rPr>
                    <w:rFonts w:asciiTheme="minorEastAsia" w:eastAsiaTheme="minorEastAsia" w:hAnsiTheme="minorEastAsia" w:hint="eastAsia"/>
                    <w:color w:val="000000" w:themeColor="text1"/>
                    <w:sz w:val="15"/>
                    <w:szCs w:val="15"/>
                  </w:rPr>
                  <w:t>四</w:t>
                </w:r>
                <w:r w:rsidRPr="00F6787B">
                  <w:rPr>
                    <w:rFonts w:asciiTheme="minorEastAsia" w:eastAsiaTheme="minorEastAsia" w:hAnsiTheme="minorEastAsia"/>
                    <w:color w:val="000000" w:themeColor="text1"/>
                    <w:sz w:val="15"/>
                    <w:szCs w:val="15"/>
                  </w:rPr>
                  <w:t>）所有者权益内部结转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084a56709ef243f89e8f0aead886c10d"/>
            <w:id w:val="-9915561"/>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1．资本公积转增资本（或股本）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22df50d156334ad9a740cc6d62e17f0b"/>
            <w:id w:val="1771041503"/>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2．盈余公积转增资本（或股本）</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4846580862224d1a9e17a9af1fe14d07"/>
            <w:id w:val="-986713330"/>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3．盈余公积弥补亏损</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394" w:type="dxa"/>
          </w:tcPr>
          <w:sdt>
            <w:sdtPr>
              <w:rPr>
                <w:rFonts w:asciiTheme="minorEastAsia" w:eastAsiaTheme="minorEastAsia" w:hAnsiTheme="minorEastAsia"/>
                <w:color w:val="000000" w:themeColor="text1"/>
                <w:sz w:val="15"/>
                <w:szCs w:val="15"/>
              </w:rPr>
              <w:tag w:val="_PLD_a2566358e2dc4d0b9e534ee13a2b1a26"/>
              <w:id w:val="-1066949682"/>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4．设定受益计划变动额结转留存收益</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394" w:type="dxa"/>
          </w:tcPr>
          <w:sdt>
            <w:sdtPr>
              <w:rPr>
                <w:rFonts w:asciiTheme="minorEastAsia" w:eastAsiaTheme="minorEastAsia" w:hAnsiTheme="minorEastAsia"/>
                <w:color w:val="000000" w:themeColor="text1"/>
                <w:sz w:val="15"/>
                <w:szCs w:val="15"/>
              </w:rPr>
              <w:tag w:val="_PLD_659907ea90ce4ac18323403c6e02efd1"/>
              <w:id w:val="1816680958"/>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5．其他综合收益结转留存收益</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tc>
          <w:tcPr>
            <w:tcW w:w="2394" w:type="dxa"/>
          </w:tcPr>
          <w:sdt>
            <w:sdtPr>
              <w:rPr>
                <w:rFonts w:asciiTheme="minorEastAsia" w:eastAsiaTheme="minorEastAsia" w:hAnsiTheme="minorEastAsia"/>
                <w:color w:val="000000" w:themeColor="text1"/>
                <w:sz w:val="15"/>
                <w:szCs w:val="15"/>
              </w:rPr>
              <w:tag w:val="_PLD_811577c623d04471a27af10d35119258"/>
              <w:id w:val="-1111128253"/>
            </w:sdtPr>
            <w:sdtContent>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6．其他</w:t>
                </w:r>
              </w:p>
            </w:sdtContent>
          </w:sdt>
        </w:tc>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2a0b15de13474fe285b68b48e29b688f"/>
            <w:id w:val="1928917455"/>
          </w:sdtPr>
          <w:sdtContent>
            <w:tc>
              <w:tcPr>
                <w:tcW w:w="2394"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（五）专项储备</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8be2fdb078fc42cdaebf61e81ed6d67b"/>
            <w:id w:val="-67736574"/>
          </w:sdtPr>
          <w:sdtContent>
            <w:tc>
              <w:tcPr>
                <w:tcW w:w="2394"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1．本期提取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12344832238e442d9f64388fa2af60f1"/>
            <w:id w:val="-566497252"/>
          </w:sdtPr>
          <w:sdtContent>
            <w:tc>
              <w:tcPr>
                <w:tcW w:w="2394" w:type="dxa"/>
                <w:vAlign w:val="center"/>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2．本期使用</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4F4FAD">
        <w:trPr>
          <w:trHeight w:val="20"/>
        </w:trPr>
        <w:sdt>
          <w:sdtPr>
            <w:rPr>
              <w:rFonts w:asciiTheme="minorEastAsia" w:eastAsiaTheme="minorEastAsia" w:hAnsiTheme="minorEastAsia"/>
              <w:color w:val="000000" w:themeColor="text1"/>
              <w:sz w:val="15"/>
              <w:szCs w:val="15"/>
            </w:rPr>
            <w:tag w:val="_PLD_adc6cb0ad3a14129b7edac5f396c8fd5"/>
            <w:id w:val="1916207173"/>
          </w:sdtPr>
          <w:sdtContent>
            <w:tc>
              <w:tcPr>
                <w:tcW w:w="2394" w:type="dxa"/>
              </w:tcPr>
              <w:p w:rsidR="004F4FAD" w:rsidRPr="00F6787B" w:rsidRDefault="00DB6488">
                <w:pPr>
                  <w:rPr>
                    <w:rFonts w:asciiTheme="minorEastAsia" w:eastAsiaTheme="minorEastAsia" w:hAnsiTheme="minorEastAsia"/>
                    <w:color w:val="000000" w:themeColor="text1"/>
                    <w:sz w:val="15"/>
                    <w:szCs w:val="15"/>
                  </w:rPr>
                </w:pPr>
                <w:r w:rsidRPr="00F6787B">
                  <w:rPr>
                    <w:rFonts w:asciiTheme="minorEastAsia" w:eastAsiaTheme="minorEastAsia" w:hAnsiTheme="minorEastAsia" w:hint="eastAsia"/>
                    <w:color w:val="000000" w:themeColor="text1"/>
                    <w:sz w:val="15"/>
                    <w:szCs w:val="15"/>
                  </w:rPr>
                  <w:t>（六）其他</w:t>
                </w:r>
              </w:p>
            </w:tc>
          </w:sdtContent>
        </w:sdt>
        <w:tc>
          <w:tcPr>
            <w:tcW w:w="1078" w:type="dxa"/>
            <w:tcBorders>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50"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78" w:type="dxa"/>
            <w:tcBorders>
              <w:left w:val="single" w:sz="4" w:space="0" w:color="auto"/>
              <w:righ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91" w:type="dxa"/>
            <w:tcBorders>
              <w:left w:val="single" w:sz="4" w:space="0" w:color="auto"/>
            </w:tcBorders>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64" w:type="dxa"/>
          </w:tcPr>
          <w:p w:rsidR="004F4FAD" w:rsidRPr="00F6787B" w:rsidRDefault="004F4FAD">
            <w:pPr>
              <w:jc w:val="right"/>
              <w:rPr>
                <w:rFonts w:asciiTheme="minorEastAsia" w:eastAsiaTheme="minorEastAsia" w:hAnsiTheme="minorEastAsia"/>
                <w:sz w:val="15"/>
                <w:szCs w:val="15"/>
              </w:rPr>
            </w:pPr>
          </w:p>
        </w:tc>
        <w:tc>
          <w:tcPr>
            <w:tcW w:w="1022" w:type="dxa"/>
          </w:tcPr>
          <w:p w:rsidR="004F4FAD" w:rsidRPr="00F6787B" w:rsidRDefault="004F4FAD">
            <w:pPr>
              <w:jc w:val="right"/>
              <w:rPr>
                <w:rFonts w:asciiTheme="minorEastAsia" w:eastAsiaTheme="minorEastAsia" w:hAnsiTheme="minorEastAsia"/>
                <w:sz w:val="15"/>
                <w:szCs w:val="15"/>
              </w:rPr>
            </w:pPr>
          </w:p>
        </w:tc>
        <w:tc>
          <w:tcPr>
            <w:tcW w:w="1036" w:type="dxa"/>
          </w:tcPr>
          <w:p w:rsidR="004F4FAD" w:rsidRPr="00F6787B" w:rsidRDefault="004F4FAD">
            <w:pPr>
              <w:jc w:val="right"/>
              <w:rPr>
                <w:rFonts w:asciiTheme="minorEastAsia" w:eastAsiaTheme="minorEastAsia" w:hAnsiTheme="minorEastAsia"/>
                <w:sz w:val="15"/>
                <w:szCs w:val="15"/>
              </w:rPr>
            </w:pPr>
          </w:p>
        </w:tc>
        <w:tc>
          <w:tcPr>
            <w:tcW w:w="1021" w:type="dxa"/>
          </w:tcPr>
          <w:p w:rsidR="004F4FAD" w:rsidRPr="00F6787B" w:rsidRDefault="004F4FAD">
            <w:pPr>
              <w:jc w:val="right"/>
              <w:rPr>
                <w:rFonts w:asciiTheme="minorEastAsia" w:eastAsiaTheme="minorEastAsia" w:hAnsiTheme="minorEastAsia"/>
                <w:sz w:val="15"/>
                <w:szCs w:val="15"/>
              </w:rPr>
            </w:pPr>
          </w:p>
        </w:tc>
        <w:tc>
          <w:tcPr>
            <w:tcW w:w="1008" w:type="dxa"/>
          </w:tcPr>
          <w:p w:rsidR="004F4FAD" w:rsidRPr="00F6787B" w:rsidRDefault="004F4FAD">
            <w:pPr>
              <w:jc w:val="right"/>
              <w:rPr>
                <w:rFonts w:asciiTheme="minorEastAsia" w:eastAsiaTheme="minorEastAsia" w:hAnsiTheme="minorEastAsia"/>
                <w:sz w:val="15"/>
                <w:szCs w:val="15"/>
              </w:rPr>
            </w:pPr>
          </w:p>
        </w:tc>
        <w:tc>
          <w:tcPr>
            <w:tcW w:w="1026" w:type="dxa"/>
          </w:tcPr>
          <w:p w:rsidR="004F4FAD" w:rsidRPr="00F6787B" w:rsidRDefault="004F4FAD">
            <w:pPr>
              <w:jc w:val="right"/>
              <w:rPr>
                <w:rFonts w:asciiTheme="minorEastAsia" w:eastAsiaTheme="minorEastAsia" w:hAnsiTheme="minorEastAsia"/>
                <w:sz w:val="15"/>
                <w:szCs w:val="15"/>
              </w:rPr>
            </w:pPr>
          </w:p>
        </w:tc>
      </w:tr>
      <w:tr w:rsidR="00F6787B">
        <w:trPr>
          <w:trHeight w:val="20"/>
        </w:trPr>
        <w:sdt>
          <w:sdtPr>
            <w:rPr>
              <w:rFonts w:asciiTheme="minorEastAsia" w:eastAsiaTheme="minorEastAsia" w:hAnsiTheme="minorEastAsia"/>
              <w:color w:val="000000" w:themeColor="text1"/>
              <w:sz w:val="15"/>
              <w:szCs w:val="15"/>
            </w:rPr>
            <w:tag w:val="_PLD_0009c8b4e5ca4d7083f8b2619f6a4584"/>
            <w:id w:val="-1339001884"/>
          </w:sdtPr>
          <w:sdtContent>
            <w:tc>
              <w:tcPr>
                <w:tcW w:w="2394" w:type="dxa"/>
              </w:tcPr>
              <w:p w:rsidR="00F6787B" w:rsidRPr="00F6787B" w:rsidRDefault="00F6787B">
                <w:pPr>
                  <w:rPr>
                    <w:rFonts w:asciiTheme="minorEastAsia" w:eastAsiaTheme="minorEastAsia" w:hAnsiTheme="minorEastAsia"/>
                    <w:color w:val="000000" w:themeColor="text1"/>
                    <w:sz w:val="15"/>
                    <w:szCs w:val="15"/>
                  </w:rPr>
                </w:pPr>
                <w:r w:rsidRPr="00F6787B">
                  <w:rPr>
                    <w:rFonts w:asciiTheme="minorEastAsia" w:eastAsiaTheme="minorEastAsia" w:hAnsiTheme="minorEastAsia"/>
                    <w:color w:val="000000" w:themeColor="text1"/>
                    <w:sz w:val="15"/>
                    <w:szCs w:val="15"/>
                  </w:rPr>
                  <w:t>四、本期期末余额</w:t>
                </w:r>
              </w:p>
            </w:tc>
          </w:sdtContent>
        </w:sdt>
        <w:tc>
          <w:tcPr>
            <w:tcW w:w="1078" w:type="dxa"/>
            <w:tcBorders>
              <w:right w:val="single" w:sz="4" w:space="0" w:color="auto"/>
            </w:tcBorders>
          </w:tcPr>
          <w:p w:rsidR="00F6787B" w:rsidRPr="000D0016" w:rsidRDefault="00F6787B" w:rsidP="00F06887">
            <w:pPr>
              <w:jc w:val="right"/>
              <w:rPr>
                <w:sz w:val="15"/>
                <w:szCs w:val="15"/>
              </w:rPr>
            </w:pPr>
            <w:r w:rsidRPr="000D0016">
              <w:rPr>
                <w:sz w:val="15"/>
                <w:szCs w:val="15"/>
              </w:rPr>
              <w:t>564,369,565</w:t>
            </w:r>
          </w:p>
        </w:tc>
        <w:tc>
          <w:tcPr>
            <w:tcW w:w="1050" w:type="dxa"/>
            <w:tcBorders>
              <w:left w:val="single" w:sz="4" w:space="0" w:color="auto"/>
              <w:right w:val="single" w:sz="4" w:space="0" w:color="auto"/>
            </w:tcBorders>
          </w:tcPr>
          <w:p w:rsidR="00F6787B" w:rsidRPr="000D0016" w:rsidRDefault="00F6787B" w:rsidP="00F06887">
            <w:pPr>
              <w:jc w:val="right"/>
              <w:rPr>
                <w:sz w:val="15"/>
                <w:szCs w:val="15"/>
              </w:rPr>
            </w:pPr>
          </w:p>
        </w:tc>
        <w:tc>
          <w:tcPr>
            <w:tcW w:w="1078" w:type="dxa"/>
            <w:tcBorders>
              <w:left w:val="single" w:sz="4" w:space="0" w:color="auto"/>
              <w:right w:val="single" w:sz="4" w:space="0" w:color="auto"/>
            </w:tcBorders>
          </w:tcPr>
          <w:p w:rsidR="00F6787B" w:rsidRPr="000D0016" w:rsidRDefault="00F6787B" w:rsidP="00F06887">
            <w:pPr>
              <w:jc w:val="right"/>
              <w:rPr>
                <w:sz w:val="15"/>
                <w:szCs w:val="15"/>
              </w:rPr>
            </w:pPr>
          </w:p>
        </w:tc>
        <w:tc>
          <w:tcPr>
            <w:tcW w:w="1091" w:type="dxa"/>
            <w:tcBorders>
              <w:left w:val="single" w:sz="4" w:space="0" w:color="auto"/>
            </w:tcBorders>
          </w:tcPr>
          <w:p w:rsidR="00F6787B" w:rsidRPr="000D0016" w:rsidRDefault="00F6787B" w:rsidP="00F06887">
            <w:pPr>
              <w:jc w:val="right"/>
              <w:rPr>
                <w:sz w:val="15"/>
                <w:szCs w:val="15"/>
              </w:rPr>
            </w:pPr>
          </w:p>
        </w:tc>
        <w:tc>
          <w:tcPr>
            <w:tcW w:w="1036" w:type="dxa"/>
          </w:tcPr>
          <w:p w:rsidR="00F6787B" w:rsidRPr="000D0016" w:rsidRDefault="00F6787B" w:rsidP="00F06887">
            <w:pPr>
              <w:jc w:val="right"/>
              <w:rPr>
                <w:sz w:val="15"/>
                <w:szCs w:val="15"/>
              </w:rPr>
            </w:pPr>
            <w:r w:rsidRPr="000D0016">
              <w:rPr>
                <w:sz w:val="15"/>
                <w:szCs w:val="15"/>
              </w:rPr>
              <w:t>824,142,752.66</w:t>
            </w:r>
          </w:p>
        </w:tc>
        <w:tc>
          <w:tcPr>
            <w:tcW w:w="1064" w:type="dxa"/>
          </w:tcPr>
          <w:p w:rsidR="00F6787B" w:rsidRPr="000D0016" w:rsidRDefault="00F6787B" w:rsidP="00F06887">
            <w:pPr>
              <w:jc w:val="right"/>
              <w:rPr>
                <w:sz w:val="15"/>
                <w:szCs w:val="15"/>
              </w:rPr>
            </w:pPr>
          </w:p>
        </w:tc>
        <w:tc>
          <w:tcPr>
            <w:tcW w:w="1022" w:type="dxa"/>
          </w:tcPr>
          <w:p w:rsidR="00F6787B" w:rsidRPr="000D0016" w:rsidRDefault="00F6787B" w:rsidP="00F06887">
            <w:pPr>
              <w:jc w:val="right"/>
              <w:rPr>
                <w:sz w:val="15"/>
                <w:szCs w:val="15"/>
              </w:rPr>
            </w:pPr>
          </w:p>
        </w:tc>
        <w:tc>
          <w:tcPr>
            <w:tcW w:w="1036" w:type="dxa"/>
          </w:tcPr>
          <w:p w:rsidR="00F6787B" w:rsidRPr="000D0016" w:rsidRDefault="00F6787B" w:rsidP="00F06887">
            <w:pPr>
              <w:jc w:val="right"/>
              <w:rPr>
                <w:sz w:val="15"/>
                <w:szCs w:val="15"/>
              </w:rPr>
            </w:pPr>
          </w:p>
        </w:tc>
        <w:tc>
          <w:tcPr>
            <w:tcW w:w="1021" w:type="dxa"/>
          </w:tcPr>
          <w:p w:rsidR="00F6787B" w:rsidRPr="000D0016" w:rsidRDefault="00F6787B" w:rsidP="00F06887">
            <w:pPr>
              <w:jc w:val="right"/>
              <w:rPr>
                <w:sz w:val="15"/>
                <w:szCs w:val="15"/>
              </w:rPr>
            </w:pPr>
            <w:r w:rsidRPr="000D0016">
              <w:rPr>
                <w:sz w:val="15"/>
                <w:szCs w:val="15"/>
              </w:rPr>
              <w:t>69,324,874.67</w:t>
            </w:r>
          </w:p>
        </w:tc>
        <w:tc>
          <w:tcPr>
            <w:tcW w:w="1008" w:type="dxa"/>
          </w:tcPr>
          <w:p w:rsidR="00F6787B" w:rsidRPr="000D0016" w:rsidRDefault="00F6787B" w:rsidP="00F06887">
            <w:pPr>
              <w:jc w:val="right"/>
              <w:rPr>
                <w:sz w:val="15"/>
                <w:szCs w:val="15"/>
              </w:rPr>
            </w:pPr>
            <w:r w:rsidRPr="000D0016">
              <w:rPr>
                <w:sz w:val="15"/>
                <w:szCs w:val="15"/>
              </w:rPr>
              <w:t>-170,620,280.1</w:t>
            </w:r>
          </w:p>
        </w:tc>
        <w:tc>
          <w:tcPr>
            <w:tcW w:w="1026" w:type="dxa"/>
          </w:tcPr>
          <w:p w:rsidR="00F6787B" w:rsidRPr="000D0016" w:rsidRDefault="00F6787B" w:rsidP="00F06887">
            <w:pPr>
              <w:jc w:val="right"/>
              <w:rPr>
                <w:sz w:val="15"/>
                <w:szCs w:val="15"/>
              </w:rPr>
            </w:pPr>
            <w:r w:rsidRPr="000D0016">
              <w:rPr>
                <w:sz w:val="15"/>
                <w:szCs w:val="15"/>
              </w:rPr>
              <w:t>1,287,216,912.23</w:t>
            </w:r>
          </w:p>
        </w:tc>
      </w:tr>
    </w:tbl>
    <w:p w:rsidR="004F4FAD" w:rsidRDefault="004F4FAD">
      <w:pPr>
        <w:rPr>
          <w:color w:val="000000" w:themeColor="text1"/>
        </w:rPr>
      </w:pPr>
    </w:p>
    <w:p w:rsidR="004F4FAD" w:rsidRDefault="004F4FAD">
      <w:pPr>
        <w:rPr>
          <w:color w:val="000000" w:themeColor="text1"/>
        </w:rPr>
      </w:pPr>
    </w:p>
    <w:p w:rsidR="004F4FAD" w:rsidRDefault="00DB6488">
      <w:pPr>
        <w:snapToGrid w:val="0"/>
        <w:spacing w:line="240" w:lineRule="atLeast"/>
        <w:rPr>
          <w:b/>
          <w:bCs/>
          <w:color w:val="000000" w:themeColor="text1"/>
        </w:rPr>
      </w:pPr>
      <w:r>
        <w:rPr>
          <w:color w:val="000000" w:themeColor="text1"/>
        </w:rPr>
        <w:t>公司负责人</w:t>
      </w:r>
      <w:r>
        <w:rPr>
          <w:rFonts w:hint="eastAsia"/>
          <w:color w:val="000000" w:themeColor="text1"/>
        </w:rPr>
        <w:t>：</w:t>
      </w:r>
      <w:sdt>
        <w:sdtPr>
          <w:rPr>
            <w:rFonts w:hint="eastAsia"/>
            <w:color w:val="000000" w:themeColor="text1"/>
          </w:rPr>
          <w:alias w:val="公司负责人"/>
          <w:tag w:val="_GBC_6042a2c12168484781348969a4da3e4c"/>
          <w:id w:val="1089653463"/>
          <w:placeholder>
            <w:docPart w:val="GBC22222222222222222222222222222"/>
          </w:placeholder>
          <w:dataBinding w:prefixMappings="xmlns:clcid-mr='clcid-mr'" w:xpath="/*/clcid-mr:GongSiFuZeRenXingMing[not(@periodRef)]" w:storeItemID="{89EBAB94-44A0-46A2-B712-30D997D04A6D}"/>
          <w:text/>
        </w:sdtPr>
        <w:sdtContent>
          <w:r w:rsidR="00FF73D1">
            <w:rPr>
              <w:rFonts w:hint="eastAsia"/>
              <w:color w:val="000000" w:themeColor="text1"/>
            </w:rPr>
            <w:t xml:space="preserve">黄明强    </w:t>
          </w:r>
        </w:sdtContent>
      </w:sdt>
      <w:r>
        <w:rPr>
          <w:color w:val="000000" w:themeColor="text1"/>
        </w:rPr>
        <w:t>主管会计工作负责人</w:t>
      </w:r>
      <w:r>
        <w:rPr>
          <w:rFonts w:hint="eastAsia"/>
          <w:color w:val="000000" w:themeColor="text1"/>
        </w:rPr>
        <w:t>：</w:t>
      </w:r>
      <w:sdt>
        <w:sdtPr>
          <w:rPr>
            <w:rFonts w:hint="eastAsia"/>
            <w:color w:val="000000" w:themeColor="text1"/>
          </w:rPr>
          <w:alias w:val="主管会计工作负责人姓名"/>
          <w:tag w:val="_GBC_3008dab61aca43f0a6d82ef192943e79"/>
          <w:id w:val="-193918041"/>
          <w:placeholder>
            <w:docPart w:val="GBC22222222222222222222222222222"/>
          </w:placeholder>
          <w:dataBinding w:prefixMappings="xmlns:clcid-mr='clcid-mr'" w:xpath="/*/clcid-mr:ZhuGuanKuaiJiGongZuoFuZeRenXingMing[not(@periodRef)]" w:storeItemID="{89EBAB94-44A0-46A2-B712-30D997D04A6D}"/>
          <w:text/>
        </w:sdtPr>
        <w:sdtContent>
          <w:r w:rsidR="00FF73D1">
            <w:rPr>
              <w:rFonts w:hint="eastAsia"/>
              <w:color w:val="000000" w:themeColor="text1"/>
            </w:rPr>
            <w:t>郭传红</w:t>
          </w:r>
        </w:sdtContent>
      </w:sdt>
      <w:r>
        <w:rPr>
          <w:color w:val="000000" w:themeColor="text1"/>
        </w:rPr>
        <w:t>会计机构负责人</w:t>
      </w:r>
      <w:r>
        <w:rPr>
          <w:rFonts w:hint="eastAsia"/>
          <w:color w:val="000000" w:themeColor="text1"/>
        </w:rPr>
        <w:t>：</w:t>
      </w:r>
      <w:sdt>
        <w:sdtPr>
          <w:rPr>
            <w:rFonts w:hint="eastAsia"/>
            <w:color w:val="000000" w:themeColor="text1"/>
          </w:rPr>
          <w:alias w:val="会计机构负责人姓名"/>
          <w:tag w:val="_GBC_e6c21b270080402ca8dbdc0cab514bde"/>
          <w:id w:val="1100144419"/>
          <w:placeholder>
            <w:docPart w:val="GBC22222222222222222222222222222"/>
          </w:placeholder>
          <w:dataBinding w:prefixMappings="xmlns:clcid-mr='clcid-mr'" w:xpath="/*/clcid-mr:KuaiJiJiGouFuZeRenXingMing[not(@periodRef)]" w:storeItemID="{89EBAB94-44A0-46A2-B712-30D997D04A6D}"/>
          <w:text/>
        </w:sdtPr>
        <w:sdtContent>
          <w:r>
            <w:rPr>
              <w:rFonts w:hint="eastAsia"/>
              <w:color w:val="000000" w:themeColor="text1"/>
            </w:rPr>
            <w:t>钱玉胜</w:t>
          </w:r>
        </w:sdtContent>
      </w:sdt>
    </w:p>
    <w:p w:rsidR="004F4FAD" w:rsidRDefault="004F4FAD">
      <w:pPr>
        <w:rPr>
          <w:color w:val="000000" w:themeColor="text1"/>
        </w:rPr>
      </w:pPr>
    </w:p>
    <w:p w:rsidR="004F4FAD" w:rsidRDefault="004F4FAD">
      <w:pPr>
        <w:snapToGrid w:val="0"/>
        <w:spacing w:line="240" w:lineRule="atLeast"/>
        <w:rPr>
          <w:color w:val="000000" w:themeColor="text1"/>
        </w:rPr>
        <w:sectPr w:rsidR="004F4FAD">
          <w:pgSz w:w="16838" w:h="11906" w:orient="landscape"/>
          <w:pgMar w:top="1797" w:right="1525" w:bottom="1276" w:left="1440" w:header="851" w:footer="992" w:gutter="0"/>
          <w:cols w:space="425"/>
          <w:docGrid w:linePitch="312"/>
        </w:sectPr>
      </w:pPr>
      <w:bookmarkStart w:id="131" w:name="_Hlk10212138"/>
      <w:bookmarkEnd w:id="130"/>
      <w:bookmarkEnd w:id="131"/>
    </w:p>
    <w:p w:rsidR="004F4FAD" w:rsidRDefault="00DB6488" w:rsidP="002D1EAC">
      <w:pPr>
        <w:pStyle w:val="2"/>
        <w:numPr>
          <w:ilvl w:val="0"/>
          <w:numId w:val="38"/>
        </w:numPr>
        <w:spacing w:line="360" w:lineRule="exact"/>
        <w:ind w:left="422" w:hanging="422"/>
        <w:rPr>
          <w:color w:val="000000" w:themeColor="text1"/>
        </w:rPr>
      </w:pPr>
      <w:bookmarkStart w:id="132" w:name="_Hlk168646044"/>
      <w:bookmarkStart w:id="133" w:name="_Hlk168993498"/>
      <w:r>
        <w:rPr>
          <w:color w:val="000000" w:themeColor="text1"/>
        </w:rPr>
        <w:lastRenderedPageBreak/>
        <w:t>公司基本情况</w:t>
      </w:r>
    </w:p>
    <w:p w:rsidR="004F4FAD" w:rsidRDefault="00DB6488" w:rsidP="002D1EAC">
      <w:pPr>
        <w:pStyle w:val="3"/>
        <w:numPr>
          <w:ilvl w:val="0"/>
          <w:numId w:val="39"/>
        </w:numPr>
        <w:spacing w:line="360" w:lineRule="exact"/>
        <w:ind w:left="425" w:hanging="425"/>
        <w:rPr>
          <w:color w:val="000000" w:themeColor="text1"/>
        </w:rPr>
      </w:pPr>
      <w:r>
        <w:rPr>
          <w:rFonts w:hint="eastAsia"/>
          <w:color w:val="000000" w:themeColor="text1"/>
        </w:rPr>
        <w:t>公司概况</w:t>
      </w:r>
    </w:p>
    <w:sdt>
      <w:sdtPr>
        <w:rPr>
          <w:rFonts w:hint="eastAsia"/>
          <w:color w:val="000000" w:themeColor="text1"/>
        </w:rPr>
        <w:alias w:val="是否适用：公司概况[双击切换]"/>
        <w:tag w:val="_GBC_0cae3ba4a5394806810c0303cd783dd4"/>
        <w:id w:val="-1198385479"/>
        <w:placeholder>
          <w:docPart w:val="GBC22222222222222222222222222222"/>
        </w:placeholder>
      </w:sdtPr>
      <w:sdtContent>
        <w:p w:rsidR="004F4FAD" w:rsidRDefault="00742501" w:rsidP="002D1EAC">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公司概况"/>
        <w:tag w:val="_GBC_ae08459ad5fd43f3a92abaa61cf00bfd"/>
        <w:id w:val="86128673"/>
        <w:placeholder>
          <w:docPart w:val="GBC22222222222222222222222222222"/>
        </w:placeholder>
      </w:sdtPr>
      <w:sdtContent>
        <w:p w:rsidR="00DB0AD9" w:rsidRDefault="00DB0AD9" w:rsidP="002D1EAC">
          <w:pPr>
            <w:spacing w:line="360" w:lineRule="exact"/>
            <w:ind w:firstLineChars="200" w:firstLine="420"/>
          </w:pPr>
          <w:r>
            <w:rPr>
              <w:rFonts w:hint="eastAsia"/>
            </w:rPr>
            <w:t>安徽铜峰电子股份有限公司（以下简称“本公司”或“公司”），经安徽省人民政府皖府股字</w:t>
          </w:r>
          <w:r>
            <w:t>(1996)008号批准证书批准，由安徽铜峰电子(集团)公司(现更名为安徽铜峰电子集团有限公司，以下简称“铜峰集团”)、铜陵市国有资产运营中心、中国新时代控股(集团)公司、中国电子进出口安徽公司、铜陵市电子物资器材公司共同发起设立，于1996年8月8日在安徽省工商行政管理局注册，设立时注册资本人民币6,000万元。</w:t>
          </w:r>
        </w:p>
        <w:p w:rsidR="00DB0AD9" w:rsidRDefault="00DB0AD9" w:rsidP="002D1EAC">
          <w:pPr>
            <w:spacing w:line="360" w:lineRule="exact"/>
            <w:ind w:firstLineChars="200" w:firstLine="420"/>
          </w:pPr>
          <w:r>
            <w:t>2000年5月12日经中国证券监督管理委员会证监发行字[2000]54号文批准，本公司通过上海证券交易所向社会公开发行人民币普通股4,000万股，并于2000年6月9日上市交易，总股本为10,000万股。</w:t>
          </w:r>
        </w:p>
        <w:p w:rsidR="00DB0AD9" w:rsidRDefault="00DB0AD9" w:rsidP="002D1EAC">
          <w:pPr>
            <w:spacing w:line="360" w:lineRule="exact"/>
            <w:ind w:firstLineChars="200" w:firstLine="420"/>
          </w:pPr>
          <w:r>
            <w:t>2003年度股东大会决议通过了公司第二届董事会第二十次会议关于以资本公积每10股转增8股、未分配利润每10股送红股2股的转增股本预案，并于2003年6月2日实施，转增股本后总股本为20,000万股。</w:t>
          </w:r>
        </w:p>
        <w:p w:rsidR="00DB0AD9" w:rsidRDefault="00DB0AD9" w:rsidP="002D1EAC">
          <w:pPr>
            <w:spacing w:line="360" w:lineRule="exact"/>
            <w:ind w:firstLineChars="200" w:firstLine="420"/>
          </w:pPr>
          <w:r>
            <w:t>2005年度股东大会审议通过了公司以2005年末总股本20,000万股为基数，每10股送红股3股、资本公积金转增2股的送转增股本方案，并于2006年5月31日实施，送转增股本后公司总股本为30,000万股。</w:t>
          </w:r>
        </w:p>
        <w:p w:rsidR="00E5553B" w:rsidRDefault="00DB0AD9" w:rsidP="00E5553B">
          <w:pPr>
            <w:spacing w:line="360" w:lineRule="exact"/>
            <w:ind w:firstLine="420"/>
          </w:pPr>
          <w:r>
            <w:rPr>
              <w:rFonts w:hint="eastAsia"/>
            </w:rPr>
            <w:t>经中国证券监督管理委员会证监发行字</w:t>
          </w:r>
          <w:r>
            <w:t>[2006]59号文核准，公司于2006年8月10日采取非公开发行股票方式向9名特定投资者发行了10,000万股股份，发行后的总股本为40,000万股。</w:t>
          </w:r>
        </w:p>
        <w:p w:rsidR="00DB0AD9" w:rsidRDefault="00DB0AD9" w:rsidP="00E5553B">
          <w:pPr>
            <w:spacing w:line="360" w:lineRule="exact"/>
            <w:ind w:firstLine="420"/>
            <w:jc w:val="both"/>
          </w:pPr>
          <w:r>
            <w:rPr>
              <w:rFonts w:hint="eastAsia"/>
            </w:rPr>
            <w:t>经中国证券监督管理委员会证监许可</w:t>
          </w:r>
          <w:r>
            <w:t>[2012]1327号文核准，公司于2013年1月23日采取非公开发行股票方式向10名特定投资者发行了164,369,565股股份，发行后的总股本为564,369,565股。</w:t>
          </w:r>
        </w:p>
        <w:p w:rsidR="00DB0AD9" w:rsidRDefault="00DB0AD9" w:rsidP="00E5553B">
          <w:pPr>
            <w:spacing w:line="360" w:lineRule="exact"/>
            <w:ind w:firstLineChars="200" w:firstLine="420"/>
            <w:jc w:val="both"/>
          </w:pPr>
          <w:r>
            <w:t>2020年10月16日，铜陵大江投资控股有限公司（以下简称“大江投资”）以最高价竞得安徽铜峰电子股份有限公司原控股股东安徽铜峰电子集团有限公司持有的公司全部94,561,280股股份，过户日期为2020年11月3日，本次股份过户完成后，公司控股股东变更为大江投资，实际控制人变更为铜陵经济技术开发区管理委员会。</w:t>
          </w:r>
        </w:p>
        <w:p w:rsidR="00DB0AD9" w:rsidRDefault="00DB0AD9" w:rsidP="002D1EAC">
          <w:pPr>
            <w:spacing w:line="360" w:lineRule="exact"/>
            <w:ind w:firstLineChars="200" w:firstLine="420"/>
          </w:pPr>
          <w:r>
            <w:t>2022年9月16日，铜陵经济技术开发区管理委员会与西湖投资签署《关于铜陵大江投资控股有限公司之股权无偿划转协议》，将铜陵经济技术开发区管理委员会持有的大江投资100%股权无偿划转至西湖投资。同日，上述无偿划转完成工商变更登记。本次无偿划转完成后，公司控股股东未发生变化，仍为大江投资，西湖投资持有大江投资100%股权，公司实际控制人由铜陵经济技术开发区管理委员会变更为铜陵市人民政府国有资产监督管理委员会。</w:t>
          </w:r>
        </w:p>
        <w:p w:rsidR="00E5553B" w:rsidRDefault="00DB0AD9" w:rsidP="00E5553B">
          <w:pPr>
            <w:spacing w:line="360" w:lineRule="exact"/>
            <w:ind w:firstLine="420"/>
            <w:jc w:val="both"/>
          </w:pPr>
          <w:r>
            <w:rPr>
              <w:rFonts w:hint="eastAsia"/>
            </w:rPr>
            <w:t>经中国证券监督管理委员会证监许可</w:t>
          </w:r>
          <w:r>
            <w:t>[2023]1470号文核准，公司于2023 年8月23日采取非公开发行股票方式向7家（名）特定投资者发行了57,306,590股股份，发行后的总股本为621,676,155 股。</w:t>
          </w:r>
        </w:p>
        <w:p w:rsidR="00DB0AD9" w:rsidRDefault="00DB0AD9" w:rsidP="00E5553B">
          <w:pPr>
            <w:spacing w:line="360" w:lineRule="exact"/>
            <w:ind w:firstLine="420"/>
          </w:pPr>
          <w:r>
            <w:t>2023年12月28日，本公司以 8,953,000股限制性股票实施股权激励，本公司股份总数由 621,676,155股增加至630,629,155股。</w:t>
          </w:r>
        </w:p>
        <w:p w:rsidR="00C84156" w:rsidRDefault="00DB0AD9" w:rsidP="002D1EAC">
          <w:pPr>
            <w:spacing w:line="360" w:lineRule="exact"/>
          </w:pPr>
          <w:r>
            <w:rPr>
              <w:rFonts w:hint="eastAsia"/>
            </w:rPr>
            <w:t xml:space="preserve">    公司统一社会信用代码：</w:t>
          </w:r>
          <w:r>
            <w:t>9134070014897301XF。公司的住所：安徽省铜陵市经济技术开发区翠湖三路西段399号。法定代表人：黄明强。</w:t>
          </w:r>
        </w:p>
        <w:p w:rsidR="004F4FAD" w:rsidRDefault="00C84156" w:rsidP="002D1EAC">
          <w:pPr>
            <w:spacing w:line="360" w:lineRule="exact"/>
            <w:rPr>
              <w:color w:val="000000" w:themeColor="text1"/>
            </w:rPr>
          </w:pPr>
          <w:r>
            <w:rPr>
              <w:rFonts w:hint="eastAsia"/>
            </w:rPr>
            <w:lastRenderedPageBreak/>
            <w:t xml:space="preserve">    公司经营范围：电工薄膜、金属化膜、电容器、聚丙烯再生粒子、电力节能装置、电子材料、元器件的生产、研究、开发、销售及科技成果转让</w:t>
          </w:r>
          <w:r>
            <w:t>,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自营和代理各类商品和技术的进出口业务(国家限定企业经营或禁止进出口的商品和技术除外)。(依法须经批</w:t>
          </w:r>
          <w:r>
            <w:rPr>
              <w:rFonts w:hint="eastAsia"/>
            </w:rPr>
            <w:t>准的项目</w:t>
          </w:r>
          <w:r>
            <w:t>,经相关部门批准后方可开展经营活动)。</w:t>
          </w:r>
        </w:p>
      </w:sdtContent>
    </w:sdt>
    <w:p w:rsidR="004F4FAD" w:rsidRDefault="004F4FAD" w:rsidP="002D1EAC">
      <w:pPr>
        <w:spacing w:line="360" w:lineRule="exact"/>
        <w:rPr>
          <w:rFonts w:cs="Times New Roman"/>
          <w:color w:val="000000" w:themeColor="text1"/>
          <w:kern w:val="2"/>
        </w:rPr>
      </w:pPr>
    </w:p>
    <w:bookmarkEnd w:id="132"/>
    <w:bookmarkEnd w:id="133"/>
    <w:p w:rsidR="004F4FAD" w:rsidRDefault="00DB6488" w:rsidP="002D1EAC">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财务报表的编制基础</w:t>
      </w:r>
    </w:p>
    <w:p w:rsidR="004F4FAD" w:rsidRDefault="00DB6488" w:rsidP="002D1EAC">
      <w:pPr>
        <w:pStyle w:val="3"/>
        <w:numPr>
          <w:ilvl w:val="0"/>
          <w:numId w:val="40"/>
        </w:numPr>
        <w:spacing w:line="360" w:lineRule="exact"/>
        <w:rPr>
          <w:rFonts w:ascii="宋体" w:hAnsi="宋体"/>
          <w:color w:val="000000" w:themeColor="text1"/>
        </w:rPr>
      </w:pPr>
      <w:r>
        <w:rPr>
          <w:rFonts w:ascii="宋体" w:hAnsi="宋体"/>
          <w:color w:val="000000" w:themeColor="text1"/>
        </w:rPr>
        <w:t>编制基础</w:t>
      </w:r>
    </w:p>
    <w:sdt>
      <w:sdtPr>
        <w:rPr>
          <w:rFonts w:hint="eastAsia"/>
          <w:color w:val="000000" w:themeColor="text1"/>
        </w:rPr>
        <w:alias w:val="财务报表的编制基础"/>
        <w:tag w:val="_GBC_1dc2375ed7ab49628f5badf2d5006405"/>
        <w:id w:val="-1811245776"/>
        <w:placeholder>
          <w:docPart w:val="GBC22222222222222222222222222222"/>
        </w:placeholder>
      </w:sdtPr>
      <w:sdtContent>
        <w:p w:rsidR="004F4FAD" w:rsidRDefault="00DB6488" w:rsidP="002D1EAC">
          <w:pPr>
            <w:spacing w:line="360" w:lineRule="exact"/>
            <w:rPr>
              <w:color w:val="000000" w:themeColor="text1"/>
            </w:rPr>
          </w:pPr>
          <w:r>
            <w:rPr>
              <w:color w:val="000000" w:themeColor="text1"/>
            </w:rPr>
            <w:t>本公司财务报表以持续经营为编制基础。</w:t>
          </w:r>
        </w:p>
      </w:sdtContent>
    </w:sdt>
    <w:p w:rsidR="004F4FAD" w:rsidRDefault="004F4FAD" w:rsidP="002D1EAC">
      <w:pPr>
        <w:spacing w:line="360" w:lineRule="exact"/>
        <w:rPr>
          <w:color w:val="000000" w:themeColor="text1"/>
        </w:rPr>
      </w:pPr>
    </w:p>
    <w:p w:rsidR="004F4FAD" w:rsidRDefault="00DB6488" w:rsidP="002D1EAC">
      <w:pPr>
        <w:pStyle w:val="3"/>
        <w:numPr>
          <w:ilvl w:val="0"/>
          <w:numId w:val="40"/>
        </w:numPr>
        <w:spacing w:line="360" w:lineRule="exact"/>
        <w:rPr>
          <w:rFonts w:ascii="宋体" w:hAnsi="宋体"/>
          <w:color w:val="000000" w:themeColor="text1"/>
        </w:rPr>
      </w:pPr>
      <w:r>
        <w:rPr>
          <w:rFonts w:ascii="宋体" w:hAnsi="宋体" w:hint="eastAsia"/>
          <w:color w:val="000000" w:themeColor="text1"/>
        </w:rPr>
        <w:t>持续经营</w:t>
      </w:r>
    </w:p>
    <w:sdt>
      <w:sdtPr>
        <w:rPr>
          <w:color w:val="000000" w:themeColor="text1"/>
        </w:rPr>
        <w:alias w:val="是否适用：持续经营[双击切换]"/>
        <w:tag w:val="_GBC_7a7bd82392314f508ef1adfe80947192"/>
        <w:id w:val="-1191918287"/>
        <w:placeholder>
          <w:docPart w:val="GBC22222222222222222222222222222"/>
        </w:placeholder>
      </w:sdtPr>
      <w:sdtContent>
        <w:p w:rsidR="004F4FAD" w:rsidRDefault="00742501" w:rsidP="002D1EAC">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持续经营"/>
        <w:tag w:val="_GBC_dc876c24006b428987a041949eb554f3"/>
        <w:id w:val="1168368816"/>
        <w:placeholder>
          <w:docPart w:val="GBC22222222222222222222222222222"/>
        </w:placeholder>
      </w:sdtPr>
      <w:sdtContent>
        <w:p w:rsidR="004F4FAD" w:rsidRDefault="00C65C81" w:rsidP="002D1EAC">
          <w:pPr>
            <w:spacing w:line="360" w:lineRule="exact"/>
            <w:rPr>
              <w:color w:val="000000" w:themeColor="text1"/>
            </w:rPr>
          </w:pPr>
          <w:r>
            <w:rPr>
              <w:rFonts w:hint="eastAsia"/>
            </w:rPr>
            <w:t>本公司对自报告期末起</w:t>
          </w:r>
          <w:r>
            <w:t>12个月的持续经营能力进行了评估，未发现影响本公司持续经营能力的事项，本公司以持续经营为基础编制财务报表是合理的。</w:t>
          </w:r>
        </w:p>
      </w:sdtContent>
    </w:sdt>
    <w:p w:rsidR="004F4FAD" w:rsidRDefault="004F4FAD" w:rsidP="002D1EAC">
      <w:pPr>
        <w:spacing w:line="360" w:lineRule="exact"/>
        <w:rPr>
          <w:color w:val="000000" w:themeColor="text1"/>
        </w:rPr>
      </w:pPr>
    </w:p>
    <w:p w:rsidR="004F4FAD" w:rsidRDefault="00DB6488" w:rsidP="002D1EAC">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重</w:t>
      </w:r>
      <w:r>
        <w:rPr>
          <w:rFonts w:ascii="宋体" w:hAnsi="宋体"/>
          <w:color w:val="000000" w:themeColor="text1"/>
        </w:rPr>
        <w:t>要会计政策</w:t>
      </w:r>
      <w:r>
        <w:rPr>
          <w:rFonts w:ascii="宋体" w:hAnsi="宋体" w:hint="eastAsia"/>
          <w:color w:val="000000" w:themeColor="text1"/>
        </w:rPr>
        <w:t>及</w:t>
      </w:r>
      <w:r>
        <w:rPr>
          <w:rFonts w:ascii="宋体" w:hAnsi="宋体"/>
          <w:color w:val="000000" w:themeColor="text1"/>
        </w:rPr>
        <w:t>会计估计</w:t>
      </w:r>
    </w:p>
    <w:p w:rsidR="004F4FAD" w:rsidRDefault="00DB6488" w:rsidP="002D1EAC">
      <w:pPr>
        <w:spacing w:line="360" w:lineRule="exact"/>
        <w:rPr>
          <w:color w:val="000000" w:themeColor="text1"/>
        </w:rPr>
      </w:pPr>
      <w:r>
        <w:rPr>
          <w:rFonts w:hint="eastAsia"/>
          <w:color w:val="000000" w:themeColor="text1"/>
        </w:rPr>
        <w:t>具体会计政策和会计估计提示：</w:t>
      </w:r>
    </w:p>
    <w:sdt>
      <w:sdtPr>
        <w:rPr>
          <w:color w:val="000000" w:themeColor="text1"/>
        </w:rPr>
        <w:alias w:val="是否适用：具体会计政策和会计估计提示[双击切换]"/>
        <w:tag w:val="_GBC_77c62823e3884e1fbfb236cea1f9f425"/>
        <w:id w:val="-1820957838"/>
        <w:placeholder>
          <w:docPart w:val="GBC22222222222222222222222222222"/>
        </w:placeholder>
      </w:sdtPr>
      <w:sdtContent>
        <w:p w:rsidR="004F4FAD" w:rsidRDefault="00742501" w:rsidP="002D1EAC">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具体会计政策和会计估计提示"/>
        <w:tag w:val="_GBC_caddaeaf0d1a454ab0bede37f0db7782"/>
        <w:id w:val="1898251287"/>
        <w:placeholder>
          <w:docPart w:val="GBC22222222222222222222222222222"/>
        </w:placeholder>
      </w:sdtPr>
      <w:sdtContent>
        <w:p w:rsidR="004F4FAD" w:rsidRDefault="00A26C2A" w:rsidP="002D1EAC">
          <w:pPr>
            <w:spacing w:line="360" w:lineRule="exact"/>
            <w:rPr>
              <w:color w:val="000000" w:themeColor="text1"/>
            </w:rPr>
          </w:pPr>
          <w:r>
            <w:t>本公司下列重要会计政策、会计估计根据企业会计准则制定。未提及的业务按企业会计准则中相关会计政策执行。</w:t>
          </w:r>
        </w:p>
      </w:sdtContent>
    </w:sdt>
    <w:p w:rsidR="004F4FAD" w:rsidRDefault="004F4FAD" w:rsidP="002D1EAC">
      <w:pPr>
        <w:spacing w:line="360" w:lineRule="exact"/>
        <w:rPr>
          <w:color w:val="000000" w:themeColor="text1"/>
        </w:rPr>
      </w:pPr>
    </w:p>
    <w:p w:rsidR="004F4FAD" w:rsidRDefault="00DB6488" w:rsidP="002D1EAC">
      <w:pPr>
        <w:pStyle w:val="3"/>
        <w:numPr>
          <w:ilvl w:val="0"/>
          <w:numId w:val="41"/>
        </w:numPr>
        <w:spacing w:line="360" w:lineRule="exact"/>
        <w:rPr>
          <w:rFonts w:ascii="宋体" w:hAnsi="宋体"/>
          <w:color w:val="000000" w:themeColor="text1"/>
        </w:rPr>
      </w:pPr>
      <w:r>
        <w:rPr>
          <w:rFonts w:ascii="宋体" w:hAnsi="宋体"/>
          <w:color w:val="000000" w:themeColor="text1"/>
        </w:rPr>
        <w:t>遵循企业会计准则的声明</w:t>
      </w:r>
    </w:p>
    <w:sdt>
      <w:sdtPr>
        <w:rPr>
          <w:rFonts w:hint="eastAsia"/>
          <w:color w:val="000000" w:themeColor="text1"/>
        </w:rPr>
        <w:alias w:val="会计准则和会计制度"/>
        <w:tag w:val="_GBC_a350b889163a4ef3bb500c021e6a6b47"/>
        <w:id w:val="709460461"/>
        <w:placeholder>
          <w:docPart w:val="GBC22222222222222222222222222222"/>
        </w:placeholder>
      </w:sdtPr>
      <w:sdtContent>
        <w:p w:rsidR="004F4FAD" w:rsidRDefault="00DB6488" w:rsidP="002D1EAC">
          <w:pPr>
            <w:spacing w:line="360" w:lineRule="exact"/>
            <w:rPr>
              <w:color w:val="000000" w:themeColor="text1"/>
            </w:rPr>
          </w:pPr>
          <w:r>
            <w:rPr>
              <w:color w:val="000000" w:themeColor="text1"/>
            </w:rPr>
            <w:t>本公司所编制的财务报表符合企业会计准则的要求，真实、完整地反映了公司的财务状况、经营成果、股东权益变动和现金流量等有关信息。</w:t>
          </w:r>
        </w:p>
      </w:sdtContent>
    </w:sdt>
    <w:p w:rsidR="004F4FAD" w:rsidRDefault="004F4FAD" w:rsidP="002D1EAC">
      <w:pPr>
        <w:spacing w:line="360" w:lineRule="exact"/>
        <w:rPr>
          <w:color w:val="000000" w:themeColor="text1"/>
        </w:rPr>
      </w:pPr>
    </w:p>
    <w:p w:rsidR="004F4FAD" w:rsidRDefault="00DB6488" w:rsidP="002D1EAC">
      <w:pPr>
        <w:pStyle w:val="3"/>
        <w:numPr>
          <w:ilvl w:val="0"/>
          <w:numId w:val="41"/>
        </w:numPr>
        <w:spacing w:line="360" w:lineRule="exact"/>
        <w:rPr>
          <w:rFonts w:ascii="宋体" w:hAnsi="宋体"/>
          <w:color w:val="000000" w:themeColor="text1"/>
        </w:rPr>
      </w:pPr>
      <w:r>
        <w:rPr>
          <w:rFonts w:ascii="宋体" w:hAnsi="宋体"/>
          <w:color w:val="000000" w:themeColor="text1"/>
        </w:rPr>
        <w:t>会计期间</w:t>
      </w:r>
    </w:p>
    <w:sdt>
      <w:sdtPr>
        <w:rPr>
          <w:rFonts w:hint="eastAsia"/>
          <w:color w:val="000000" w:themeColor="text1"/>
        </w:rPr>
        <w:alias w:val="会计年度"/>
        <w:tag w:val="_GBC_fc896fba50b143f8a06984831f5d5600"/>
        <w:id w:val="-912844061"/>
        <w:placeholder>
          <w:docPart w:val="GBC22222222222222222222222222222"/>
        </w:placeholder>
      </w:sdtPr>
      <w:sdtContent>
        <w:p w:rsidR="004F4FAD" w:rsidRDefault="00DB6488" w:rsidP="002D1EAC">
          <w:pPr>
            <w:spacing w:line="360" w:lineRule="exact"/>
            <w:rPr>
              <w:color w:val="000000" w:themeColor="text1"/>
            </w:rPr>
          </w:pPr>
          <w:r>
            <w:rPr>
              <w:color w:val="000000" w:themeColor="text1"/>
            </w:rPr>
            <w:t>本公司会计年度自公历1月1日起至12月31日止。</w:t>
          </w:r>
        </w:p>
      </w:sdtContent>
    </w:sdt>
    <w:p w:rsidR="004F4FAD" w:rsidRDefault="004F4FAD" w:rsidP="002D1EAC">
      <w:pPr>
        <w:spacing w:line="360" w:lineRule="exact"/>
        <w:rPr>
          <w:color w:val="000000" w:themeColor="text1"/>
        </w:rPr>
      </w:pPr>
    </w:p>
    <w:p w:rsidR="004F4FAD" w:rsidRDefault="00DB6488" w:rsidP="002D1EAC">
      <w:pPr>
        <w:pStyle w:val="3"/>
        <w:numPr>
          <w:ilvl w:val="0"/>
          <w:numId w:val="41"/>
        </w:numPr>
        <w:spacing w:line="360" w:lineRule="exact"/>
        <w:rPr>
          <w:rFonts w:ascii="宋体" w:hAnsi="宋体"/>
          <w:color w:val="000000" w:themeColor="text1"/>
        </w:rPr>
      </w:pPr>
      <w:r>
        <w:rPr>
          <w:rFonts w:ascii="宋体" w:hAnsi="宋体" w:hint="eastAsia"/>
          <w:color w:val="000000" w:themeColor="text1"/>
        </w:rPr>
        <w:t>营业周期</w:t>
      </w:r>
    </w:p>
    <w:sdt>
      <w:sdtPr>
        <w:rPr>
          <w:color w:val="000000" w:themeColor="text1"/>
        </w:rPr>
        <w:alias w:val="是否适用：营业周期[双击切换]"/>
        <w:tag w:val="_GBC_1668f7f497234cf886206b57711c4c87"/>
        <w:id w:val="-720911093"/>
        <w:placeholder>
          <w:docPart w:val="GBC22222222222222222222222222222"/>
        </w:placeholder>
      </w:sdtPr>
      <w:sdtContent>
        <w:p w:rsidR="004F4FAD" w:rsidRDefault="00742501" w:rsidP="002D1EAC">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营业周期"/>
        <w:tag w:val="_GBC_e145e43187d9463889884f48e9e0b234"/>
        <w:id w:val="-1587138451"/>
        <w:placeholder>
          <w:docPart w:val="GBC22222222222222222222222222222"/>
        </w:placeholder>
      </w:sdtPr>
      <w:sdtContent>
        <w:sdt>
          <w:sdtPr>
            <w:alias w:val="营业周期"/>
            <w:tag w:val="_GBC_e145e43187d9463889884f48e9e0b234"/>
            <w:id w:val="-1839073962"/>
          </w:sdtPr>
          <w:sdtContent>
            <w:p w:rsidR="004F4FAD" w:rsidRPr="00A26C2A" w:rsidRDefault="00A26C2A" w:rsidP="002D1EAC">
              <w:pPr>
                <w:adjustRightInd w:val="0"/>
                <w:spacing w:before="120" w:line="360" w:lineRule="exact"/>
                <w:ind w:firstLineChars="200" w:firstLine="420"/>
              </w:pPr>
              <w:r>
                <w:rPr>
                  <w:color w:val="000000"/>
                </w:rPr>
                <w:t>本公司正常营业周期为</w:t>
              </w:r>
              <w:r>
                <w:t>一年</w:t>
              </w:r>
              <w:r>
                <w:rPr>
                  <w:color w:val="000000"/>
                </w:rPr>
                <w:t>。</w:t>
              </w:r>
            </w:p>
          </w:sdtContent>
        </w:sdt>
      </w:sdtContent>
    </w:sdt>
    <w:p w:rsidR="004F4FAD" w:rsidRDefault="004F4FAD" w:rsidP="002D1EAC">
      <w:pPr>
        <w:spacing w:line="360" w:lineRule="exact"/>
        <w:rPr>
          <w:color w:val="000000" w:themeColor="text1"/>
        </w:rPr>
      </w:pPr>
    </w:p>
    <w:p w:rsidR="004F4FAD" w:rsidRDefault="00DB6488" w:rsidP="002D1EAC">
      <w:pPr>
        <w:pStyle w:val="3"/>
        <w:numPr>
          <w:ilvl w:val="0"/>
          <w:numId w:val="41"/>
        </w:numPr>
        <w:spacing w:line="360" w:lineRule="exact"/>
        <w:rPr>
          <w:rFonts w:ascii="宋体" w:hAnsi="宋体"/>
          <w:color w:val="000000" w:themeColor="text1"/>
        </w:rPr>
      </w:pPr>
      <w:r>
        <w:rPr>
          <w:rFonts w:ascii="宋体" w:hAnsi="宋体"/>
          <w:color w:val="000000" w:themeColor="text1"/>
        </w:rPr>
        <w:lastRenderedPageBreak/>
        <w:t>记账本位币</w:t>
      </w:r>
    </w:p>
    <w:sdt>
      <w:sdtPr>
        <w:rPr>
          <w:rFonts w:hint="eastAsia"/>
          <w:color w:val="000000" w:themeColor="text1"/>
        </w:rPr>
        <w:alias w:val="记账本位币"/>
        <w:tag w:val="_GBC_3749a2357eba44e8b968cb41cda75ff1"/>
        <w:id w:val="264279646"/>
        <w:placeholder>
          <w:docPart w:val="GBC22222222222222222222222222222"/>
        </w:placeholder>
      </w:sdtPr>
      <w:sdtContent>
        <w:p w:rsidR="004F4FAD" w:rsidRDefault="00DB6488" w:rsidP="002D1EAC">
          <w:pPr>
            <w:spacing w:line="360" w:lineRule="exact"/>
            <w:rPr>
              <w:color w:val="000000" w:themeColor="text1"/>
            </w:rPr>
          </w:pPr>
          <w:r>
            <w:rPr>
              <w:color w:val="000000" w:themeColor="text1"/>
            </w:rPr>
            <w:t>本公司的记账本位币为人民币。</w:t>
          </w:r>
        </w:p>
      </w:sdtContent>
    </w:sdt>
    <w:p w:rsidR="004F4FAD" w:rsidRDefault="004F4FAD" w:rsidP="002D1EAC">
      <w:pPr>
        <w:spacing w:line="360" w:lineRule="exact"/>
        <w:rPr>
          <w:rFonts w:cs="Times New Roman"/>
          <w:color w:val="000000" w:themeColor="text1"/>
          <w:kern w:val="2"/>
        </w:rPr>
      </w:pPr>
    </w:p>
    <w:p w:rsidR="004F4FAD" w:rsidRDefault="00DB6488" w:rsidP="002D1EAC">
      <w:pPr>
        <w:pStyle w:val="3"/>
        <w:numPr>
          <w:ilvl w:val="0"/>
          <w:numId w:val="41"/>
        </w:numPr>
        <w:spacing w:line="360" w:lineRule="exact"/>
        <w:ind w:left="450" w:hanging="450"/>
        <w:rPr>
          <w:color w:val="000000" w:themeColor="text1"/>
        </w:rPr>
      </w:pPr>
      <w:bookmarkStart w:id="134" w:name="_Hlk169007161"/>
      <w:bookmarkStart w:id="135" w:name="_Hlk167809539"/>
      <w:r>
        <w:rPr>
          <w:rFonts w:hint="eastAsia"/>
          <w:color w:val="000000" w:themeColor="text1"/>
        </w:rPr>
        <w:t>重要性标准确定方法和选择依据</w:t>
      </w:r>
    </w:p>
    <w:sdt>
      <w:sdtPr>
        <w:rPr>
          <w:color w:val="000000" w:themeColor="text1"/>
        </w:rPr>
        <w:alias w:val="是否适用：重要性标准确定方法和选择依据[双击切换]"/>
        <w:tag w:val="_GBC_1f44a82433fd445aac6090cd207979fd"/>
        <w:id w:val="8182074"/>
        <w:placeholder>
          <w:docPart w:val="GBC22222222222222222222222222222"/>
        </w:placeholder>
      </w:sdtPr>
      <w:sdtContent>
        <w:p w:rsidR="004F4FAD" w:rsidRDefault="00742501" w:rsidP="002D1EAC">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tbl>
      <w:tblPr>
        <w:tblStyle w:val="aff2"/>
        <w:tblW w:w="0" w:type="auto"/>
        <w:tblLook w:val="04A0" w:firstRow="1" w:lastRow="0" w:firstColumn="1" w:lastColumn="0" w:noHBand="0" w:noVBand="1"/>
      </w:tblPr>
      <w:tblGrid>
        <w:gridCol w:w="4411"/>
        <w:gridCol w:w="4412"/>
      </w:tblGrid>
      <w:tr w:rsidR="004F4FAD">
        <w:sdt>
          <w:sdtPr>
            <w:rPr>
              <w:rFonts w:hint="eastAsia"/>
              <w:color w:val="000000" w:themeColor="text1"/>
            </w:rPr>
            <w:tag w:val="_PLD_8d2a16b36b194561ae6c2ac9de9d21f1"/>
            <w:id w:val="-575973363"/>
          </w:sdtPr>
          <w:sdtContent>
            <w:tc>
              <w:tcPr>
                <w:tcW w:w="4411" w:type="dxa"/>
              </w:tcPr>
              <w:p w:rsidR="004F4FAD" w:rsidRDefault="00DB6488" w:rsidP="002D1EAC">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eb4e754207e74cc59df0dce32451d27d"/>
            <w:id w:val="1112007890"/>
          </w:sdtPr>
          <w:sdtContent>
            <w:tc>
              <w:tcPr>
                <w:tcW w:w="4412" w:type="dxa"/>
              </w:tcPr>
              <w:p w:rsidR="004F4FAD" w:rsidRDefault="00DB6488" w:rsidP="002D1EAC">
                <w:pPr>
                  <w:spacing w:line="360" w:lineRule="exact"/>
                  <w:jc w:val="center"/>
                  <w:rPr>
                    <w:color w:val="000000" w:themeColor="text1"/>
                  </w:rPr>
                </w:pPr>
                <w:r>
                  <w:rPr>
                    <w:color w:val="000000" w:themeColor="text1"/>
                  </w:rPr>
                  <w:t>重要性标准</w:t>
                </w:r>
              </w:p>
            </w:tc>
          </w:sdtContent>
        </w:sdt>
      </w:tr>
      <w:tr w:rsidR="00934BE8" w:rsidTr="008A10B6">
        <w:tc>
          <w:tcPr>
            <w:tcW w:w="4411"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重要在建工程项目</w:t>
            </w:r>
          </w:p>
        </w:tc>
        <w:tc>
          <w:tcPr>
            <w:tcW w:w="4412"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300万元</w:t>
            </w:r>
          </w:p>
        </w:tc>
      </w:tr>
      <w:tr w:rsidR="00934BE8" w:rsidTr="008A10B6">
        <w:tc>
          <w:tcPr>
            <w:tcW w:w="4411"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支付的重要的投资活动有关的现金</w:t>
            </w:r>
          </w:p>
        </w:tc>
        <w:tc>
          <w:tcPr>
            <w:tcW w:w="4412"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300万元</w:t>
            </w:r>
          </w:p>
        </w:tc>
      </w:tr>
      <w:tr w:rsidR="00934BE8" w:rsidTr="008A10B6">
        <w:tc>
          <w:tcPr>
            <w:tcW w:w="4411"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重要的非全资子公司</w:t>
            </w:r>
          </w:p>
        </w:tc>
        <w:tc>
          <w:tcPr>
            <w:tcW w:w="4412" w:type="dxa"/>
            <w:vAlign w:val="center"/>
          </w:tcPr>
          <w:p w:rsidR="00934BE8" w:rsidRPr="00E34D5E" w:rsidRDefault="00934BE8" w:rsidP="002D1EAC">
            <w:pPr>
              <w:spacing w:line="360" w:lineRule="exact"/>
              <w:jc w:val="center"/>
              <w:rPr>
                <w:rFonts w:asciiTheme="minorEastAsia" w:eastAsiaTheme="minorEastAsia" w:hAnsiTheme="minorEastAsia"/>
              </w:rPr>
            </w:pPr>
            <w:r w:rsidRPr="00E34D5E">
              <w:rPr>
                <w:rFonts w:asciiTheme="minorEastAsia" w:eastAsiaTheme="minorEastAsia" w:hAnsiTheme="minorEastAsia" w:hint="eastAsia"/>
              </w:rPr>
              <w:t>具有财务重大性</w:t>
            </w:r>
          </w:p>
        </w:tc>
      </w:tr>
    </w:tbl>
    <w:p w:rsidR="004F4FAD" w:rsidRDefault="004F4FAD" w:rsidP="002D1EAC">
      <w:pPr>
        <w:spacing w:line="360" w:lineRule="exact"/>
        <w:rPr>
          <w:color w:val="000000" w:themeColor="text1"/>
        </w:rPr>
      </w:pPr>
    </w:p>
    <w:bookmarkEnd w:id="134"/>
    <w:bookmarkEnd w:id="135"/>
    <w:p w:rsidR="004F4FAD" w:rsidRPr="002D1EAC" w:rsidRDefault="00DB6488" w:rsidP="002D1EAC">
      <w:pPr>
        <w:pStyle w:val="3"/>
        <w:numPr>
          <w:ilvl w:val="0"/>
          <w:numId w:val="41"/>
        </w:numPr>
        <w:spacing w:line="360" w:lineRule="exact"/>
        <w:rPr>
          <w:rFonts w:asciiTheme="minorEastAsia" w:eastAsiaTheme="minorEastAsia" w:hAnsiTheme="minorEastAsia"/>
          <w:color w:val="000000" w:themeColor="text1"/>
          <w:szCs w:val="21"/>
        </w:rPr>
      </w:pPr>
      <w:r w:rsidRPr="002D1EAC">
        <w:rPr>
          <w:rFonts w:asciiTheme="minorEastAsia" w:eastAsiaTheme="minorEastAsia" w:hAnsiTheme="minorEastAsia"/>
          <w:color w:val="000000" w:themeColor="text1"/>
          <w:szCs w:val="21"/>
        </w:rPr>
        <w:t>同一控制下和非同一控制下企业合并的会计处理方法</w:t>
      </w:r>
    </w:p>
    <w:sdt>
      <w:sdtPr>
        <w:rPr>
          <w:rFonts w:asciiTheme="minorEastAsia" w:eastAsiaTheme="minorEastAsia" w:hAnsiTheme="minorEastAsia" w:hint="eastAsia"/>
          <w:color w:val="000000" w:themeColor="text1"/>
        </w:rPr>
        <w:alias w:val="是否适用：同一控制下和非同一控制下企业合并的会计处理方法[双击切换]"/>
        <w:tag w:val="_GBC_15953b39483a4ce1a5c96869e4a0ae9c"/>
        <w:id w:val="805900600"/>
        <w:placeholder>
          <w:docPart w:val="GBC22222222222222222222222222222"/>
        </w:placeholder>
      </w:sdtPr>
      <w:sdtContent>
        <w:p w:rsidR="004F4FAD" w:rsidRPr="002D1EAC" w:rsidRDefault="00742501"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fldChar w:fldCharType="begin"/>
          </w:r>
          <w:r w:rsidR="00DB6488" w:rsidRPr="002D1EAC">
            <w:rPr>
              <w:rFonts w:asciiTheme="minorEastAsia" w:eastAsiaTheme="minorEastAsia" w:hAnsiTheme="minorEastAsia" w:hint="eastAsia"/>
              <w:color w:val="000000" w:themeColor="text1"/>
            </w:rPr>
            <w:instrText>MACROBUTTON  SnrToggleCheckbox √适用</w:instrText>
          </w:r>
          <w:r w:rsidRPr="002D1EAC">
            <w:rPr>
              <w:rFonts w:asciiTheme="minorEastAsia" w:eastAsiaTheme="minorEastAsia" w:hAnsiTheme="minorEastAsia"/>
              <w:color w:val="000000" w:themeColor="text1"/>
            </w:rPr>
            <w:fldChar w:fldCharType="end"/>
          </w:r>
          <w:r w:rsidRPr="002D1EAC">
            <w:rPr>
              <w:rFonts w:asciiTheme="minorEastAsia" w:eastAsiaTheme="minorEastAsia" w:hAnsiTheme="minorEastAsia"/>
              <w:color w:val="000000" w:themeColor="text1"/>
            </w:rPr>
            <w:fldChar w:fldCharType="begin"/>
          </w:r>
          <w:r w:rsidR="00DB6488" w:rsidRPr="002D1EAC">
            <w:rPr>
              <w:rFonts w:asciiTheme="minorEastAsia" w:eastAsiaTheme="minorEastAsia" w:hAnsiTheme="minorEastAsia"/>
              <w:color w:val="000000" w:themeColor="text1"/>
            </w:rPr>
            <w:instrText xml:space="preserve"> MACROBUTTON  SnrToggleCheckbox □不适用 </w:instrText>
          </w:r>
          <w:r w:rsidRPr="002D1EAC">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同一控制下和非同一控制下企业合并的会计处理方法"/>
        <w:tag w:val="_GBC_ef4b9a8d4ac34f45a0f61a23267bcbb8"/>
        <w:id w:val="-316964945"/>
        <w:placeholder>
          <w:docPart w:val="GBC22222222222222222222222222222"/>
        </w:placeholder>
      </w:sdtPr>
      <w:sdtContent>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w:t>
          </w:r>
          <w:r w:rsidRPr="002D1EAC">
            <w:rPr>
              <w:rFonts w:asciiTheme="minorEastAsia" w:eastAsiaTheme="minorEastAsia" w:hAnsiTheme="minorEastAsia"/>
            </w:rPr>
            <w:t>1）同一控制下的企业合并</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本公司在企业合并中取得的资产和负债，在合并日按取得被合并方在最终控制方合并财务报表中的账面价值计量。其中，对于被合并方与本公司在企业合并前采用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通过分步交易实现同一控制下企业合并的会计处理方法见附注三、</w:t>
          </w:r>
          <w:r w:rsidRPr="002D1EAC">
            <w:rPr>
              <w:rFonts w:asciiTheme="minorEastAsia" w:eastAsiaTheme="minorEastAsia" w:hAnsiTheme="minorEastAsia"/>
            </w:rPr>
            <w:t>7（6）。</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2）非同一控制下的企业合并</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本公司在企业合并中取得的被购买方各项可辨认资产和负债，在购买日按其公允价值计量。其中，对于被购买方与本公司在企业合并前采用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在企业合并中取得的被购买方可辨认资产、负债的公允价值进行复核，经复核后合并成本仍小于取得的被购买方可辨认资产、负债公允价值的，其差额确认为合并当期损益。</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通过分步交易实现非同一控制下企业合并的会计处理方法见附注三、</w:t>
          </w:r>
          <w:r w:rsidRPr="002D1EAC">
            <w:rPr>
              <w:rFonts w:asciiTheme="minorEastAsia" w:eastAsiaTheme="minorEastAsia" w:hAnsiTheme="minorEastAsia"/>
            </w:rPr>
            <w:t>7（6）。</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3）企业合并中有关交易费用的处理</w:t>
          </w:r>
        </w:p>
        <w:p w:rsidR="004F4FAD" w:rsidRPr="002D1EAC" w:rsidRDefault="00A561C5"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rPr>
            <w:t xml:space="preserve">    为进行企业合并发生的审计、法律服务、评估咨询等中介费用以及其他相关管理费用，于发生时计入当期损益。作为合并对价发行的权益性证券或债务性证券的交易费用，计入权益性证券或债务性证券的初始确认金额。</w:t>
          </w:r>
        </w:p>
      </w:sdtContent>
    </w:sdt>
    <w:p w:rsidR="004F4FAD" w:rsidRPr="002D1EAC" w:rsidRDefault="004F4FAD" w:rsidP="002D1EAC">
      <w:pPr>
        <w:spacing w:line="360" w:lineRule="exact"/>
        <w:rPr>
          <w:rFonts w:asciiTheme="minorEastAsia" w:eastAsiaTheme="minorEastAsia" w:hAnsiTheme="minorEastAsia"/>
          <w:color w:val="000000" w:themeColor="text1"/>
        </w:rPr>
      </w:pPr>
    </w:p>
    <w:p w:rsidR="004F4FAD" w:rsidRPr="002D1EAC" w:rsidRDefault="00DB6488" w:rsidP="002D1EAC">
      <w:pPr>
        <w:pStyle w:val="3"/>
        <w:numPr>
          <w:ilvl w:val="0"/>
          <w:numId w:val="41"/>
        </w:numPr>
        <w:spacing w:line="360" w:lineRule="exact"/>
        <w:rPr>
          <w:rFonts w:asciiTheme="minorEastAsia" w:eastAsiaTheme="minorEastAsia" w:hAnsiTheme="minorEastAsia"/>
          <w:color w:val="000000" w:themeColor="text1"/>
          <w:szCs w:val="21"/>
        </w:rPr>
      </w:pPr>
      <w:bookmarkStart w:id="136" w:name="_Hlk169007307"/>
      <w:r w:rsidRPr="002D1EAC">
        <w:rPr>
          <w:rFonts w:asciiTheme="minorEastAsia" w:eastAsiaTheme="minorEastAsia" w:hAnsiTheme="minorEastAsia" w:hint="eastAsia"/>
          <w:color w:val="000000" w:themeColor="text1"/>
          <w:szCs w:val="21"/>
        </w:rPr>
        <w:t>控制的判断标准和</w:t>
      </w:r>
      <w:r w:rsidRPr="002D1EAC">
        <w:rPr>
          <w:rFonts w:asciiTheme="minorEastAsia" w:eastAsiaTheme="minorEastAsia" w:hAnsiTheme="minorEastAsia"/>
          <w:color w:val="000000" w:themeColor="text1"/>
          <w:szCs w:val="21"/>
        </w:rPr>
        <w:t>合并财务报表的编制方法</w:t>
      </w:r>
    </w:p>
    <w:sdt>
      <w:sdtPr>
        <w:rPr>
          <w:rFonts w:asciiTheme="minorEastAsia" w:eastAsiaTheme="minorEastAsia" w:hAnsiTheme="minorEastAsia" w:hint="eastAsia"/>
          <w:color w:val="000000" w:themeColor="text1"/>
        </w:rPr>
        <w:alias w:val="是否适用：合并财务报表的编制方法[双击切换]"/>
        <w:tag w:val="_GBC_dad2e053cc8c4461a681b3e4926c48a6"/>
        <w:id w:val="-1190372083"/>
        <w:placeholder>
          <w:docPart w:val="GBC22222222222222222222222222222"/>
        </w:placeholder>
      </w:sdtPr>
      <w:sdtContent>
        <w:p w:rsidR="004F4FAD" w:rsidRPr="002D1EAC" w:rsidRDefault="00742501" w:rsidP="002D1EAC">
          <w:pPr>
            <w:spacing w:line="360" w:lineRule="exact"/>
            <w:rPr>
              <w:rFonts w:asciiTheme="minorEastAsia" w:eastAsiaTheme="minorEastAsia" w:hAnsiTheme="minorEastAsia"/>
              <w:color w:val="000000" w:themeColor="text1"/>
            </w:rPr>
          </w:pPr>
          <w:r w:rsidRPr="002D1EAC">
            <w:rPr>
              <w:rFonts w:asciiTheme="minorEastAsia" w:eastAsiaTheme="minorEastAsia" w:hAnsiTheme="minorEastAsia"/>
              <w:color w:val="000000" w:themeColor="text1"/>
            </w:rPr>
            <w:fldChar w:fldCharType="begin"/>
          </w:r>
          <w:r w:rsidR="00DB6488" w:rsidRPr="002D1EAC">
            <w:rPr>
              <w:rFonts w:asciiTheme="minorEastAsia" w:eastAsiaTheme="minorEastAsia" w:hAnsiTheme="minorEastAsia" w:hint="eastAsia"/>
              <w:color w:val="000000" w:themeColor="text1"/>
            </w:rPr>
            <w:instrText>MACROBUTTON  SnrToggleCheckbox √适用</w:instrText>
          </w:r>
          <w:r w:rsidRPr="002D1EAC">
            <w:rPr>
              <w:rFonts w:asciiTheme="minorEastAsia" w:eastAsiaTheme="minorEastAsia" w:hAnsiTheme="minorEastAsia"/>
              <w:color w:val="000000" w:themeColor="text1"/>
            </w:rPr>
            <w:fldChar w:fldCharType="end"/>
          </w:r>
          <w:r w:rsidRPr="002D1EAC">
            <w:rPr>
              <w:rFonts w:asciiTheme="minorEastAsia" w:eastAsiaTheme="minorEastAsia" w:hAnsiTheme="minorEastAsia"/>
              <w:color w:val="000000" w:themeColor="text1"/>
            </w:rPr>
            <w:fldChar w:fldCharType="begin"/>
          </w:r>
          <w:r w:rsidR="00DB6488" w:rsidRPr="002D1EAC">
            <w:rPr>
              <w:rFonts w:asciiTheme="minorEastAsia" w:eastAsiaTheme="minorEastAsia" w:hAnsiTheme="minorEastAsia"/>
              <w:color w:val="000000" w:themeColor="text1"/>
            </w:rPr>
            <w:instrText xml:space="preserve"> MACROBUTTON  SnrToggleCheckbox □不适用 </w:instrText>
          </w:r>
          <w:r w:rsidRPr="002D1EAC">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企业合并及合并财务报表的说明"/>
        <w:tag w:val="_GBC_5201beca0c0944939b4a0d8d100d6fcf"/>
        <w:id w:val="458844425"/>
        <w:placeholder>
          <w:docPart w:val="GBC22222222222222222222222222222"/>
        </w:placeholder>
      </w:sdtPr>
      <w:sdtEndPr>
        <w:rPr>
          <w:rFonts w:ascii="宋体" w:eastAsia="宋体" w:hAnsi="宋体"/>
        </w:rPr>
      </w:sdtEndPr>
      <w:sdtContent>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w:t>
          </w:r>
          <w:r w:rsidRPr="002D1EAC">
            <w:rPr>
              <w:rFonts w:asciiTheme="minorEastAsia" w:eastAsiaTheme="minorEastAsia" w:hAnsiTheme="minorEastAsia"/>
            </w:rPr>
            <w:t>1）控制的判断标准和合并范围的确定</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lastRenderedPageBreak/>
            <w:t xml:space="preserve">    控制是指本公司拥有对被投资方的权力，通过参与被投资方的相关活动而享有可变回报，并且有能力运用对被投资方的权力影响其回报金额。控制的定义包含三项基本要素：一是投资方拥有对被投资方的权力，二是因参与被投资方的相关活动而享有可变回报，三是有能力运用对被投资方的权力影响其回报金额。当本公司对被投资方的投资具备上述三要素时，表明本公司能够控制被投资方。</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合并财务报表的合并范围以控制为基础予以确定</w:t>
          </w:r>
          <w:r w:rsidRPr="002D1EAC">
            <w:rPr>
              <w:rFonts w:asciiTheme="minorEastAsia" w:eastAsiaTheme="minorEastAsia" w:hAnsiTheme="minorEastAsia"/>
            </w:rPr>
            <w:t>, 不仅包括根据表决权（或类似表决权）本身或者结合其他安排确定的子公司，也包括基于一项或多项合同安排决定的结构化主体。</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2）关于母公司是投资性主体的特殊规定</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如果母公司是投资性主体，则只将那些为投资性主体的投资活动提供相关服务的子公司纳入合并范围，其他子公司不予以合并，对不纳入合并范围的子公司的股权投资方确认为以公允价值计量且其变动计入当期损益的金融资产。</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当母公司同时满足下列条件时，该母公司属于投资性主体：</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①该公司是以向投资方提供投资管理服务为目的，从一个或多个投资者处获取资金。</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②该公司的唯一经营目的，是通过资本增值、投资收益或两者兼有而让投资者获得回报。</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③该公司按照公允价值对几乎所有投资的业绩进行考量和评价。</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当母公司由非投资性主体转变为投资性主体时，除仅将为其投资活动提供相关服务的子公司纳入合并财务报表范围编制合并财务报表外，企业自转变日起对其他子公司不再予以合并，并参照部分处置子公司股权但未丧失控制权的原则处理。</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当母公司由投资性主体转变为非投资性主体时，应将原未纳入合并财务报表范围的子公司于转变日纳入合并财务报表范围，原未纳入合并财务报表范围的子公司在转变日的公允价值视同为购买的交易对价，按照非同一控制下企业合并的会计处理方法进行处理。</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3）合并财务报表的编制方法</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本公司以自身和子公司的财务报表为基础，根据其他有关资料，编制合并财务报表。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本公司编制合并财务报表，将整个企业集团视为一个会计主体，依据相关企业会计准则的确认、计量和列报要求，按照统一的会计政策和会计期间，反映企业集团整体财务状况、经营成果和现金流量。</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①合并母公司与子公司的资产、负债、所有者权益、收入、费用和现金流等项目。</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②抵销母公司对子公司的长期股权投资与母公司在子公司所有者权益中所享有的份额。</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③抵销母公司与子公司、子公司相互之间发生的内部交易的影响。内部交易表明相关资产发生减值损失的，应当全额确认该部分损失。</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④站在企业集团角度对特殊交易事项予以调整。</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4）报告期内增减子公司的处理</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①增加子公司或业务</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rPr>
            <w:t>A.同一控制下企业合并增加的子公司或业务</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lastRenderedPageBreak/>
            <w:t xml:space="preserve">    （</w:t>
          </w:r>
          <w:r w:rsidRPr="002D1EAC">
            <w:rPr>
              <w:rFonts w:asciiTheme="minorEastAsia" w:eastAsiaTheme="minorEastAsia" w:hAnsiTheme="minorEastAsia"/>
            </w:rPr>
            <w:t>a）编制合并资产负债表时，调整合并资产负债表的期初数，同时对比较报表的相关项目进行调整，视同合并后的报告主体自最终控制方开始控制时点起一直存在。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b）编制合并利润表时，将该子公司以及业务合并当期期初至报告期末的收入、费用、利润纳入合并利润表，同时对比较报表的相关项目进行调整，视同合并后的报告主体自最终控制方开始控制时点起一直存在。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c）编制合并现金流量表时，将该子公司以及业务合并当期期初至报告期末的现金流量纳入合并现金流量表，同时对比较报表的相关项目进行调整，视同合并后的报告主体自最终控制方开始控制时点起一直存在。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rPr>
            <w:t>B.非同一控制下企业合并增加的子公司或业务</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a）编制合并资产负债表时，不调整合并资产负债表的期初数。</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b）编制合并利润表时，将该子公司以及业务购买日至报告期末的收入、费用、利润纳入合并利润表。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c）编制合并现金流量表时，将该子公司购买日至报告期末的现金流量纳入合并现金流量表。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②处置子公司或业务</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rPr>
            <w:t>A.编制合并资产负债表时，不调整合并资产负债表的期初数。</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rPr>
            <w:t>B.编制合并利润表时，将该子公司以及业务期初至处置日的收入、费用、利润纳入合并利润表。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rPr>
            <w:t>C.编制合并现金流量表时将该子公司以及业务期初至处置日的现金流量纳入合并现金流量表。</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5）合并抵销中的特殊考虑</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①子公司持有本公司的长期股权投资，应当视为本公司的库存股，作为所有者权益的减项，在合并资产负债表中所有者权益项目下以“减：库存股”项目列示。</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子公司相互之间持有的长期股权投资，比照本公司对子公司的股权投资的抵销方法，将长期股权投资与其对应的子公司所有者权益中所享有的份额相互抵销。</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②“专项储备”和“一般风险准备”项目由于既不属于实收资本（或股本）、资本公积，也与留存收益、未分配利润不同，在长期股权投资与子公司所有者权益相互抵销后，按归属于母公司所有者的份额予以恢复。</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③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④本公司向子公司出售资产所发生的未实现内部交易损益，应当全额抵销“归属于母公司所有者的净利润”。子公司向本公司出售资产所发生的未实现内部交易损益，应当按照本公司对该子公司的分配比例在“归属于母公司所有者的净利润”和“少数股东损益”之间分配抵销。子公司之间出售资产所发生的未实现内部交易损益，应当按照本公司对出售方子公司的分配比例在“归属于母公司所有者的净利润”和“少数股东损益”之间分配抵销。</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⑤子公司少数股东分担的当期亏损超过了少数股东在该子公司期初所有者权益中所享有的份额的，其余额仍应当冲减少数股东权益。</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w:t>
          </w:r>
          <w:r w:rsidRPr="002D1EAC">
            <w:rPr>
              <w:rFonts w:asciiTheme="minorEastAsia" w:eastAsiaTheme="minorEastAsia" w:hAnsiTheme="minorEastAsia"/>
            </w:rPr>
            <w:t>6）特殊交易的会计处理</w:t>
          </w:r>
        </w:p>
        <w:p w:rsidR="00A561C5" w:rsidRPr="002D1EAC" w:rsidRDefault="00A561C5" w:rsidP="002D1EAC">
          <w:pPr>
            <w:spacing w:line="360" w:lineRule="exact"/>
            <w:rPr>
              <w:rFonts w:asciiTheme="minorEastAsia" w:eastAsiaTheme="minorEastAsia" w:hAnsiTheme="minorEastAsia"/>
            </w:rPr>
          </w:pPr>
          <w:r w:rsidRPr="002D1EAC">
            <w:rPr>
              <w:rFonts w:asciiTheme="minorEastAsia" w:eastAsiaTheme="minorEastAsia" w:hAnsiTheme="minorEastAsia" w:hint="eastAsia"/>
            </w:rPr>
            <w:t xml:space="preserve">    ①购买少数股东股权</w:t>
          </w:r>
        </w:p>
        <w:p w:rsidR="00A561C5" w:rsidRDefault="00A561C5" w:rsidP="00A561C5">
          <w:pPr>
            <w:spacing w:line="360" w:lineRule="exact"/>
          </w:pPr>
          <w:r>
            <w:rPr>
              <w:rFonts w:hint="eastAsia"/>
            </w:rPr>
            <w:lastRenderedPageBreak/>
            <w:t xml:space="preserve">    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合并日开始持续计算的净资产份额之间的差额，应当调整资本公积（资本溢价或股本溢价），资本公积不足冲减的，依次冲减盈余公积和未分配利润。</w:t>
          </w:r>
        </w:p>
        <w:p w:rsidR="00A561C5" w:rsidRDefault="00A561C5" w:rsidP="00A561C5">
          <w:pPr>
            <w:spacing w:line="360" w:lineRule="exact"/>
          </w:pPr>
          <w:r>
            <w:rPr>
              <w:rFonts w:hint="eastAsia"/>
            </w:rPr>
            <w:t xml:space="preserve">    ②通过多次交易分步取得子公司控制权的</w:t>
          </w:r>
        </w:p>
        <w:p w:rsidR="00A561C5" w:rsidRDefault="00A561C5" w:rsidP="00A561C5">
          <w:pPr>
            <w:spacing w:line="360" w:lineRule="exact"/>
          </w:pPr>
          <w:r>
            <w:t>A.通过多次交易分步实现同一控制下企业合并</w:t>
          </w:r>
        </w:p>
        <w:p w:rsidR="00A561C5" w:rsidRDefault="00A561C5" w:rsidP="00A561C5">
          <w:pPr>
            <w:spacing w:line="360" w:lineRule="exact"/>
          </w:pPr>
          <w:r>
            <w:rPr>
              <w:rFonts w:hint="eastAsia"/>
            </w:rPr>
            <w:t xml:space="preserve">    在合并日，本公司在个别财务报表中，根据合并后应享有的子公司净资产在最终控制方合并财务报表中的账面价值的份额，确定长期股权投资的初始投资成本；初始投资成本与达到合并前的长期股权投资账面价值加上合并日取得进一步股份新支付对价的账面价值之和的差额，调整资本公积（资本溢价或股本溢价），资本公积（资本溢价或股本溢价）不足冲减的，依次冲减盈余公积和未分配利润。</w:t>
          </w:r>
        </w:p>
        <w:p w:rsidR="00A561C5" w:rsidRDefault="00A561C5" w:rsidP="00A561C5">
          <w:pPr>
            <w:spacing w:line="360" w:lineRule="exact"/>
          </w:pPr>
          <w:r>
            <w:rPr>
              <w:rFonts w:hint="eastAsia"/>
            </w:rPr>
            <w:t xml:space="preserve">    在合并财务报表中，合并方在合并中取得的被合并方的资产、负债，除因会计政策不同而进行的调整以外，按合并日在最终控制方合并财务报表中的账面价值计量；合并前持有投资的账面价值加上合并日新支付对价的账面价值之和，与合并中取得的净资产账面价值的差额，调整资本公积（股本溢价</w:t>
          </w:r>
          <w:r>
            <w:t>/资本溢价），资本公积不足冲减的，调整留存收益。</w:t>
          </w:r>
        </w:p>
        <w:p w:rsidR="00A561C5" w:rsidRDefault="00A561C5" w:rsidP="00A561C5">
          <w:pPr>
            <w:spacing w:line="360" w:lineRule="exact"/>
          </w:pPr>
          <w:r>
            <w:rPr>
              <w:rFonts w:hint="eastAsia"/>
            </w:rPr>
            <w:t xml:space="preserve">    合并方在取得被合并方控制权之前持有的股权投资且按权益法核算的，在取得原股权之日与合并方和被合并方同处于同一方最终控制之日孰晚日起至合并日之间已确认有关损益、其他综合收益以及其他所有者权益变动，应分别冲减比较报表期间的期初留存收益。</w:t>
          </w:r>
        </w:p>
        <w:p w:rsidR="00A561C5" w:rsidRDefault="00A561C5" w:rsidP="00A561C5">
          <w:pPr>
            <w:spacing w:line="360" w:lineRule="exact"/>
          </w:pPr>
          <w:r>
            <w:t>B.通过多次交易分步实现非同一控制下企业合并</w:t>
          </w:r>
        </w:p>
        <w:p w:rsidR="00A561C5" w:rsidRDefault="00A561C5" w:rsidP="00A561C5">
          <w:pPr>
            <w:spacing w:line="360" w:lineRule="exact"/>
          </w:pPr>
          <w:r>
            <w:rPr>
              <w:rFonts w:hint="eastAsia"/>
            </w:rPr>
            <w:t xml:space="preserve">    在合并日，在个别财务报表中，按照原持有的长期股权投资的账面价值加上合并日新增投资成本之和，作为合并日长期股权投资的初始投资成本。</w:t>
          </w:r>
        </w:p>
        <w:p w:rsidR="00A561C5" w:rsidRDefault="00A561C5" w:rsidP="00A561C5">
          <w:pPr>
            <w:spacing w:line="360" w:lineRule="exact"/>
          </w:pPr>
          <w:r>
            <w:rPr>
              <w:rFonts w:hint="eastAsia"/>
            </w:rPr>
            <w:t xml:space="preserve">    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A561C5" w:rsidRDefault="00A561C5" w:rsidP="00A561C5">
          <w:pPr>
            <w:spacing w:line="360" w:lineRule="exact"/>
          </w:pPr>
          <w:r>
            <w:rPr>
              <w:rFonts w:hint="eastAsia"/>
            </w:rPr>
            <w:t xml:space="preserve">    ③本公司处置对子公司长期股权投资但未丧失控制权</w:t>
          </w:r>
        </w:p>
        <w:p w:rsidR="00A561C5" w:rsidRDefault="00A561C5" w:rsidP="00A561C5">
          <w:pPr>
            <w:spacing w:line="360" w:lineRule="exact"/>
          </w:pPr>
          <w:r>
            <w:rPr>
              <w:rFonts w:hint="eastAsia"/>
            </w:rPr>
            <w:t xml:space="preserve">    母公司在不丧失控制权的情况下部分处置对子公司的长期股权投资，在合并财务报表中，处置价款与处置长期股权投资相对应享有子公司自购买日或合并日开始持续计算的净资产份额之间的差额，调整资本公积（资本溢价或股本溢价），资本公积不足冲减的，调整留存收益。</w:t>
          </w:r>
        </w:p>
        <w:p w:rsidR="00A561C5" w:rsidRDefault="00A561C5" w:rsidP="00A561C5">
          <w:pPr>
            <w:spacing w:line="360" w:lineRule="exact"/>
          </w:pPr>
          <w:r>
            <w:rPr>
              <w:rFonts w:hint="eastAsia"/>
            </w:rPr>
            <w:t xml:space="preserve">    ④本公司处置对子公司长期股权投资且丧失控制权</w:t>
          </w:r>
        </w:p>
        <w:p w:rsidR="00A561C5" w:rsidRDefault="00A561C5" w:rsidP="00A561C5">
          <w:pPr>
            <w:spacing w:line="360" w:lineRule="exact"/>
          </w:pPr>
          <w:r>
            <w:t>A.一次交易处置</w:t>
          </w:r>
        </w:p>
        <w:p w:rsidR="00A561C5" w:rsidRDefault="00A561C5" w:rsidP="00A561C5">
          <w:pPr>
            <w:spacing w:line="360" w:lineRule="exact"/>
          </w:pPr>
          <w:r>
            <w:rPr>
              <w:rFonts w:hint="eastAsia"/>
            </w:rPr>
            <w:t xml:space="preserve">    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合并日开始持续计算的净资产的份额之间的差额，计入丧失控制权当期的投资收益。</w:t>
          </w:r>
        </w:p>
        <w:p w:rsidR="00A561C5" w:rsidRDefault="00A561C5" w:rsidP="008C2AC8">
          <w:pPr>
            <w:spacing w:line="360" w:lineRule="exact"/>
          </w:pPr>
          <w:r>
            <w:rPr>
              <w:rFonts w:hint="eastAsia"/>
            </w:rPr>
            <w:lastRenderedPageBreak/>
            <w:t xml:space="preserve">    与原子公司的股权投资相关的其他综合收益、其他所有者权益变动，在丧失控制权时转入当期损益，由于被投资方重新计量设定受益计划净负债或净资产变动而产生的其他综合收益除外。</w:t>
          </w:r>
        </w:p>
        <w:p w:rsidR="00A561C5" w:rsidRDefault="00A561C5" w:rsidP="008C2AC8">
          <w:pPr>
            <w:spacing w:line="360" w:lineRule="exact"/>
          </w:pPr>
          <w:r>
            <w:t>B.多次交易分步处置</w:t>
          </w:r>
        </w:p>
        <w:p w:rsidR="00A561C5" w:rsidRDefault="00A561C5" w:rsidP="008C2AC8">
          <w:pPr>
            <w:spacing w:line="360" w:lineRule="exact"/>
          </w:pPr>
          <w:r>
            <w:rPr>
              <w:rFonts w:hint="eastAsia"/>
            </w:rPr>
            <w:t xml:space="preserve">    在合并财务报表中，应首先判断分步交易是否属于“一揽子交易”。</w:t>
          </w:r>
        </w:p>
        <w:p w:rsidR="00A561C5" w:rsidRDefault="00A561C5" w:rsidP="008C2AC8">
          <w:pPr>
            <w:spacing w:line="360" w:lineRule="exact"/>
          </w:pPr>
          <w:r>
            <w:rPr>
              <w:rFonts w:hint="eastAsia"/>
            </w:rPr>
            <w:t xml:space="preserve">    如果分步交易不属于“一揽子交易”的，在个别财务报表中，对丧失子公司控制权之前的各项交易，结转每一次处置股权相对应的长期股权投资的账面价值，所得价款与处置长期股权投资账面价值之间的差额计入当期投资收益；在合并财务报表中，应按照“母公司处置对子公司长期股权投资但未丧失控制权”的有关规定处理。</w:t>
          </w:r>
        </w:p>
        <w:p w:rsidR="00A561C5" w:rsidRDefault="00A561C5" w:rsidP="008C2AC8">
          <w:pPr>
            <w:spacing w:line="360" w:lineRule="exact"/>
          </w:pPr>
          <w:r>
            <w:rPr>
              <w:rFonts w:hint="eastAsia"/>
            </w:rPr>
            <w:t xml:space="preserve">    如果分步交易属于“一揽子交易”的，应当将各项交易作为一项处置子公司并丧失控制权的交易进行会计处理；在个别财务报表中，在丧失控制权之前的每一次处置价款与所处置的股权对应的长期股权投资账面价值之间的差额，先确认为其他综合收益，到丧失控制权时再一并转入丧失控制权的当期损益；在合并财务报表中，对于丧失控制权之前的每一次交易，处置价款与处置投资对应的享有该子公司净资产份额的差额应当确认为其他综合收益，在丧失控制权时一并转入丧失控制权当期的损益。</w:t>
          </w:r>
        </w:p>
        <w:p w:rsidR="00A561C5" w:rsidRDefault="00A561C5" w:rsidP="008C2AC8">
          <w:pPr>
            <w:spacing w:line="360" w:lineRule="exact"/>
          </w:pPr>
          <w:r>
            <w:rPr>
              <w:rFonts w:hint="eastAsia"/>
            </w:rPr>
            <w:t xml:space="preserve">    各项交易的条款、条件以及经济影响符合下列一种或多种情况的，通常将多次交易作为“一揽子交易”进行会计处理：</w:t>
          </w:r>
        </w:p>
        <w:p w:rsidR="00A561C5" w:rsidRDefault="00A561C5" w:rsidP="008C2AC8">
          <w:pPr>
            <w:spacing w:line="360" w:lineRule="exact"/>
          </w:pPr>
          <w:r>
            <w:rPr>
              <w:rFonts w:hint="eastAsia"/>
            </w:rPr>
            <w:t xml:space="preserve">    （</w:t>
          </w:r>
          <w:r>
            <w:t>a）这些交易是同时或者在考虑了彼此影响的情况下订立的。</w:t>
          </w:r>
        </w:p>
        <w:p w:rsidR="00A561C5" w:rsidRDefault="00A561C5" w:rsidP="008C2AC8">
          <w:pPr>
            <w:spacing w:line="360" w:lineRule="exact"/>
          </w:pPr>
          <w:r>
            <w:rPr>
              <w:rFonts w:hint="eastAsia"/>
            </w:rPr>
            <w:t xml:space="preserve">    （</w:t>
          </w:r>
          <w:r>
            <w:t>b）这些交易整体才能达成一项完整的商业结果。</w:t>
          </w:r>
        </w:p>
        <w:p w:rsidR="00A561C5" w:rsidRDefault="00A561C5" w:rsidP="008C2AC8">
          <w:pPr>
            <w:spacing w:line="360" w:lineRule="exact"/>
          </w:pPr>
          <w:r>
            <w:rPr>
              <w:rFonts w:hint="eastAsia"/>
            </w:rPr>
            <w:t xml:space="preserve">    （</w:t>
          </w:r>
          <w:r>
            <w:t>c）一项交易的发生取决于其他至少一项交易的发生。</w:t>
          </w:r>
        </w:p>
        <w:p w:rsidR="00A561C5" w:rsidRDefault="00A561C5" w:rsidP="008C2AC8">
          <w:pPr>
            <w:spacing w:line="360" w:lineRule="exact"/>
          </w:pPr>
          <w:r>
            <w:rPr>
              <w:rFonts w:hint="eastAsia"/>
            </w:rPr>
            <w:t xml:space="preserve">    （</w:t>
          </w:r>
          <w:r>
            <w:t>d）一项交易单独考虑时是不经济的，但是和其他交易一并考虑时是经济的。</w:t>
          </w:r>
        </w:p>
        <w:p w:rsidR="00A561C5" w:rsidRDefault="00A561C5" w:rsidP="008C2AC8">
          <w:pPr>
            <w:spacing w:line="360" w:lineRule="exact"/>
          </w:pPr>
          <w:r>
            <w:rPr>
              <w:rFonts w:hint="eastAsia"/>
            </w:rPr>
            <w:t xml:space="preserve">    ⑤因子公司的少数股东增资而稀释母公司拥有的股权比例</w:t>
          </w:r>
        </w:p>
        <w:p w:rsidR="004F4FAD" w:rsidRDefault="00A561C5" w:rsidP="008C2AC8">
          <w:pPr>
            <w:spacing w:line="360" w:lineRule="exact"/>
            <w:rPr>
              <w:color w:val="000000" w:themeColor="text1"/>
            </w:rPr>
          </w:pPr>
          <w:r>
            <w:rPr>
              <w:rFonts w:hint="eastAsia"/>
            </w:rPr>
            <w:t xml:space="preserve">    子公司的其他股东（少数股东）对子公司进行增资，由此稀释了母公司对子公司的股权比例。                        在合并财务报表中，按照增资前的母公司股权比例计算其在增资前子公司账面净资产中的份额，该份额与增资后按照母公司持股比例计算的在增资后子公司账面净资产份额之间的差额调整资本公积（资本溢价或股本溢价），资本公积（资本溢价或股本溢价）不足冲减的，调整留存收益。</w:t>
          </w:r>
        </w:p>
      </w:sdtContent>
    </w:sdt>
    <w:bookmarkEnd w:id="136"/>
    <w:p w:rsidR="004F4FAD" w:rsidRDefault="004F4FAD" w:rsidP="008C2AC8">
      <w:pPr>
        <w:spacing w:line="360" w:lineRule="exact"/>
        <w:rPr>
          <w:color w:val="000000" w:themeColor="text1"/>
        </w:rPr>
      </w:pPr>
    </w:p>
    <w:p w:rsidR="004F4FAD" w:rsidRDefault="00DB6488" w:rsidP="008C2AC8">
      <w:pPr>
        <w:pStyle w:val="3"/>
        <w:numPr>
          <w:ilvl w:val="0"/>
          <w:numId w:val="41"/>
        </w:numPr>
        <w:spacing w:line="360" w:lineRule="exact"/>
        <w:rPr>
          <w:rFonts w:ascii="宋体" w:hAnsi="宋体"/>
          <w:color w:val="000000" w:themeColor="text1"/>
          <w:szCs w:val="21"/>
        </w:rPr>
      </w:pPr>
      <w:r>
        <w:rPr>
          <w:rFonts w:ascii="宋体" w:hAnsi="宋体" w:hint="eastAsia"/>
          <w:color w:val="000000" w:themeColor="text1"/>
          <w:szCs w:val="21"/>
        </w:rPr>
        <w:t>合营安排</w:t>
      </w:r>
      <w:r>
        <w:rPr>
          <w:rFonts w:ascii="宋体" w:hAnsi="宋体" w:hint="eastAsia"/>
          <w:color w:val="000000" w:themeColor="text1"/>
        </w:rPr>
        <w:t>分类</w:t>
      </w:r>
      <w:r>
        <w:rPr>
          <w:rFonts w:ascii="宋体" w:hAnsi="宋体" w:hint="eastAsia"/>
          <w:color w:val="000000" w:themeColor="text1"/>
          <w:szCs w:val="21"/>
        </w:rPr>
        <w:t>及共同经营会计处理方法</w:t>
      </w:r>
    </w:p>
    <w:sdt>
      <w:sdtPr>
        <w:rPr>
          <w:rFonts w:hint="eastAsia"/>
          <w:color w:val="000000" w:themeColor="text1"/>
        </w:rPr>
        <w:alias w:val="是否适用：合营安排分类及共同经营会计处理方法[双击切换]"/>
        <w:tag w:val="_GBC_f94c8519453541fe9de852d3064d61d5"/>
        <w:id w:val="-764612391"/>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营安排分类及共同经营会计处理方法"/>
        <w:tag w:val="_GBC_cf67ede4230c4056b34792c6a0db55e2"/>
        <w:id w:val="416449259"/>
        <w:placeholder>
          <w:docPart w:val="GBC22222222222222222222222222222"/>
        </w:placeholder>
      </w:sdtPr>
      <w:sdtEndPr>
        <w:rPr>
          <w:rFonts w:asciiTheme="minorEastAsia" w:eastAsiaTheme="minorEastAsia" w:hAnsiTheme="minorEastAsia"/>
        </w:rPr>
      </w:sdtEndPr>
      <w:sdtContent>
        <w:p w:rsidR="00CC412C" w:rsidRDefault="00CC412C" w:rsidP="008C2AC8">
          <w:pPr>
            <w:spacing w:line="360" w:lineRule="exact"/>
          </w:pPr>
          <w:r>
            <w:rPr>
              <w:rFonts w:hint="eastAsia"/>
            </w:rPr>
            <w:t>合营安排，是指一项由两个或两个以上的参与方共同控制的安排。本公司合营安排分为共同经营和合营企业。</w:t>
          </w:r>
        </w:p>
        <w:p w:rsidR="00CC412C" w:rsidRDefault="00CC412C" w:rsidP="008C2AC8">
          <w:pPr>
            <w:spacing w:line="360" w:lineRule="exact"/>
          </w:pPr>
          <w:r>
            <w:rPr>
              <w:rFonts w:hint="eastAsia"/>
            </w:rPr>
            <w:t xml:space="preserve">    （</w:t>
          </w:r>
          <w:r>
            <w:t>1）共同经营</w:t>
          </w:r>
        </w:p>
        <w:p w:rsidR="00CC412C" w:rsidRDefault="00CC412C" w:rsidP="008C2AC8">
          <w:pPr>
            <w:spacing w:line="360" w:lineRule="exact"/>
          </w:pPr>
          <w:r>
            <w:rPr>
              <w:rFonts w:hint="eastAsia"/>
            </w:rPr>
            <w:t xml:space="preserve">    共同经营是指本公司享有该安排相关资产且承担该安排相关负债的合营安排。</w:t>
          </w:r>
        </w:p>
        <w:p w:rsidR="00CC412C" w:rsidRDefault="00CC412C" w:rsidP="008C2AC8">
          <w:pPr>
            <w:spacing w:line="360" w:lineRule="exact"/>
          </w:pPr>
          <w:r>
            <w:rPr>
              <w:rFonts w:hint="eastAsia"/>
            </w:rPr>
            <w:t xml:space="preserve">    本公司确认其与共同经营中利益份额相关的下列项目，并按照相关企业会计准则的规定进行会计处理：</w:t>
          </w:r>
        </w:p>
        <w:p w:rsidR="00CC412C" w:rsidRDefault="00CC412C" w:rsidP="008C2AC8">
          <w:pPr>
            <w:spacing w:line="360" w:lineRule="exact"/>
          </w:pPr>
          <w:r>
            <w:rPr>
              <w:rFonts w:hint="eastAsia"/>
            </w:rPr>
            <w:t xml:space="preserve">    ①确认单独所持有的资产，以及按其份额确认共同持有的资产；</w:t>
          </w:r>
        </w:p>
        <w:p w:rsidR="00CC412C" w:rsidRDefault="00CC412C" w:rsidP="008C2AC8">
          <w:pPr>
            <w:spacing w:line="360" w:lineRule="exact"/>
          </w:pPr>
          <w:r>
            <w:rPr>
              <w:rFonts w:hint="eastAsia"/>
            </w:rPr>
            <w:t xml:space="preserve">    ②确认单独所承担的负债，以及按其份额确认共同承担的负债；</w:t>
          </w:r>
        </w:p>
        <w:p w:rsidR="00CC412C" w:rsidRDefault="00CC412C" w:rsidP="008C2AC8">
          <w:pPr>
            <w:spacing w:line="360" w:lineRule="exact"/>
          </w:pPr>
          <w:r>
            <w:rPr>
              <w:rFonts w:hint="eastAsia"/>
            </w:rPr>
            <w:t xml:space="preserve">    ③确认出售其享有的共同经营产出份额所产生的收入；</w:t>
          </w:r>
        </w:p>
        <w:p w:rsidR="00CC412C" w:rsidRDefault="00CC412C" w:rsidP="008C2AC8">
          <w:pPr>
            <w:spacing w:line="360" w:lineRule="exact"/>
          </w:pPr>
          <w:r>
            <w:rPr>
              <w:rFonts w:hint="eastAsia"/>
            </w:rPr>
            <w:t xml:space="preserve">    ④按其份额确认共同经营因出售产出所产生的收入；</w:t>
          </w:r>
        </w:p>
        <w:p w:rsidR="00CC412C" w:rsidRPr="008C2AC8" w:rsidRDefault="00CC412C"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lastRenderedPageBreak/>
            <w:t>⑤确认单独所发生的费用，以及按其份额确认共同经营发生的费用。</w:t>
          </w:r>
        </w:p>
        <w:p w:rsidR="00CC412C" w:rsidRPr="008C2AC8" w:rsidRDefault="00CC412C"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2）合营企业</w:t>
          </w:r>
        </w:p>
        <w:p w:rsidR="00CC412C" w:rsidRPr="008C2AC8" w:rsidRDefault="00CC412C"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合营企业是指本公司仅对该安排的净资产享有权利的合营安排。</w:t>
          </w:r>
        </w:p>
        <w:p w:rsidR="004F4FAD" w:rsidRPr="008C2AC8" w:rsidRDefault="00CC412C" w:rsidP="008C2AC8">
          <w:pPr>
            <w:spacing w:line="360" w:lineRule="exact"/>
            <w:rPr>
              <w:rFonts w:asciiTheme="minorEastAsia" w:eastAsiaTheme="minorEastAsia" w:hAnsiTheme="minorEastAsia"/>
              <w:b/>
              <w:bCs/>
              <w:color w:val="000000" w:themeColor="text1"/>
            </w:rPr>
          </w:pPr>
          <w:r w:rsidRPr="008C2AC8">
            <w:rPr>
              <w:rFonts w:asciiTheme="minorEastAsia" w:eastAsiaTheme="minorEastAsia" w:hAnsiTheme="minorEastAsia"/>
            </w:rPr>
            <w:t xml:space="preserve">    本公司按照长期股权投资有关权益法核算的规定对合营企业的投资进行会计处理。</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olor w:val="000000" w:themeColor="text1"/>
          <w:szCs w:val="21"/>
        </w:rPr>
      </w:pPr>
      <w:r w:rsidRPr="008C2AC8">
        <w:rPr>
          <w:rFonts w:asciiTheme="minorEastAsia" w:eastAsiaTheme="minorEastAsia" w:hAnsiTheme="minorEastAsia"/>
          <w:color w:val="000000" w:themeColor="text1"/>
          <w:szCs w:val="21"/>
        </w:rPr>
        <w:t>现金及现金等价物的确定标准</w:t>
      </w:r>
    </w:p>
    <w:sdt>
      <w:sdtPr>
        <w:rPr>
          <w:rFonts w:asciiTheme="minorEastAsia" w:eastAsiaTheme="minorEastAsia" w:hAnsiTheme="minorEastAsia" w:hint="eastAsia"/>
          <w:color w:val="000000" w:themeColor="text1"/>
        </w:rPr>
        <w:alias w:val="现金及现金等价物的确定标准"/>
        <w:tag w:val="_GBC_54f6bc3e44e840bc85cb3872600823b5"/>
        <w:id w:val="-728605088"/>
        <w:placeholder>
          <w:docPart w:val="GBC22222222222222222222222222222"/>
        </w:placeholder>
      </w:sdtPr>
      <w:sdtContent>
        <w:p w:rsidR="004F4FAD" w:rsidRPr="008C2AC8" w:rsidRDefault="00DB6488"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t>现金等价物是指企业持有的期限短（一般指从购买日起三个月内到期）、流动性强、易于转换为已知金额现金、价值变动风险很小的投资。</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olor w:val="000000" w:themeColor="text1"/>
          <w:szCs w:val="21"/>
        </w:rPr>
      </w:pPr>
      <w:r w:rsidRPr="008C2AC8">
        <w:rPr>
          <w:rFonts w:asciiTheme="minorEastAsia" w:eastAsiaTheme="minorEastAsia" w:hAnsiTheme="minorEastAsia"/>
          <w:color w:val="000000" w:themeColor="text1"/>
          <w:szCs w:val="21"/>
        </w:rPr>
        <w:t>外币业务和外币报表折算</w:t>
      </w:r>
    </w:p>
    <w:sdt>
      <w:sdtPr>
        <w:rPr>
          <w:rFonts w:asciiTheme="minorEastAsia" w:eastAsiaTheme="minorEastAsia" w:hAnsiTheme="minorEastAsia" w:hint="eastAsia"/>
          <w:color w:val="000000" w:themeColor="text1"/>
        </w:rPr>
        <w:alias w:val="是否适用：外币业务和外币报表折算[双击切换]"/>
        <w:tag w:val="_GBC_cd1fc5c05f5e49ed9ea2fffe41d0d113"/>
        <w:id w:val="-231929782"/>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hint="eastAsia"/>
              <w:color w:val="000000" w:themeColor="text1"/>
            </w:rPr>
            <w:instrText>MACROBUTTON  SnrToggleCheckbox √适用</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外币业务核算方法"/>
        <w:tag w:val="_GBC_1703fe5fc56b42a8972c0906a4ac6d6b"/>
        <w:id w:val="1514883155"/>
        <w:placeholder>
          <w:docPart w:val="GBC22222222222222222222222222222"/>
        </w:placeholder>
      </w:sdtPr>
      <w:sdtContent>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w:t>
          </w:r>
          <w:r w:rsidRPr="008C2AC8">
            <w:rPr>
              <w:rFonts w:asciiTheme="minorEastAsia" w:eastAsiaTheme="minorEastAsia" w:hAnsiTheme="minorEastAsia"/>
            </w:rPr>
            <w:t>1）外币交易时折算汇率的确定方法</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本公司外币交易初始确认时采用交易发生日的即期汇率或采用按照系统合理的方法确定的、与交易发生日即期汇率近似的汇率（以下简称即期汇率的近似汇率）折算为记账本位币。</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2）资产负债表日外币货币性项目的折算方法</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在资产负债表日，对于外币货币性项目，采用资产负债表日的即期汇率折算。因资产负债表日即期汇率与初始确认时或前一资产负债表日即期汇率不同而产生的汇兑差额，计入当期损益。对以历史成本计量的外币非货币性项目，仍采用交易发生日的即期汇率折算；对以公允价值计量的外币非货币性项目，采用公允价值确定日的即期汇率折算，折算后的记账本位币金额与原记账本位币金额的差额，计入当期损益。</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3）外币报表折算方法</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①资产负债表中的资产和负债项目，采用资产负债表日的即期汇率折算，所有者权益项目除“未分配利润”项目外，其他项目采用发生时的即期汇率折算。</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②利润表中的收入和费用项目，采用交易发生日的即期汇率或即期汇率的近似汇率折算。</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③外币现金流量以及境外子公司的现金流量，采用现金流量发生日的即期汇率或即期汇率的近似汇率折算。汇率变动对现金的影响额应当作为调节项目，在现金流量表中单独列报。</w:t>
          </w:r>
        </w:p>
        <w:p w:rsidR="00BC3361" w:rsidRPr="008C2AC8" w:rsidRDefault="00BC3361"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④产生的外币财务报表折算差额，在编制合并财务报表时，在合并资产负债表中所有者权益项目下单独列示“其他综合收益”。</w:t>
          </w:r>
        </w:p>
        <w:p w:rsidR="004F4FAD" w:rsidRPr="008C2AC8" w:rsidRDefault="00BC336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rPr>
            <w:t xml:space="preserve">    处置境外经营并丧失控制权时，将资产负债表中所有者权益项目下列示的、与该境外经营相关的外币报表折算差额，全部或按处置该境外经营的比例转入处置当期损益。</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olor w:val="000000" w:themeColor="text1"/>
          <w:szCs w:val="21"/>
        </w:rPr>
      </w:pPr>
      <w:r w:rsidRPr="008C2AC8">
        <w:rPr>
          <w:rFonts w:asciiTheme="minorEastAsia" w:eastAsiaTheme="minorEastAsia" w:hAnsiTheme="minorEastAsia"/>
          <w:color w:val="000000" w:themeColor="text1"/>
          <w:szCs w:val="21"/>
        </w:rPr>
        <w:t>金融工具</w:t>
      </w:r>
    </w:p>
    <w:sdt>
      <w:sdtPr>
        <w:rPr>
          <w:rFonts w:asciiTheme="minorEastAsia" w:eastAsiaTheme="minorEastAsia" w:hAnsiTheme="minorEastAsia" w:hint="eastAsia"/>
          <w:color w:val="000000" w:themeColor="text1"/>
        </w:rPr>
        <w:alias w:val="是否适用：金融工具_重要会计政策和估计[双击切换]"/>
        <w:tag w:val="_GBC_285bdf73a629411f9c5d05731712b876"/>
        <w:id w:val="-81150096"/>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hint="eastAsia"/>
              <w:color w:val="000000" w:themeColor="text1"/>
            </w:rPr>
            <w:instrText>MACROBUTTON  SnrToggleCheckbox √适用</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hint="eastAsia"/>
          <w:color w:val="000000" w:themeColor="text1"/>
        </w:rPr>
        <w:alias w:val="金融资产和金融负债的核算方法"/>
        <w:tag w:val="_GBC_b358067bbe2a49bf880c383a5db50d8a"/>
        <w:id w:val="2142069827"/>
        <w:placeholder>
          <w:docPart w:val="GBC22222222222222222222222222222"/>
        </w:placeholder>
      </w:sdtPr>
      <w:sdtContent>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金融工具，是指形成一方的金融资产并形成其他方的金融负债或权益工具的合同。</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lastRenderedPageBreak/>
            <w:t xml:space="preserve">    （</w:t>
          </w:r>
          <w:r w:rsidRPr="008C2AC8">
            <w:rPr>
              <w:rFonts w:asciiTheme="minorEastAsia" w:eastAsiaTheme="minorEastAsia" w:hAnsiTheme="minorEastAsia"/>
            </w:rPr>
            <w:t>1）金融工具的确认和终止确认</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当本公司成为金融工具合同的一方时，确认相关的金融资产或金融负债。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金融资产满足下列条件之一的，终止确认：</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①收取该金融资产现金流量的合同权利终止；</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②该金融资产已转移，且符合下述金融资产转移的终止确认条件。</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负债（或其一部分）的现时义务已经解除的，终止确认该金融负债（或该部分金融负债）。本公司（借入方）与借出方之间签订协议，以承担新金融负债方式替换原金融负债，且新金融负债与原金融负债的合同条款实质上不同的，终止确认原金融负债，并同时确认新金融负债。本公司对原金融负债（或其一部分）的合同条款作出实质性修改的，应当终止原金融负债，同时按照修改后的条款确认一项新的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以常规方式买卖金融资产，按交易日进行会计确认和终止确认。常规方式买卖金融资产，是指按照合同条款规定，在法规或市场惯例所确定的时间安排来交付金融资产。交易日，是指本公司承诺买入或卖出金融资产的日期。</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2）金融资产的分类与计量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在初始确认时根据管理金融资产的业务模式和金融资产的合同现金流量特征，将金融资产分类为：以摊余成本计量的金融资产、以公允价值计量且其变动计入当期损益的金融资产、以公允价值计量且其变动计入其他综合收益的金融资产。除非本公司改变管理金融资产的业务模式，在此情形下，所有受影响的相关金融资产在业务模式发生变更后的首个报告期间的第一天进行重分类，否则金融资产在初始确认后不得进行重分类。</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在初始确认时以公允价值计量。对于以公允价值计量且其变动计入当期损益的金融资产，相关交易费用直接计入当期损益，其他类别的金融资产相关交易费用计入其初始确认金额。因销售商品或提供劳务而产生的、未包含或不考虑重大融资成分的应收票据及应收账款，本公司则按照收入准则定义的交易价格进行初始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金融资产的后续计量取决于其分类：</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①以摊余成本计量的金融资产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同时符合下列条件的，分类为以摊余成本计量的金融资产：本公司管理该金融资产的业务模式是以收取合同现金流量为目标；该金融资产的合同条款规定，在特定日期产生的现金流量，仅为对本金和以未偿付本金金额为基础的利息的支付。对于此类金融资产，采用实际利率法，按照摊余成本进行后续计量，其终止确认、按实际利率法摊销或减值产生的利得或损失，均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②以公允价值计量且其变动计入其他综合收益的金融资产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同时符合下列条件的，分类为以公允价值计量且其变动计入其他综合收益的金融资产：本公司管理该金融资产的业务模式是既以收取合同现金流量为目标又以出售金融资产为目标；该金融资产的合同条款规定，在特定日期产生的现金流量，仅为对本金和以未偿付本金金额为基础的利息的支付。对于此类金融资产，采用公允价值进行后续计量。除减值损失或利得及汇兑损益确认为当期损益外，此类金融资产的公允价值变动作为其他综合收益确认，直到该金融资产终止确认时，其累计利得或损失转入当期损益。但是采用实际利率法计算的该金融资产的相关利息收入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lastRenderedPageBreak/>
            <w:t xml:space="preserve">    本公司不可撤销地选择将部分非交易性权益工具投资指定为以公允价值计量且其变动计入其他综合收益的金融资产，仅将相关股利收入计入当期损益，公允价值变动作为其他综合收益确认，直到该金融资产终止确认时，其累计利得或损失转入留存收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③以公允价值计量且其变动计入当期损益的金融资产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上述以摊余成本计量的金融资产和以公允价值计量且其变动计入其他综合收益的金融资产之外的金融资产，分类为以公允价值计量且其变动计入当期损益的金融资产。对于此类金融资产，采用公允价值进行后续计量，所有公允价值变动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3）金融负债的分类与计量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本公司将金融负债分类为以公允价值计量且其变动计入当期损益的金融负债、低于市场利率贷款的贷款承诺及财务担保合同负债及以摊余成本计量的金融负债。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金融负债的后续计量取决于其分类：</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①以公允价值计量且其变动计入当期损益的金融负债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该类金融负债包括交易性金融负债（含属于金融负债的衍生工具）和指定为以公允价值计量且其变动计入当期损益的金融负债。初始确认后，对于该类金融负债以公允价值进行后续计量，除与套期会计有关外，产生的利得或损失（包括利息费用）计入当期损益。但本公司对指定为以公允价值计量且其变动计入当期损益的金融负债，由其自身信用风险变动引起的该金融负债公允价值的变动金额计入其他综合收益，当该金融负债终止确认时，之前计入其他综合收益的累计利得和损失应当从其他综合收益中转出，计入留存收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②贷款承诺及财务担保合同负债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贷款承诺是本公司向客户提供的一项在承诺期间内以既定的合同条款向客户发放贷款的承诺。贷款承诺按照预期信用损失模型计提减值损失。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财务担保合同指，当特定债务人到期不能按照最初或修改后的债务工具条款偿付债务时，要求本公司向蒙受损失的合同持有人赔付特定金额的合同。财务担保合同负债以按照依据金融工具的减值原则所确定的损失准备金额以及初始确认金额扣除按收入确认原则确定的累计摊销额后的余额孰高进行后续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③以摊余成本计量的金融负债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初始确认后，对其他金融负债采用实际利率法以摊余成本计量。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除特殊情况外，金融负债与权益工具按照下列原则进行区分：</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的数量乘以其结算时的公允价值，则无论该合同权利或合同义务的金额是固定的，还是完全或部</w:t>
          </w:r>
          <w:r w:rsidRPr="008C2AC8">
            <w:rPr>
              <w:rFonts w:asciiTheme="minorEastAsia" w:eastAsiaTheme="minorEastAsia" w:hAnsiTheme="minorEastAsia" w:hint="eastAsia"/>
            </w:rPr>
            <w:lastRenderedPageBreak/>
            <w:t>分地基于除本公司自身权益工具的市场价格以外变量（例如利率、某种商品的价格或某项金融工具的价格）的变动而变动，该合同分类为金融负债。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4）衍生金融工具及嵌入衍生工具</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衍生金融工具以衍生交易合同签订当日的公允价值进行初始计量，并以其公允价值进行后续计量。公允价值为正数的衍生金融工具确认为一项资产，公允价值为负数的确认为一项负债。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除现金流量套期中属于套期有效的部分计入其他综合收益并于被套期项目影响损益时转出计入当期损益之外，衍生工具公允价值变动而产生的利得或损失，直接计入当期损益。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包含嵌入衍生工具的混合工具，如主合同为金融资产的，混合工具作为一个整体适用金融资产分类的相关规定。如主合同并非金融资产，且该混合工具不是以公允价值计量且其变动计入当期损益进行会计处理，嵌入衍生工具与该主合同在经济特征及风险方面不存在紧密关系，且与嵌入衍生工具条件相同、单独存在的工具符合衍生工具定义的，嵌入衍生工具从混合工具中分拆，作为单独的衍生金融工具处理。如果该嵌入衍生工具在取得日或后续资产负债表日的公允价值无法单独计量，则将混合工具整体指定为以公允价值计量且其变动计入当期损益的金融资产或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5）金融工具减值</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本公司对于以摊余成本计量的金融资产、以公允价值计量且其变动计入其他综合收益的债权投资、合同资产、租赁应收款、贷款承诺及财务担保合同等，以预期信用损失为基础确认损失准备。</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①预期信用损失的计量</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预期信用损失，是指以发生违约的风险为权重的金融工具信用损失的加权平均值。信用损失，是指本公司按照原实际利率折现的、根据合同应收的所有合同现金流量与预期收取的所有现金流量之间的差额，即全部现金短缺的现值。其中，对于本公司购买或源生的已发生信用减值的金融资产，应按照该金融资产经信用调整的实际利率折现。</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整个存续期预期信用损失，是指因金融工具整个预计存续期内所有可能发生的违约事件而导致的预期信用损失。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未来</w:t>
          </w:r>
          <w:r w:rsidRPr="008C2AC8">
            <w:rPr>
              <w:rFonts w:asciiTheme="minorEastAsia" w:eastAsiaTheme="minorEastAsia" w:hAnsiTheme="minorEastAsia"/>
            </w:rPr>
            <w:t>12个月内预期信用损失，是指因资产负债表日后12个月内（若金融工具的预计存续期少于12个月，则为预计存续期）可能发生的金融工具违约事件而导致的预期信用损失，是整个存续期预期信用损失的一部分。</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于每个资产负债表日，本公司对于处于不同阶段的金融工具的预期信用损失分别进行计量。金融工具自初始确认后信用风险未显著增加的，处于第一阶段，本公司按照未来</w:t>
          </w:r>
          <w:r w:rsidRPr="008C2AC8">
            <w:rPr>
              <w:rFonts w:asciiTheme="minorEastAsia" w:eastAsiaTheme="minorEastAsia" w:hAnsiTheme="minorEastAsia"/>
            </w:rPr>
            <w:t>12个月内的预期信用损失计量损失准备；金融工具自初始确认后信用风险已显著增加但尚未发生信用减值的，处于第二阶段，本公司按照该工具整个存续期的预期信用损失计量损失准备；金融工具自初始确认后已经发生信用减值的，处于第三阶段，本公司按照该工具整个存续期的预期信用损失计量损失准备。</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对于在资产负债表日具有较低信用风险的金融工具，本公司假设其信用风险自初始确认后并未显著增加，按照未来</w:t>
          </w:r>
          <w:r w:rsidRPr="008C2AC8">
            <w:rPr>
              <w:rFonts w:asciiTheme="minorEastAsia" w:eastAsiaTheme="minorEastAsia" w:hAnsiTheme="minorEastAsia"/>
            </w:rPr>
            <w:t>12个月内的预期信用损失计量损失准备。</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lastRenderedPageBreak/>
            <w:t xml:space="preserve">    本公司对于处于第一阶段和第二阶段、以及较低信用风险的金融工具，按照其未扣除减值准备的账面余额和实际利率计算利息收入。对于处于第三阶段的金融工具，按照其账面余额减已计提减值准备后的摊余成本和实际利率计算利息收入。</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对于应收票据、应收账款、应收款项融资及合同资产，无论是否存在重大融资成分，本公司均按照整个存续期的预期信用损失计量损失准备。</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A.应收款项/合同资产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存在客观证据表明存在减值，以及其他适用于单项评估的应收票据、应收账款，其他应收款、应收款项融资、合同资产及长期应收款等单独进行减值测试，确认预期信用损失，计提单项减值准备。对于不存在减值客观证据的应收票据、应收账款、其他应收款、应收款项融资、合同资产及长期应收款或当单项金融资产无法以合理成本评估预期信用损失的信息时，本公司依据信用风险特征将应收票据、应收账款、其他应收款、应收款项融资、合同资产及长期应收款等划    分为若干组合，在组合基础上计算预期信用损失，确定组合的依据如下：</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应收票据确定组合的依据如下：</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应收票据组合</w:t>
          </w:r>
          <w:r w:rsidRPr="008C2AC8">
            <w:rPr>
              <w:rFonts w:asciiTheme="minorEastAsia" w:eastAsiaTheme="minorEastAsia" w:hAnsiTheme="minorEastAsia"/>
            </w:rPr>
            <w:t>1  商业承兑汇票</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应收票据组合</w:t>
          </w:r>
          <w:r w:rsidRPr="008C2AC8">
            <w:rPr>
              <w:rFonts w:asciiTheme="minorEastAsia" w:eastAsiaTheme="minorEastAsia" w:hAnsiTheme="minorEastAsia"/>
            </w:rPr>
            <w:t>2  银行承兑汇票</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对于划分为组合的应收票据，本公司参考历史信用损失经验，结合当前状况以及对未来经济状况的预测，通过违约风险敞口和整个存续期预期信用损失率，计算预期信用损失。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应收账款、其他应收款确定组合的依据如下：</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组合</w:t>
          </w:r>
          <w:r w:rsidRPr="008C2AC8">
            <w:rPr>
              <w:rFonts w:asciiTheme="minorEastAsia" w:eastAsiaTheme="minorEastAsia" w:hAnsiTheme="minorEastAsia"/>
            </w:rPr>
            <w:t>1  合并范围内的公司之间的应收款项</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组合</w:t>
          </w:r>
          <w:r w:rsidRPr="008C2AC8">
            <w:rPr>
              <w:rFonts w:asciiTheme="minorEastAsia" w:eastAsiaTheme="minorEastAsia" w:hAnsiTheme="minorEastAsia"/>
            </w:rPr>
            <w:t>2  第三方应收款项</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对于划分为组合的应收账款，本公司参考历史信用损失经验，结合当前状况以及对未来经济状况的预测，编制应收账款账龄与整个存续期预期信用损失率对照表，计算预期信用损失。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B.债权投资、其他债权投资</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对于债权投资和其他债权投资，本公司按照投资的性质，根据交易对手和风险敞口的各种类型，通过违约风险敞口和未来</w:t>
          </w:r>
          <w:r w:rsidRPr="008C2AC8">
            <w:rPr>
              <w:rFonts w:asciiTheme="minorEastAsia" w:eastAsiaTheme="minorEastAsia" w:hAnsiTheme="minorEastAsia"/>
            </w:rPr>
            <w:t xml:space="preserve"> 12 个月内或整个存续期预期信用损失率，计算预期信用损失。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②具有较低的信用风险</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如果金融工具的违约风险较低，借款人在短期内履行其合同现金流量义务的能力很强，并且即便较长时期内经济形势和经营环境存在不利变化但未必一定降低借款人履行其合同现金流量义务的能力，该金融工具被视为具有较低的信用风险。</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③信用风险显著增加</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通过比较金融工具在资产负债表日所确定的预计存续期内的违约概率与在初始确认时所确定的预计存续期内的违约概率，以确定金融工具预计存续期内发生违约概率的相对变化，以评估金融工具的信用风险自初始确认后是否已显著增加。</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在确定信用风险自初始确认后是否显著增加时，本公司考虑无须付出不必要的额外成本或努力即可获得的合理且有依据的信息，包括前瞻性信息。本公司考虑的信息包括：</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A.信用风险变化所导致的内部价格指标是否发生显著变化；</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B.预期将导致债务人履行其偿债义务的能力是否发生显著变化的业务、财务或经济状况的不利变化；</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lastRenderedPageBreak/>
            <w:t>C.债务人经营成果实际或预期是否发生显著变化；债务人所处的监管、经济或技术环境是否发生显著不利变化；</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D.作为债务抵押的担保物价值或第三方提供的担保或信用增级质量是否发生显著变化。这些变化预期将降低债务人按合同规定期限还款的经济动机或者影响违约概率；</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E.预期将降低债务人按合同约定期限还款的经济动机是否发生显著变化；</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F.借款合同的预期变更，包括预计违反合同的行为是否可能导致的合同义务的免除或修订、给予免息期、利率跳升、要求追加抵押品或担保或者对金融工具的合同框架做出其他变更；</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G.债务人预期表现和还款行为是否发生显著变化；</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H.合同付款是否发生逾期超过（含）30日。</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根据金融工具的性质，本公司以单项金融工具或金融工具组合为基础评估信用风险是否显著增加。以金融工具组合为基础进行评估时，本公司可基于共同信用风险特征对金融工具进行分类，例如逾期信息和信用风险评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通常情况下，如果逾期超过</w:t>
          </w:r>
          <w:r w:rsidRPr="008C2AC8">
            <w:rPr>
              <w:rFonts w:asciiTheme="minorEastAsia" w:eastAsiaTheme="minorEastAsia" w:hAnsiTheme="minorEastAsia"/>
            </w:rPr>
            <w:t>30日，本公司确定金融工具的信用风险已经显著增加。除非本公司无需付出过多成本或努力即可获得合理且有依据的信息，证明虽然超过合同约定的付款期限30天，但信用风险自初始确认以来并未显著增加。</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④已发生信用减值的金融资产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在资产负债表日评估以摊余成本计量的金融资产和以公允价值计量且其变动计入其他综合收益的债权投资是否已发生信用减值。当对金融资产预期未来现金流量具有不利影响的一项或多项事件发生时，该金融资产成为已发生信用减值的金融资产。金融资产已发生信用减值的证据包括下列可观察信息：</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⑤预期信用损失准备的列报</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为反映金融工具的信用风险自初始确认后的变化，本公司在每个资产负债表日重新计量预期信用损失，由此形成的损失准备的增加或转回金额，应当作为减值损失或利得计入当期损益。对于以摊余成本计量的金融资产，损失准备抵减该金融资产在资产负债表中列示的账面价值；对于以公允价值计量且其变动计入其他综合收益的债权投资，本公司在其他综合收益中确认其损失准备，不抵减该金融资产的账面价值。</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⑥核销</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如果本公司不再合理预期金融资产合同现金流量能够全部或部分收回，则直接减记该金融资产的账面余额。这种减记构成相关金融资产的终止确认。这种情况通常发生在本公司确定债务人没有资产或收入来源可产生足够的现金流量以偿还将被减记的金额。</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已减记的金融资产以后又收回的，作为减值损失的转回计入收回当期的损益。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6）金融资产转移</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金融资产转移是指下列两种情形：</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A.将收取金融资产现金流量的合同权利转移给另一方；</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lastRenderedPageBreak/>
            <w:t>B.将金融资产整体或部分转移给另一方，但保留收取金融资产现金流量的合同权利，并承担将收取的现金流量支付给一个或多个收款方的合同义务。</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①终止确认所转移的金融资产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已将金融资产所有权上几乎所有的风险和报酬转移给转入方的，或既没有转移也没有保留金融资产所有权上几乎所有的风险和报酬的，但放弃了对该金融资产控制的，终止确认该金融资产。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在判断是否已放弃对所转移金融资产的控制时，根据转入方出售该金融资产的实际能力。转入方能够单方面将转移的金融资产整体出售给不相关的第三方，且没有额外条件对此项出售加以限制的，则公司已放弃对该金融资产的控制。</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本公司在判断金融资产转移是否满足金融资产终止确认条件时，注重金融资产转移的实质。</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金融资产整体转移满足终止确认条件的，将下列两项金额的差额计入当期损益：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A.所转移金融资产的账面价值；</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B.因转移而收到的对价，与原直接计入其他综合收益的公允价值变动累计额中对于终止确认部分的金额（涉及转移的金融资产为根据《企业会计准则第22号-金融工具确认和计量》第十八条分类为以公允价值计量且其变动计入其他综合收益的金融资产的情形）之和。</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金融资产部分转移满足终止确认条件的，将所转移金融资产整体的账面价值，在终止确认部分和未终止确认部分（在此种情况下，所保留的服务资产视同继续确认金融资产的一部分）之间，按照转移日各自的相对公允价值进行分摊，并将下列两项金额的差额计入当期损益：</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A.终止确认部分在终止确认日的账面价值；</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rPr>
            <w:t>B.终止确认部分的对价，与原计入其他综合收益的公允价值变动累计额中对应终止确认部分的金额（涉及转移的金融资产为根据《企业会计准则第22号-金融工具确认和计量》第十八条分类为以公允价值计量且其变动计入其他综合收益的金融资产的情形）之和。</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②继续涉入所转移的金融资产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既没有转移也没有保留金融资产所有权上几乎所有的风险和报酬的，且未放弃对该金融资产控制的，应当按照其继续涉入所转移金融资产的程度确认有关金融资产，并相应确认有关负债。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继续涉入所转移金融资产的程度，是指企业承担的被转移金融资产价值变动风险或报酬的程度。</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③继续确认所转移的金融资产</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仍保留与所转移金融资产所有权上几乎所有的风险和报酬的，应当继续确认所转移金融资产整体，并将收到的对价确认为一项金融负债。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该金融资产与确认的相关金融负债不得相互抵销。在随后的会计期间，企业应当继续确认该金融资产产生的收入（或利得）和该金融负债产生的费用（或损失）。</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7）金融资产和金融负债的抵销</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金融资产和金融负债应当在资产负债表内分别列示，不得相互抵销。但同时满足下列条件的，以相互抵销后的净额在资产负债表内列示：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本公司具有抵销已确认金额的法定权利，且该种法定权利是当前可执行的；</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本公司计划以净额结算，或同时变现该金融资产和清偿该金融负债。</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不满足终止确认条件的金融资产转移，转出方不得将已转移的金融资产和相关负债进行抵销。</w:t>
          </w:r>
        </w:p>
        <w:p w:rsidR="00623A5F" w:rsidRPr="008C2AC8" w:rsidRDefault="00623A5F" w:rsidP="008C2AC8">
          <w:pPr>
            <w:spacing w:line="360" w:lineRule="exact"/>
            <w:rPr>
              <w:rFonts w:asciiTheme="minorEastAsia" w:eastAsiaTheme="minorEastAsia" w:hAnsiTheme="minorEastAsia"/>
            </w:rPr>
          </w:pPr>
          <w:r w:rsidRPr="008C2AC8">
            <w:rPr>
              <w:rFonts w:asciiTheme="minorEastAsia" w:eastAsiaTheme="minorEastAsia" w:hAnsiTheme="minorEastAsia" w:hint="eastAsia"/>
            </w:rPr>
            <w:t xml:space="preserve">    （</w:t>
          </w:r>
          <w:r w:rsidRPr="008C2AC8">
            <w:rPr>
              <w:rFonts w:asciiTheme="minorEastAsia" w:eastAsiaTheme="minorEastAsia" w:hAnsiTheme="minorEastAsia"/>
            </w:rPr>
            <w:t>8）金融工具公允价值的确定方法</w:t>
          </w:r>
        </w:p>
        <w:p w:rsidR="004F4FAD" w:rsidRPr="008C2AC8" w:rsidRDefault="00623A5F"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rPr>
            <w:t xml:space="preserve">    金融资产和金融负债的公允价值确定方法见附注三、12。</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s="宋体"/>
          <w:color w:val="000000" w:themeColor="text1"/>
          <w:kern w:val="0"/>
          <w:szCs w:val="21"/>
        </w:rPr>
      </w:pPr>
      <w:bookmarkStart w:id="137" w:name="_Hlk533667757"/>
      <w:bookmarkStart w:id="138" w:name="_Hlk167809825"/>
      <w:r w:rsidRPr="008C2AC8">
        <w:rPr>
          <w:rFonts w:asciiTheme="minorEastAsia" w:eastAsiaTheme="minorEastAsia" w:hAnsiTheme="minorEastAsia" w:cs="宋体" w:hint="eastAsia"/>
          <w:color w:val="000000" w:themeColor="text1"/>
          <w:kern w:val="0"/>
          <w:szCs w:val="21"/>
        </w:rPr>
        <w:t>应收票据</w:t>
      </w:r>
    </w:p>
    <w:sdt>
      <w:sdtPr>
        <w:rPr>
          <w:rFonts w:asciiTheme="minorEastAsia" w:eastAsiaTheme="minorEastAsia" w:hAnsiTheme="minorEastAsia"/>
          <w:color w:val="000000" w:themeColor="text1"/>
        </w:rPr>
        <w:alias w:val="是否适用：应收票据_重要会计政策和估计[双击切换]"/>
        <w:tag w:val="_GBC_aefda35d1a7148f0844e33d721703cda"/>
        <w:id w:val="-986159312"/>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bookmarkEnd w:id="137"/>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按照信用风险特征组合计提坏账准备的组合类别及确定依据</w:t>
      </w:r>
    </w:p>
    <w:sdt>
      <w:sdtPr>
        <w:rPr>
          <w:rFonts w:asciiTheme="minorEastAsia" w:eastAsiaTheme="minorEastAsia" w:hAnsiTheme="minorEastAsia"/>
          <w:color w:val="000000" w:themeColor="text1"/>
        </w:rPr>
        <w:alias w:val="是否适用：应收票据按照信用风险特征组合计提坏账准备的组合类别及确定依据[双击切换]"/>
        <w:tag w:val="_GBC_6949617b516947f48c32672b1d486a5b"/>
        <w:id w:val="-418868096"/>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票据按照信用风险特征组合计提坏账准备的组合类别及确定依据"/>
        <w:tag w:val="_GBC_1062e1c58d3c4ef4bca492c1e513cad2"/>
        <w:id w:val="1165594428"/>
        <w:placeholder>
          <w:docPart w:val="GBC22222222222222222222222222222"/>
        </w:placeholder>
      </w:sdtPr>
      <w:sdtContent>
        <w:p w:rsidR="004F4FAD" w:rsidRPr="008C2AC8" w:rsidRDefault="00CD1569"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基于账龄确认信用风险特征组合的账龄计算方法</w:t>
      </w:r>
    </w:p>
    <w:sdt>
      <w:sdtPr>
        <w:rPr>
          <w:rFonts w:asciiTheme="minorEastAsia" w:eastAsiaTheme="minorEastAsia" w:hAnsiTheme="minorEastAsia"/>
          <w:color w:val="000000" w:themeColor="text1"/>
        </w:rPr>
        <w:alias w:val="是否适用：应收票据基于账龄确认信用风险特征组合的账龄计算方法[双击切换]"/>
        <w:tag w:val="_GBC_65e77abc757c44a39f32a7fae1f5da22"/>
        <w:id w:val="1088123901"/>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票据基于账龄确认信用风险特征组合的账龄计算方法"/>
        <w:tag w:val="_GBC_394187d2c39247acae82ce34a8553271"/>
        <w:id w:val="-102343325"/>
        <w:placeholder>
          <w:docPart w:val="GBC22222222222222222222222222222"/>
        </w:placeholder>
      </w:sdtPr>
      <w:sdtContent>
        <w:p w:rsidR="004F4FAD" w:rsidRPr="008C2AC8" w:rsidRDefault="00CD1569"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按照单项计提坏账准备的单项计提判断标准</w:t>
      </w:r>
    </w:p>
    <w:sdt>
      <w:sdtPr>
        <w:rPr>
          <w:rFonts w:asciiTheme="minorEastAsia" w:eastAsiaTheme="minorEastAsia" w:hAnsiTheme="minorEastAsia"/>
          <w:color w:val="000000" w:themeColor="text1"/>
        </w:rPr>
        <w:alias w:val="是否适用：应收票据按照单项计提坏账准备的单项计提判断标准[双击切换]"/>
        <w:tag w:val="_GBC_1bf4baad09e74a3fb93e3d4c5a63530e"/>
        <w:id w:val="-465436804"/>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票据按照单项计提坏账准备的单项计提判断标准"/>
        <w:tag w:val="_GBC_bda178db73f64a379756cf6dbe566e83"/>
        <w:id w:val="-1773316495"/>
        <w:placeholder>
          <w:docPart w:val="GBC22222222222222222222222222222"/>
        </w:placeholder>
      </w:sdtPr>
      <w:sdtContent>
        <w:p w:rsidR="004F4FAD" w:rsidRPr="008C2AC8" w:rsidRDefault="00CD1569"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s="宋体"/>
          <w:color w:val="000000" w:themeColor="text1"/>
          <w:kern w:val="0"/>
          <w:szCs w:val="21"/>
        </w:rPr>
      </w:pPr>
      <w:bookmarkStart w:id="139" w:name="_Hlk533667783"/>
      <w:bookmarkStart w:id="140" w:name="_Hlk152690378"/>
      <w:r w:rsidRPr="008C2AC8">
        <w:rPr>
          <w:rFonts w:asciiTheme="minorEastAsia" w:eastAsiaTheme="minorEastAsia" w:hAnsiTheme="minorEastAsia" w:cs="宋体" w:hint="eastAsia"/>
          <w:color w:val="000000" w:themeColor="text1"/>
          <w:kern w:val="0"/>
          <w:szCs w:val="21"/>
        </w:rPr>
        <w:t>应收账款</w:t>
      </w:r>
    </w:p>
    <w:sdt>
      <w:sdtPr>
        <w:rPr>
          <w:rFonts w:asciiTheme="minorEastAsia" w:eastAsiaTheme="minorEastAsia" w:hAnsiTheme="minorEastAsia" w:hint="eastAsia"/>
          <w:color w:val="000000" w:themeColor="text1"/>
        </w:rPr>
        <w:alias w:val="是否适用：应收账款_重要会计政策和估计[双击切换]"/>
        <w:tag w:val="_GBC_9bb0ad4fd90e4860a048c5c1b42cdc17"/>
        <w:id w:val="2065140933"/>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hint="eastAsia"/>
              <w:color w:val="000000" w:themeColor="text1"/>
            </w:rPr>
            <w:instrText>MACROBUTTON  SnrToggleCheckbox √适用</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bookmarkEnd w:id="139"/>
    <w:bookmarkEnd w:id="140"/>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按照信用风险特征组合计提坏账准备的组合类别及确定依据</w:t>
      </w:r>
    </w:p>
    <w:sdt>
      <w:sdtPr>
        <w:rPr>
          <w:rFonts w:asciiTheme="minorEastAsia" w:eastAsiaTheme="minorEastAsia" w:hAnsiTheme="minorEastAsia"/>
          <w:color w:val="000000" w:themeColor="text1"/>
        </w:rPr>
        <w:alias w:val="是否适用：应收账款按照信用风险特征组合计提坏账准备的组合类别及确定依据[双击切换]"/>
        <w:tag w:val="_GBC_e449a3926afc4ff1a9407716d384d444"/>
        <w:id w:val="-992412984"/>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账款按照信用风险特征组合计提坏账准备的组合类别及确定依据"/>
        <w:tag w:val="_GBC_16b22a4b7b8c483dac42f07fc6ac4bc2"/>
        <w:id w:val="1030067977"/>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基于账龄确认信用风险特征组合的账龄计算方法</w:t>
      </w:r>
    </w:p>
    <w:sdt>
      <w:sdtPr>
        <w:rPr>
          <w:rFonts w:asciiTheme="minorEastAsia" w:eastAsiaTheme="minorEastAsia" w:hAnsiTheme="minorEastAsia"/>
          <w:color w:val="000000" w:themeColor="text1"/>
        </w:rPr>
        <w:alias w:val="是否适用：应收账款基于账龄确认信用风险特征组合的账龄计算方法[双击切换]"/>
        <w:tag w:val="_GBC_a30f82acbfab40128924b158366b4a73"/>
        <w:id w:val="-1933813272"/>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账款基于账龄确认信用风险特征组合的账龄计算方法"/>
        <w:tag w:val="_GBC_b5bf8a2c04eb4b5b905005b0fbc7b697"/>
        <w:id w:val="1754853569"/>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按照单项计提坏账准备的认定单项计提判断标准</w:t>
      </w:r>
    </w:p>
    <w:sdt>
      <w:sdtPr>
        <w:rPr>
          <w:rFonts w:asciiTheme="minorEastAsia" w:eastAsiaTheme="minorEastAsia" w:hAnsiTheme="minorEastAsia"/>
          <w:color w:val="000000" w:themeColor="text1"/>
        </w:rPr>
        <w:alias w:val="是否适用：应收账款按照单项计提坏账准备的单项计提判断标准[双击切换]"/>
        <w:tag w:val="_GBC_ee9e87b79c8a492885f71b93a5fcd48d"/>
        <w:id w:val="-1983918176"/>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账款按照单项计提坏账准备的单项计提判断标准"/>
        <w:tag w:val="_GBC_b895356990fa48cc8b1ad33cc5cda698"/>
        <w:id w:val="-1769991986"/>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olor w:val="000000" w:themeColor="text1"/>
          <w:szCs w:val="21"/>
        </w:rPr>
      </w:pPr>
      <w:bookmarkStart w:id="141" w:name="_Hlk24102310"/>
      <w:bookmarkStart w:id="142" w:name="_Hlk152690443"/>
      <w:r w:rsidRPr="008C2AC8">
        <w:rPr>
          <w:rFonts w:asciiTheme="minorEastAsia" w:eastAsiaTheme="minorEastAsia" w:hAnsiTheme="minorEastAsia" w:hint="eastAsia"/>
          <w:color w:val="000000" w:themeColor="text1"/>
          <w:szCs w:val="21"/>
        </w:rPr>
        <w:t>应收款项融资</w:t>
      </w:r>
    </w:p>
    <w:sdt>
      <w:sdtPr>
        <w:rPr>
          <w:rFonts w:asciiTheme="minorEastAsia" w:eastAsiaTheme="minorEastAsia" w:hAnsiTheme="minorEastAsia"/>
          <w:color w:val="000000" w:themeColor="text1"/>
        </w:rPr>
        <w:alias w:val="是否适用：应收款项融资_重要会计政策和估计[双击切换]"/>
        <w:tag w:val="_GBC_47906a8d31c54a72891112f417e1058d"/>
        <w:id w:val="178245784"/>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bookmarkEnd w:id="141"/>
    <w:bookmarkEnd w:id="142"/>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按照信用风险特征组合计提坏账准备的组合类别及确定依据</w:t>
      </w:r>
    </w:p>
    <w:sdt>
      <w:sdtPr>
        <w:rPr>
          <w:rFonts w:asciiTheme="minorEastAsia" w:eastAsiaTheme="minorEastAsia" w:hAnsiTheme="minorEastAsia"/>
          <w:color w:val="000000" w:themeColor="text1"/>
        </w:rPr>
        <w:alias w:val="是否适用：应收款项融资按照信用风险特征组合计提坏账准备的组合类别及确定依据[双击切换]"/>
        <w:tag w:val="_GBC_991c72bbcc9e4545985776851a67e9f5"/>
        <w:id w:val="-864522669"/>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款项融资按照信用风险特征组合计提坏账准备的组合类别及确定依据"/>
        <w:tag w:val="_GBC_e001404223de4b32980aa3a5b54f2b74"/>
        <w:id w:val="-1308314781"/>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基于账龄确认信用风险特征组合的账龄计算方法</w:t>
      </w:r>
    </w:p>
    <w:sdt>
      <w:sdtPr>
        <w:rPr>
          <w:rFonts w:asciiTheme="minorEastAsia" w:eastAsiaTheme="minorEastAsia" w:hAnsiTheme="minorEastAsia"/>
          <w:color w:val="000000" w:themeColor="text1"/>
        </w:rPr>
        <w:alias w:val="是否适用：应收款项融资基于账龄确认信用风险特征组合的账龄计算方法[双击切换]"/>
        <w:tag w:val="_GBC_ed4ac302bc6f4dee85e2b543d38e4b3e"/>
        <w:id w:val="869418088"/>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款项融资基于账龄确认信用风险特征组合的账龄计算方法"/>
        <w:tag w:val="_GBC_dd9635a615ab425aaaec1feb5c3c6f6b"/>
        <w:id w:val="-1937501963"/>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按照单项计提坏账准备的单项计提判断标准</w:t>
      </w:r>
    </w:p>
    <w:sdt>
      <w:sdtPr>
        <w:rPr>
          <w:rFonts w:asciiTheme="minorEastAsia" w:eastAsiaTheme="minorEastAsia" w:hAnsiTheme="minorEastAsia"/>
          <w:color w:val="000000" w:themeColor="text1"/>
        </w:rPr>
        <w:alias w:val="是否适用：应收款项融资按照单项计提坏账准备的单项计提判断标准[双击切换]"/>
        <w:tag w:val="_GBC_da1ff8ccd2084f059e028af496d67278"/>
        <w:id w:val="-712572267"/>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应收款项融资按照单项计提坏账准备的单项计提判断标准"/>
        <w:tag w:val="_GBC_6b04e4650f0645ff867d0c4ec58b44d2"/>
        <w:id w:val="1385289507"/>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Pr="008C2AC8" w:rsidRDefault="00DB6488" w:rsidP="008C2AC8">
      <w:pPr>
        <w:pStyle w:val="3"/>
        <w:numPr>
          <w:ilvl w:val="0"/>
          <w:numId w:val="41"/>
        </w:numPr>
        <w:spacing w:line="360" w:lineRule="exact"/>
        <w:rPr>
          <w:rFonts w:asciiTheme="minorEastAsia" w:eastAsiaTheme="minorEastAsia" w:hAnsiTheme="minorEastAsia"/>
          <w:color w:val="000000" w:themeColor="text1"/>
          <w:szCs w:val="21"/>
        </w:rPr>
      </w:pPr>
      <w:bookmarkStart w:id="143" w:name="_Hlk533667836"/>
      <w:r w:rsidRPr="008C2AC8">
        <w:rPr>
          <w:rFonts w:asciiTheme="minorEastAsia" w:eastAsiaTheme="minorEastAsia" w:hAnsiTheme="minorEastAsia" w:hint="eastAsia"/>
          <w:color w:val="000000" w:themeColor="text1"/>
          <w:szCs w:val="21"/>
        </w:rPr>
        <w:t>其他应收款</w:t>
      </w:r>
    </w:p>
    <w:sdt>
      <w:sdtPr>
        <w:rPr>
          <w:rFonts w:asciiTheme="minorEastAsia" w:eastAsiaTheme="minorEastAsia" w:hAnsiTheme="minorEastAsia" w:hint="eastAsia"/>
          <w:color w:val="000000" w:themeColor="text1"/>
        </w:rPr>
        <w:alias w:val="是否适用：其他应收款_重要会计政策和估计[双击切换]"/>
        <w:tag w:val="_GBC_dfe58b09048a4951b32b48ce6a3930aa"/>
        <w:id w:val="-1208402853"/>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hint="eastAsia"/>
              <w:color w:val="000000" w:themeColor="text1"/>
            </w:rPr>
            <w:instrText>MACROBUTTON  SnrToggleCheckbox √适用</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bookmarkEnd w:id="143"/>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按照信用风险特征组合计提坏账准备的组合类别及确定依据</w:t>
      </w:r>
    </w:p>
    <w:sdt>
      <w:sdtPr>
        <w:rPr>
          <w:rFonts w:asciiTheme="minorEastAsia" w:eastAsiaTheme="minorEastAsia" w:hAnsiTheme="minorEastAsia"/>
          <w:color w:val="000000" w:themeColor="text1"/>
        </w:rPr>
        <w:alias w:val="是否适用：其他应收款按照信用风险特征组合计提坏账准备的组合类别及确定依据[双击切换]"/>
        <w:tag w:val="_GBC_9e16f620387d402e9e85b4fe910b3b32"/>
        <w:id w:val="-896974602"/>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其他应收款按照信用风险特征组合计提坏账准备的组合类别及确定依据"/>
        <w:tag w:val="_GBC_09d041e587b1414ca6dcd8a2b8f31b9f"/>
        <w:id w:val="1827550825"/>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基于账龄确认信用风险特征组合的账龄计算方法</w:t>
      </w:r>
    </w:p>
    <w:sdt>
      <w:sdtPr>
        <w:rPr>
          <w:rFonts w:asciiTheme="minorEastAsia" w:eastAsiaTheme="minorEastAsia" w:hAnsiTheme="minorEastAsia"/>
          <w:color w:val="000000" w:themeColor="text1"/>
        </w:rPr>
        <w:alias w:val="是否适用：其他应收款基于账龄确认信用风险特征组合的账龄计算方法[双击切换]"/>
        <w:tag w:val="_GBC_9dc6468b16fc492b8e1d15acd1f8b57f"/>
        <w:id w:val="-1375930340"/>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其他应收款基于账龄确认信用风险特征组合的账龄计算方法"/>
        <w:tag w:val="_GBC_46c06c8585504e508591bc85e38076b2"/>
        <w:id w:val="-992327451"/>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s="Times New Roman"/>
          <w:b/>
          <w:bCs/>
          <w:color w:val="000000" w:themeColor="text1"/>
          <w:kern w:val="2"/>
        </w:rPr>
      </w:pPr>
    </w:p>
    <w:p w:rsidR="004F4FAD" w:rsidRPr="008C2AC8" w:rsidRDefault="00DB6488" w:rsidP="008C2AC8">
      <w:pPr>
        <w:spacing w:line="360" w:lineRule="exact"/>
        <w:rPr>
          <w:rFonts w:asciiTheme="minorEastAsia" w:eastAsiaTheme="minorEastAsia" w:hAnsiTheme="minorEastAsia" w:cs="Times New Roman"/>
          <w:b/>
          <w:color w:val="000000" w:themeColor="text1"/>
          <w:kern w:val="2"/>
        </w:rPr>
      </w:pPr>
      <w:r w:rsidRPr="008C2AC8">
        <w:rPr>
          <w:rFonts w:asciiTheme="minorEastAsia" w:eastAsiaTheme="minorEastAsia" w:hAnsiTheme="minorEastAsia" w:cs="Times New Roman"/>
          <w:b/>
          <w:color w:val="000000" w:themeColor="text1"/>
          <w:kern w:val="2"/>
        </w:rPr>
        <w:t>按照单项计提坏账准备的单项计提判断标准</w:t>
      </w:r>
    </w:p>
    <w:sdt>
      <w:sdtPr>
        <w:rPr>
          <w:rFonts w:asciiTheme="minorEastAsia" w:eastAsiaTheme="minorEastAsia" w:hAnsiTheme="minorEastAsia"/>
          <w:color w:val="000000" w:themeColor="text1"/>
        </w:rPr>
        <w:alias w:val="是否适用：其他应收款按照单项计提坏账准备的单项计提判断标准[双击切换]"/>
        <w:tag w:val="_GBC_43f3d12bb3b0461b9d295770acd831d1"/>
        <w:id w:val="-658760912"/>
        <w:placeholder>
          <w:docPart w:val="GBC22222222222222222222222222222"/>
        </w:placeholder>
      </w:sdtPr>
      <w:sdtContent>
        <w:p w:rsidR="004F4FAD" w:rsidRPr="008C2AC8" w:rsidRDefault="00742501"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√适用 </w:instrText>
          </w:r>
          <w:r w:rsidRPr="008C2AC8">
            <w:rPr>
              <w:rFonts w:asciiTheme="minorEastAsia" w:eastAsiaTheme="minorEastAsia" w:hAnsiTheme="minorEastAsia"/>
              <w:color w:val="000000" w:themeColor="text1"/>
            </w:rPr>
            <w:fldChar w:fldCharType="end"/>
          </w:r>
          <w:r w:rsidRPr="008C2AC8">
            <w:rPr>
              <w:rFonts w:asciiTheme="minorEastAsia" w:eastAsiaTheme="minorEastAsia" w:hAnsiTheme="minorEastAsia"/>
              <w:color w:val="000000" w:themeColor="text1"/>
            </w:rPr>
            <w:fldChar w:fldCharType="begin"/>
          </w:r>
          <w:r w:rsidR="00DB6488" w:rsidRPr="008C2AC8">
            <w:rPr>
              <w:rFonts w:asciiTheme="minorEastAsia" w:eastAsiaTheme="minorEastAsia" w:hAnsiTheme="minorEastAsia"/>
              <w:color w:val="000000" w:themeColor="text1"/>
            </w:rPr>
            <w:instrText xml:space="preserve"> MACROBUTTON  SnrToggleCheckbox □不适用 </w:instrText>
          </w:r>
          <w:r w:rsidRPr="008C2AC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其他应收款按照单项计提坏账准备的单项计提判断标准"/>
        <w:tag w:val="_GBC_68249e7c8a0845c297b91eadc4fe5514"/>
        <w:id w:val="1221706997"/>
        <w:placeholder>
          <w:docPart w:val="GBC22222222222222222222222222222"/>
        </w:placeholder>
      </w:sdtPr>
      <w:sdtContent>
        <w:p w:rsidR="004F4FAD" w:rsidRPr="008C2AC8" w:rsidRDefault="00FA6367" w:rsidP="008C2AC8">
          <w:pPr>
            <w:spacing w:line="360" w:lineRule="exact"/>
            <w:rPr>
              <w:rFonts w:asciiTheme="minorEastAsia" w:eastAsiaTheme="minorEastAsia" w:hAnsiTheme="minorEastAsia"/>
              <w:color w:val="000000" w:themeColor="text1"/>
            </w:rPr>
          </w:pPr>
          <w:r w:rsidRPr="008C2AC8">
            <w:rPr>
              <w:rFonts w:asciiTheme="minorEastAsia" w:eastAsiaTheme="minorEastAsia" w:hAnsiTheme="minorEastAsia" w:hint="eastAsia"/>
            </w:rPr>
            <w:t>详见附注11：金融工具。</w:t>
          </w:r>
        </w:p>
      </w:sdtContent>
    </w:sdt>
    <w:p w:rsidR="004F4FAD" w:rsidRPr="008C2AC8" w:rsidRDefault="004F4FAD" w:rsidP="008C2AC8">
      <w:pPr>
        <w:spacing w:line="360" w:lineRule="exact"/>
        <w:rPr>
          <w:rFonts w:asciiTheme="minorEastAsia" w:eastAsiaTheme="minorEastAsia" w:hAnsiTheme="minorEastAsia"/>
          <w:color w:val="000000" w:themeColor="text1"/>
        </w:rPr>
      </w:pPr>
    </w:p>
    <w:p w:rsidR="004F4FAD" w:rsidRDefault="00DB6488" w:rsidP="008C2AC8">
      <w:pPr>
        <w:pStyle w:val="3"/>
        <w:numPr>
          <w:ilvl w:val="0"/>
          <w:numId w:val="41"/>
        </w:numPr>
        <w:spacing w:line="360" w:lineRule="exact"/>
        <w:rPr>
          <w:color w:val="000000" w:themeColor="text1"/>
        </w:rPr>
      </w:pPr>
      <w:r>
        <w:rPr>
          <w:color w:val="000000" w:themeColor="text1"/>
        </w:rPr>
        <w:t>存货</w:t>
      </w:r>
    </w:p>
    <w:sdt>
      <w:sdtPr>
        <w:rPr>
          <w:rFonts w:hint="eastAsia"/>
          <w:color w:val="000000" w:themeColor="text1"/>
        </w:rPr>
        <w:alias w:val="是否适用：存货_重要会计政策和估计[双击切换]"/>
        <w:tag w:val="_GBC_517cddca0e1f4d4bb5ef2c4a3d049269"/>
        <w:id w:val="1103694336"/>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8C2AC8">
      <w:pPr>
        <w:spacing w:line="360" w:lineRule="exact"/>
        <w:rPr>
          <w:rFonts w:cs="Times New Roman"/>
          <w:b/>
          <w:color w:val="000000" w:themeColor="text1"/>
          <w:kern w:val="2"/>
          <w:szCs w:val="28"/>
        </w:rPr>
      </w:pPr>
      <w:bookmarkStart w:id="144" w:name="_Hlk152678121"/>
      <w:r>
        <w:rPr>
          <w:rFonts w:cs="Times New Roman"/>
          <w:b/>
          <w:color w:val="000000" w:themeColor="text1"/>
          <w:kern w:val="2"/>
          <w:szCs w:val="28"/>
        </w:rPr>
        <w:t>存货</w:t>
      </w:r>
      <w:r>
        <w:rPr>
          <w:rFonts w:cs="Times New Roman" w:hint="eastAsia"/>
          <w:b/>
          <w:color w:val="000000" w:themeColor="text1"/>
          <w:kern w:val="2"/>
          <w:szCs w:val="28"/>
        </w:rPr>
        <w:t>类别、发出计价方法、盘存制度、低值易耗品和包装物的摊销方法</w:t>
      </w:r>
    </w:p>
    <w:bookmarkEnd w:id="144" w:displacedByCustomXml="next"/>
    <w:sdt>
      <w:sdtPr>
        <w:rPr>
          <w:color w:val="000000" w:themeColor="text1"/>
        </w:rPr>
        <w:alias w:val="是否适用：存货类别、发出计价方法、盘存制度、低值易耗品和包装物的摊销方法[双击切换]"/>
        <w:tag w:val="_GBC_a0dd59db9daa43019390412c5246a774"/>
        <w:id w:val="-364052155"/>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类别、发出计价方法、盘存制度、低值易耗品和包装物的摊销方法"/>
        <w:tag w:val="_GBC_4c0ac6dfbfb04e56bc0dd3a35b636c52"/>
        <w:id w:val="-63579606"/>
        <w:placeholder>
          <w:docPart w:val="GBC22222222222222222222222222222"/>
        </w:placeholder>
      </w:sdtPr>
      <w:sdtContent>
        <w:p w:rsidR="00D73128" w:rsidRDefault="00D73128" w:rsidP="008C2AC8">
          <w:pPr>
            <w:spacing w:line="360" w:lineRule="exact"/>
          </w:pPr>
          <w:r>
            <w:rPr>
              <w:rFonts w:hint="eastAsia"/>
            </w:rPr>
            <w:t>（</w:t>
          </w:r>
          <w:r>
            <w:t>1）存货的分类</w:t>
          </w:r>
        </w:p>
        <w:p w:rsidR="00D73128" w:rsidRDefault="00D73128" w:rsidP="008C2AC8">
          <w:pPr>
            <w:spacing w:line="360" w:lineRule="exact"/>
          </w:pPr>
          <w:r>
            <w:rPr>
              <w:rFonts w:hint="eastAsia"/>
            </w:rPr>
            <w:t xml:space="preserve">    存货是指本公司在日常活动中持有以备出售的产成品或商品、处在生产过程中的在产品、在生产过程或提供劳务过程中耗用的材料和物料等，包括原材料、在产品、半成品、产成品、库存商品、周转材料等。</w:t>
          </w:r>
        </w:p>
        <w:p w:rsidR="00D73128" w:rsidRDefault="00D73128" w:rsidP="008C2AC8">
          <w:pPr>
            <w:spacing w:line="360" w:lineRule="exact"/>
          </w:pPr>
          <w:r>
            <w:rPr>
              <w:rFonts w:hint="eastAsia"/>
            </w:rPr>
            <w:t xml:space="preserve">    （</w:t>
          </w:r>
          <w:r>
            <w:t>2）发出存货的计价方法</w:t>
          </w:r>
        </w:p>
        <w:p w:rsidR="00D73128" w:rsidRDefault="00D73128" w:rsidP="008C2AC8">
          <w:pPr>
            <w:spacing w:line="360" w:lineRule="exact"/>
          </w:pPr>
          <w:r>
            <w:rPr>
              <w:rFonts w:hint="eastAsia"/>
            </w:rPr>
            <w:t xml:space="preserve">    本公司存货发出时采用加权平均法计价。</w:t>
          </w:r>
        </w:p>
        <w:p w:rsidR="00D73128" w:rsidRDefault="00D73128" w:rsidP="008C2AC8">
          <w:pPr>
            <w:spacing w:line="360" w:lineRule="exact"/>
          </w:pPr>
          <w:r>
            <w:rPr>
              <w:rFonts w:hint="eastAsia"/>
            </w:rPr>
            <w:t xml:space="preserve">    （</w:t>
          </w:r>
          <w:r>
            <w:t>3）存货的盘存制度</w:t>
          </w:r>
        </w:p>
        <w:p w:rsidR="00D73128" w:rsidRDefault="00D73128" w:rsidP="008C2AC8">
          <w:pPr>
            <w:spacing w:line="360" w:lineRule="exact"/>
          </w:pPr>
          <w:r>
            <w:rPr>
              <w:rFonts w:hint="eastAsia"/>
            </w:rPr>
            <w:t xml:space="preserve">    本公司存货采用永续盘存制，每年至少盘点一次，盘盈及盘亏金额计入当年度损益。</w:t>
          </w:r>
        </w:p>
        <w:p w:rsidR="00D73128" w:rsidRDefault="00D73128" w:rsidP="008C2AC8">
          <w:pPr>
            <w:spacing w:line="360" w:lineRule="exact"/>
          </w:pPr>
          <w:r>
            <w:rPr>
              <w:rFonts w:hint="eastAsia"/>
            </w:rPr>
            <w:t xml:space="preserve">    （</w:t>
          </w:r>
          <w:r>
            <w:t>4）周转材料的摊销方法</w:t>
          </w:r>
        </w:p>
        <w:p w:rsidR="004F4FAD" w:rsidRDefault="00D73128" w:rsidP="008C2AC8">
          <w:pPr>
            <w:spacing w:line="360" w:lineRule="exact"/>
            <w:rPr>
              <w:color w:val="000000" w:themeColor="text1"/>
            </w:rPr>
          </w:pPr>
          <w:r>
            <w:rPr>
              <w:rFonts w:hint="eastAsia"/>
            </w:rPr>
            <w:t xml:space="preserve">    在领用时采用分次摊销法摊销。</w:t>
          </w:r>
        </w:p>
      </w:sdtContent>
    </w:sdt>
    <w:p w:rsidR="004F4FAD" w:rsidRDefault="004F4FAD" w:rsidP="008C2AC8">
      <w:pPr>
        <w:spacing w:line="360" w:lineRule="exact"/>
        <w:rPr>
          <w:rFonts w:cs="Times New Roman"/>
          <w:color w:val="000000" w:themeColor="text1"/>
        </w:rPr>
      </w:pPr>
    </w:p>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t>存货跌价准备的确认标准和计提方法</w:t>
      </w:r>
    </w:p>
    <w:sdt>
      <w:sdtPr>
        <w:rPr>
          <w:color w:val="000000" w:themeColor="text1"/>
        </w:rPr>
        <w:alias w:val="是否适用：存货跌价准备的确认标准和计提方法[双击切换]"/>
        <w:tag w:val="_GBC_193ccfcb63424273902a6a08c94807b7"/>
        <w:id w:val="-106047794"/>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存货跌价准备的确认标准和计提方法"/>
        <w:tag w:val="_GBC_d61a6b98d0f44b4a8162d7dd318ee8d8"/>
        <w:id w:val="374506935"/>
        <w:placeholder>
          <w:docPart w:val="GBC22222222222222222222222222222"/>
        </w:placeholder>
      </w:sdtPr>
      <w:sdtContent>
        <w:p w:rsidR="001926D7" w:rsidRDefault="001926D7" w:rsidP="008C2AC8">
          <w:pPr>
            <w:spacing w:line="360" w:lineRule="exact"/>
          </w:pPr>
          <w:r>
            <w:rPr>
              <w:rFonts w:hint="eastAsia"/>
            </w:rPr>
            <w:t>资产负债表日按成本与可变现净值孰低计量，存货成本高于其可变现净值的，计提存货跌价准备，计入当期损益。</w:t>
          </w:r>
        </w:p>
        <w:p w:rsidR="001926D7" w:rsidRDefault="001926D7" w:rsidP="008C2AC8">
          <w:pPr>
            <w:spacing w:line="360" w:lineRule="exact"/>
          </w:pPr>
          <w:r>
            <w:rPr>
              <w:rFonts w:hint="eastAsia"/>
            </w:rPr>
            <w:t xml:space="preserve">    在确定存货的可变现净值时，以取得的可靠证据为基础，并且考虑持有存货的目的、资产负债表日后事项的影响等因素。</w:t>
          </w:r>
        </w:p>
        <w:p w:rsidR="001926D7" w:rsidRDefault="001926D7" w:rsidP="008C2AC8">
          <w:pPr>
            <w:spacing w:line="360" w:lineRule="exact"/>
          </w:pPr>
          <w:r>
            <w:rPr>
              <w:rFonts w:hint="eastAsia"/>
            </w:rPr>
            <w:t xml:space="preserve">    ①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1926D7" w:rsidRDefault="001926D7" w:rsidP="008C2AC8">
          <w:pPr>
            <w:spacing w:line="360" w:lineRule="exact"/>
          </w:pPr>
          <w:r>
            <w:rPr>
              <w:rFonts w:hint="eastAsia"/>
            </w:rPr>
            <w:t xml:space="preserve">    ②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1926D7" w:rsidRDefault="001926D7" w:rsidP="008C2AC8">
          <w:pPr>
            <w:spacing w:line="360" w:lineRule="exact"/>
          </w:pPr>
          <w:r>
            <w:rPr>
              <w:rFonts w:hint="eastAsia"/>
            </w:rPr>
            <w:t xml:space="preserve">    ③本公司一般按单个存货项目计提存货跌价准备；对于数量繁多、单价较低的存货，按存货类别计提。</w:t>
          </w:r>
        </w:p>
        <w:p w:rsidR="004F4FAD" w:rsidRDefault="001926D7" w:rsidP="008C2AC8">
          <w:pPr>
            <w:spacing w:line="360" w:lineRule="exact"/>
            <w:rPr>
              <w:color w:val="000000" w:themeColor="text1"/>
            </w:rPr>
          </w:pPr>
          <w:r>
            <w:t xml:space="preserve">    ④资产负债表日如果以前减记存货价值的影响因素已经消失，则减记的金额予以恢复，并在原已计提的存货跌价准备的金额内转回，转回的金额计入当期损益。</w:t>
          </w:r>
        </w:p>
      </w:sdtContent>
    </w:sdt>
    <w:p w:rsidR="004F4FAD" w:rsidRDefault="004F4FAD" w:rsidP="008C2AC8">
      <w:pPr>
        <w:spacing w:line="360" w:lineRule="exact"/>
        <w:rPr>
          <w:rFonts w:cs="Times New Roman"/>
          <w:b/>
          <w:color w:val="000000" w:themeColor="text1"/>
          <w:kern w:val="2"/>
          <w:szCs w:val="28"/>
        </w:rPr>
      </w:pPr>
    </w:p>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t>按照组合计提存货跌价准备的组合类别及确定依据</w:t>
      </w:r>
      <w:r>
        <w:rPr>
          <w:rFonts w:cs="Times New Roman" w:hint="eastAsia"/>
          <w:b/>
          <w:color w:val="000000" w:themeColor="text1"/>
          <w:kern w:val="2"/>
          <w:szCs w:val="28"/>
        </w:rPr>
        <w:t>、</w:t>
      </w:r>
      <w:r>
        <w:rPr>
          <w:rFonts w:hint="eastAsia"/>
          <w:b/>
          <w:color w:val="000000" w:themeColor="text1"/>
        </w:rPr>
        <w:t>不同类别存货可变现净值的确定依据</w:t>
      </w:r>
    </w:p>
    <w:sdt>
      <w:sdtPr>
        <w:rPr>
          <w:color w:val="000000" w:themeColor="text1"/>
        </w:rPr>
        <w:alias w:val="是否适用：按照组合计提存货跌价准备的组合类别及确定依据、不同类别存货可变现净值的确定依据[双击切换]"/>
        <w:tag w:val="_GBC_6fb7683a95e64eb590d6d510a9774226"/>
        <w:id w:val="728042685"/>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F540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090">
            <w:rPr>
              <w:color w:val="000000" w:themeColor="text1"/>
            </w:rPr>
            <w:instrText xml:space="preserve"> MACROBUTTON  SnrToggleCheckbox √不适用 </w:instrText>
          </w:r>
          <w:r>
            <w:rPr>
              <w:color w:val="000000" w:themeColor="text1"/>
            </w:rPr>
            <w:fldChar w:fldCharType="end"/>
          </w:r>
        </w:p>
      </w:sdtContent>
    </w:sdt>
    <w:p w:rsidR="004F4FAD" w:rsidRDefault="004F4FAD" w:rsidP="008C2AC8">
      <w:pPr>
        <w:spacing w:line="360" w:lineRule="exact"/>
        <w:rPr>
          <w:rFonts w:cs="Times New Roman"/>
          <w:b/>
          <w:color w:val="000000" w:themeColor="text1"/>
          <w:kern w:val="2"/>
          <w:szCs w:val="28"/>
        </w:rPr>
      </w:pPr>
    </w:p>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t>基于库龄确认存货可变现净值的各库龄组合可变现净值的计算方法和确定依据</w:t>
      </w:r>
    </w:p>
    <w:sdt>
      <w:sdtPr>
        <w:rPr>
          <w:color w:val="000000" w:themeColor="text1"/>
        </w:rPr>
        <w:alias w:val="是否适用：基于库龄确认存货可变现净值的各库龄组合可变现净值的计算方法和确定依据[双击切换]"/>
        <w:tag w:val="_GBC_16ecfef990ce404c873906cd3cd4dea4"/>
        <w:id w:val="-1893187160"/>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F5409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54090">
            <w:rPr>
              <w:color w:val="000000" w:themeColor="text1"/>
            </w:rPr>
            <w:instrText xml:space="preserve"> MACROBUTTON  SnrToggleCheckbox √不适用 </w:instrText>
          </w:r>
          <w:r>
            <w:rPr>
              <w:color w:val="000000" w:themeColor="text1"/>
            </w:rPr>
            <w:fldChar w:fldCharType="end"/>
          </w:r>
        </w:p>
      </w:sdtContent>
    </w:sdt>
    <w:p w:rsidR="004F4FAD" w:rsidRDefault="004F4FAD" w:rsidP="008C2AC8">
      <w:pPr>
        <w:spacing w:line="360" w:lineRule="exact"/>
        <w:rPr>
          <w:rFonts w:cs="Times New Roman"/>
          <w:color w:val="000000" w:themeColor="text1"/>
        </w:rPr>
      </w:pPr>
    </w:p>
    <w:p w:rsidR="004F4FAD" w:rsidRDefault="00DB6488" w:rsidP="008C2AC8">
      <w:pPr>
        <w:pStyle w:val="3"/>
        <w:numPr>
          <w:ilvl w:val="0"/>
          <w:numId w:val="41"/>
        </w:numPr>
        <w:spacing w:line="360" w:lineRule="exact"/>
        <w:rPr>
          <w:color w:val="000000" w:themeColor="text1"/>
          <w:szCs w:val="21"/>
        </w:rPr>
      </w:pPr>
      <w:bookmarkStart w:id="145" w:name="_Hlk533667851"/>
      <w:r>
        <w:rPr>
          <w:rFonts w:hint="eastAsia"/>
          <w:color w:val="000000" w:themeColor="text1"/>
          <w:szCs w:val="21"/>
        </w:rPr>
        <w:t>合同资产</w:t>
      </w:r>
    </w:p>
    <w:sdt>
      <w:sdtPr>
        <w:rPr>
          <w:rFonts w:hint="eastAsia"/>
          <w:color w:val="000000" w:themeColor="text1"/>
        </w:rPr>
        <w:alias w:val="是否适用：合同资产_重要会计政策和估计[双击切换]"/>
        <w:tag w:val="_GBC_2975adaf2d6646238ccae8f732c465f0"/>
        <w:id w:val="1103696028"/>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8C2AC8">
      <w:pPr>
        <w:spacing w:line="360" w:lineRule="exact"/>
        <w:rPr>
          <w:rFonts w:cs="Times New Roman"/>
          <w:b/>
          <w:color w:val="000000" w:themeColor="text1"/>
          <w:kern w:val="2"/>
          <w:szCs w:val="28"/>
        </w:rPr>
      </w:pPr>
      <w:r>
        <w:rPr>
          <w:rFonts w:cs="Times New Roman" w:hint="eastAsia"/>
          <w:b/>
          <w:color w:val="000000" w:themeColor="text1"/>
          <w:kern w:val="2"/>
          <w:szCs w:val="28"/>
        </w:rPr>
        <w:t>合同资产的确认方法及标准</w:t>
      </w:r>
    </w:p>
    <w:sdt>
      <w:sdtPr>
        <w:rPr>
          <w:color w:val="000000" w:themeColor="text1"/>
        </w:rPr>
        <w:alias w:val="是否适用：合同资产的确定方法、摊销方法和减值测试方法[双击切换]"/>
        <w:tag w:val="_GBC_4c4f86076daf4596b0ff34199b55a09a"/>
        <w:id w:val="-1980063281"/>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的确定方法、摊销方法和减值测试方法"/>
        <w:tag w:val="_GBC_3a321460bd2944c9b8bfb3131a9e1b86"/>
        <w:id w:val="-783724044"/>
        <w:placeholder>
          <w:docPart w:val="GBC22222222222222222222222222222"/>
        </w:placeholder>
      </w:sdtPr>
      <w:sdtContent>
        <w:p w:rsidR="00F54090" w:rsidRDefault="00F54090" w:rsidP="008C2AC8">
          <w:pPr>
            <w:spacing w:line="360" w:lineRule="exact"/>
          </w:pPr>
          <w:r>
            <w:rPr>
              <w:rFonts w:hint="eastAsia"/>
            </w:rPr>
            <w:t>本公司根据履行履约义务与客户付款之间的关系在资产负债表中列示合同资产或合同负债。本公司已向客户转让商品或提供服务而有权收取的对价（且该权利取决于时间流逝之外的其他因素）列示为合同资产。本公司已收或应收客户对价而应向客户转让商品或提供服务的义务列示为合同负债。</w:t>
          </w:r>
        </w:p>
        <w:p w:rsidR="00F54090" w:rsidRDefault="00F54090" w:rsidP="008C2AC8">
          <w:pPr>
            <w:spacing w:line="360" w:lineRule="exact"/>
          </w:pPr>
          <w:r>
            <w:rPr>
              <w:rFonts w:hint="eastAsia"/>
            </w:rPr>
            <w:t xml:space="preserve">    本公司对合同资产的预期信用损失的确定方法及会计处理方法详见附注三、</w:t>
          </w:r>
          <w:r>
            <w:t>11。</w:t>
          </w:r>
        </w:p>
        <w:p w:rsidR="004F4FAD" w:rsidRPr="00F54090" w:rsidRDefault="00F54090" w:rsidP="008C2AC8">
          <w:pPr>
            <w:spacing w:line="360" w:lineRule="exact"/>
            <w:rPr>
              <w:color w:val="000000" w:themeColor="text1"/>
            </w:rPr>
          </w:pPr>
          <w:r>
            <w:t xml:space="preserve">    合同资产和合同负债在资产负债表中单独列示。同一合同下的合同资产和合同负债以净额列示，净额为借方余额的，根据其流动性在“合同资产”或“其他非流动资产”项目中列示；净额为贷方余额的，根据其流动性在“合同负债”或“其他非流动负债”项目中列示。不同合同下的合同资产和合同负债不能相互抵销。</w:t>
          </w:r>
        </w:p>
      </w:sdtContent>
    </w:sdt>
    <w:p w:rsidR="004F4FAD" w:rsidRDefault="004F4FAD" w:rsidP="008C2AC8">
      <w:pPr>
        <w:spacing w:line="360" w:lineRule="exact"/>
        <w:rPr>
          <w:color w:val="000000" w:themeColor="text1"/>
        </w:rPr>
      </w:pPr>
    </w:p>
    <w:bookmarkEnd w:id="145"/>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lastRenderedPageBreak/>
        <w:t>按照信用风险特征组合计提坏账准备的组合类别及确定依据</w:t>
      </w:r>
    </w:p>
    <w:sdt>
      <w:sdtPr>
        <w:rPr>
          <w:color w:val="000000" w:themeColor="text1"/>
        </w:rPr>
        <w:alias w:val="是否适用：合同资产按照信用风险特征组合计提坏账准备的组合类别及确定依据[双击切换]"/>
        <w:tag w:val="_GBC_88801ad04a564fb2b7e709fd757fcda3"/>
        <w:id w:val="1321937348"/>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信用风险特征组合计提坏账准备的组合类别及确定依据"/>
        <w:tag w:val="_GBC_39a27b872e8747698a9fdd2eb76f8126"/>
        <w:id w:val="-1784645715"/>
        <w:placeholder>
          <w:docPart w:val="GBC22222222222222222222222222222"/>
        </w:placeholder>
      </w:sdtPr>
      <w:sdtContent>
        <w:p w:rsidR="004F4FAD" w:rsidRDefault="009E2E2A" w:rsidP="008C2AC8">
          <w:pPr>
            <w:spacing w:line="360" w:lineRule="exact"/>
            <w:rPr>
              <w:color w:val="000000" w:themeColor="text1"/>
            </w:rPr>
          </w:pPr>
          <w:r>
            <w:rPr>
              <w:rFonts w:hint="eastAsia"/>
            </w:rPr>
            <w:t>详见附注11：金融工具。</w:t>
          </w:r>
        </w:p>
      </w:sdtContent>
    </w:sdt>
    <w:p w:rsidR="004F4FAD" w:rsidRDefault="004F4FAD" w:rsidP="008C2AC8">
      <w:pPr>
        <w:spacing w:line="360" w:lineRule="exact"/>
        <w:rPr>
          <w:rFonts w:cs="Times New Roman"/>
          <w:b/>
          <w:bCs/>
          <w:color w:val="000000" w:themeColor="text1"/>
          <w:kern w:val="2"/>
          <w:szCs w:val="28"/>
        </w:rPr>
      </w:pPr>
    </w:p>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t>基于账龄确认信用风险特征组合的账龄计算方法</w:t>
      </w:r>
    </w:p>
    <w:sdt>
      <w:sdtPr>
        <w:rPr>
          <w:color w:val="000000" w:themeColor="text1"/>
        </w:rPr>
        <w:alias w:val="是否适用：合同资产基于账龄确认信用风险特征组合的账龄计算方法[双击切换]"/>
        <w:tag w:val="_GBC_59be362629844c15946a32547bc25926"/>
        <w:id w:val="1984583534"/>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基于账龄确认信用风险特征组合的账龄计算方法"/>
        <w:tag w:val="_GBC_d77e25a333d649e0a23a1ff543fdc37a"/>
        <w:id w:val="1807273271"/>
        <w:placeholder>
          <w:docPart w:val="GBC22222222222222222222222222222"/>
        </w:placeholder>
      </w:sdtPr>
      <w:sdtContent>
        <w:p w:rsidR="004F4FAD" w:rsidRDefault="009E2E2A" w:rsidP="008C2AC8">
          <w:pPr>
            <w:spacing w:line="360" w:lineRule="exact"/>
            <w:rPr>
              <w:color w:val="000000" w:themeColor="text1"/>
            </w:rPr>
          </w:pPr>
          <w:r>
            <w:rPr>
              <w:rFonts w:hint="eastAsia"/>
            </w:rPr>
            <w:t>详见附注11：金融工具。</w:t>
          </w:r>
        </w:p>
      </w:sdtContent>
    </w:sdt>
    <w:p w:rsidR="004F4FAD" w:rsidRDefault="004F4FAD" w:rsidP="008C2AC8">
      <w:pPr>
        <w:spacing w:line="360" w:lineRule="exact"/>
        <w:rPr>
          <w:rFonts w:cs="Times New Roman"/>
          <w:b/>
          <w:bCs/>
          <w:color w:val="000000" w:themeColor="text1"/>
          <w:kern w:val="2"/>
          <w:szCs w:val="28"/>
        </w:rPr>
      </w:pPr>
    </w:p>
    <w:p w:rsidR="004F4FAD" w:rsidRDefault="00DB6488" w:rsidP="008C2AC8">
      <w:pPr>
        <w:spacing w:line="360" w:lineRule="exact"/>
        <w:rPr>
          <w:rFonts w:cs="Times New Roman"/>
          <w:b/>
          <w:color w:val="000000" w:themeColor="text1"/>
          <w:kern w:val="2"/>
          <w:szCs w:val="28"/>
        </w:rPr>
      </w:pPr>
      <w:r>
        <w:rPr>
          <w:rFonts w:cs="Times New Roman"/>
          <w:b/>
          <w:color w:val="000000" w:themeColor="text1"/>
          <w:kern w:val="2"/>
          <w:szCs w:val="28"/>
        </w:rPr>
        <w:t>按照单项计提坏账准备的认定单项计提判断标准</w:t>
      </w:r>
    </w:p>
    <w:sdt>
      <w:sdtPr>
        <w:rPr>
          <w:color w:val="000000" w:themeColor="text1"/>
        </w:rPr>
        <w:alias w:val="是否适用：合同资产按照单项计提坏账准备的单项计提判断标准[双击切换]"/>
        <w:tag w:val="_GBC_0ad2d10f39624b3486cf825e91aa1d85"/>
        <w:id w:val="768735163"/>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资产按照单项计提坏账准备的单项计提判断标准"/>
        <w:tag w:val="_GBC_e7ac066d5b584f0baa04d6dac8453779"/>
        <w:id w:val="660362097"/>
        <w:placeholder>
          <w:docPart w:val="GBC22222222222222222222222222222"/>
        </w:placeholder>
      </w:sdtPr>
      <w:sdtContent>
        <w:p w:rsidR="004F4FAD" w:rsidRDefault="009E2E2A" w:rsidP="008C2AC8">
          <w:pPr>
            <w:spacing w:line="360" w:lineRule="exact"/>
            <w:rPr>
              <w:color w:val="000000" w:themeColor="text1"/>
            </w:rPr>
          </w:pPr>
          <w:r>
            <w:rPr>
              <w:rFonts w:hint="eastAsia"/>
            </w:rPr>
            <w:t>详见附注11：金融工具。</w:t>
          </w:r>
        </w:p>
      </w:sdtContent>
    </w:sdt>
    <w:p w:rsidR="004F4FAD" w:rsidRDefault="004F4FAD" w:rsidP="008C2AC8">
      <w:pPr>
        <w:spacing w:line="360" w:lineRule="exact"/>
        <w:rPr>
          <w:color w:val="000000" w:themeColor="text1"/>
        </w:rPr>
      </w:pPr>
    </w:p>
    <w:p w:rsidR="004F4FAD" w:rsidRDefault="00DB6488" w:rsidP="008C2AC8">
      <w:pPr>
        <w:pStyle w:val="3"/>
        <w:numPr>
          <w:ilvl w:val="0"/>
          <w:numId w:val="41"/>
        </w:numPr>
        <w:spacing w:line="360" w:lineRule="exact"/>
        <w:ind w:left="450" w:hanging="450"/>
        <w:rPr>
          <w:color w:val="000000" w:themeColor="text1"/>
          <w:szCs w:val="21"/>
        </w:rPr>
      </w:pPr>
      <w:r>
        <w:rPr>
          <w:rFonts w:hint="eastAsia"/>
          <w:color w:val="000000" w:themeColor="text1"/>
        </w:rPr>
        <w:t>持有</w:t>
      </w:r>
      <w:r>
        <w:rPr>
          <w:rFonts w:ascii="宋体" w:hAnsi="宋体" w:hint="eastAsia"/>
          <w:color w:val="000000" w:themeColor="text1"/>
          <w:szCs w:val="21"/>
        </w:rPr>
        <w:t>待</w:t>
      </w:r>
      <w:r>
        <w:rPr>
          <w:rFonts w:ascii="宋体" w:hAnsi="宋体"/>
          <w:color w:val="000000" w:themeColor="text1"/>
          <w:szCs w:val="21"/>
        </w:rPr>
        <w:t>售的非流动资产或处置组</w:t>
      </w:r>
    </w:p>
    <w:bookmarkStart w:id="146" w:name="_Hlk533151067" w:displacedByCustomXml="next"/>
    <w:sdt>
      <w:sdtPr>
        <w:rPr>
          <w:color w:val="000000" w:themeColor="text1"/>
        </w:rPr>
        <w:alias w:val="是否适用：持有待售的非流动资产或处置组[双击切换]"/>
        <w:tag w:val="_GBC_f1f73a9983444ce2a24c3a748aa6178f"/>
        <w:id w:val="1822537613"/>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F64C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4CC9">
            <w:rPr>
              <w:color w:val="000000" w:themeColor="text1"/>
            </w:rPr>
            <w:instrText xml:space="preserve"> MACROBUTTON  SnrToggleCheckbox √不适用 </w:instrText>
          </w:r>
          <w:r>
            <w:rPr>
              <w:color w:val="000000" w:themeColor="text1"/>
            </w:rPr>
            <w:fldChar w:fldCharType="end"/>
          </w:r>
        </w:p>
      </w:sdtContent>
    </w:sdt>
    <w:p w:rsidR="004F4FAD" w:rsidRDefault="004F4FAD" w:rsidP="008C2AC8">
      <w:pPr>
        <w:spacing w:line="360" w:lineRule="exact"/>
        <w:rPr>
          <w:color w:val="000000" w:themeColor="text1"/>
        </w:rPr>
      </w:pPr>
    </w:p>
    <w:bookmarkEnd w:id="146"/>
    <w:p w:rsidR="004F4FAD" w:rsidRDefault="00DB6488" w:rsidP="008C2AC8">
      <w:pPr>
        <w:spacing w:line="360" w:lineRule="exact"/>
        <w:rPr>
          <w:rFonts w:cs="Times New Roman"/>
          <w:b/>
          <w:color w:val="000000" w:themeColor="text1"/>
          <w:kern w:val="2"/>
        </w:rPr>
      </w:pPr>
      <w:r>
        <w:rPr>
          <w:rFonts w:cs="Times New Roman" w:hint="eastAsia"/>
          <w:b/>
          <w:color w:val="000000" w:themeColor="text1"/>
          <w:kern w:val="2"/>
        </w:rPr>
        <w:t>划分为持有待售的非流动资产或处置组的确认标准和会计处理方法</w:t>
      </w:r>
    </w:p>
    <w:sdt>
      <w:sdtPr>
        <w:rPr>
          <w:color w:val="000000" w:themeColor="text1"/>
        </w:rPr>
        <w:alias w:val="是否适用：划分为持有待售的非流动资产或处置组的确认标准和会计处理方法[双击切换]"/>
        <w:tag w:val="_GBC_6c531b0531914ce08b0f9e9ff03b4e9c"/>
        <w:id w:val="498863281"/>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F64C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4CC9">
            <w:rPr>
              <w:color w:val="000000" w:themeColor="text1"/>
            </w:rPr>
            <w:instrText xml:space="preserve"> MACROBUTTON  SnrToggleCheckbox √不适用 </w:instrText>
          </w:r>
          <w:r>
            <w:rPr>
              <w:color w:val="000000" w:themeColor="text1"/>
            </w:rPr>
            <w:fldChar w:fldCharType="end"/>
          </w:r>
        </w:p>
      </w:sdtContent>
    </w:sdt>
    <w:p w:rsidR="004F4FAD" w:rsidRDefault="004F4FAD" w:rsidP="008C2AC8">
      <w:pPr>
        <w:spacing w:line="360" w:lineRule="exact"/>
        <w:rPr>
          <w:color w:val="000000" w:themeColor="text1"/>
        </w:rPr>
      </w:pPr>
    </w:p>
    <w:p w:rsidR="004F4FAD" w:rsidRDefault="00DB6488" w:rsidP="008C2AC8">
      <w:pPr>
        <w:spacing w:line="360" w:lineRule="exact"/>
        <w:rPr>
          <w:rFonts w:cs="Times New Roman"/>
          <w:b/>
          <w:color w:val="000000" w:themeColor="text1"/>
          <w:kern w:val="2"/>
        </w:rPr>
      </w:pPr>
      <w:r>
        <w:rPr>
          <w:rFonts w:cs="Times New Roman"/>
          <w:b/>
          <w:color w:val="000000" w:themeColor="text1"/>
          <w:kern w:val="2"/>
        </w:rPr>
        <w:t>终止经营的认定标准和列报方法</w:t>
      </w:r>
    </w:p>
    <w:sdt>
      <w:sdtPr>
        <w:rPr>
          <w:color w:val="000000" w:themeColor="text1"/>
        </w:rPr>
        <w:alias w:val="是否适用：终止经营的认定标准和列报方法[双击切换]"/>
        <w:tag w:val="_GBC_4c502276dc0f4c08a09a2a83a4203533"/>
        <w:id w:val="-913777208"/>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F64CC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64CC9">
            <w:rPr>
              <w:color w:val="000000" w:themeColor="text1"/>
            </w:rPr>
            <w:instrText xml:space="preserve"> MACROBUTTON  SnrToggleCheckbox √不适用 </w:instrText>
          </w:r>
          <w:r>
            <w:rPr>
              <w:color w:val="000000" w:themeColor="text1"/>
            </w:rPr>
            <w:fldChar w:fldCharType="end"/>
          </w:r>
        </w:p>
      </w:sdtContent>
    </w:sdt>
    <w:p w:rsidR="004F4FAD" w:rsidRDefault="004F4FAD" w:rsidP="008C2AC8">
      <w:pPr>
        <w:spacing w:line="360" w:lineRule="exact"/>
        <w:rPr>
          <w:color w:val="000000" w:themeColor="text1"/>
        </w:rPr>
      </w:pPr>
    </w:p>
    <w:bookmarkEnd w:id="138"/>
    <w:p w:rsidR="004F4FAD" w:rsidRDefault="00DB6488" w:rsidP="008C2AC8">
      <w:pPr>
        <w:pStyle w:val="3"/>
        <w:numPr>
          <w:ilvl w:val="0"/>
          <w:numId w:val="41"/>
        </w:numPr>
        <w:spacing w:line="360" w:lineRule="exact"/>
        <w:rPr>
          <w:rFonts w:ascii="宋体" w:hAnsi="宋体"/>
          <w:color w:val="000000" w:themeColor="text1"/>
        </w:rPr>
      </w:pPr>
      <w:r>
        <w:rPr>
          <w:rFonts w:ascii="宋体" w:hAnsi="宋体"/>
          <w:color w:val="000000" w:themeColor="text1"/>
        </w:rPr>
        <w:t>长期股权投资</w:t>
      </w:r>
    </w:p>
    <w:sdt>
      <w:sdtPr>
        <w:rPr>
          <w:color w:val="000000" w:themeColor="text1"/>
        </w:rPr>
        <w:alias w:val="是否适用：长期股权投资_重要会计政策和估计[双击切换]"/>
        <w:tag w:val="_GBC_a2b657853ac547afaaad118dec96d0e1"/>
        <w:id w:val="436807038"/>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长期股权投资的核算方法"/>
        <w:tag w:val="_GBC_3e77074cd50946b1bccdff9bc1c9556f"/>
        <w:id w:val="-1533337795"/>
        <w:placeholder>
          <w:docPart w:val="GBC22222222222222222222222222222"/>
        </w:placeholder>
      </w:sdtPr>
      <w:sdtContent>
        <w:sdt>
          <w:sdtPr>
            <w:rPr>
              <w:color w:val="000000" w:themeColor="text1"/>
            </w:rPr>
            <w:alias w:val="长期股权投资的核算方法"/>
            <w:tag w:val="_GBC_3e77074cd50946b1bccdff9bc1c9556f"/>
            <w:id w:val="14047797"/>
          </w:sdtPr>
          <w:sdtContent>
            <w:p w:rsidR="00E12E78" w:rsidRDefault="00E12E78" w:rsidP="008C2AC8">
              <w:pPr>
                <w:spacing w:line="360" w:lineRule="exact"/>
              </w:pPr>
              <w:r>
                <w:rPr>
                  <w:rFonts w:hint="eastAsia"/>
                </w:rPr>
                <w:t>本公司长期股权投资包括对被投资单位实施控制、重大影响的权益性投资，以及对合营企业的权益性投资。本公司能够对被投资单位施加重大影响的，为本公司的联营企业。</w:t>
              </w:r>
            </w:p>
            <w:p w:rsidR="00E12E78" w:rsidRDefault="00E12E78" w:rsidP="008C2AC8">
              <w:pPr>
                <w:spacing w:line="360" w:lineRule="exact"/>
              </w:pPr>
              <w:r>
                <w:rPr>
                  <w:rFonts w:hint="eastAsia"/>
                </w:rPr>
                <w:t xml:space="preserve">    （</w:t>
              </w:r>
              <w:r>
                <w:t>1）确定对被投资单位具有共同控制、重大影响的依据</w:t>
              </w:r>
            </w:p>
            <w:p w:rsidR="00E12E78" w:rsidRDefault="00E12E78" w:rsidP="008C2AC8">
              <w:pPr>
                <w:spacing w:line="360" w:lineRule="exact"/>
              </w:pPr>
              <w:r>
                <w:rPr>
                  <w:rFonts w:hint="eastAsia"/>
                </w:rPr>
                <w:t xml:space="preserve">    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方集体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E12E78" w:rsidRDefault="00E12E78" w:rsidP="008C2AC8">
              <w:pPr>
                <w:spacing w:line="360" w:lineRule="exact"/>
              </w:pPr>
              <w:r>
                <w:rPr>
                  <w:rFonts w:hint="eastAsia"/>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券等的影响。</w:t>
              </w:r>
            </w:p>
            <w:p w:rsidR="00E12E78" w:rsidRDefault="00E12E78" w:rsidP="008C2AC8">
              <w:pPr>
                <w:spacing w:line="360" w:lineRule="exact"/>
              </w:pPr>
              <w:r>
                <w:rPr>
                  <w:rFonts w:hint="eastAsia"/>
                </w:rPr>
                <w:lastRenderedPageBreak/>
                <w:t xml:space="preserve">    当本公司直接或通过子公司间接拥有被投资单位</w:t>
              </w:r>
              <w:r>
                <w:t>20%（含20%）以上但低于50%的表决权股份时，一般认为对被投资单位具有重大影响，除非有明确证据表明该种情况下不能参与被投资单位的生产经营决策，不形成重大影响。</w:t>
              </w:r>
            </w:p>
            <w:p w:rsidR="00E12E78" w:rsidRDefault="00E12E78" w:rsidP="008C2AC8">
              <w:pPr>
                <w:spacing w:line="360" w:lineRule="exact"/>
              </w:pPr>
              <w:r>
                <w:rPr>
                  <w:rFonts w:hint="eastAsia"/>
                </w:rPr>
                <w:t xml:space="preserve">    （</w:t>
              </w:r>
              <w:r>
                <w:t>2）初始投资成本确定</w:t>
              </w:r>
            </w:p>
            <w:p w:rsidR="00E12E78" w:rsidRDefault="00E12E78" w:rsidP="008C2AC8">
              <w:pPr>
                <w:spacing w:line="360" w:lineRule="exact"/>
              </w:pPr>
              <w:r>
                <w:rPr>
                  <w:rFonts w:hint="eastAsia"/>
                </w:rPr>
                <w:t xml:space="preserve">    企业合并形成的长期股权投资，按照下列规定确定其投资成本：</w:t>
              </w:r>
            </w:p>
            <w:p w:rsidR="00E12E78" w:rsidRDefault="00E12E78" w:rsidP="008C2AC8">
              <w:pPr>
                <w:spacing w:line="360" w:lineRule="exact"/>
              </w:pPr>
              <w:r>
                <w:t>A.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积不足冲减的，调整留存收益；</w:t>
              </w:r>
            </w:p>
            <w:p w:rsidR="00E12E78" w:rsidRDefault="00E12E78" w:rsidP="008C2AC8">
              <w:pPr>
                <w:spacing w:line="360" w:lineRule="exact"/>
              </w:pPr>
              <w:r>
                <w:t>B.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积不足冲减的，调整留存收益；</w:t>
              </w:r>
            </w:p>
            <w:p w:rsidR="00E12E78" w:rsidRDefault="00E12E78" w:rsidP="008C2AC8">
              <w:pPr>
                <w:spacing w:line="360" w:lineRule="exact"/>
              </w:pPr>
              <w:r>
                <w:t>C.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E12E78" w:rsidRDefault="00E12E78" w:rsidP="008C2AC8">
              <w:pPr>
                <w:spacing w:line="360" w:lineRule="exact"/>
              </w:pPr>
              <w:r>
                <w:rPr>
                  <w:rFonts w:hint="eastAsia"/>
                </w:rPr>
                <w:t xml:space="preserve">    除企业合并形成的长期股权投资以外，其他方式取得的长期股权投资，按照下列规定确定其投资成本：</w:t>
              </w:r>
            </w:p>
            <w:p w:rsidR="00E12E78" w:rsidRDefault="00E12E78" w:rsidP="008C2AC8">
              <w:pPr>
                <w:spacing w:line="360" w:lineRule="exact"/>
              </w:pPr>
              <w:r>
                <w:t>A.以支付现金取得的长期股权投资，按照实际支付的购买价款作为投资成本。初始投资成本包括与取得长期股权投资直接相关的费用、税金及其他必要支出；</w:t>
              </w:r>
            </w:p>
            <w:p w:rsidR="00E12E78" w:rsidRDefault="00E12E78" w:rsidP="008C2AC8">
              <w:pPr>
                <w:spacing w:line="360" w:lineRule="exact"/>
              </w:pPr>
              <w:r>
                <w:t>B.以发行权益性证券取得的长期股权投资，按照发行权益性证券的公允价值作为初始投资成本；</w:t>
              </w:r>
            </w:p>
            <w:p w:rsidR="00E12E78" w:rsidRDefault="00E12E78" w:rsidP="008C2AC8">
              <w:pPr>
                <w:spacing w:line="360" w:lineRule="exact"/>
              </w:pPr>
              <w:r>
                <w:t>C.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E12E78" w:rsidRDefault="00E12E78" w:rsidP="008C2AC8">
              <w:pPr>
                <w:spacing w:line="360" w:lineRule="exact"/>
              </w:pPr>
              <w:r>
                <w:t>D.通过债务重组取得的长期股权投资，以所放弃债权的公允价值和可直接归属于该资产的税金等其他成本确定其入账价值，并将所放弃债权的公允价值与账面价值之间的差额，计入当期损益。</w:t>
              </w:r>
            </w:p>
            <w:p w:rsidR="00E12E78" w:rsidRDefault="00E12E78" w:rsidP="008C2AC8">
              <w:pPr>
                <w:spacing w:line="360" w:lineRule="exact"/>
              </w:pPr>
              <w:r>
                <w:rPr>
                  <w:rFonts w:hint="eastAsia"/>
                </w:rPr>
                <w:t xml:space="preserve">    （</w:t>
              </w:r>
              <w:r>
                <w:t>3）后续计量及损益确认方法</w:t>
              </w:r>
            </w:p>
            <w:p w:rsidR="00E12E78" w:rsidRDefault="00E12E78" w:rsidP="008C2AC8">
              <w:pPr>
                <w:spacing w:line="360" w:lineRule="exact"/>
              </w:pPr>
              <w:r>
                <w:rPr>
                  <w:rFonts w:hint="eastAsia"/>
                </w:rPr>
                <w:t xml:space="preserve">    本公司能够对被投资单位实施控制的长期股权投资采用成本法核算；对联营企业和合营企业的长期股权投资采用权益法核算。</w:t>
              </w:r>
            </w:p>
            <w:p w:rsidR="00E12E78" w:rsidRDefault="00E12E78" w:rsidP="008C2AC8">
              <w:pPr>
                <w:spacing w:line="360" w:lineRule="exact"/>
              </w:pPr>
              <w:r>
                <w:rPr>
                  <w:rFonts w:hint="eastAsia"/>
                </w:rPr>
                <w:t xml:space="preserve">    ①成本法</w:t>
              </w:r>
            </w:p>
            <w:p w:rsidR="00E12E78" w:rsidRDefault="00E12E78" w:rsidP="008C2AC8">
              <w:pPr>
                <w:spacing w:line="360" w:lineRule="exact"/>
              </w:pPr>
              <w:r>
                <w:rPr>
                  <w:rFonts w:hint="eastAsia"/>
                </w:rPr>
                <w:t xml:space="preserve">    采用成本法核算的长期股权投资，追加或收回投资时调整长期股权投资的成本；被投资单位宣告分派的现金股利或利润，确认为当期投资收益。</w:t>
              </w:r>
            </w:p>
            <w:p w:rsidR="00E12E78" w:rsidRDefault="00E12E78" w:rsidP="008C2AC8">
              <w:pPr>
                <w:spacing w:line="360" w:lineRule="exact"/>
              </w:pPr>
              <w:r>
                <w:rPr>
                  <w:rFonts w:hint="eastAsia"/>
                </w:rPr>
                <w:t xml:space="preserve">    ②权益法</w:t>
              </w:r>
            </w:p>
            <w:p w:rsidR="00E12E78" w:rsidRDefault="00E12E78" w:rsidP="008C2AC8">
              <w:pPr>
                <w:spacing w:line="360" w:lineRule="exact"/>
              </w:pPr>
              <w:r>
                <w:rPr>
                  <w:rFonts w:hint="eastAsia"/>
                </w:rPr>
                <w:t xml:space="preserve">    按照权益法核算的长期股权投资，一般会计处理为：</w:t>
              </w:r>
            </w:p>
            <w:p w:rsidR="00E12E78" w:rsidRDefault="00E12E78" w:rsidP="008C2AC8">
              <w:pPr>
                <w:spacing w:line="360" w:lineRule="exact"/>
              </w:pPr>
              <w:r>
                <w:rPr>
                  <w:rFonts w:hint="eastAsia"/>
                </w:rPr>
                <w:lastRenderedPageBreak/>
                <w:t xml:space="preserve">    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E12E78" w:rsidRDefault="00E12E78" w:rsidP="008C2AC8">
              <w:pPr>
                <w:spacing w:line="360" w:lineRule="exact"/>
              </w:pPr>
              <w:r>
                <w:rPr>
                  <w:rFonts w:hint="eastAsia"/>
                </w:rPr>
                <w:t xml:space="preserve">    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抵销，在此基础上确认投资损益。本公司与被投资单位发生的未实现内部交易损失属于资产减值损失的，应全额确认。</w:t>
              </w:r>
            </w:p>
            <w:p w:rsidR="00E12E78" w:rsidRDefault="00E12E78" w:rsidP="008C2AC8">
              <w:pPr>
                <w:spacing w:line="360" w:lineRule="exact"/>
              </w:pPr>
              <w:r>
                <w:rPr>
                  <w:rFonts w:hint="eastAsia"/>
                </w:rPr>
                <w:t xml:space="preserve">    因追加投资等原因能够对被投资单位施加重大影响或实施共同控制但不构成控制的，按照原持有的股权投资的公允价值加上新增投资成本之和，作为改按权益法核算的初始投资成本。原持有的股权投资分类为其他权益工具投资的，其公允价值与账面价值之间的差额，以及原计入其他综合收益的累计利得或损失应当在改按权益法核算的当期从其他综合收益中转出，计入留存收益。</w:t>
              </w:r>
            </w:p>
            <w:p w:rsidR="00E12E78" w:rsidRDefault="00E12E78" w:rsidP="008C2AC8">
              <w:pPr>
                <w:spacing w:line="360" w:lineRule="exact"/>
              </w:pPr>
              <w:r>
                <w:rPr>
                  <w:rFonts w:hint="eastAsia"/>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p w:rsidR="00E12E78" w:rsidRDefault="00E12E78" w:rsidP="008C2AC8">
              <w:pPr>
                <w:spacing w:line="360" w:lineRule="exact"/>
              </w:pPr>
              <w:r>
                <w:rPr>
                  <w:rFonts w:hint="eastAsia"/>
                </w:rPr>
                <w:t xml:space="preserve">   （</w:t>
              </w:r>
              <w:r>
                <w:t>4）减值测试方法及减值准备计提方法</w:t>
              </w:r>
            </w:p>
            <w:p w:rsidR="004F4FAD" w:rsidRDefault="00E12E78" w:rsidP="008C2AC8">
              <w:pPr>
                <w:spacing w:line="360" w:lineRule="exact"/>
                <w:rPr>
                  <w:color w:val="000000" w:themeColor="text1"/>
                </w:rPr>
              </w:pPr>
              <w:r>
                <w:t xml:space="preserve">    对子公司、联营企业及合营企业的投资，计提资产减值的方法见附注三、22。</w:t>
              </w:r>
            </w:p>
          </w:sdtContent>
        </w:sdt>
      </w:sdtContent>
    </w:sdt>
    <w:p w:rsidR="004F4FAD" w:rsidRDefault="004F4FAD">
      <w:pPr>
        <w:rPr>
          <w:color w:val="000000" w:themeColor="text1"/>
        </w:rPr>
      </w:pPr>
    </w:p>
    <w:p w:rsidR="004F4FAD" w:rsidRDefault="00DB6488" w:rsidP="008C2AC8">
      <w:pPr>
        <w:pStyle w:val="3"/>
        <w:numPr>
          <w:ilvl w:val="0"/>
          <w:numId w:val="41"/>
        </w:numPr>
        <w:spacing w:line="360" w:lineRule="exact"/>
        <w:rPr>
          <w:rFonts w:ascii="宋体" w:hAnsi="宋体"/>
          <w:color w:val="000000" w:themeColor="text1"/>
        </w:rPr>
      </w:pPr>
      <w:r>
        <w:rPr>
          <w:rFonts w:ascii="宋体" w:hAnsi="宋体"/>
          <w:color w:val="000000" w:themeColor="text1"/>
        </w:rPr>
        <w:t>投资性房地产</w:t>
      </w:r>
    </w:p>
    <w:p w:rsidR="004F4FAD" w:rsidRDefault="00DB6488" w:rsidP="008C2AC8">
      <w:pPr>
        <w:pStyle w:val="4"/>
        <w:numPr>
          <w:ilvl w:val="0"/>
          <w:numId w:val="42"/>
        </w:numPr>
        <w:spacing w:line="360" w:lineRule="exact"/>
        <w:rPr>
          <w:rFonts w:ascii="宋体" w:hAnsi="宋体"/>
          <w:color w:val="000000" w:themeColor="text1"/>
        </w:rPr>
      </w:pPr>
      <w:r>
        <w:rPr>
          <w:rFonts w:ascii="宋体" w:hAnsi="宋体" w:cs="宋体" w:hint="eastAsia"/>
          <w:color w:val="000000" w:themeColor="text1"/>
          <w:kern w:val="0"/>
          <w:szCs w:val="24"/>
        </w:rPr>
        <w:t>如果</w:t>
      </w:r>
      <w:r>
        <w:rPr>
          <w:rFonts w:ascii="宋体" w:hAnsi="宋体" w:hint="eastAsia"/>
          <w:color w:val="000000" w:themeColor="text1"/>
        </w:rPr>
        <w:t>采用成本计量模式的</w:t>
      </w:r>
    </w:p>
    <w:p w:rsidR="004F4FAD" w:rsidRDefault="00DB6488" w:rsidP="008C2AC8">
      <w:pPr>
        <w:pStyle w:val="aff0"/>
        <w:spacing w:line="360" w:lineRule="exact"/>
        <w:rPr>
          <w:rFonts w:ascii="宋体" w:hAnsi="宋体"/>
          <w:b w:val="0"/>
          <w:color w:val="000000" w:themeColor="text1"/>
          <w:szCs w:val="21"/>
        </w:rPr>
      </w:pPr>
      <w:r>
        <w:rPr>
          <w:rFonts w:ascii="宋体" w:hAnsi="宋体" w:hint="eastAsia"/>
          <w:b w:val="0"/>
          <w:color w:val="000000" w:themeColor="text1"/>
          <w:szCs w:val="21"/>
        </w:rPr>
        <w:t>折旧或摊销方法</w:t>
      </w:r>
    </w:p>
    <w:sdt>
      <w:sdtPr>
        <w:rPr>
          <w:color w:val="000000" w:themeColor="text1"/>
        </w:rPr>
        <w:alias w:val="采用成本计量模式的折旧或摊销方法"/>
        <w:tag w:val="_GBC_5b2898357289426780691d99ea19aa67"/>
        <w:id w:val="-1381163877"/>
        <w:placeholder>
          <w:docPart w:val="GBC22222222222222222222222222222"/>
        </w:placeholder>
      </w:sdtPr>
      <w:sdtContent>
        <w:p w:rsidR="00C75337" w:rsidRDefault="00C75337" w:rsidP="008C2AC8">
          <w:pPr>
            <w:spacing w:line="360" w:lineRule="exact"/>
          </w:pPr>
          <w:r>
            <w:rPr>
              <w:rFonts w:hint="eastAsia"/>
            </w:rPr>
            <w:t>本公司对投资性房地产成本减累计减值及净残值后按直线法计算折旧或摊销</w:t>
          </w:r>
          <w:r>
            <w:t>，投资性房地产的类别、估计的经济使用年限和预计的净残值率分别确定折旧年限和年折旧率如下：</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625"/>
            <w:gridCol w:w="1797"/>
            <w:gridCol w:w="2073"/>
            <w:gridCol w:w="2349"/>
          </w:tblGrid>
          <w:tr w:rsidR="00C75337" w:rsidTr="008A10B6">
            <w:trPr>
              <w:trHeight w:val="397"/>
              <w:tblHeader/>
              <w:jc w:val="center"/>
            </w:trPr>
            <w:tc>
              <w:tcPr>
                <w:tcW w:w="1484" w:type="pct"/>
                <w:shd w:val="clear" w:color="auto" w:fill="auto"/>
                <w:vAlign w:val="center"/>
              </w:tcPr>
              <w:p w:rsidR="00C75337" w:rsidRDefault="00C75337" w:rsidP="008C2AC8">
                <w:pPr>
                  <w:spacing w:line="360" w:lineRule="exact"/>
                  <w:jc w:val="center"/>
                </w:pPr>
                <w:r>
                  <w:rPr>
                    <w:rFonts w:hint="eastAsia"/>
                  </w:rPr>
                  <w:t>类别</w:t>
                </w:r>
              </w:p>
            </w:tc>
            <w:tc>
              <w:tcPr>
                <w:tcW w:w="1016" w:type="pct"/>
                <w:shd w:val="clear" w:color="auto" w:fill="auto"/>
                <w:vAlign w:val="center"/>
              </w:tcPr>
              <w:p w:rsidR="00C75337" w:rsidRDefault="00C75337" w:rsidP="008C2AC8">
                <w:pPr>
                  <w:spacing w:line="360" w:lineRule="exact"/>
                  <w:jc w:val="center"/>
                </w:pPr>
                <w:r>
                  <w:t>折旧年限（年）</w:t>
                </w:r>
              </w:p>
            </w:tc>
            <w:tc>
              <w:tcPr>
                <w:tcW w:w="1172" w:type="pct"/>
                <w:shd w:val="clear" w:color="auto" w:fill="auto"/>
                <w:vAlign w:val="center"/>
              </w:tcPr>
              <w:p w:rsidR="00C75337" w:rsidRDefault="00C75337" w:rsidP="008C2AC8">
                <w:pPr>
                  <w:spacing w:line="360" w:lineRule="exact"/>
                  <w:jc w:val="center"/>
                </w:pPr>
                <w:r>
                  <w:t>残值率（%）</w:t>
                </w:r>
              </w:p>
            </w:tc>
            <w:tc>
              <w:tcPr>
                <w:tcW w:w="1328" w:type="pct"/>
                <w:shd w:val="clear" w:color="auto" w:fill="auto"/>
                <w:vAlign w:val="center"/>
              </w:tcPr>
              <w:p w:rsidR="00C75337" w:rsidRDefault="00C75337" w:rsidP="008C2AC8">
                <w:pPr>
                  <w:spacing w:line="360" w:lineRule="exact"/>
                  <w:jc w:val="center"/>
                </w:pPr>
                <w:r>
                  <w:t>年折旧率（%）</w:t>
                </w:r>
              </w:p>
            </w:tc>
          </w:tr>
          <w:tr w:rsidR="00C75337" w:rsidTr="008A10B6">
            <w:trPr>
              <w:trHeight w:val="397"/>
              <w:jc w:val="center"/>
            </w:trPr>
            <w:tc>
              <w:tcPr>
                <w:tcW w:w="1484" w:type="pct"/>
                <w:shd w:val="clear" w:color="auto" w:fill="auto"/>
                <w:vAlign w:val="center"/>
              </w:tcPr>
              <w:p w:rsidR="00C75337" w:rsidRDefault="00C75337" w:rsidP="008C2AC8">
                <w:pPr>
                  <w:spacing w:line="360" w:lineRule="exact"/>
                  <w:jc w:val="center"/>
                </w:pPr>
                <w:r>
                  <w:t>房屋、建筑物</w:t>
                </w:r>
              </w:p>
            </w:tc>
            <w:tc>
              <w:tcPr>
                <w:tcW w:w="1016" w:type="pct"/>
                <w:shd w:val="clear" w:color="auto" w:fill="auto"/>
                <w:vAlign w:val="center"/>
              </w:tcPr>
              <w:p w:rsidR="00C75337" w:rsidRDefault="00C75337" w:rsidP="008C2AC8">
                <w:pPr>
                  <w:spacing w:line="360" w:lineRule="exact"/>
                  <w:jc w:val="center"/>
                </w:pPr>
                <w:r>
                  <w:t>30-40</w:t>
                </w:r>
              </w:p>
            </w:tc>
            <w:tc>
              <w:tcPr>
                <w:tcW w:w="1172" w:type="pct"/>
                <w:shd w:val="clear" w:color="auto" w:fill="auto"/>
                <w:vAlign w:val="center"/>
              </w:tcPr>
              <w:p w:rsidR="00C75337" w:rsidRDefault="00C75337" w:rsidP="008C2AC8">
                <w:pPr>
                  <w:spacing w:line="360" w:lineRule="exact"/>
                  <w:jc w:val="center"/>
                </w:pPr>
                <w:r>
                  <w:t>4.00</w:t>
                </w:r>
              </w:p>
            </w:tc>
            <w:tc>
              <w:tcPr>
                <w:tcW w:w="1328" w:type="pct"/>
                <w:shd w:val="clear" w:color="auto" w:fill="auto"/>
                <w:vAlign w:val="center"/>
              </w:tcPr>
              <w:p w:rsidR="00C75337" w:rsidRDefault="00C75337" w:rsidP="008C2AC8">
                <w:pPr>
                  <w:spacing w:line="360" w:lineRule="exact"/>
                  <w:jc w:val="center"/>
                </w:pPr>
                <w:r>
                  <w:t>3.20—2.40</w:t>
                </w:r>
              </w:p>
            </w:tc>
          </w:tr>
          <w:tr w:rsidR="00C75337" w:rsidTr="008A10B6">
            <w:trPr>
              <w:trHeight w:val="397"/>
              <w:jc w:val="center"/>
            </w:trPr>
            <w:tc>
              <w:tcPr>
                <w:tcW w:w="1484" w:type="pct"/>
                <w:shd w:val="clear" w:color="auto" w:fill="auto"/>
                <w:vAlign w:val="center"/>
              </w:tcPr>
              <w:p w:rsidR="00C75337" w:rsidRDefault="00C75337" w:rsidP="008C2AC8">
                <w:pPr>
                  <w:spacing w:line="360" w:lineRule="exact"/>
                  <w:jc w:val="center"/>
                </w:pPr>
                <w:r>
                  <w:t>土地使用权</w:t>
                </w:r>
              </w:p>
            </w:tc>
            <w:tc>
              <w:tcPr>
                <w:tcW w:w="1016" w:type="pct"/>
                <w:shd w:val="clear" w:color="auto" w:fill="auto"/>
                <w:vAlign w:val="center"/>
              </w:tcPr>
              <w:p w:rsidR="00C75337" w:rsidRDefault="00C75337" w:rsidP="008C2AC8">
                <w:pPr>
                  <w:spacing w:line="360" w:lineRule="exact"/>
                  <w:jc w:val="center"/>
                </w:pPr>
                <w:r>
                  <w:t>50</w:t>
                </w:r>
              </w:p>
            </w:tc>
            <w:tc>
              <w:tcPr>
                <w:tcW w:w="1172" w:type="pct"/>
                <w:shd w:val="clear" w:color="auto" w:fill="auto"/>
                <w:vAlign w:val="center"/>
              </w:tcPr>
              <w:p w:rsidR="00C75337" w:rsidRDefault="00C75337" w:rsidP="008C2AC8">
                <w:pPr>
                  <w:spacing w:line="360" w:lineRule="exact"/>
                  <w:jc w:val="center"/>
                </w:pPr>
                <w:r>
                  <w:t>0.00</w:t>
                </w:r>
              </w:p>
            </w:tc>
            <w:tc>
              <w:tcPr>
                <w:tcW w:w="1328" w:type="pct"/>
                <w:shd w:val="clear" w:color="auto" w:fill="auto"/>
                <w:vAlign w:val="center"/>
              </w:tcPr>
              <w:p w:rsidR="00C75337" w:rsidRDefault="00C75337" w:rsidP="008C2AC8">
                <w:pPr>
                  <w:spacing w:line="360" w:lineRule="exact"/>
                  <w:jc w:val="center"/>
                </w:pPr>
                <w:r>
                  <w:t>4.17</w:t>
                </w:r>
              </w:p>
            </w:tc>
          </w:tr>
        </w:tbl>
        <w:p w:rsidR="004F4FAD" w:rsidRDefault="00352983" w:rsidP="008C2AC8">
          <w:pPr>
            <w:spacing w:line="360" w:lineRule="exact"/>
            <w:rPr>
              <w:color w:val="000000" w:themeColor="text1"/>
            </w:rPr>
          </w:pPr>
        </w:p>
      </w:sdtContent>
    </w:sdt>
    <w:p w:rsidR="004F4FAD" w:rsidRDefault="00DB6488" w:rsidP="008C2AC8">
      <w:pPr>
        <w:pStyle w:val="3"/>
        <w:numPr>
          <w:ilvl w:val="0"/>
          <w:numId w:val="41"/>
        </w:numPr>
        <w:spacing w:line="360" w:lineRule="exact"/>
        <w:rPr>
          <w:rFonts w:ascii="宋体" w:hAnsi="宋体"/>
          <w:color w:val="000000" w:themeColor="text1"/>
        </w:rPr>
      </w:pPr>
      <w:r>
        <w:rPr>
          <w:rFonts w:ascii="宋体" w:hAnsi="宋体"/>
          <w:color w:val="000000" w:themeColor="text1"/>
        </w:rPr>
        <w:t>固定资产</w:t>
      </w:r>
    </w:p>
    <w:p w:rsidR="004F4FAD" w:rsidRDefault="00DB6488" w:rsidP="008C2AC8">
      <w:pPr>
        <w:pStyle w:val="4"/>
        <w:numPr>
          <w:ilvl w:val="0"/>
          <w:numId w:val="43"/>
        </w:numPr>
        <w:spacing w:line="360" w:lineRule="exact"/>
        <w:rPr>
          <w:rFonts w:ascii="宋体" w:hAnsi="宋体"/>
          <w:color w:val="000000" w:themeColor="text1"/>
        </w:rPr>
      </w:pPr>
      <w:r>
        <w:rPr>
          <w:rFonts w:ascii="宋体" w:hAnsi="宋体" w:hint="eastAsia"/>
          <w:color w:val="000000" w:themeColor="text1"/>
        </w:rPr>
        <w:t>确认条件</w:t>
      </w:r>
    </w:p>
    <w:sdt>
      <w:sdtPr>
        <w:rPr>
          <w:color w:val="000000" w:themeColor="text1"/>
        </w:rPr>
        <w:alias w:val="是否适用：固定资产确认条件[双击切换]"/>
        <w:tag w:val="_GBC_45cce032cd1f43bfad18a80dd94e9cc4"/>
        <w:id w:val="-1108341798"/>
        <w:placeholder>
          <w:docPart w:val="GBC22222222222222222222222222222"/>
        </w:placeholder>
      </w:sdtPr>
      <w:sdtContent>
        <w:p w:rsidR="004F4FAD" w:rsidRDefault="00742501" w:rsidP="008C2AC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bCs/>
          <w:color w:val="000000" w:themeColor="text1"/>
        </w:rPr>
        <w:alias w:val="固定资产确认条件"/>
        <w:tag w:val="_GBC_3044d53470b143fa9477fa34b85d4ec5"/>
        <w:id w:val="13896451"/>
        <w:placeholder>
          <w:docPart w:val="GBC22222222222222222222222222222"/>
        </w:placeholder>
      </w:sdtPr>
      <w:sdtEndPr>
        <w:rPr>
          <w:b/>
        </w:rPr>
      </w:sdtEndPr>
      <w:sdtContent>
        <w:p w:rsidR="00CA0A7B" w:rsidRDefault="00CA0A7B" w:rsidP="008C2AC8">
          <w:pPr>
            <w:spacing w:line="360" w:lineRule="exact"/>
            <w:rPr>
              <w:bCs/>
            </w:rPr>
          </w:pPr>
          <w:r>
            <w:rPr>
              <w:rFonts w:hint="eastAsia"/>
            </w:rPr>
            <w:t>固定资产在同时满足下列条件时，按取得时的实际成本予以确认：</w:t>
          </w:r>
        </w:p>
        <w:p w:rsidR="00CA0A7B" w:rsidRDefault="00CA0A7B" w:rsidP="008C2AC8">
          <w:pPr>
            <w:spacing w:line="360" w:lineRule="exact"/>
            <w:rPr>
              <w:bCs/>
            </w:rPr>
          </w:pPr>
          <w:r>
            <w:rPr>
              <w:rFonts w:hint="eastAsia"/>
            </w:rPr>
            <w:lastRenderedPageBreak/>
            <w:t xml:space="preserve">    ①与该固定资产有关的经济利益很可能流入企业。</w:t>
          </w:r>
        </w:p>
        <w:p w:rsidR="00CA0A7B" w:rsidRDefault="00CA0A7B" w:rsidP="008C2AC8">
          <w:pPr>
            <w:spacing w:line="360" w:lineRule="exact"/>
            <w:rPr>
              <w:bCs/>
            </w:rPr>
          </w:pPr>
          <w:r>
            <w:rPr>
              <w:rFonts w:hint="eastAsia"/>
            </w:rPr>
            <w:t xml:space="preserve">    ②该固定资产的成本能够可靠地计量。</w:t>
          </w:r>
        </w:p>
        <w:p w:rsidR="004F4FAD" w:rsidRDefault="00CA0A7B" w:rsidP="00CD6C01">
          <w:pPr>
            <w:spacing w:line="360" w:lineRule="exact"/>
            <w:ind w:firstLineChars="200" w:firstLine="420"/>
            <w:rPr>
              <w:b/>
              <w:bCs/>
              <w:color w:val="000000" w:themeColor="text1"/>
            </w:rPr>
          </w:pPr>
          <w:r>
            <w:t>固定资产发生的后续支出，符合固定资产确认条件的计入固定资产成本；不符合固定资产确认条件的在发生时计入当期损益。</w:t>
          </w:r>
        </w:p>
      </w:sdtContent>
    </w:sdt>
    <w:p w:rsidR="004F4FAD" w:rsidRDefault="004F4FAD">
      <w:pPr>
        <w:rPr>
          <w:color w:val="000000" w:themeColor="text1"/>
        </w:rPr>
      </w:pPr>
    </w:p>
    <w:p w:rsidR="004F4FAD" w:rsidRDefault="00DB6488" w:rsidP="00CD6C01">
      <w:pPr>
        <w:pStyle w:val="4"/>
        <w:numPr>
          <w:ilvl w:val="0"/>
          <w:numId w:val="43"/>
        </w:numPr>
        <w:spacing w:line="360" w:lineRule="exact"/>
        <w:rPr>
          <w:rFonts w:ascii="宋体" w:hAnsi="宋体"/>
          <w:color w:val="000000" w:themeColor="text1"/>
        </w:rPr>
      </w:pPr>
      <w:r>
        <w:rPr>
          <w:rFonts w:ascii="宋体" w:hAnsi="宋体"/>
          <w:color w:val="000000" w:themeColor="text1"/>
        </w:rPr>
        <w:t>折旧方法</w:t>
      </w:r>
    </w:p>
    <w:sdt>
      <w:sdtPr>
        <w:rPr>
          <w:color w:val="000000" w:themeColor="text1"/>
        </w:rPr>
        <w:alias w:val="是否适用：固定资产折旧方法[双击切换]"/>
        <w:tag w:val="_GBC_c221ef38ff6a4242aab725946697311c"/>
        <w:id w:val="-1362741040"/>
        <w:placeholder>
          <w:docPart w:val="GBC22222222222222222222222222222"/>
        </w:placeholder>
      </w:sdtPr>
      <w:sdtContent>
        <w:p w:rsidR="004F4FAD" w:rsidRDefault="00742501" w:rsidP="00CD6C0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8"/>
        <w:gridCol w:w="1832"/>
        <w:gridCol w:w="1833"/>
        <w:gridCol w:w="1833"/>
        <w:gridCol w:w="1833"/>
      </w:tblGrid>
      <w:tr w:rsidR="004F4FAD">
        <w:sdt>
          <w:sdtPr>
            <w:rPr>
              <w:color w:val="000000" w:themeColor="text1"/>
            </w:rPr>
            <w:tag w:val="_PLD_d39db65ac15c4d7583d7fe75cb893517"/>
            <w:id w:val="-672570088"/>
          </w:sdtPr>
          <w:sdtContent>
            <w:tc>
              <w:tcPr>
                <w:tcW w:w="949" w:type="pct"/>
                <w:vAlign w:val="center"/>
              </w:tcPr>
              <w:p w:rsidR="004F4FAD" w:rsidRDefault="00DB6488" w:rsidP="00CD6C01">
                <w:pPr>
                  <w:spacing w:line="360" w:lineRule="exact"/>
                  <w:jc w:val="center"/>
                  <w:rPr>
                    <w:color w:val="000000" w:themeColor="text1"/>
                  </w:rPr>
                </w:pPr>
                <w:r>
                  <w:rPr>
                    <w:color w:val="000000" w:themeColor="text1"/>
                  </w:rPr>
                  <w:t>类别</w:t>
                </w:r>
              </w:p>
            </w:tc>
          </w:sdtContent>
        </w:sdt>
        <w:sdt>
          <w:sdtPr>
            <w:rPr>
              <w:color w:val="000000" w:themeColor="text1"/>
            </w:rPr>
            <w:tag w:val="_PLD_1b5147121b9948e5a115c7a4d6c95995"/>
            <w:id w:val="-1356574178"/>
          </w:sdtPr>
          <w:sdtContent>
            <w:tc>
              <w:tcPr>
                <w:tcW w:w="1012" w:type="pct"/>
                <w:vAlign w:val="center"/>
              </w:tcPr>
              <w:p w:rsidR="004F4FAD" w:rsidRDefault="00DB6488" w:rsidP="00CD6C01">
                <w:pPr>
                  <w:spacing w:line="360" w:lineRule="exact"/>
                  <w:jc w:val="center"/>
                  <w:rPr>
                    <w:color w:val="000000" w:themeColor="text1"/>
                  </w:rPr>
                </w:pPr>
                <w:r>
                  <w:rPr>
                    <w:rFonts w:hint="eastAsia"/>
                    <w:color w:val="000000" w:themeColor="text1"/>
                  </w:rPr>
                  <w:t>折旧方法</w:t>
                </w:r>
              </w:p>
            </w:tc>
          </w:sdtContent>
        </w:sdt>
        <w:sdt>
          <w:sdtPr>
            <w:rPr>
              <w:color w:val="000000" w:themeColor="text1"/>
            </w:rPr>
            <w:tag w:val="_PLD_65441224aa3f4fd3be4ca0650b16b1aa"/>
            <w:id w:val="-1905826124"/>
          </w:sdtPr>
          <w:sdtContent>
            <w:tc>
              <w:tcPr>
                <w:tcW w:w="1013" w:type="pct"/>
                <w:vAlign w:val="center"/>
              </w:tcPr>
              <w:p w:rsidR="004F4FAD" w:rsidRDefault="00DB6488" w:rsidP="00CD6C01">
                <w:pPr>
                  <w:spacing w:line="360" w:lineRule="exact"/>
                  <w:jc w:val="center"/>
                  <w:rPr>
                    <w:color w:val="000000" w:themeColor="text1"/>
                  </w:rPr>
                </w:pPr>
                <w:r>
                  <w:rPr>
                    <w:color w:val="000000" w:themeColor="text1"/>
                  </w:rPr>
                  <w:t>折旧年限（年）</w:t>
                </w:r>
              </w:p>
            </w:tc>
          </w:sdtContent>
        </w:sdt>
        <w:sdt>
          <w:sdtPr>
            <w:rPr>
              <w:color w:val="000000" w:themeColor="text1"/>
            </w:rPr>
            <w:tag w:val="_PLD_1c82a37539a842289bf80f2937f33bee"/>
            <w:id w:val="1471470216"/>
          </w:sdtPr>
          <w:sdtContent>
            <w:tc>
              <w:tcPr>
                <w:tcW w:w="1013" w:type="pct"/>
                <w:vAlign w:val="center"/>
              </w:tcPr>
              <w:p w:rsidR="004F4FAD" w:rsidRDefault="00DB6488" w:rsidP="00CD6C01">
                <w:pPr>
                  <w:spacing w:line="360" w:lineRule="exact"/>
                  <w:jc w:val="center"/>
                  <w:rPr>
                    <w:color w:val="000000" w:themeColor="text1"/>
                  </w:rPr>
                </w:pPr>
                <w:r>
                  <w:rPr>
                    <w:color w:val="000000" w:themeColor="text1"/>
                  </w:rPr>
                  <w:t>残值率</w:t>
                </w:r>
              </w:p>
            </w:tc>
          </w:sdtContent>
        </w:sdt>
        <w:sdt>
          <w:sdtPr>
            <w:rPr>
              <w:color w:val="000000" w:themeColor="text1"/>
            </w:rPr>
            <w:tag w:val="_PLD_a67e8338c181496fa22b9944b63ec82c"/>
            <w:id w:val="99692781"/>
          </w:sdtPr>
          <w:sdtContent>
            <w:tc>
              <w:tcPr>
                <w:tcW w:w="1013" w:type="pct"/>
                <w:vAlign w:val="center"/>
              </w:tcPr>
              <w:p w:rsidR="004F4FAD" w:rsidRDefault="00DB6488" w:rsidP="00CD6C01">
                <w:pPr>
                  <w:spacing w:line="360" w:lineRule="exact"/>
                  <w:jc w:val="center"/>
                  <w:rPr>
                    <w:color w:val="000000" w:themeColor="text1"/>
                  </w:rPr>
                </w:pPr>
                <w:r>
                  <w:rPr>
                    <w:color w:val="000000" w:themeColor="text1"/>
                  </w:rPr>
                  <w:t>年折旧率</w:t>
                </w:r>
              </w:p>
            </w:tc>
          </w:sdtContent>
        </w:sdt>
      </w:tr>
      <w:sdt>
        <w:sdtPr>
          <w:alias w:val="其他固定资产计价、折旧、减值方法"/>
          <w:tag w:val="_GBC_f1ad6125c5d74d2a98f593d2ba574474"/>
          <w:id w:val="989418"/>
        </w:sdtPr>
        <w:sdtContent>
          <w:tr w:rsidR="005B7EAB">
            <w:tc>
              <w:tcPr>
                <w:tcW w:w="949" w:type="pct"/>
              </w:tcPr>
              <w:p w:rsidR="005B7EAB" w:rsidRDefault="005B7EAB" w:rsidP="00CD6C01">
                <w:pPr>
                  <w:spacing w:line="360" w:lineRule="exact"/>
                  <w:jc w:val="center"/>
                </w:pPr>
                <w:r>
                  <w:t>房屋及建筑物</w:t>
                </w:r>
              </w:p>
            </w:tc>
            <w:tc>
              <w:tcPr>
                <w:tcW w:w="1012" w:type="pct"/>
              </w:tcPr>
              <w:p w:rsidR="005B7EAB" w:rsidRDefault="005B7EAB" w:rsidP="00CD6C01">
                <w:pPr>
                  <w:spacing w:line="360" w:lineRule="exact"/>
                  <w:jc w:val="center"/>
                </w:pPr>
                <w:r>
                  <w:t>年限平均法</w:t>
                </w:r>
              </w:p>
            </w:tc>
            <w:tc>
              <w:tcPr>
                <w:tcW w:w="1013" w:type="pct"/>
              </w:tcPr>
              <w:p w:rsidR="005B7EAB" w:rsidRDefault="005B7EAB" w:rsidP="00CD6C01">
                <w:pPr>
                  <w:spacing w:line="360" w:lineRule="exact"/>
                  <w:jc w:val="center"/>
                </w:pPr>
                <w:r>
                  <w:t>30—40</w:t>
                </w:r>
              </w:p>
            </w:tc>
            <w:tc>
              <w:tcPr>
                <w:tcW w:w="1013" w:type="pct"/>
              </w:tcPr>
              <w:p w:rsidR="005B7EAB" w:rsidRDefault="005B7EAB" w:rsidP="00CD6C01">
                <w:pPr>
                  <w:spacing w:line="360" w:lineRule="exact"/>
                  <w:jc w:val="center"/>
                </w:pPr>
                <w:r>
                  <w:t>4.00</w:t>
                </w:r>
              </w:p>
            </w:tc>
            <w:tc>
              <w:tcPr>
                <w:tcW w:w="1013" w:type="pct"/>
              </w:tcPr>
              <w:p w:rsidR="005B7EAB" w:rsidRDefault="005B7EAB" w:rsidP="00CD6C01">
                <w:pPr>
                  <w:spacing w:line="360" w:lineRule="exact"/>
                  <w:jc w:val="center"/>
                </w:pPr>
                <w:r>
                  <w:t>3.20—2.40</w:t>
                </w:r>
              </w:p>
            </w:tc>
          </w:tr>
        </w:sdtContent>
      </w:sdt>
      <w:sdt>
        <w:sdtPr>
          <w:alias w:val="其他固定资产计价、折旧、减值方法"/>
          <w:tag w:val="_GBC_f1ad6125c5d74d2a98f593d2ba574474"/>
          <w:id w:val="989419"/>
        </w:sdtPr>
        <w:sdtContent>
          <w:tr w:rsidR="005B7EAB">
            <w:tc>
              <w:tcPr>
                <w:tcW w:w="949" w:type="pct"/>
              </w:tcPr>
              <w:p w:rsidR="005B7EAB" w:rsidRDefault="005B7EAB" w:rsidP="00CD6C01">
                <w:pPr>
                  <w:spacing w:line="360" w:lineRule="exact"/>
                  <w:jc w:val="center"/>
                </w:pPr>
                <w:r>
                  <w:t>机器设备</w:t>
                </w:r>
              </w:p>
            </w:tc>
            <w:tc>
              <w:tcPr>
                <w:tcW w:w="1012" w:type="pct"/>
              </w:tcPr>
              <w:p w:rsidR="005B7EAB" w:rsidRDefault="005B7EAB" w:rsidP="00CD6C01">
                <w:pPr>
                  <w:spacing w:line="360" w:lineRule="exact"/>
                  <w:jc w:val="center"/>
                </w:pPr>
                <w:r>
                  <w:t>年限平均法</w:t>
                </w:r>
              </w:p>
            </w:tc>
            <w:tc>
              <w:tcPr>
                <w:tcW w:w="1013" w:type="pct"/>
              </w:tcPr>
              <w:p w:rsidR="005B7EAB" w:rsidRDefault="005B7EAB" w:rsidP="00CD6C01">
                <w:pPr>
                  <w:spacing w:line="360" w:lineRule="exact"/>
                  <w:jc w:val="center"/>
                </w:pPr>
                <w:r>
                  <w:t>10—14</w:t>
                </w:r>
              </w:p>
            </w:tc>
            <w:tc>
              <w:tcPr>
                <w:tcW w:w="1013" w:type="pct"/>
              </w:tcPr>
              <w:p w:rsidR="005B7EAB" w:rsidRDefault="005B7EAB" w:rsidP="00CD6C01">
                <w:pPr>
                  <w:spacing w:line="360" w:lineRule="exact"/>
                  <w:jc w:val="center"/>
                </w:pPr>
                <w:r>
                  <w:t>5.00</w:t>
                </w:r>
              </w:p>
            </w:tc>
            <w:tc>
              <w:tcPr>
                <w:tcW w:w="1013" w:type="pct"/>
              </w:tcPr>
              <w:p w:rsidR="005B7EAB" w:rsidRDefault="005B7EAB" w:rsidP="00CD6C01">
                <w:pPr>
                  <w:spacing w:line="360" w:lineRule="exact"/>
                  <w:jc w:val="center"/>
                </w:pPr>
                <w:r>
                  <w:t>9.50—6.79</w:t>
                </w:r>
              </w:p>
            </w:tc>
          </w:tr>
        </w:sdtContent>
      </w:sdt>
      <w:sdt>
        <w:sdtPr>
          <w:alias w:val="其他固定资产计价、折旧、减值方法"/>
          <w:tag w:val="_GBC_f1ad6125c5d74d2a98f593d2ba574474"/>
          <w:id w:val="989420"/>
        </w:sdtPr>
        <w:sdtContent>
          <w:tr w:rsidR="005B7EAB">
            <w:tc>
              <w:tcPr>
                <w:tcW w:w="949" w:type="pct"/>
              </w:tcPr>
              <w:p w:rsidR="005B7EAB" w:rsidRDefault="005B7EAB" w:rsidP="00CD6C01">
                <w:pPr>
                  <w:spacing w:line="360" w:lineRule="exact"/>
                  <w:jc w:val="center"/>
                </w:pPr>
                <w:r>
                  <w:t>运输设备</w:t>
                </w:r>
              </w:p>
            </w:tc>
            <w:tc>
              <w:tcPr>
                <w:tcW w:w="1012" w:type="pct"/>
              </w:tcPr>
              <w:p w:rsidR="005B7EAB" w:rsidRDefault="005B7EAB" w:rsidP="00CD6C01">
                <w:pPr>
                  <w:spacing w:line="360" w:lineRule="exact"/>
                  <w:jc w:val="center"/>
                </w:pPr>
                <w:r>
                  <w:t>年限平均法</w:t>
                </w:r>
              </w:p>
            </w:tc>
            <w:tc>
              <w:tcPr>
                <w:tcW w:w="1013" w:type="pct"/>
              </w:tcPr>
              <w:p w:rsidR="005B7EAB" w:rsidRDefault="005B7EAB" w:rsidP="00CD6C01">
                <w:pPr>
                  <w:spacing w:line="360" w:lineRule="exact"/>
                  <w:jc w:val="center"/>
                </w:pPr>
                <w:r>
                  <w:t>6—12</w:t>
                </w:r>
              </w:p>
            </w:tc>
            <w:tc>
              <w:tcPr>
                <w:tcW w:w="1013" w:type="pct"/>
              </w:tcPr>
              <w:p w:rsidR="005B7EAB" w:rsidRDefault="005B7EAB" w:rsidP="00CD6C01">
                <w:pPr>
                  <w:spacing w:line="360" w:lineRule="exact"/>
                  <w:jc w:val="center"/>
                </w:pPr>
                <w:r>
                  <w:t>5.00</w:t>
                </w:r>
              </w:p>
            </w:tc>
            <w:tc>
              <w:tcPr>
                <w:tcW w:w="1013" w:type="pct"/>
              </w:tcPr>
              <w:p w:rsidR="005B7EAB" w:rsidRDefault="005B7EAB" w:rsidP="00CD6C01">
                <w:pPr>
                  <w:spacing w:line="360" w:lineRule="exact"/>
                  <w:jc w:val="center"/>
                </w:pPr>
                <w:r>
                  <w:t>15.83—7.92</w:t>
                </w:r>
              </w:p>
            </w:tc>
          </w:tr>
        </w:sdtContent>
      </w:sdt>
      <w:sdt>
        <w:sdtPr>
          <w:alias w:val="其他固定资产计价、折旧、减值方法"/>
          <w:tag w:val="_GBC_f1ad6125c5d74d2a98f593d2ba574474"/>
          <w:id w:val="989421"/>
        </w:sdtPr>
        <w:sdtContent>
          <w:tr w:rsidR="005B7EAB">
            <w:tc>
              <w:tcPr>
                <w:tcW w:w="949" w:type="pct"/>
              </w:tcPr>
              <w:p w:rsidR="005B7EAB" w:rsidRDefault="005B7EAB" w:rsidP="00CD6C01">
                <w:pPr>
                  <w:spacing w:line="360" w:lineRule="exact"/>
                  <w:jc w:val="center"/>
                </w:pPr>
                <w:r>
                  <w:t>仪器仪表</w:t>
                </w:r>
              </w:p>
            </w:tc>
            <w:tc>
              <w:tcPr>
                <w:tcW w:w="1012" w:type="pct"/>
              </w:tcPr>
              <w:p w:rsidR="005B7EAB" w:rsidRDefault="005B7EAB" w:rsidP="00CD6C01">
                <w:pPr>
                  <w:spacing w:line="360" w:lineRule="exact"/>
                  <w:jc w:val="center"/>
                </w:pPr>
                <w:r>
                  <w:t>年限平均法</w:t>
                </w:r>
              </w:p>
            </w:tc>
            <w:tc>
              <w:tcPr>
                <w:tcW w:w="1013" w:type="pct"/>
              </w:tcPr>
              <w:p w:rsidR="005B7EAB" w:rsidRDefault="005B7EAB" w:rsidP="00CD6C01">
                <w:pPr>
                  <w:spacing w:line="360" w:lineRule="exact"/>
                  <w:jc w:val="center"/>
                </w:pPr>
                <w:r>
                  <w:t>8—12</w:t>
                </w:r>
              </w:p>
            </w:tc>
            <w:tc>
              <w:tcPr>
                <w:tcW w:w="1013" w:type="pct"/>
              </w:tcPr>
              <w:p w:rsidR="005B7EAB" w:rsidRDefault="005B7EAB" w:rsidP="00CD6C01">
                <w:pPr>
                  <w:spacing w:line="360" w:lineRule="exact"/>
                  <w:jc w:val="center"/>
                </w:pPr>
                <w:r>
                  <w:t>5.00</w:t>
                </w:r>
              </w:p>
            </w:tc>
            <w:tc>
              <w:tcPr>
                <w:tcW w:w="1013" w:type="pct"/>
              </w:tcPr>
              <w:p w:rsidR="005B7EAB" w:rsidRDefault="005B7EAB" w:rsidP="00CD6C01">
                <w:pPr>
                  <w:spacing w:line="360" w:lineRule="exact"/>
                  <w:jc w:val="center"/>
                </w:pPr>
                <w:r>
                  <w:t>11.88—7.92</w:t>
                </w:r>
              </w:p>
            </w:tc>
          </w:tr>
        </w:sdtContent>
      </w:sdt>
      <w:sdt>
        <w:sdtPr>
          <w:alias w:val="其他固定资产计价、折旧、减值方法"/>
          <w:tag w:val="_GBC_f1ad6125c5d74d2a98f593d2ba574474"/>
          <w:id w:val="989422"/>
        </w:sdtPr>
        <w:sdtContent>
          <w:tr w:rsidR="005B7EAB">
            <w:tc>
              <w:tcPr>
                <w:tcW w:w="949" w:type="pct"/>
              </w:tcPr>
              <w:p w:rsidR="005B7EAB" w:rsidRDefault="005B7EAB" w:rsidP="00CD6C01">
                <w:pPr>
                  <w:spacing w:line="360" w:lineRule="exact"/>
                  <w:jc w:val="center"/>
                </w:pPr>
                <w:r>
                  <w:t>其他设备</w:t>
                </w:r>
              </w:p>
            </w:tc>
            <w:tc>
              <w:tcPr>
                <w:tcW w:w="1012" w:type="pct"/>
              </w:tcPr>
              <w:p w:rsidR="005B7EAB" w:rsidRDefault="005B7EAB" w:rsidP="00CD6C01">
                <w:pPr>
                  <w:spacing w:line="360" w:lineRule="exact"/>
                  <w:jc w:val="center"/>
                </w:pPr>
                <w:r>
                  <w:t>年限平均法</w:t>
                </w:r>
              </w:p>
            </w:tc>
            <w:tc>
              <w:tcPr>
                <w:tcW w:w="1013" w:type="pct"/>
              </w:tcPr>
              <w:p w:rsidR="005B7EAB" w:rsidRDefault="005B7EAB" w:rsidP="00CD6C01">
                <w:pPr>
                  <w:spacing w:line="360" w:lineRule="exact"/>
                  <w:jc w:val="center"/>
                </w:pPr>
                <w:r>
                  <w:t>9—14</w:t>
                </w:r>
              </w:p>
            </w:tc>
            <w:tc>
              <w:tcPr>
                <w:tcW w:w="1013" w:type="pct"/>
              </w:tcPr>
              <w:p w:rsidR="005B7EAB" w:rsidRDefault="005B7EAB" w:rsidP="00CD6C01">
                <w:pPr>
                  <w:spacing w:line="360" w:lineRule="exact"/>
                  <w:jc w:val="center"/>
                </w:pPr>
                <w:r>
                  <w:t>5.00</w:t>
                </w:r>
              </w:p>
            </w:tc>
            <w:tc>
              <w:tcPr>
                <w:tcW w:w="1013" w:type="pct"/>
              </w:tcPr>
              <w:p w:rsidR="005B7EAB" w:rsidRDefault="005B7EAB" w:rsidP="00CD6C01">
                <w:pPr>
                  <w:spacing w:line="360" w:lineRule="exact"/>
                  <w:jc w:val="center"/>
                </w:pPr>
                <w:r>
                  <w:t>10.55—6.79</w:t>
                </w:r>
              </w:p>
            </w:tc>
          </w:tr>
        </w:sdtContent>
      </w:sdt>
    </w:tbl>
    <w:p w:rsidR="005B7EAB" w:rsidRDefault="005B7EAB" w:rsidP="00CD6C01">
      <w:pPr>
        <w:spacing w:line="360" w:lineRule="exact"/>
        <w:ind w:firstLineChars="200" w:firstLine="420"/>
      </w:pPr>
      <w:r>
        <w:t>对于已经计提减值准备的固定资产，在计提折旧时扣除已计提的固定资产减值准备。</w:t>
      </w:r>
    </w:p>
    <w:p w:rsidR="004F4FAD" w:rsidRDefault="005B7EAB" w:rsidP="00CD6C01">
      <w:pPr>
        <w:spacing w:line="360" w:lineRule="exact"/>
        <w:ind w:firstLineChars="200" w:firstLine="420"/>
      </w:pPr>
      <w:r>
        <w:t>每年年度终了，公司对固定资产的使用寿命、预计净残值和折旧方法进行复核。使用寿命预计数与原先估计数有差异的，调整固定资产使用寿命。</w:t>
      </w:r>
    </w:p>
    <w:p w:rsidR="005B7EAB" w:rsidRDefault="005B7EAB" w:rsidP="00CD6C01">
      <w:pPr>
        <w:spacing w:line="360" w:lineRule="exact"/>
        <w:ind w:firstLineChars="200" w:firstLine="420"/>
        <w:rPr>
          <w:color w:val="000000" w:themeColor="text1"/>
        </w:rPr>
      </w:pPr>
    </w:p>
    <w:p w:rsidR="004F4FAD" w:rsidRDefault="00DB6488" w:rsidP="00CD6C01">
      <w:pPr>
        <w:pStyle w:val="3"/>
        <w:numPr>
          <w:ilvl w:val="0"/>
          <w:numId w:val="41"/>
        </w:numPr>
        <w:spacing w:line="360" w:lineRule="exact"/>
        <w:rPr>
          <w:rFonts w:ascii="宋体" w:hAnsi="宋体"/>
          <w:color w:val="000000" w:themeColor="text1"/>
        </w:rPr>
      </w:pPr>
      <w:r>
        <w:rPr>
          <w:rFonts w:ascii="宋体" w:hAnsi="宋体"/>
          <w:color w:val="000000" w:themeColor="text1"/>
        </w:rPr>
        <w:t>在建工程</w:t>
      </w:r>
    </w:p>
    <w:p w:rsidR="00F81AC2" w:rsidRPr="00F81AC2" w:rsidRDefault="00352983" w:rsidP="00CD6C01">
      <w:pPr>
        <w:spacing w:line="360" w:lineRule="exact"/>
        <w:rPr>
          <w:color w:val="000000" w:themeColor="text1"/>
        </w:rPr>
      </w:pPr>
      <w:sdt>
        <w:sdtPr>
          <w:rPr>
            <w:rFonts w:hint="eastAsia"/>
            <w:color w:val="000000" w:themeColor="text1"/>
          </w:rPr>
          <w:alias w:val="是否适用：在建工程_重要会计政策和估计[双击切换]"/>
          <w:tag w:val="_GBC_d9803b41f65e4a7fbebb412a259d9bf9"/>
          <w:id w:val="1223180237"/>
          <w:placeholder>
            <w:docPart w:val="GBC22222222222222222222222222222"/>
          </w:placeholder>
        </w:sdtPr>
        <w:sdtContent>
          <w:r w:rsidR="00742501">
            <w:rPr>
              <w:color w:val="000000" w:themeColor="text1"/>
            </w:rPr>
            <w:fldChar w:fldCharType="begin"/>
          </w:r>
          <w:r w:rsidR="00DB6488">
            <w:rPr>
              <w:rFonts w:hint="eastAsia"/>
              <w:color w:val="000000" w:themeColor="text1"/>
            </w:rPr>
            <w:instrText>MACROBUTTON  SnrToggleCheckbox √适用</w:instrText>
          </w:r>
          <w:r w:rsidR="00742501">
            <w:rPr>
              <w:color w:val="000000" w:themeColor="text1"/>
            </w:rPr>
            <w:fldChar w:fldCharType="end"/>
          </w:r>
          <w:r w:rsidR="00742501">
            <w:rPr>
              <w:color w:val="000000" w:themeColor="text1"/>
            </w:rPr>
            <w:fldChar w:fldCharType="begin"/>
          </w:r>
          <w:r w:rsidR="00DB6488">
            <w:rPr>
              <w:color w:val="000000" w:themeColor="text1"/>
            </w:rPr>
            <w:instrText xml:space="preserve"> MACROBUTTON  SnrToggleCheckbox □不适用 </w:instrText>
          </w:r>
          <w:r w:rsidR="00742501">
            <w:rPr>
              <w:color w:val="000000" w:themeColor="text1"/>
            </w:rPr>
            <w:fldChar w:fldCharType="end"/>
          </w:r>
        </w:sdtContent>
      </w:sdt>
    </w:p>
    <w:sdt>
      <w:sdtPr>
        <w:rPr>
          <w:rFonts w:hint="eastAsia"/>
        </w:rPr>
        <w:alias w:val="在建工程核算方法"/>
        <w:tag w:val="_GBC_ed79f983df814c58add61776fe84c76e"/>
        <w:id w:val="-1588924519"/>
      </w:sdtPr>
      <w:sdtContent>
        <w:p w:rsidR="00F81AC2" w:rsidRDefault="00F81AC2" w:rsidP="00CD6C01">
          <w:pPr>
            <w:spacing w:line="360" w:lineRule="exact"/>
          </w:pPr>
          <w:r>
            <w:t>（1）在建工程以立项项目分类核算。</w:t>
          </w:r>
        </w:p>
        <w:p w:rsidR="00F81AC2" w:rsidRDefault="00F81AC2" w:rsidP="00CD6C01">
          <w:pPr>
            <w:spacing w:line="360" w:lineRule="exact"/>
          </w:pPr>
          <w:r>
            <w:t>（2）在建工程结转为固定资产的标准和时点</w:t>
          </w:r>
        </w:p>
        <w:p w:rsidR="00F81AC2" w:rsidRDefault="00F81AC2" w:rsidP="00CD6C01">
          <w:pPr>
            <w:spacing w:line="360" w:lineRule="exact"/>
          </w:pPr>
          <w: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自达到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p>
        <w:p w:rsidR="00F81AC2" w:rsidRPr="003B1340" w:rsidRDefault="00F81AC2" w:rsidP="003B1340">
          <w:pPr>
            <w:spacing w:line="360" w:lineRule="exact"/>
            <w:rPr>
              <w:rFonts w:asciiTheme="minorEastAsia" w:eastAsiaTheme="minorEastAsia" w:hAnsiTheme="minorEastAsia"/>
            </w:rPr>
          </w:pPr>
          <w:r w:rsidRPr="003B1340">
            <w:rPr>
              <w:rFonts w:asciiTheme="minorEastAsia" w:eastAsiaTheme="minorEastAsia" w:hAnsiTheme="minorEastAsia" w:hint="eastAsia"/>
            </w:rPr>
            <w:t>本公司各类别在建工程具体转固标准和时点：</w:t>
          </w:r>
        </w:p>
        <w:tbl>
          <w:tblPr>
            <w:tblStyle w:val="aff2"/>
            <w:tblW w:w="0" w:type="auto"/>
            <w:tblInd w:w="5" w:type="dxa"/>
            <w:tblLook w:val="04A0" w:firstRow="1" w:lastRow="0" w:firstColumn="1" w:lastColumn="0" w:noHBand="0" w:noVBand="1"/>
          </w:tblPr>
          <w:tblGrid>
            <w:gridCol w:w="2401"/>
            <w:gridCol w:w="6643"/>
          </w:tblGrid>
          <w:tr w:rsidR="00F81AC2" w:rsidRPr="003B1340" w:rsidTr="008A10B6">
            <w:trPr>
              <w:trHeight w:val="397"/>
            </w:trPr>
            <w:tc>
              <w:tcPr>
                <w:tcW w:w="2405" w:type="dxa"/>
                <w:vAlign w:val="center"/>
              </w:tcPr>
              <w:p w:rsidR="00F81AC2" w:rsidRPr="003B1340" w:rsidRDefault="00F81AC2" w:rsidP="003B1340">
                <w:pPr>
                  <w:spacing w:line="360" w:lineRule="exact"/>
                  <w:rPr>
                    <w:rFonts w:asciiTheme="minorEastAsia" w:eastAsiaTheme="minorEastAsia" w:hAnsiTheme="minorEastAsia"/>
                  </w:rPr>
                </w:pPr>
                <w:r w:rsidRPr="003B1340">
                  <w:rPr>
                    <w:rFonts w:asciiTheme="minorEastAsia" w:eastAsiaTheme="minorEastAsia" w:hAnsiTheme="minorEastAsia" w:hint="eastAsia"/>
                  </w:rPr>
                  <w:t>类别</w:t>
                </w:r>
              </w:p>
            </w:tc>
            <w:tc>
              <w:tcPr>
                <w:tcW w:w="6656" w:type="dxa"/>
                <w:vAlign w:val="center"/>
              </w:tcPr>
              <w:p w:rsidR="00F81AC2" w:rsidRPr="003B1340" w:rsidRDefault="00F81AC2" w:rsidP="003B1340">
                <w:pPr>
                  <w:spacing w:line="360" w:lineRule="exact"/>
                  <w:rPr>
                    <w:rFonts w:asciiTheme="minorEastAsia" w:eastAsiaTheme="minorEastAsia" w:hAnsiTheme="minorEastAsia"/>
                  </w:rPr>
                </w:pPr>
                <w:r w:rsidRPr="003B1340">
                  <w:rPr>
                    <w:rFonts w:asciiTheme="minorEastAsia" w:eastAsiaTheme="minorEastAsia" w:hAnsiTheme="minorEastAsia" w:hint="eastAsia"/>
                  </w:rPr>
                  <w:t>转固标准和时点</w:t>
                </w:r>
              </w:p>
            </w:tc>
          </w:tr>
          <w:tr w:rsidR="00F81AC2" w:rsidRPr="003B1340" w:rsidTr="008A10B6">
            <w:trPr>
              <w:trHeight w:val="397"/>
            </w:trPr>
            <w:tc>
              <w:tcPr>
                <w:tcW w:w="2405" w:type="dxa"/>
                <w:vAlign w:val="center"/>
              </w:tcPr>
              <w:p w:rsidR="00F81AC2" w:rsidRPr="003B1340" w:rsidRDefault="00F81AC2" w:rsidP="003B1340">
                <w:pPr>
                  <w:spacing w:line="360" w:lineRule="exact"/>
                  <w:rPr>
                    <w:rFonts w:asciiTheme="minorEastAsia" w:eastAsiaTheme="minorEastAsia" w:hAnsiTheme="minorEastAsia"/>
                  </w:rPr>
                </w:pPr>
                <w:r w:rsidRPr="003B1340">
                  <w:rPr>
                    <w:rFonts w:asciiTheme="minorEastAsia" w:eastAsiaTheme="minorEastAsia" w:hAnsiTheme="minorEastAsia" w:hint="eastAsia"/>
                  </w:rPr>
                  <w:t>房屋及建筑物</w:t>
                </w:r>
              </w:p>
            </w:tc>
            <w:tc>
              <w:tcPr>
                <w:tcW w:w="6656" w:type="dxa"/>
              </w:tcPr>
              <w:p w:rsidR="00F81AC2" w:rsidRPr="003B1340" w:rsidRDefault="00F81AC2" w:rsidP="003B1340">
                <w:pPr>
                  <w:spacing w:line="360" w:lineRule="exact"/>
                  <w:rPr>
                    <w:rFonts w:asciiTheme="minorEastAsia" w:eastAsiaTheme="minorEastAsia" w:hAnsiTheme="minorEastAsia"/>
                    <w:iCs/>
                  </w:rPr>
                </w:pPr>
                <w:r w:rsidRPr="003B1340">
                  <w:rPr>
                    <w:rFonts w:asciiTheme="minorEastAsia" w:eastAsiaTheme="minorEastAsia" w:hAnsiTheme="minorEastAsia"/>
                  </w:rPr>
                  <w:t>（1）主体建设工程及配套工程已实质上完工；（2）建造工程在达到预定设计要求，经勘察、设计、施工、监理等单位完成验收；（3）经消防、国土、规划等外部部门验收；（4）建设工程达到预定可使用状态但尚未办理竣工决算的，自达到预定可使用状态之日起，根据工程实际造价按预估价值转入固定资产。</w:t>
                </w:r>
              </w:p>
            </w:tc>
          </w:tr>
          <w:tr w:rsidR="00F81AC2" w:rsidRPr="003B1340" w:rsidTr="008A10B6">
            <w:trPr>
              <w:trHeight w:val="397"/>
            </w:trPr>
            <w:tc>
              <w:tcPr>
                <w:tcW w:w="2405" w:type="dxa"/>
                <w:vAlign w:val="center"/>
              </w:tcPr>
              <w:p w:rsidR="00F81AC2" w:rsidRPr="003B1340" w:rsidRDefault="00F81AC2" w:rsidP="003B1340">
                <w:pPr>
                  <w:spacing w:line="360" w:lineRule="exact"/>
                  <w:rPr>
                    <w:rFonts w:asciiTheme="minorEastAsia" w:eastAsiaTheme="minorEastAsia" w:hAnsiTheme="minorEastAsia"/>
                  </w:rPr>
                </w:pPr>
                <w:r w:rsidRPr="003B1340">
                  <w:rPr>
                    <w:rFonts w:asciiTheme="minorEastAsia" w:eastAsiaTheme="minorEastAsia" w:hAnsiTheme="minorEastAsia" w:hint="eastAsia"/>
                  </w:rPr>
                  <w:t>需安装调试的机器设备</w:t>
                </w:r>
              </w:p>
            </w:tc>
            <w:tc>
              <w:tcPr>
                <w:tcW w:w="6656" w:type="dxa"/>
              </w:tcPr>
              <w:p w:rsidR="00F81AC2" w:rsidRPr="003B1340" w:rsidRDefault="00F81AC2" w:rsidP="003B1340">
                <w:pPr>
                  <w:spacing w:line="360" w:lineRule="exact"/>
                  <w:rPr>
                    <w:rFonts w:asciiTheme="minorEastAsia" w:eastAsiaTheme="minorEastAsia" w:hAnsiTheme="minorEastAsia"/>
                    <w:iCs/>
                  </w:rPr>
                </w:pPr>
                <w:r w:rsidRPr="003B1340">
                  <w:rPr>
                    <w:rFonts w:asciiTheme="minorEastAsia" w:eastAsiaTheme="minorEastAsia" w:hAnsiTheme="minorEastAsia"/>
                  </w:rPr>
                  <w:t>（1）相关设备及其他配套设施已安装完毕；（2）设备经过调试可在一</w:t>
                </w:r>
                <w:r w:rsidRPr="003B1340">
                  <w:rPr>
                    <w:rFonts w:asciiTheme="minorEastAsia" w:eastAsiaTheme="minorEastAsia" w:hAnsiTheme="minorEastAsia"/>
                  </w:rPr>
                  <w:lastRenderedPageBreak/>
                  <w:t>段时间内保持正常稳定运行；（3）生产设备能够在一段时间内稳定的产出合格产品；（4）设备经过资产管理人员和使用人员验收。</w:t>
                </w:r>
              </w:p>
            </w:tc>
          </w:tr>
        </w:tbl>
        <w:p w:rsidR="00F81AC2" w:rsidRDefault="00352983" w:rsidP="00F81AC2"/>
      </w:sdtContent>
    </w:sdt>
    <w:p w:rsidR="004F4FAD" w:rsidRDefault="004F4FAD">
      <w:pPr>
        <w:rPr>
          <w:color w:val="000000" w:themeColor="text1"/>
        </w:rPr>
      </w:pPr>
    </w:p>
    <w:p w:rsidR="004F4FAD" w:rsidRDefault="00DB6488" w:rsidP="003B1340">
      <w:pPr>
        <w:pStyle w:val="3"/>
        <w:numPr>
          <w:ilvl w:val="0"/>
          <w:numId w:val="41"/>
        </w:numPr>
        <w:spacing w:line="360" w:lineRule="exact"/>
        <w:rPr>
          <w:rFonts w:ascii="宋体" w:hAnsi="宋体"/>
          <w:color w:val="000000" w:themeColor="text1"/>
        </w:rPr>
      </w:pPr>
      <w:r>
        <w:rPr>
          <w:rFonts w:ascii="宋体" w:hAnsi="宋体"/>
          <w:color w:val="000000" w:themeColor="text1"/>
        </w:rPr>
        <w:t>借款费用</w:t>
      </w:r>
    </w:p>
    <w:sdt>
      <w:sdtPr>
        <w:rPr>
          <w:rFonts w:hint="eastAsia"/>
          <w:color w:val="000000" w:themeColor="text1"/>
        </w:rPr>
        <w:alias w:val="是否适用：借款费用_重要会计政策和估计[双击切换]"/>
        <w:tag w:val="_GBC_3f3db73e5cb247009b3840143b5e6627"/>
        <w:id w:val="-1860043423"/>
        <w:placeholder>
          <w:docPart w:val="GBC22222222222222222222222222222"/>
        </w:placeholder>
      </w:sdtPr>
      <w:sdtContent>
        <w:p w:rsidR="004F4FAD" w:rsidRDefault="00742501" w:rsidP="003B1340">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借款费用的会计处理方法"/>
        <w:tag w:val="_GBC_2101c32d32c64f39a8b8fcd2b72dbb0a"/>
        <w:id w:val="-689452489"/>
        <w:placeholder>
          <w:docPart w:val="GBC22222222222222222222222222222"/>
        </w:placeholder>
      </w:sdtPr>
      <w:sdtContent>
        <w:p w:rsidR="00D16B21" w:rsidRDefault="00D16B21" w:rsidP="003B1340">
          <w:pPr>
            <w:spacing w:line="360" w:lineRule="exact"/>
          </w:pPr>
          <w:r>
            <w:rPr>
              <w:rFonts w:hint="eastAsia"/>
            </w:rPr>
            <w:t>（</w:t>
          </w:r>
          <w:r>
            <w:t>1）借款费用资本化的确认原则和资本化期间</w:t>
          </w:r>
        </w:p>
        <w:p w:rsidR="00D16B21" w:rsidRDefault="00D16B21" w:rsidP="003B1340">
          <w:pPr>
            <w:spacing w:line="360" w:lineRule="exact"/>
          </w:pPr>
          <w:r>
            <w:rPr>
              <w:rFonts w:hint="eastAsia"/>
            </w:rPr>
            <w:t xml:space="preserve">    本公司发生的可直接归属于符合资本化条件的资产的购建或生产的借款费用在同时满足下列条件时予以资本化计入相关资产成本：</w:t>
          </w:r>
        </w:p>
        <w:p w:rsidR="00D16B21" w:rsidRDefault="00D16B21" w:rsidP="003B1340">
          <w:pPr>
            <w:spacing w:line="360" w:lineRule="exact"/>
          </w:pPr>
          <w:r>
            <w:rPr>
              <w:rFonts w:hint="eastAsia"/>
            </w:rPr>
            <w:t xml:space="preserve">    ①资产支出已经发生；</w:t>
          </w:r>
        </w:p>
        <w:p w:rsidR="00D16B21" w:rsidRDefault="00D16B21" w:rsidP="003B1340">
          <w:pPr>
            <w:spacing w:line="360" w:lineRule="exact"/>
          </w:pPr>
          <w:r>
            <w:rPr>
              <w:rFonts w:hint="eastAsia"/>
            </w:rPr>
            <w:t xml:space="preserve">    ②借款费用已经发生；</w:t>
          </w:r>
        </w:p>
        <w:p w:rsidR="00D16B21" w:rsidRDefault="00D16B21" w:rsidP="003B1340">
          <w:pPr>
            <w:spacing w:line="360" w:lineRule="exact"/>
          </w:pPr>
          <w:r>
            <w:rPr>
              <w:rFonts w:hint="eastAsia"/>
            </w:rPr>
            <w:t xml:space="preserve">    ③为使资产达到预定可使用状态所必要的购建或者生产活动已经开始。</w:t>
          </w:r>
        </w:p>
        <w:p w:rsidR="00D16B21" w:rsidRDefault="00D16B21" w:rsidP="003B1340">
          <w:pPr>
            <w:spacing w:line="360" w:lineRule="exact"/>
          </w:pPr>
          <w:r>
            <w:rPr>
              <w:rFonts w:hint="eastAsia"/>
            </w:rPr>
            <w:t xml:space="preserve">    其他的借款利息、折价或溢价和汇兑差额，计入发生当期的损益。</w:t>
          </w:r>
        </w:p>
        <w:p w:rsidR="00D16B21" w:rsidRDefault="00D16B21" w:rsidP="003B1340">
          <w:pPr>
            <w:spacing w:line="360" w:lineRule="exact"/>
          </w:pPr>
          <w:r>
            <w:rPr>
              <w:rFonts w:hint="eastAsia"/>
            </w:rPr>
            <w:t xml:space="preserve">    符合资本化条件的资产在购建或者生产过程中发生非正常中断，且中断时间连续超过</w:t>
          </w:r>
          <w:r>
            <w:t>3个月的，暂停借款费用的资本化。</w:t>
          </w:r>
        </w:p>
        <w:p w:rsidR="00D16B21" w:rsidRDefault="00D16B21" w:rsidP="003B1340">
          <w:pPr>
            <w:spacing w:line="360" w:lineRule="exact"/>
          </w:pPr>
          <w:r>
            <w:rPr>
              <w:rFonts w:hint="eastAsia"/>
            </w:rPr>
            <w:t xml:space="preserve">    当购建或者生产符合资本化条件的资产达到预定可使用或者可销售状态时，停止其借款费用的资本化；以后发生的借款费用于发生当期确认为费用。</w:t>
          </w:r>
        </w:p>
        <w:p w:rsidR="00D16B21" w:rsidRDefault="00D16B21" w:rsidP="003B1340">
          <w:pPr>
            <w:spacing w:line="360" w:lineRule="exact"/>
          </w:pPr>
          <w:r>
            <w:rPr>
              <w:rFonts w:hint="eastAsia"/>
            </w:rPr>
            <w:t xml:space="preserve">    （</w:t>
          </w:r>
          <w:r>
            <w:t>2）借款费用资本化率以及资本化金额的计算方法</w:t>
          </w:r>
        </w:p>
        <w:p w:rsidR="00D16B21" w:rsidRDefault="00D16B21" w:rsidP="003B1340">
          <w:pPr>
            <w:spacing w:line="360" w:lineRule="exact"/>
          </w:pPr>
          <w:r>
            <w:rPr>
              <w:rFonts w:hint="eastAsia"/>
            </w:rPr>
            <w:t xml:space="preserve">    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4F4FAD" w:rsidRDefault="00D16B21" w:rsidP="003B1340">
          <w:pPr>
            <w:spacing w:line="360" w:lineRule="exact"/>
            <w:rPr>
              <w:color w:val="000000" w:themeColor="text1"/>
            </w:rPr>
          </w:pPr>
          <w:r>
            <w:t xml:space="preserve">    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sdtContent>
    </w:sdt>
    <w:p w:rsidR="004F4FAD" w:rsidRDefault="004F4FAD">
      <w:pPr>
        <w:rPr>
          <w:color w:val="000000" w:themeColor="text1"/>
        </w:rPr>
      </w:pPr>
    </w:p>
    <w:p w:rsidR="004F4FAD" w:rsidRDefault="00DB6488" w:rsidP="003B1340">
      <w:pPr>
        <w:pStyle w:val="3"/>
        <w:numPr>
          <w:ilvl w:val="0"/>
          <w:numId w:val="41"/>
        </w:numPr>
        <w:spacing w:line="360" w:lineRule="exact"/>
        <w:rPr>
          <w:rFonts w:ascii="宋体" w:hAnsi="宋体"/>
          <w:color w:val="000000" w:themeColor="text1"/>
        </w:rPr>
      </w:pPr>
      <w:r>
        <w:rPr>
          <w:rFonts w:ascii="宋体" w:hAnsi="宋体"/>
          <w:color w:val="000000" w:themeColor="text1"/>
        </w:rPr>
        <w:t>生物资产</w:t>
      </w:r>
    </w:p>
    <w:sdt>
      <w:sdtPr>
        <w:rPr>
          <w:rFonts w:hint="eastAsia"/>
          <w:color w:val="000000" w:themeColor="text1"/>
        </w:rPr>
        <w:alias w:val="是否适用：生物资产_重要会计政策和估计[双击切换]"/>
        <w:tag w:val="_GBC_3c525bb9dd0340978b83e74317a40315"/>
        <w:id w:val="155186636"/>
        <w:placeholder>
          <w:docPart w:val="GBC22222222222222222222222222222"/>
        </w:placeholder>
      </w:sdtPr>
      <w:sdtContent>
        <w:p w:rsidR="004F4FAD" w:rsidRDefault="00742501" w:rsidP="003B1340">
          <w:pPr>
            <w:spacing w:line="360" w:lineRule="exact"/>
            <w:rPr>
              <w:color w:val="000000" w:themeColor="text1"/>
            </w:rPr>
          </w:pPr>
          <w:r>
            <w:rPr>
              <w:color w:val="000000" w:themeColor="text1"/>
            </w:rPr>
            <w:fldChar w:fldCharType="begin"/>
          </w:r>
          <w:r w:rsidR="00377666">
            <w:rPr>
              <w:color w:val="000000" w:themeColor="text1"/>
            </w:rPr>
            <w:instrText>MACROBUTTON  SnrToggleCheckbox □适用</w:instrText>
          </w:r>
          <w:r>
            <w:rPr>
              <w:color w:val="000000" w:themeColor="text1"/>
            </w:rPr>
            <w:fldChar w:fldCharType="end"/>
          </w:r>
          <w:r>
            <w:rPr>
              <w:color w:val="000000" w:themeColor="text1"/>
            </w:rPr>
            <w:fldChar w:fldCharType="begin"/>
          </w:r>
          <w:r w:rsidR="00377666">
            <w:rPr>
              <w:color w:val="000000" w:themeColor="text1"/>
            </w:rPr>
            <w:instrText xml:space="preserve"> MACROBUTTON  SnrToggleCheckbox √不适用 </w:instrText>
          </w:r>
          <w:r>
            <w:rPr>
              <w:color w:val="000000" w:themeColor="text1"/>
            </w:rPr>
            <w:fldChar w:fldCharType="end"/>
          </w:r>
        </w:p>
      </w:sdtContent>
    </w:sdt>
    <w:p w:rsidR="004F4FAD" w:rsidRDefault="004F4FAD" w:rsidP="003B1340">
      <w:pPr>
        <w:spacing w:line="360" w:lineRule="exact"/>
        <w:rPr>
          <w:color w:val="000000" w:themeColor="text1"/>
        </w:rPr>
      </w:pPr>
    </w:p>
    <w:p w:rsidR="004F4FAD" w:rsidRDefault="00DB6488" w:rsidP="003B1340">
      <w:pPr>
        <w:pStyle w:val="3"/>
        <w:numPr>
          <w:ilvl w:val="0"/>
          <w:numId w:val="41"/>
        </w:numPr>
        <w:spacing w:line="360" w:lineRule="exact"/>
        <w:rPr>
          <w:rFonts w:ascii="宋体" w:hAnsi="宋体"/>
          <w:color w:val="000000" w:themeColor="text1"/>
        </w:rPr>
      </w:pPr>
      <w:r>
        <w:rPr>
          <w:rFonts w:ascii="宋体" w:hAnsi="宋体"/>
          <w:color w:val="000000" w:themeColor="text1"/>
        </w:rPr>
        <w:t>油气资产</w:t>
      </w:r>
    </w:p>
    <w:sdt>
      <w:sdtPr>
        <w:rPr>
          <w:rFonts w:hint="eastAsia"/>
          <w:color w:val="000000" w:themeColor="text1"/>
        </w:rPr>
        <w:alias w:val="是否适用：油气资产_重要会计政策和估计[双击切换]"/>
        <w:tag w:val="_GBC_60d99a70431c4b868b6e953077cbfe88"/>
        <w:id w:val="705066766"/>
        <w:placeholder>
          <w:docPart w:val="GBC22222222222222222222222222222"/>
        </w:placeholder>
      </w:sdtPr>
      <w:sdtContent>
        <w:p w:rsidR="004F4FAD" w:rsidRDefault="00742501" w:rsidP="003B1340">
          <w:pPr>
            <w:spacing w:line="360" w:lineRule="exact"/>
            <w:rPr>
              <w:color w:val="000000" w:themeColor="text1"/>
            </w:rPr>
          </w:pPr>
          <w:r>
            <w:rPr>
              <w:color w:val="000000" w:themeColor="text1"/>
            </w:rPr>
            <w:fldChar w:fldCharType="begin"/>
          </w:r>
          <w:r w:rsidR="00377666">
            <w:rPr>
              <w:color w:val="000000" w:themeColor="text1"/>
            </w:rPr>
            <w:instrText>MACROBUTTON  SnrToggleCheckbox □适用</w:instrText>
          </w:r>
          <w:r>
            <w:rPr>
              <w:color w:val="000000" w:themeColor="text1"/>
            </w:rPr>
            <w:fldChar w:fldCharType="end"/>
          </w:r>
          <w:r>
            <w:rPr>
              <w:color w:val="000000" w:themeColor="text1"/>
            </w:rPr>
            <w:fldChar w:fldCharType="begin"/>
          </w:r>
          <w:r w:rsidR="00377666">
            <w:rPr>
              <w:color w:val="000000" w:themeColor="text1"/>
            </w:rPr>
            <w:instrText xml:space="preserve"> MACROBUTTON  SnrToggleCheckbox √不适用 </w:instrText>
          </w:r>
          <w:r>
            <w:rPr>
              <w:color w:val="000000" w:themeColor="text1"/>
            </w:rPr>
            <w:fldChar w:fldCharType="end"/>
          </w:r>
        </w:p>
      </w:sdtContent>
    </w:sdt>
    <w:p w:rsidR="004F4FAD" w:rsidRDefault="004F4FAD" w:rsidP="003B1340">
      <w:pPr>
        <w:spacing w:line="360" w:lineRule="exact"/>
        <w:rPr>
          <w:rFonts w:cs="Times New Roman"/>
          <w:color w:val="000000" w:themeColor="text1"/>
          <w:kern w:val="2"/>
        </w:rPr>
      </w:pPr>
    </w:p>
    <w:p w:rsidR="004F4FAD" w:rsidRDefault="00DB6488" w:rsidP="003B1340">
      <w:pPr>
        <w:pStyle w:val="3"/>
        <w:numPr>
          <w:ilvl w:val="0"/>
          <w:numId w:val="41"/>
        </w:numPr>
        <w:spacing w:line="360" w:lineRule="exact"/>
        <w:rPr>
          <w:rFonts w:ascii="宋体" w:hAnsi="宋体"/>
          <w:color w:val="000000" w:themeColor="text1"/>
        </w:rPr>
      </w:pPr>
      <w:bookmarkStart w:id="147" w:name="_Hlk169007443"/>
      <w:r>
        <w:rPr>
          <w:rFonts w:ascii="宋体" w:hAnsi="宋体"/>
          <w:color w:val="000000" w:themeColor="text1"/>
        </w:rPr>
        <w:t>无形资产</w:t>
      </w:r>
    </w:p>
    <w:p w:rsidR="004F4FAD" w:rsidRDefault="00DB6488" w:rsidP="003B1340">
      <w:pPr>
        <w:pStyle w:val="4"/>
        <w:numPr>
          <w:ilvl w:val="3"/>
          <w:numId w:val="44"/>
        </w:numPr>
        <w:tabs>
          <w:tab w:val="left" w:pos="448"/>
        </w:tabs>
        <w:spacing w:line="360" w:lineRule="exact"/>
        <w:rPr>
          <w:rFonts w:ascii="宋体" w:hAnsi="宋体"/>
          <w:color w:val="000000" w:themeColor="text1"/>
        </w:rPr>
      </w:pPr>
      <w:r>
        <w:rPr>
          <w:rFonts w:ascii="宋体" w:hAnsi="宋体" w:hint="eastAsia"/>
          <w:color w:val="000000" w:themeColor="text1"/>
        </w:rPr>
        <w:t>使用寿命</w:t>
      </w:r>
      <w:r>
        <w:rPr>
          <w:rFonts w:hint="eastAsia"/>
          <w:color w:val="000000" w:themeColor="text1"/>
        </w:rPr>
        <w:t>及其确定依据、估计情况、摊销方法</w:t>
      </w:r>
      <w:r>
        <w:rPr>
          <w:rStyle w:val="aff5"/>
          <w:rFonts w:hint="eastAsia"/>
          <w:color w:val="000000" w:themeColor="text1"/>
        </w:rPr>
        <w:t>或复核程序</w:t>
      </w:r>
    </w:p>
    <w:sdt>
      <w:sdtPr>
        <w:rPr>
          <w:rFonts w:cs="Times New Roman" w:hint="eastAsia"/>
          <w:color w:val="000000" w:themeColor="text1"/>
          <w:kern w:val="2"/>
        </w:rPr>
        <w:alias w:val="是否适用：无形资产计价方法、使用寿命、减值测试[双击切换]"/>
        <w:tag w:val="_GBC_a82698fb1ffd4e75b46a9c35938b4cf4"/>
        <w:id w:val="-1025164056"/>
        <w:placeholder>
          <w:docPart w:val="GBC22222222222222222222222222222"/>
        </w:placeholder>
      </w:sdtPr>
      <w:sdtContent>
        <w:p w:rsidR="004F4FAD" w:rsidRDefault="00742501" w:rsidP="003B1340">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计价方法、使用寿命、减值测试"/>
        <w:tag w:val="_GBC_a9e64b18f452482eb6674ec605618dcc"/>
        <w:id w:val="-798380845"/>
        <w:placeholder>
          <w:docPart w:val="GBC22222222222222222222222222222"/>
        </w:placeholder>
      </w:sdtPr>
      <w:sdtContent>
        <w:p w:rsidR="00800787" w:rsidRDefault="00800787" w:rsidP="003B1340">
          <w:pPr>
            <w:spacing w:line="360" w:lineRule="exact"/>
          </w:pPr>
          <w:r>
            <w:t>（1）无形资产的计价方法</w:t>
          </w:r>
        </w:p>
        <w:p w:rsidR="00800787" w:rsidRDefault="00800787" w:rsidP="003B1340">
          <w:pPr>
            <w:spacing w:line="360" w:lineRule="exact"/>
          </w:pPr>
          <w:r>
            <w:t>按取得时的实际成本入账。</w:t>
          </w:r>
        </w:p>
        <w:p w:rsidR="00800787" w:rsidRDefault="00800787" w:rsidP="003B1340">
          <w:pPr>
            <w:spacing w:line="360" w:lineRule="exact"/>
          </w:pPr>
          <w:r>
            <w:t>（2）无形资产使用寿命及摊销</w:t>
          </w:r>
        </w:p>
        <w:p w:rsidR="00800787" w:rsidRDefault="00800787" w:rsidP="003B1340">
          <w:pPr>
            <w:spacing w:line="360" w:lineRule="exact"/>
          </w:pPr>
          <w:r>
            <w:lastRenderedPageBreak/>
            <w:t>①使用寿命有限的无形资产的使用寿命估计情况：</w:t>
          </w:r>
        </w:p>
        <w:tbl>
          <w:tblPr>
            <w:tblW w:w="8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372"/>
            <w:gridCol w:w="1841"/>
            <w:gridCol w:w="4631"/>
          </w:tblGrid>
          <w:tr w:rsidR="00800787" w:rsidTr="008A10B6">
            <w:trPr>
              <w:trHeight w:val="397"/>
              <w:tblHeader/>
              <w:jc w:val="center"/>
            </w:trPr>
            <w:tc>
              <w:tcPr>
                <w:tcW w:w="1341" w:type="pct"/>
                <w:shd w:val="clear" w:color="auto" w:fill="auto"/>
                <w:vAlign w:val="center"/>
              </w:tcPr>
              <w:p w:rsidR="00800787" w:rsidRDefault="00800787" w:rsidP="003B1340">
                <w:pPr>
                  <w:spacing w:line="360" w:lineRule="exact"/>
                </w:pPr>
                <w:r>
                  <w:rPr>
                    <w:rFonts w:hint="eastAsia"/>
                  </w:rPr>
                  <w:t>项目</w:t>
                </w:r>
              </w:p>
            </w:tc>
            <w:tc>
              <w:tcPr>
                <w:tcW w:w="1041" w:type="pct"/>
                <w:shd w:val="clear" w:color="auto" w:fill="auto"/>
                <w:vAlign w:val="center"/>
              </w:tcPr>
              <w:p w:rsidR="00800787" w:rsidRDefault="00800787" w:rsidP="003B1340">
                <w:pPr>
                  <w:spacing w:line="360" w:lineRule="exact"/>
                </w:pPr>
                <w:r>
                  <w:t>预计使用寿命</w:t>
                </w:r>
              </w:p>
            </w:tc>
            <w:tc>
              <w:tcPr>
                <w:tcW w:w="2618" w:type="pct"/>
                <w:shd w:val="clear" w:color="auto" w:fill="auto"/>
                <w:vAlign w:val="center"/>
              </w:tcPr>
              <w:p w:rsidR="00800787" w:rsidRDefault="00800787" w:rsidP="003B1340">
                <w:pPr>
                  <w:spacing w:line="360" w:lineRule="exact"/>
                </w:pPr>
                <w:r>
                  <w:t>依据</w:t>
                </w:r>
              </w:p>
            </w:tc>
          </w:tr>
          <w:tr w:rsidR="00800787" w:rsidTr="008A10B6">
            <w:trPr>
              <w:trHeight w:val="397"/>
              <w:jc w:val="center"/>
            </w:trPr>
            <w:tc>
              <w:tcPr>
                <w:tcW w:w="1341" w:type="pct"/>
                <w:shd w:val="clear" w:color="auto" w:fill="auto"/>
                <w:vAlign w:val="center"/>
              </w:tcPr>
              <w:p w:rsidR="00800787" w:rsidRDefault="00800787" w:rsidP="003B1340">
                <w:pPr>
                  <w:spacing w:line="360" w:lineRule="exact"/>
                </w:pPr>
                <w:r>
                  <w:t>土地使用权</w:t>
                </w:r>
              </w:p>
            </w:tc>
            <w:tc>
              <w:tcPr>
                <w:tcW w:w="1041" w:type="pct"/>
                <w:shd w:val="clear" w:color="auto" w:fill="auto"/>
                <w:vAlign w:val="center"/>
              </w:tcPr>
              <w:p w:rsidR="00800787" w:rsidRDefault="00800787" w:rsidP="003B1340">
                <w:pPr>
                  <w:spacing w:line="360" w:lineRule="exact"/>
                </w:pPr>
                <w:r>
                  <w:t>50年</w:t>
                </w:r>
              </w:p>
            </w:tc>
            <w:tc>
              <w:tcPr>
                <w:tcW w:w="2618" w:type="pct"/>
                <w:shd w:val="clear" w:color="auto" w:fill="auto"/>
                <w:vAlign w:val="center"/>
              </w:tcPr>
              <w:p w:rsidR="00800787" w:rsidRDefault="00800787" w:rsidP="003B1340">
                <w:pPr>
                  <w:spacing w:line="360" w:lineRule="exact"/>
                </w:pPr>
                <w:r>
                  <w:t>法定使用权</w:t>
                </w:r>
              </w:p>
            </w:tc>
          </w:tr>
          <w:tr w:rsidR="00800787" w:rsidTr="008A10B6">
            <w:trPr>
              <w:trHeight w:val="397"/>
              <w:jc w:val="center"/>
            </w:trPr>
            <w:tc>
              <w:tcPr>
                <w:tcW w:w="1341" w:type="pct"/>
                <w:shd w:val="clear" w:color="auto" w:fill="auto"/>
                <w:vAlign w:val="center"/>
              </w:tcPr>
              <w:p w:rsidR="00800787" w:rsidRDefault="00800787" w:rsidP="003B1340">
                <w:pPr>
                  <w:spacing w:line="360" w:lineRule="exact"/>
                </w:pPr>
                <w:r>
                  <w:rPr>
                    <w:rFonts w:hint="eastAsia"/>
                  </w:rPr>
                  <w:t>技术使用费</w:t>
                </w:r>
              </w:p>
            </w:tc>
            <w:tc>
              <w:tcPr>
                <w:tcW w:w="1041" w:type="pct"/>
                <w:shd w:val="clear" w:color="auto" w:fill="auto"/>
                <w:vAlign w:val="center"/>
              </w:tcPr>
              <w:p w:rsidR="00800787" w:rsidRDefault="00800787" w:rsidP="003B1340">
                <w:pPr>
                  <w:spacing w:line="360" w:lineRule="exact"/>
                </w:pPr>
                <w:r>
                  <w:t>10</w:t>
                </w:r>
                <w:r>
                  <w:rPr>
                    <w:rFonts w:hint="eastAsia"/>
                  </w:rPr>
                  <w:t>年</w:t>
                </w:r>
              </w:p>
            </w:tc>
            <w:tc>
              <w:tcPr>
                <w:tcW w:w="2618" w:type="pct"/>
                <w:shd w:val="clear" w:color="auto" w:fill="auto"/>
                <w:vAlign w:val="center"/>
              </w:tcPr>
              <w:p w:rsidR="00800787" w:rsidRDefault="00800787" w:rsidP="003B1340">
                <w:pPr>
                  <w:spacing w:line="360" w:lineRule="exact"/>
                </w:pPr>
                <w:r>
                  <w:rPr>
                    <w:rFonts w:hint="eastAsia"/>
                  </w:rPr>
                  <w:t>参考能为公司带来经济利益的期限确定使用寿命</w:t>
                </w:r>
              </w:p>
            </w:tc>
          </w:tr>
          <w:tr w:rsidR="00800787" w:rsidTr="008A10B6">
            <w:trPr>
              <w:trHeight w:val="397"/>
              <w:jc w:val="center"/>
            </w:trPr>
            <w:tc>
              <w:tcPr>
                <w:tcW w:w="1341" w:type="pct"/>
                <w:shd w:val="clear" w:color="auto" w:fill="auto"/>
                <w:vAlign w:val="center"/>
              </w:tcPr>
              <w:p w:rsidR="00800787" w:rsidRDefault="00800787" w:rsidP="003B1340">
                <w:pPr>
                  <w:spacing w:line="360" w:lineRule="exact"/>
                </w:pPr>
                <w:r>
                  <w:rPr>
                    <w:rFonts w:hint="eastAsia"/>
                  </w:rPr>
                  <w:t>专有技术</w:t>
                </w:r>
              </w:p>
            </w:tc>
            <w:tc>
              <w:tcPr>
                <w:tcW w:w="1041" w:type="pct"/>
                <w:shd w:val="clear" w:color="auto" w:fill="auto"/>
                <w:vAlign w:val="center"/>
              </w:tcPr>
              <w:p w:rsidR="00800787" w:rsidRDefault="00800787" w:rsidP="003B1340">
                <w:pPr>
                  <w:spacing w:line="360" w:lineRule="exact"/>
                </w:pPr>
                <w:r>
                  <w:t>10</w:t>
                </w:r>
                <w:r>
                  <w:rPr>
                    <w:rFonts w:hint="eastAsia"/>
                  </w:rPr>
                  <w:t>年</w:t>
                </w:r>
              </w:p>
            </w:tc>
            <w:tc>
              <w:tcPr>
                <w:tcW w:w="2618" w:type="pct"/>
                <w:shd w:val="clear" w:color="auto" w:fill="auto"/>
                <w:vAlign w:val="center"/>
              </w:tcPr>
              <w:p w:rsidR="00800787" w:rsidRDefault="00800787" w:rsidP="003B1340">
                <w:pPr>
                  <w:spacing w:line="360" w:lineRule="exact"/>
                </w:pPr>
                <w:r>
                  <w:rPr>
                    <w:rFonts w:hint="eastAsia"/>
                  </w:rPr>
                  <w:t>参考能为公司带来经济利益的期限确定使用寿命</w:t>
                </w:r>
              </w:p>
            </w:tc>
          </w:tr>
          <w:tr w:rsidR="00800787" w:rsidTr="008A10B6">
            <w:trPr>
              <w:trHeight w:val="397"/>
              <w:jc w:val="center"/>
            </w:trPr>
            <w:tc>
              <w:tcPr>
                <w:tcW w:w="1341" w:type="pct"/>
                <w:tcBorders>
                  <w:top w:val="single" w:sz="4" w:space="0" w:color="auto"/>
                  <w:left w:val="single" w:sz="4" w:space="0" w:color="auto"/>
                  <w:bottom w:val="single" w:sz="4" w:space="0" w:color="auto"/>
                  <w:right w:val="single" w:sz="4" w:space="0" w:color="auto"/>
                </w:tcBorders>
                <w:shd w:val="clear" w:color="auto" w:fill="auto"/>
                <w:vAlign w:val="center"/>
              </w:tcPr>
              <w:p w:rsidR="00800787" w:rsidRDefault="00800787" w:rsidP="003B1340">
                <w:pPr>
                  <w:spacing w:line="360" w:lineRule="exact"/>
                </w:pPr>
                <w:r>
                  <w:rPr>
                    <w:rFonts w:hint="eastAsia"/>
                  </w:rPr>
                  <w:t>专利权</w:t>
                </w:r>
              </w:p>
            </w:tc>
            <w:tc>
              <w:tcPr>
                <w:tcW w:w="1041" w:type="pct"/>
                <w:tcBorders>
                  <w:top w:val="single" w:sz="4" w:space="0" w:color="auto"/>
                  <w:left w:val="single" w:sz="4" w:space="0" w:color="auto"/>
                  <w:bottom w:val="single" w:sz="4" w:space="0" w:color="auto"/>
                  <w:right w:val="single" w:sz="4" w:space="0" w:color="auto"/>
                </w:tcBorders>
                <w:shd w:val="clear" w:color="auto" w:fill="auto"/>
                <w:vAlign w:val="center"/>
              </w:tcPr>
              <w:p w:rsidR="00800787" w:rsidRDefault="00800787" w:rsidP="003B1340">
                <w:pPr>
                  <w:spacing w:line="360" w:lineRule="exact"/>
                </w:pPr>
                <w:r>
                  <w:t>10</w:t>
                </w:r>
                <w:r>
                  <w:rPr>
                    <w:rFonts w:hint="eastAsia"/>
                  </w:rPr>
                  <w:t>年</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rsidR="00800787" w:rsidRDefault="00800787" w:rsidP="003B1340">
                <w:pPr>
                  <w:spacing w:line="360" w:lineRule="exact"/>
                </w:pPr>
                <w:r>
                  <w:rPr>
                    <w:rFonts w:hint="eastAsia"/>
                  </w:rPr>
                  <w:t>参考能为公司带来经济利益的期限确定使用寿命</w:t>
                </w:r>
              </w:p>
            </w:tc>
          </w:tr>
        </w:tbl>
        <w:p w:rsidR="00800787" w:rsidRDefault="00800787" w:rsidP="003B1340">
          <w:pPr>
            <w:spacing w:line="360" w:lineRule="exact"/>
            <w:ind w:firstLineChars="200" w:firstLine="420"/>
          </w:pPr>
          <w:r>
            <w:t>每年年度终了，公司对使用寿命有限的无形资产的使用寿命及摊销方法进行复核。经复核，本期末无形资产的使用寿命及摊销方法与以前估计未有不同。</w:t>
          </w:r>
        </w:p>
        <w:p w:rsidR="00800787" w:rsidRDefault="00800787" w:rsidP="003B1340">
          <w:pPr>
            <w:spacing w:line="360" w:lineRule="exact"/>
            <w:ind w:firstLineChars="200" w:firstLine="420"/>
          </w:pPr>
          <w:r>
            <w:t>②无法预见无形资产为企业带来经济利益期限的，视为使用寿命不确定的无形资产。对于使用寿命不确定的无形资产，公司在每年年度终了对使用寿命不确定的无形资产的使用寿命进行复核，如果重新复核后仍为不确定的，于资产负债表日进行减值测试。</w:t>
          </w:r>
        </w:p>
        <w:p w:rsidR="00800787" w:rsidRDefault="00800787" w:rsidP="003B1340">
          <w:pPr>
            <w:pStyle w:val="afd"/>
            <w:spacing w:before="0" w:beforeAutospacing="0" w:after="0" w:afterAutospacing="0" w:line="360" w:lineRule="exact"/>
            <w:ind w:firstLineChars="200" w:firstLine="420"/>
            <w:rPr>
              <w:sz w:val="21"/>
            </w:rPr>
          </w:pPr>
          <w:r>
            <w:rPr>
              <w:sz w:val="21"/>
            </w:rPr>
            <w:t>③无形资产的摊销</w:t>
          </w:r>
        </w:p>
        <w:p w:rsidR="00800787" w:rsidRDefault="00800787" w:rsidP="003B1340">
          <w:pPr>
            <w:spacing w:line="360" w:lineRule="exact"/>
            <w:ind w:firstLineChars="200" w:firstLine="420"/>
          </w:pPr>
          <w:r>
            <w:t>对于使用寿命有限的无形资产，本公司在取得时</w:t>
          </w:r>
          <w:r>
            <w:rPr>
              <w:rFonts w:hint="eastAsia"/>
            </w:rPr>
            <w:t>确定</w:t>
          </w:r>
          <w:r>
            <w:t>其使用寿命，在使用寿命内采用直线法系统合理摊销，摊销金额按受益项目计入当期损益。具体应摊销金额为其成本扣除预计残值后的金额。已计提减值准备的无形资产，还应扣除已计提的无形资产减值准备累计金额</w:t>
          </w:r>
          <w:r>
            <w:rPr>
              <w:rFonts w:hint="eastAsia"/>
            </w:rPr>
            <w:t>。使用寿命有限的无形资产，其</w:t>
          </w:r>
          <w:r>
            <w:t>残值</w:t>
          </w:r>
          <w:r>
            <w:rPr>
              <w:rFonts w:hint="eastAsia"/>
            </w:rPr>
            <w:t>视</w:t>
          </w:r>
          <w:r>
            <w:t>为零</w:t>
          </w:r>
          <w:r>
            <w:rPr>
              <w:rFonts w:hint="eastAsia"/>
            </w:rPr>
            <w:t>，</w:t>
          </w:r>
          <w:r>
            <w:t>但下列情况除外：有第三方承诺在无形资产使用寿命结束时购买该无形资产或可以根据活跃市场得到预计残值信息，并且该市场在无形资产使用寿命结束时很可能存在。</w:t>
          </w:r>
        </w:p>
        <w:p w:rsidR="004F4FAD" w:rsidRDefault="00800787" w:rsidP="003B1340">
          <w:pPr>
            <w:spacing w:line="360" w:lineRule="exact"/>
            <w:ind w:firstLineChars="200" w:firstLine="420"/>
            <w:rPr>
              <w:color w:val="000000" w:themeColor="text1"/>
            </w:rPr>
          </w:pPr>
          <w: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4F4FAD" w:rsidRDefault="004F4FAD" w:rsidP="003B1340">
      <w:pPr>
        <w:spacing w:line="360" w:lineRule="exact"/>
        <w:rPr>
          <w:color w:val="000000" w:themeColor="text1"/>
        </w:rPr>
      </w:pPr>
    </w:p>
    <w:p w:rsidR="004F4FAD" w:rsidRDefault="00DB6488">
      <w:pPr>
        <w:pStyle w:val="4"/>
        <w:numPr>
          <w:ilvl w:val="3"/>
          <w:numId w:val="44"/>
        </w:numPr>
        <w:tabs>
          <w:tab w:val="left" w:pos="448"/>
        </w:tabs>
        <w:rPr>
          <w:rFonts w:ascii="宋体" w:hAnsi="宋体"/>
          <w:color w:val="000000" w:themeColor="text1"/>
        </w:rPr>
      </w:pPr>
      <w:r>
        <w:rPr>
          <w:rFonts w:ascii="宋体" w:hAnsi="宋体" w:hint="eastAsia"/>
          <w:color w:val="000000" w:themeColor="text1"/>
        </w:rPr>
        <w:t>研发支出</w:t>
      </w:r>
      <w:r>
        <w:rPr>
          <w:rFonts w:hint="eastAsia"/>
          <w:color w:val="000000" w:themeColor="text1"/>
        </w:rPr>
        <w:t>的归集范围及相关会计处理方法</w:t>
      </w:r>
    </w:p>
    <w:sdt>
      <w:sdtPr>
        <w:rPr>
          <w:rFonts w:hint="eastAsia"/>
          <w:color w:val="000000" w:themeColor="text1"/>
        </w:rPr>
        <w:alias w:val="是否适用：无形资产内部研究开发支出会计政策[双击切换]"/>
        <w:tag w:val="_GBC_c3cef4c9f19749b8a53b7f49d3b7bac3"/>
        <w:id w:val="1792480452"/>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无形资产内部研究、开发支出会计政策"/>
        <w:tag w:val="_GBC_af7b1338d88344dfb8cd34ed66bfe672"/>
        <w:id w:val="-80221589"/>
        <w:placeholder>
          <w:docPart w:val="GBC22222222222222222222222222222"/>
        </w:placeholder>
      </w:sdtPr>
      <w:sdtContent>
        <w:p w:rsidR="00424244" w:rsidRDefault="00424244" w:rsidP="003B1340">
          <w:pPr>
            <w:spacing w:line="360" w:lineRule="exact"/>
            <w:ind w:firstLineChars="200" w:firstLine="420"/>
          </w:pPr>
          <w:r>
            <w:rPr>
              <w:rFonts w:hint="eastAsia"/>
            </w:rPr>
            <w:t>本公司将与开展研发活动直接相关的各项费用归集为研发支出，包括研发人员职工薪酬、直接投入费用、折旧费用、其他费用等。</w:t>
          </w:r>
        </w:p>
        <w:p w:rsidR="00424244" w:rsidRDefault="00424244" w:rsidP="003B1340">
          <w:pPr>
            <w:spacing w:line="360" w:lineRule="exact"/>
            <w:ind w:firstLineChars="200" w:firstLine="420"/>
          </w:pPr>
          <w:r>
            <w:rPr>
              <w:rFonts w:hint="eastAsia"/>
            </w:rPr>
            <w:t>（</w:t>
          </w:r>
          <w:r>
            <w:t>1）划分内部研究开发项目的研究阶段和开发阶段具体标准</w:t>
          </w:r>
        </w:p>
        <w:p w:rsidR="00424244" w:rsidRDefault="00424244" w:rsidP="003B1340">
          <w:pPr>
            <w:spacing w:line="360" w:lineRule="exact"/>
            <w:ind w:firstLineChars="200" w:firstLine="420"/>
          </w:pPr>
          <w:r>
            <w:rPr>
              <w:rFonts w:hint="eastAsia"/>
            </w:rPr>
            <w:t>①本公司将为进一步开发活动进行的资料及相关方面的准备活动作为研究阶段，无形资产研究阶段的支出在发生时计入当期损益。</w:t>
          </w:r>
        </w:p>
        <w:p w:rsidR="00424244" w:rsidRDefault="00424244" w:rsidP="003B1340">
          <w:pPr>
            <w:spacing w:line="360" w:lineRule="exact"/>
            <w:ind w:firstLineChars="200" w:firstLine="420"/>
          </w:pPr>
          <w:r>
            <w:rPr>
              <w:rFonts w:hint="eastAsia"/>
            </w:rPr>
            <w:t>②在本公司已完成研究阶段的工作后再进行的开发活动作为开发阶段。</w:t>
          </w:r>
        </w:p>
        <w:p w:rsidR="00424244" w:rsidRDefault="00424244" w:rsidP="003B1340">
          <w:pPr>
            <w:spacing w:line="360" w:lineRule="exact"/>
            <w:ind w:firstLineChars="200" w:firstLine="420"/>
          </w:pPr>
          <w:r>
            <w:rPr>
              <w:rFonts w:hint="eastAsia"/>
            </w:rPr>
            <w:t>（</w:t>
          </w:r>
          <w:r>
            <w:t>2）开发阶段支出资本化的具体条件</w:t>
          </w:r>
        </w:p>
        <w:p w:rsidR="00424244" w:rsidRDefault="00424244" w:rsidP="003B1340">
          <w:pPr>
            <w:spacing w:line="360" w:lineRule="exact"/>
            <w:ind w:firstLineChars="200" w:firstLine="420"/>
          </w:pPr>
          <w:r>
            <w:rPr>
              <w:rFonts w:hint="eastAsia"/>
            </w:rPr>
            <w:t>开发阶段的支出同时满足下列条件时，才能确认为无形资产：</w:t>
          </w:r>
        </w:p>
        <w:p w:rsidR="00424244" w:rsidRDefault="00424244" w:rsidP="003B1340">
          <w:pPr>
            <w:spacing w:line="360" w:lineRule="exact"/>
            <w:ind w:firstLineChars="200" w:firstLine="420"/>
          </w:pPr>
          <w:r>
            <w:t>A.完成该无形资产以使其能够使用或出售在技术上具有可行性；</w:t>
          </w:r>
        </w:p>
        <w:p w:rsidR="00424244" w:rsidRDefault="00424244" w:rsidP="003B1340">
          <w:pPr>
            <w:spacing w:line="360" w:lineRule="exact"/>
            <w:ind w:firstLineChars="200" w:firstLine="420"/>
          </w:pPr>
          <w:r>
            <w:t>B.具有完成该无形资产并使用或出售的意图；</w:t>
          </w:r>
        </w:p>
        <w:p w:rsidR="00424244" w:rsidRDefault="00424244" w:rsidP="003B1340">
          <w:pPr>
            <w:spacing w:line="360" w:lineRule="exact"/>
            <w:ind w:firstLineChars="200" w:firstLine="420"/>
          </w:pPr>
          <w:r>
            <w:t>C.无形资产产生经济利益的方式，包括能够证明运用该无形资产生产的产品存在市场或无形资产自身存在市场，无形资产将在内部使用的，能够证明其有用性；</w:t>
          </w:r>
        </w:p>
        <w:p w:rsidR="00424244" w:rsidRDefault="00424244" w:rsidP="003B1340">
          <w:pPr>
            <w:spacing w:line="360" w:lineRule="exact"/>
            <w:ind w:firstLineChars="200" w:firstLine="420"/>
          </w:pPr>
          <w:r>
            <w:t>D.有足够的技术、财务资源和其他资源支持，以完成该无形资产的开发，并有能力使用或出售该无形资产；</w:t>
          </w:r>
        </w:p>
        <w:p w:rsidR="004F4FAD" w:rsidRDefault="00424244" w:rsidP="001C40EB">
          <w:pPr>
            <w:spacing w:line="360" w:lineRule="exact"/>
            <w:rPr>
              <w:color w:val="000000" w:themeColor="text1"/>
            </w:rPr>
          </w:pPr>
          <w:r>
            <w:lastRenderedPageBreak/>
            <w:t xml:space="preserve">    E.归属于该无形资产开发阶段的支出能够可靠地计量。</w:t>
          </w:r>
        </w:p>
      </w:sdtContent>
    </w:sdt>
    <w:bookmarkEnd w:id="147"/>
    <w:p w:rsidR="004F4FAD" w:rsidRDefault="004F4FAD">
      <w:pPr>
        <w:rPr>
          <w:color w:val="000000" w:themeColor="text1"/>
        </w:rPr>
      </w:pPr>
    </w:p>
    <w:p w:rsidR="004F4FAD" w:rsidRDefault="00DB6488">
      <w:pPr>
        <w:pStyle w:val="3"/>
        <w:numPr>
          <w:ilvl w:val="0"/>
          <w:numId w:val="41"/>
        </w:numPr>
        <w:rPr>
          <w:rFonts w:ascii="宋体" w:hAnsi="宋体"/>
          <w:color w:val="000000" w:themeColor="text1"/>
          <w:szCs w:val="21"/>
        </w:rPr>
      </w:pPr>
      <w:bookmarkStart w:id="148" w:name="_Hlk44405424"/>
      <w:r>
        <w:rPr>
          <w:rFonts w:ascii="宋体" w:hAnsi="宋体" w:hint="eastAsia"/>
          <w:color w:val="000000" w:themeColor="text1"/>
          <w:szCs w:val="21"/>
        </w:rPr>
        <w:t>长期资产减值</w:t>
      </w:r>
    </w:p>
    <w:sdt>
      <w:sdtPr>
        <w:rPr>
          <w:rFonts w:hint="eastAsia"/>
          <w:color w:val="000000" w:themeColor="text1"/>
        </w:rPr>
        <w:alias w:val="是否适用：长期资产减值_重要会计政策和估计[双击切换]"/>
        <w:tag w:val="_GBC_d0feb744f96144ffa5335cd194c6cdf9"/>
        <w:id w:val="-2142491406"/>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非金融长期资产减值测试方法及会计处理方法"/>
        <w:tag w:val="_GBC_e8cb396d7101453b9e9cd1bc11b8633e"/>
        <w:id w:val="2141449308"/>
        <w:placeholder>
          <w:docPart w:val="GBC22222222222222222222222222222"/>
        </w:placeholder>
      </w:sdtPr>
      <w:sdtContent>
        <w:p w:rsidR="002D0902" w:rsidRDefault="002D0902" w:rsidP="00B51BDF">
          <w:pPr>
            <w:spacing w:line="360" w:lineRule="exact"/>
            <w:ind w:firstLineChars="200" w:firstLine="420"/>
          </w:pPr>
          <w:r>
            <w:rPr>
              <w:rFonts w:hint="eastAsia"/>
            </w:rPr>
            <w:t>对子公司、联营企业和合营企业的长期股权投资、采用成本模式进行后续计量的投资性房地产、固定资产、在建工程、使用权资产、无形资产等（存货、按公允价值模式计量的投资性房地产、递延所得税资产、金融资产除外）的资产减值，按以下方法确定：</w:t>
          </w:r>
        </w:p>
        <w:p w:rsidR="002D0902" w:rsidRDefault="002D0902" w:rsidP="00B51BDF">
          <w:pPr>
            <w:spacing w:line="360" w:lineRule="exact"/>
          </w:pPr>
          <w:r>
            <w:rPr>
              <w:rFonts w:hint="eastAsia"/>
            </w:rPr>
            <w:t xml:space="preserve">    于资产负债表日判断资产是否存在可能发生减值的迹象，存在减值迹象的，本公司将估计其可收回金额，进行减值测试。对因企业合并所形成的商誉、使用寿命不确定的无形资产和尚未达到可使用状态的无形资产无论是否存在减值迹象，每年都进行减值测试。</w:t>
          </w:r>
        </w:p>
        <w:p w:rsidR="002D0902" w:rsidRDefault="002D0902" w:rsidP="00B51BDF">
          <w:pPr>
            <w:spacing w:line="360" w:lineRule="exact"/>
          </w:pPr>
          <w:r>
            <w:rPr>
              <w:rFonts w:hint="eastAsia"/>
            </w:rPr>
            <w:t xml:space="preserve">    可收回金额根据资产的公允价值减去处置费用后的净额与资产预计未来现金流量的现值两者之间较高者确定。本公司以单项资产为基础估计其可收回金额；难以对单项资产的可收回金额进行估计的，以该资产所属的资产组为基础确定资产组的可收回金额。资产组的认定，以资产组产生的主要现金流入是否独立于其他资产或者资产组的现金流入为依据。</w:t>
          </w:r>
        </w:p>
        <w:p w:rsidR="002D0902" w:rsidRDefault="002D0902" w:rsidP="00B51BDF">
          <w:pPr>
            <w:spacing w:line="360" w:lineRule="exact"/>
          </w:pPr>
          <w:r>
            <w:rPr>
              <w:rFonts w:hint="eastAsia"/>
            </w:rPr>
            <w:t xml:space="preserve">    当资产或资产组的可收回金额低于其账面价值时，本公司将其账面价值减记至可收回金额，减记的金额计入当期损益，同时计提相应的资产减值准备。</w:t>
          </w:r>
        </w:p>
        <w:p w:rsidR="002D0902" w:rsidRDefault="002D0902" w:rsidP="00B51BDF">
          <w:pPr>
            <w:spacing w:line="360" w:lineRule="exact"/>
          </w:pPr>
          <w:r>
            <w:rPr>
              <w:rFonts w:hint="eastAsia"/>
            </w:rPr>
            <w:t xml:space="preserve">    就商誉的减值测试而言，对于因企业合并形成的商誉的账面价值，自购买日起按照合理的方法分摊至相关的资产组；难以分摊至相关的资产组的，将其分摊至相关的资产组组合。相关的资产组或资产组组合，是能够从企业合并的协同效应中受益的资产组或者资产组组合，且不大于本公司确定的报告分部。</w:t>
          </w:r>
        </w:p>
        <w:p w:rsidR="002D0902" w:rsidRDefault="002D0902" w:rsidP="00B51BDF">
          <w:pPr>
            <w:spacing w:line="360" w:lineRule="exact"/>
          </w:pPr>
          <w:r>
            <w:rPr>
              <w:rFonts w:hint="eastAsia"/>
            </w:rPr>
            <w:t xml:space="preserve">    减值测试时，如与商誉相关的资产组或者资产组组合存在减值迹象的，首先对不包含商誉的资产组或者资产组组合进行减值测试，计算可收回金额，确认相应的减值损失。然后对包含商誉的资产组或者资产组组合进行减值测试，比较其账面价值与可收回金额，如可收回金额低于账面价值的，确认商誉的减值损失。</w:t>
          </w:r>
        </w:p>
        <w:p w:rsidR="004F4FAD" w:rsidRDefault="002D0902" w:rsidP="00B51BDF">
          <w:pPr>
            <w:spacing w:line="360" w:lineRule="exact"/>
            <w:rPr>
              <w:color w:val="000000" w:themeColor="text1"/>
            </w:rPr>
          </w:pPr>
          <w:r>
            <w:t xml:space="preserve">    资产减值损失一经确认，在以后会计期间不再转回。</w:t>
          </w:r>
        </w:p>
      </w:sdtContent>
    </w:sdt>
    <w:bookmarkEnd w:id="148"/>
    <w:p w:rsidR="004F4FAD" w:rsidRDefault="004F4FAD" w:rsidP="00B51BDF">
      <w:pPr>
        <w:spacing w:line="360" w:lineRule="exact"/>
        <w:rPr>
          <w:color w:val="000000" w:themeColor="text1"/>
        </w:rPr>
      </w:pPr>
    </w:p>
    <w:p w:rsidR="004F4FAD" w:rsidRDefault="00DB6488" w:rsidP="00B51BDF">
      <w:pPr>
        <w:pStyle w:val="3"/>
        <w:numPr>
          <w:ilvl w:val="0"/>
          <w:numId w:val="41"/>
        </w:numPr>
        <w:spacing w:before="0" w:after="0" w:line="360" w:lineRule="exact"/>
        <w:ind w:left="0"/>
        <w:rPr>
          <w:rFonts w:ascii="宋体" w:hAnsi="宋体"/>
          <w:color w:val="000000" w:themeColor="text1"/>
        </w:rPr>
      </w:pPr>
      <w:bookmarkStart w:id="149" w:name="_Hlk44405475"/>
      <w:r>
        <w:rPr>
          <w:rFonts w:ascii="宋体" w:hAnsi="宋体"/>
          <w:color w:val="000000" w:themeColor="text1"/>
        </w:rPr>
        <w:t>长期待摊费用</w:t>
      </w:r>
    </w:p>
    <w:sdt>
      <w:sdtPr>
        <w:rPr>
          <w:rFonts w:hint="eastAsia"/>
          <w:color w:val="000000" w:themeColor="text1"/>
        </w:rPr>
        <w:alias w:val="是否适用：长期待摊费用_重要会计政策和估计[双击切换]"/>
        <w:tag w:val="_GBC_75739ccc62204f0490525060b33e330f"/>
        <w:id w:val="-95018433"/>
        <w:placeholder>
          <w:docPart w:val="GBC22222222222222222222222222222"/>
        </w:placeholder>
      </w:sdtPr>
      <w:sdtContent>
        <w:p w:rsidR="004F4FAD" w:rsidRDefault="00742501" w:rsidP="00B51BDF">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开办费、长期待摊费用摊销方法"/>
        <w:tag w:val="_GBC_e4e695ce4aea4c878acb6f8ad7190139"/>
        <w:id w:val="338974740"/>
        <w:placeholder>
          <w:docPart w:val="GBC22222222222222222222222222222"/>
        </w:placeholder>
      </w:sdtPr>
      <w:sdtContent>
        <w:p w:rsidR="009B5589" w:rsidRDefault="009B5589" w:rsidP="00B51BDF">
          <w:pPr>
            <w:spacing w:line="360" w:lineRule="exact"/>
            <w:ind w:firstLineChars="200" w:firstLine="420"/>
          </w:pPr>
          <w:r>
            <w:rPr>
              <w:rFonts w:hint="eastAsia"/>
            </w:rPr>
            <w:t>长期待摊费用核算本公司已经发生但应由本期和以后各期负担的分摊期限在一年以上的各项费用。</w:t>
          </w:r>
        </w:p>
        <w:p w:rsidR="004F4FAD" w:rsidRDefault="009B5589" w:rsidP="00B51BDF">
          <w:pPr>
            <w:spacing w:line="360" w:lineRule="exact"/>
            <w:rPr>
              <w:rFonts w:cs="Times New Roman"/>
              <w:color w:val="000000" w:themeColor="text1"/>
              <w:kern w:val="2"/>
            </w:rPr>
          </w:pPr>
          <w:r>
            <w:rPr>
              <w:rFonts w:hint="eastAsia"/>
            </w:rPr>
            <w:t xml:space="preserve">    本公司长期待摊费用在受益期内平均摊销，其中：经营租赁方式租入的固定资产改良支出，按最佳预期经济利益实现方式合理摊销。</w:t>
          </w:r>
        </w:p>
      </w:sdtContent>
    </w:sdt>
    <w:p w:rsidR="004F4FAD" w:rsidRDefault="004F4FAD" w:rsidP="00B51BDF">
      <w:pPr>
        <w:spacing w:line="360" w:lineRule="exact"/>
        <w:rPr>
          <w:color w:val="000000" w:themeColor="text1"/>
        </w:rPr>
      </w:pPr>
    </w:p>
    <w:p w:rsidR="004F4FAD" w:rsidRDefault="00DB6488">
      <w:pPr>
        <w:pStyle w:val="3"/>
        <w:numPr>
          <w:ilvl w:val="0"/>
          <w:numId w:val="41"/>
        </w:numPr>
        <w:rPr>
          <w:rFonts w:ascii="宋体" w:hAnsi="宋体"/>
          <w:color w:val="000000" w:themeColor="text1"/>
          <w:szCs w:val="21"/>
        </w:rPr>
      </w:pPr>
      <w:bookmarkStart w:id="150" w:name="_Hlk10465482"/>
      <w:bookmarkEnd w:id="149"/>
      <w:r>
        <w:rPr>
          <w:rFonts w:ascii="宋体" w:hAnsi="宋体" w:hint="eastAsia"/>
          <w:color w:val="000000" w:themeColor="text1"/>
          <w:szCs w:val="21"/>
        </w:rPr>
        <w:t>合同负债</w:t>
      </w:r>
    </w:p>
    <w:sdt>
      <w:sdtPr>
        <w:rPr>
          <w:color w:val="000000" w:themeColor="text1"/>
        </w:rPr>
        <w:alias w:val="是否适用：合同负债的确定方法、摊销方法和减值测试方法[双击切换]"/>
        <w:tag w:val="_GBC_f210968f2ea04a338a3253827b172c25"/>
        <w:id w:val="1530838425"/>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负债的确定方法、摊销方法和减值测试方法"/>
        <w:tag w:val="_GBC_adbfb902bae348178906cb42c1932267"/>
        <w:id w:val="148340154"/>
        <w:placeholder>
          <w:docPart w:val="GBC22222222222222222222222222222"/>
        </w:placeholder>
      </w:sdtPr>
      <w:sdtContent>
        <w:p w:rsidR="0070724B" w:rsidRDefault="0070724B" w:rsidP="00B51BDF">
          <w:pPr>
            <w:spacing w:line="360" w:lineRule="exact"/>
            <w:ind w:firstLineChars="200" w:firstLine="420"/>
          </w:pPr>
          <w:r>
            <w:rPr>
              <w:rFonts w:hint="eastAsia"/>
            </w:rPr>
            <w:t>本公司根据履行履约义务与客户付款之间的关系在资产负债表中列示合同负债。本公司已收或应收客户对价而应向客户转让商品或提供服务的义务列示为合同负债。</w:t>
          </w:r>
        </w:p>
        <w:p w:rsidR="004F4FAD" w:rsidRPr="0070724B" w:rsidRDefault="0070724B" w:rsidP="0070724B">
          <w:pPr>
            <w:spacing w:line="360" w:lineRule="exact"/>
          </w:pPr>
          <w:r>
            <w:rPr>
              <w:rFonts w:hint="eastAsia"/>
            </w:rPr>
            <w:lastRenderedPageBreak/>
            <w:t xml:space="preserve">    合同负债在资产负债表中单独列示。同一合同下的合同资产和合同负债以净额列示，净额为贷方余额的，根据其流动性在“合同负债”或“其他非流动负债”项目中列示。不同合同下的合同资产和合同负债不能相互抵销。</w:t>
          </w:r>
        </w:p>
      </w:sdtContent>
    </w:sdt>
    <w:bookmarkEnd w:id="150"/>
    <w:p w:rsidR="004F4FAD" w:rsidRDefault="00DB6488">
      <w:pPr>
        <w:pStyle w:val="3"/>
        <w:numPr>
          <w:ilvl w:val="0"/>
          <w:numId w:val="41"/>
        </w:numPr>
        <w:rPr>
          <w:rFonts w:ascii="宋体" w:hAnsi="宋体"/>
          <w:color w:val="000000" w:themeColor="text1"/>
        </w:rPr>
      </w:pPr>
      <w:r>
        <w:rPr>
          <w:rFonts w:ascii="宋体" w:hAnsi="宋体" w:hint="eastAsia"/>
          <w:color w:val="000000" w:themeColor="text1"/>
        </w:rPr>
        <w:t>职工薪酬</w:t>
      </w:r>
    </w:p>
    <w:p w:rsidR="004F4FAD" w:rsidRDefault="00DB6488">
      <w:pPr>
        <w:pStyle w:val="4"/>
        <w:numPr>
          <w:ilvl w:val="0"/>
          <w:numId w:val="45"/>
        </w:numPr>
        <w:rPr>
          <w:rFonts w:ascii="宋体" w:hAnsi="宋体"/>
          <w:color w:val="000000" w:themeColor="text1"/>
        </w:rPr>
      </w:pPr>
      <w:r>
        <w:rPr>
          <w:rFonts w:ascii="宋体" w:hAnsi="宋体" w:hint="eastAsia"/>
          <w:color w:val="000000" w:themeColor="text1"/>
        </w:rPr>
        <w:t>短期薪酬的会计处理方法</w:t>
      </w:r>
    </w:p>
    <w:sdt>
      <w:sdtPr>
        <w:rPr>
          <w:color w:val="000000" w:themeColor="text1"/>
        </w:rPr>
        <w:alias w:val="是否适用：短期薪酬的会计处理方法[双击切换]"/>
        <w:tag w:val="_GBC_eefed2a465e349b6a35598930bd9541d"/>
        <w:id w:val="-1449152998"/>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短期薪酬的会计处理方法"/>
        <w:tag w:val="_GBC_8fdf44b194ac45fb945d36b9896df796"/>
        <w:id w:val="-1921627707"/>
        <w:placeholder>
          <w:docPart w:val="GBC22222222222222222222222222222"/>
        </w:placeholder>
      </w:sdtPr>
      <w:sdtContent>
        <w:p w:rsidR="00700D25" w:rsidRDefault="00700D25" w:rsidP="00B51BDF">
          <w:pPr>
            <w:spacing w:line="360" w:lineRule="exact"/>
            <w:ind w:firstLineChars="200" w:firstLine="420"/>
          </w:pPr>
          <w:r>
            <w:rPr>
              <w:rFonts w:hint="eastAsia"/>
            </w:rPr>
            <w:t>职工薪酬，是指本公司为获得职工提供的服务或解除劳动关系而给予的各种形式的报酬或补偿。职工薪酬包括短期薪酬、离职后福利、辞退福利和其他长期职工福利。本公司提供给职工配偶、子女、受赡养人、已故员工遗属及其他受益人等的福利，也属于职工薪酬。</w:t>
          </w:r>
        </w:p>
        <w:p w:rsidR="00700D25" w:rsidRDefault="00700D25" w:rsidP="00700D25">
          <w:pPr>
            <w:spacing w:line="360" w:lineRule="exact"/>
          </w:pPr>
          <w:r>
            <w:rPr>
              <w:rFonts w:hint="eastAsia"/>
            </w:rPr>
            <w:t xml:space="preserve">    根据流动性，职工薪酬分别列示于资产负债表的“应付职工薪酬”项目和“长期应付职工薪酬”项目。</w:t>
          </w:r>
        </w:p>
        <w:p w:rsidR="00700D25" w:rsidRDefault="00700D25" w:rsidP="00700D25">
          <w:pPr>
            <w:spacing w:line="360" w:lineRule="exact"/>
          </w:pPr>
          <w:r>
            <w:rPr>
              <w:rFonts w:hint="eastAsia"/>
            </w:rPr>
            <w:t xml:space="preserve">    （</w:t>
          </w:r>
          <w:r>
            <w:t>1）短期薪酬的会计处理方法</w:t>
          </w:r>
        </w:p>
        <w:p w:rsidR="00700D25" w:rsidRDefault="00700D25" w:rsidP="00700D25">
          <w:pPr>
            <w:spacing w:line="360" w:lineRule="exact"/>
          </w:pPr>
          <w:r>
            <w:rPr>
              <w:rFonts w:hint="eastAsia"/>
            </w:rPr>
            <w:t xml:space="preserve">    ①职工基本薪酬（工资、奖金、津贴、补贴）</w:t>
          </w:r>
        </w:p>
        <w:p w:rsidR="00700D25" w:rsidRDefault="00700D25" w:rsidP="00700D25">
          <w:pPr>
            <w:spacing w:line="360" w:lineRule="exact"/>
          </w:pPr>
          <w:r>
            <w:rPr>
              <w:rFonts w:hint="eastAsia"/>
            </w:rPr>
            <w:t xml:space="preserve">    本公司在职工为其提供服务的会计期间，将实际发生的短期薪酬确认为负债，并计入当期损益，其他会计准则要求或允许计入资产成本的除外。</w:t>
          </w:r>
        </w:p>
        <w:p w:rsidR="00700D25" w:rsidRDefault="00700D25" w:rsidP="00700D25">
          <w:pPr>
            <w:spacing w:line="360" w:lineRule="exact"/>
          </w:pPr>
          <w:r>
            <w:rPr>
              <w:rFonts w:hint="eastAsia"/>
            </w:rPr>
            <w:t xml:space="preserve">    ②职工福利费</w:t>
          </w:r>
        </w:p>
        <w:p w:rsidR="00700D25" w:rsidRDefault="00700D25" w:rsidP="00700D25">
          <w:pPr>
            <w:spacing w:line="360" w:lineRule="exact"/>
          </w:pPr>
          <w:r>
            <w:rPr>
              <w:rFonts w:hint="eastAsia"/>
            </w:rPr>
            <w:t xml:space="preserve">    本公司发生的职工福利费，在实际发生时根据实际发生额计入当期损益或相关资产成本。职工福利费为非货币性福利的，按照公允价值计量。</w:t>
          </w:r>
        </w:p>
        <w:p w:rsidR="00700D25" w:rsidRDefault="00700D25" w:rsidP="00700D25">
          <w:pPr>
            <w:spacing w:line="360" w:lineRule="exact"/>
          </w:pPr>
          <w:r>
            <w:rPr>
              <w:rFonts w:hint="eastAsia"/>
            </w:rPr>
            <w:t xml:space="preserve">    ③医疗保险费、工伤保险费、生育保险费等社会保险费和住房公积金，以及工会经费和职工教育经费</w:t>
          </w:r>
        </w:p>
        <w:p w:rsidR="00700D25" w:rsidRDefault="00700D25" w:rsidP="00700D25">
          <w:pPr>
            <w:spacing w:line="360" w:lineRule="exact"/>
          </w:pPr>
          <w:r>
            <w:rPr>
              <w:rFonts w:hint="eastAsia"/>
            </w:rPr>
            <w:t xml:space="preserve">    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700D25" w:rsidRDefault="00700D25" w:rsidP="00700D25">
          <w:pPr>
            <w:spacing w:line="360" w:lineRule="exact"/>
          </w:pPr>
          <w:r>
            <w:rPr>
              <w:rFonts w:hint="eastAsia"/>
            </w:rPr>
            <w:t xml:space="preserve">    ④短期带薪缺勤</w:t>
          </w:r>
        </w:p>
        <w:p w:rsidR="00700D25" w:rsidRDefault="00700D25" w:rsidP="00700D25">
          <w:pPr>
            <w:spacing w:line="360" w:lineRule="exact"/>
          </w:pPr>
          <w:r>
            <w:rPr>
              <w:rFonts w:hint="eastAsia"/>
            </w:rPr>
            <w:t xml:space="preserve">    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700D25" w:rsidRDefault="00700D25" w:rsidP="00700D25">
          <w:pPr>
            <w:spacing w:line="360" w:lineRule="exact"/>
          </w:pPr>
          <w:r>
            <w:rPr>
              <w:rFonts w:hint="eastAsia"/>
            </w:rPr>
            <w:t xml:space="preserve">    ⑤短期利润分享计划</w:t>
          </w:r>
        </w:p>
        <w:p w:rsidR="00700D25" w:rsidRDefault="00700D25" w:rsidP="00700D25">
          <w:pPr>
            <w:spacing w:line="360" w:lineRule="exact"/>
          </w:pPr>
          <w:r>
            <w:rPr>
              <w:rFonts w:hint="eastAsia"/>
            </w:rPr>
            <w:t xml:space="preserve">    利润分享计划同时满足下列条件的，本公司确认相关的应付职工薪酬：</w:t>
          </w:r>
        </w:p>
        <w:p w:rsidR="00700D25" w:rsidRDefault="00700D25" w:rsidP="00700D25">
          <w:pPr>
            <w:spacing w:line="360" w:lineRule="exact"/>
          </w:pPr>
          <w:r>
            <w:t>A.企业因过去事项导致现在具有支付职工薪酬的法定义务或推定义务；</w:t>
          </w:r>
        </w:p>
        <w:p w:rsidR="004F4FAD" w:rsidRDefault="00700D25" w:rsidP="00700D25">
          <w:pPr>
            <w:spacing w:line="360" w:lineRule="exact"/>
            <w:rPr>
              <w:color w:val="000000" w:themeColor="text1"/>
            </w:rPr>
          </w:pPr>
          <w:r>
            <w:t xml:space="preserve">    B.因利润分享计划所产生的应付职工薪酬义务金额能够可靠估计。</w:t>
          </w:r>
        </w:p>
      </w:sdtContent>
    </w:sdt>
    <w:p w:rsidR="004F4FAD" w:rsidRDefault="004F4FAD">
      <w:pPr>
        <w:rPr>
          <w:color w:val="000000" w:themeColor="text1"/>
        </w:rPr>
      </w:pPr>
    </w:p>
    <w:p w:rsidR="004F4FAD" w:rsidRDefault="00DB6488" w:rsidP="00B51BDF">
      <w:pPr>
        <w:pStyle w:val="4"/>
        <w:numPr>
          <w:ilvl w:val="0"/>
          <w:numId w:val="45"/>
        </w:numPr>
        <w:spacing w:line="360" w:lineRule="exact"/>
        <w:rPr>
          <w:rFonts w:ascii="宋体" w:hAnsi="宋体"/>
          <w:color w:val="000000" w:themeColor="text1"/>
        </w:rPr>
      </w:pPr>
      <w:r>
        <w:rPr>
          <w:rFonts w:ascii="宋体" w:hAnsi="宋体" w:hint="eastAsia"/>
          <w:color w:val="000000" w:themeColor="text1"/>
        </w:rPr>
        <w:t>离职后福利的会计处理方法</w:t>
      </w:r>
    </w:p>
    <w:sdt>
      <w:sdtPr>
        <w:rPr>
          <w:rFonts w:hint="eastAsia"/>
          <w:color w:val="000000" w:themeColor="text1"/>
        </w:rPr>
        <w:alias w:val="是否适用：离职后福利的会计处理方法[双击切换]"/>
        <w:tag w:val="_GBC_35bbae299fda438d9e595058bbecbcdc"/>
        <w:id w:val="1689177606"/>
        <w:placeholder>
          <w:docPart w:val="GBC22222222222222222222222222222"/>
        </w:placeholder>
      </w:sdtPr>
      <w:sdtContent>
        <w:p w:rsidR="004F4FAD" w:rsidRDefault="00742501" w:rsidP="00B51BDF">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离职后福利的会计处理方法"/>
        <w:tag w:val="_GBC_3b0bafa6ef784ba99c829e2f60cf828e"/>
        <w:id w:val="788784559"/>
        <w:placeholder>
          <w:docPart w:val="GBC22222222222222222222222222222"/>
        </w:placeholder>
      </w:sdtPr>
      <w:sdtContent>
        <w:p w:rsidR="00AD0488" w:rsidRDefault="00AD0488" w:rsidP="00B51BDF">
          <w:pPr>
            <w:spacing w:line="360" w:lineRule="exact"/>
          </w:pPr>
          <w:r>
            <w:rPr>
              <w:rFonts w:hint="eastAsia"/>
            </w:rPr>
            <w:t>①设定提存计划</w:t>
          </w:r>
        </w:p>
        <w:p w:rsidR="00AD0488" w:rsidRDefault="00AD0488" w:rsidP="00B51BDF">
          <w:pPr>
            <w:spacing w:line="360" w:lineRule="exact"/>
          </w:pPr>
          <w:r>
            <w:rPr>
              <w:rFonts w:hint="eastAsia"/>
            </w:rPr>
            <w:t xml:space="preserve">    本公司在职工为其提供服务的会计期间，将根据设定提存计划计算的应缴存金额确认为负债，并计入当期损益或相关资产成本。</w:t>
          </w:r>
        </w:p>
        <w:p w:rsidR="00AD0488" w:rsidRDefault="00AD0488" w:rsidP="00B51BDF">
          <w:pPr>
            <w:spacing w:line="360" w:lineRule="exact"/>
          </w:pPr>
          <w:r>
            <w:rPr>
              <w:rFonts w:hint="eastAsia"/>
            </w:rPr>
            <w:lastRenderedPageBreak/>
            <w:t xml:space="preserve">    根据设定提存计划，预期不会在职工提供相关服务的年度报告期结束后十二个月内支付全部应缴存金额的，本公司参照相应的折现率（根据资产负债表日与设定提存计划义务期限和币种相匹配的国债或活跃市场上的高质量公司债券的市场收益率确定），将全部应缴存金额以折现后的金额计量应付职工薪酬。</w:t>
          </w:r>
        </w:p>
        <w:p w:rsidR="00AD0488" w:rsidRDefault="00AD0488" w:rsidP="00B51BDF">
          <w:pPr>
            <w:spacing w:line="360" w:lineRule="exact"/>
          </w:pPr>
          <w:r>
            <w:rPr>
              <w:rFonts w:hint="eastAsia"/>
            </w:rPr>
            <w:t xml:space="preserve">    ②设定受益计划</w:t>
          </w:r>
        </w:p>
        <w:p w:rsidR="00AD0488" w:rsidRDefault="00AD0488" w:rsidP="00B51BDF">
          <w:pPr>
            <w:spacing w:line="360" w:lineRule="exact"/>
            <w:ind w:firstLineChars="200" w:firstLine="420"/>
          </w:pPr>
          <w:r>
            <w:t>A.确定设定受益计划义务的现值和当期服务成本</w:t>
          </w:r>
        </w:p>
        <w:p w:rsidR="00AD0488" w:rsidRDefault="00AD0488" w:rsidP="00B51BDF">
          <w:pPr>
            <w:spacing w:line="360" w:lineRule="exact"/>
          </w:pPr>
          <w:r>
            <w:rPr>
              <w:rFonts w:hint="eastAsia"/>
            </w:rPr>
            <w:t xml:space="preserve">    根据预期累计福利单位法，采用无偏且相互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AD0488" w:rsidRDefault="00AD0488" w:rsidP="00B51BDF">
          <w:pPr>
            <w:spacing w:line="360" w:lineRule="exact"/>
            <w:ind w:firstLineChars="200" w:firstLine="420"/>
          </w:pPr>
          <w:r>
            <w:t>B.确认设定受益计划净负债或净资产</w:t>
          </w:r>
        </w:p>
        <w:p w:rsidR="00AD0488" w:rsidRDefault="00AD0488" w:rsidP="00B51BDF">
          <w:pPr>
            <w:spacing w:line="360" w:lineRule="exact"/>
          </w:pPr>
          <w:r>
            <w:rPr>
              <w:rFonts w:hint="eastAsia"/>
            </w:rPr>
            <w:t xml:space="preserve">    设定受益计划存在资产的，本公司将设定受益计划义务现值减去设定受益计划资产公允价值所形成的赤字或盈余确认为一项设定受益计划净负债或净资产。</w:t>
          </w:r>
        </w:p>
        <w:p w:rsidR="00AD0488" w:rsidRDefault="00AD0488" w:rsidP="00B51BDF">
          <w:pPr>
            <w:spacing w:line="360" w:lineRule="exact"/>
          </w:pPr>
          <w:r>
            <w:rPr>
              <w:rFonts w:hint="eastAsia"/>
            </w:rPr>
            <w:t>设定受益计划存在盈余的，本公司以设定受益计划的盈余和资产上限两项的孰低者计量设定受益计划净资产。</w:t>
          </w:r>
        </w:p>
        <w:p w:rsidR="00AD0488" w:rsidRDefault="00AD0488" w:rsidP="00AD0488">
          <w:pPr>
            <w:spacing w:line="360" w:lineRule="exact"/>
          </w:pPr>
          <w:r>
            <w:t>C.确定应计入资产成本或当期损益的金额</w:t>
          </w:r>
        </w:p>
        <w:p w:rsidR="00AD0488" w:rsidRDefault="00AD0488" w:rsidP="00AD0488">
          <w:pPr>
            <w:spacing w:line="360" w:lineRule="exact"/>
          </w:pPr>
          <w:r>
            <w:rPr>
              <w:rFonts w:hint="eastAsia"/>
            </w:rPr>
            <w:t xml:space="preserve">    服务成本，包括当期服务成本、过去服务成本和结算利得或损失。其中，除了其他会计准则要求或允许计入资产成本的当期服务成本之外，其他服务成本均计入当期损益。</w:t>
          </w:r>
        </w:p>
        <w:p w:rsidR="00AD0488" w:rsidRDefault="00AD0488" w:rsidP="00AD0488">
          <w:pPr>
            <w:spacing w:line="360" w:lineRule="exact"/>
          </w:pPr>
          <w:r>
            <w:rPr>
              <w:rFonts w:hint="eastAsia"/>
            </w:rPr>
            <w:t>设定受益计划净负债或净资产的利息净额，包括计划资产的利息收益、设定受益计划义务的利息费用以及资产上限影响的利息，均计入当期损益。</w:t>
          </w:r>
        </w:p>
        <w:p w:rsidR="00AD0488" w:rsidRDefault="00AD0488" w:rsidP="00B51BDF">
          <w:pPr>
            <w:spacing w:line="360" w:lineRule="exact"/>
            <w:ind w:firstLineChars="200" w:firstLine="420"/>
          </w:pPr>
          <w:r>
            <w:t>D.确定应计入其他综合收益的金额</w:t>
          </w:r>
        </w:p>
        <w:p w:rsidR="00AD0488" w:rsidRDefault="00AD0488" w:rsidP="00B51BDF">
          <w:pPr>
            <w:spacing w:line="360" w:lineRule="exact"/>
          </w:pPr>
          <w:r>
            <w:rPr>
              <w:rFonts w:hint="eastAsia"/>
            </w:rPr>
            <w:t xml:space="preserve">    重新计量设定受益计划净负债或净资产所产生的变动，包括：</w:t>
          </w:r>
        </w:p>
        <w:p w:rsidR="00AD0488" w:rsidRDefault="00AD0488" w:rsidP="00B51BDF">
          <w:pPr>
            <w:spacing w:line="360" w:lineRule="exact"/>
          </w:pPr>
          <w:r>
            <w:rPr>
              <w:rFonts w:hint="eastAsia"/>
            </w:rPr>
            <w:t xml:space="preserve">    （</w:t>
          </w:r>
          <w:r>
            <w:t>a）精算利得或损失，即由于精算假设和经验调整导致之前所计量的设定受益计划义务现值的增加或减少；</w:t>
          </w:r>
        </w:p>
        <w:p w:rsidR="00AD0488" w:rsidRDefault="00AD0488" w:rsidP="00B51BDF">
          <w:pPr>
            <w:spacing w:line="360" w:lineRule="exact"/>
          </w:pPr>
          <w:r>
            <w:rPr>
              <w:rFonts w:hint="eastAsia"/>
            </w:rPr>
            <w:t xml:space="preserve">    （</w:t>
          </w:r>
          <w:r>
            <w:t>b）计划资产回报，扣除包括在设定受益计划净负债或净资产的利息净额中的金额;</w:t>
          </w:r>
        </w:p>
        <w:p w:rsidR="00AD0488" w:rsidRDefault="00AD0488" w:rsidP="00B51BDF">
          <w:pPr>
            <w:spacing w:line="360" w:lineRule="exact"/>
          </w:pPr>
          <w:r>
            <w:rPr>
              <w:rFonts w:hint="eastAsia"/>
            </w:rPr>
            <w:t xml:space="preserve">    （</w:t>
          </w:r>
          <w:r>
            <w:t>c）资产上限影响的变动，扣除包括在设定受益计划净负债或净资产的利息净额中的金额。</w:t>
          </w:r>
        </w:p>
        <w:p w:rsidR="004F4FAD" w:rsidRDefault="00AD0488" w:rsidP="00B51BDF">
          <w:pPr>
            <w:spacing w:line="360" w:lineRule="exact"/>
            <w:rPr>
              <w:color w:val="000000" w:themeColor="text1"/>
            </w:rPr>
          </w:pPr>
          <w:r>
            <w:t xml:space="preserve">    上述重新计量设定受益计划净负债或净资产所产生的变动直接计入其他综合收益, 并且在后续会计期间不允许转回至损益，但本公司可以在权益范围内转移这些在其他综合收益中确认的金额。</w:t>
          </w:r>
        </w:p>
      </w:sdtContent>
    </w:sdt>
    <w:p w:rsidR="004F4FAD" w:rsidRDefault="004F4FAD" w:rsidP="00B51BDF">
      <w:pPr>
        <w:spacing w:line="360" w:lineRule="exact"/>
        <w:rPr>
          <w:color w:val="000000" w:themeColor="text1"/>
        </w:rPr>
      </w:pPr>
    </w:p>
    <w:p w:rsidR="004F4FAD" w:rsidRDefault="00DB6488" w:rsidP="00B51BDF">
      <w:pPr>
        <w:pStyle w:val="4"/>
        <w:numPr>
          <w:ilvl w:val="0"/>
          <w:numId w:val="45"/>
        </w:numPr>
        <w:spacing w:line="360" w:lineRule="exact"/>
        <w:rPr>
          <w:rFonts w:ascii="宋体" w:hAnsi="宋体"/>
          <w:color w:val="000000" w:themeColor="text1"/>
        </w:rPr>
      </w:pPr>
      <w:r>
        <w:rPr>
          <w:rFonts w:ascii="宋体" w:hAnsi="宋体" w:hint="eastAsia"/>
          <w:color w:val="000000" w:themeColor="text1"/>
        </w:rPr>
        <w:t>辞退福利的会计处理方法</w:t>
      </w:r>
    </w:p>
    <w:sdt>
      <w:sdtPr>
        <w:rPr>
          <w:rFonts w:hint="eastAsia"/>
          <w:color w:val="000000" w:themeColor="text1"/>
        </w:rPr>
        <w:alias w:val="是否适用：辞退福利的会计处理方法[双击切换]"/>
        <w:tag w:val="_GBC_b6be1c30b6144d54b0e20b3cb9d3a691"/>
        <w:id w:val="-756438094"/>
        <w:placeholder>
          <w:docPart w:val="GBC22222222222222222222222222222"/>
        </w:placeholder>
      </w:sdtPr>
      <w:sdtContent>
        <w:p w:rsidR="004F4FAD" w:rsidRDefault="00742501" w:rsidP="00B51BDF">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辞退福利的会计处理方法"/>
        <w:tag w:val="_GBC_a93705fb60b24bceb25c88a68ed87432"/>
        <w:id w:val="997771075"/>
        <w:placeholder>
          <w:docPart w:val="GBC22222222222222222222222222222"/>
        </w:placeholder>
      </w:sdtPr>
      <w:sdtContent>
        <w:p w:rsidR="00944BD4" w:rsidRDefault="00944BD4" w:rsidP="00B51BDF">
          <w:pPr>
            <w:spacing w:line="360" w:lineRule="exact"/>
            <w:ind w:firstLineChars="200" w:firstLine="420"/>
          </w:pPr>
          <w:r>
            <w:rPr>
              <w:rFonts w:hint="eastAsia"/>
            </w:rPr>
            <w:t>本公司向职工提供辞退福利的，在下列两者孰早日确认辞退福利产生的职工薪酬负债，并计入当期损益：</w:t>
          </w:r>
        </w:p>
        <w:p w:rsidR="00944BD4" w:rsidRDefault="00944BD4" w:rsidP="00B51BDF">
          <w:pPr>
            <w:spacing w:line="360" w:lineRule="exact"/>
          </w:pPr>
          <w:r>
            <w:rPr>
              <w:rFonts w:hint="eastAsia"/>
            </w:rPr>
            <w:t xml:space="preserve">    ①企业不能单方面撤回因解除劳动关系计划或裁减建议所提供的辞退福利时；</w:t>
          </w:r>
        </w:p>
        <w:p w:rsidR="00944BD4" w:rsidRDefault="00944BD4" w:rsidP="00B51BDF">
          <w:pPr>
            <w:spacing w:line="360" w:lineRule="exact"/>
          </w:pPr>
          <w:r>
            <w:rPr>
              <w:rFonts w:hint="eastAsia"/>
            </w:rPr>
            <w:t xml:space="preserve">    ②企业确认与涉及支付辞退福利的重组相关的成本或费用时。</w:t>
          </w:r>
        </w:p>
        <w:p w:rsidR="004F4FAD" w:rsidRDefault="00944BD4" w:rsidP="005A7113">
          <w:pPr>
            <w:spacing w:line="360" w:lineRule="exact"/>
            <w:rPr>
              <w:color w:val="000000" w:themeColor="text1"/>
            </w:rPr>
          </w:pPr>
          <w:r>
            <w:lastRenderedPageBreak/>
            <w:t xml:space="preserve">    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4F4FAD" w:rsidRDefault="004F4FAD" w:rsidP="005A7113">
      <w:pPr>
        <w:spacing w:line="360" w:lineRule="exact"/>
        <w:rPr>
          <w:color w:val="000000" w:themeColor="text1"/>
        </w:rPr>
      </w:pPr>
    </w:p>
    <w:p w:rsidR="004F4FAD" w:rsidRDefault="00DB6488">
      <w:pPr>
        <w:pStyle w:val="4"/>
        <w:numPr>
          <w:ilvl w:val="0"/>
          <w:numId w:val="45"/>
        </w:numPr>
        <w:rPr>
          <w:rFonts w:ascii="宋体" w:hAnsi="宋体"/>
          <w:color w:val="000000" w:themeColor="text1"/>
        </w:rPr>
      </w:pPr>
      <w:r>
        <w:rPr>
          <w:rFonts w:ascii="宋体" w:hAnsi="宋体" w:hint="eastAsia"/>
          <w:color w:val="000000" w:themeColor="text1"/>
        </w:rPr>
        <w:t>其他长期职工福利的会计处理方法</w:t>
      </w:r>
    </w:p>
    <w:sdt>
      <w:sdtPr>
        <w:rPr>
          <w:rFonts w:hint="eastAsia"/>
          <w:color w:val="000000" w:themeColor="text1"/>
        </w:rPr>
        <w:alias w:val="是否适用：其他长期职工福利的会计处理方法[双击切换]"/>
        <w:tag w:val="_GBC_6650f3bc6a474b318e05b9d60314cb7f"/>
        <w:id w:val="-1416395790"/>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长期职工福利的会计处理方法"/>
        <w:tag w:val="_GBC_0e549e9400284de7b64ddf6ecc255dea"/>
        <w:id w:val="712689741"/>
        <w:placeholder>
          <w:docPart w:val="GBC22222222222222222222222222222"/>
        </w:placeholder>
      </w:sdtPr>
      <w:sdtContent>
        <w:p w:rsidR="00857E71" w:rsidRDefault="00857E71" w:rsidP="003948E1">
          <w:pPr>
            <w:spacing w:line="360" w:lineRule="exact"/>
            <w:ind w:firstLineChars="200" w:firstLine="420"/>
          </w:pPr>
          <w:r>
            <w:rPr>
              <w:rFonts w:hint="eastAsia"/>
            </w:rPr>
            <w:t>①符合设定提存计划条件的</w:t>
          </w:r>
        </w:p>
        <w:p w:rsidR="00857E71" w:rsidRDefault="00857E71" w:rsidP="003948E1">
          <w:pPr>
            <w:spacing w:line="360" w:lineRule="exact"/>
            <w:ind w:firstLineChars="200" w:firstLine="420"/>
          </w:pPr>
          <w:r>
            <w:rPr>
              <w:rFonts w:hint="eastAsia"/>
            </w:rPr>
            <w:t>本公司向职工提供的其他长期职工福利，符合设定提存计划条件的，将全部应缴存金额以折现后的金额计量应付职工薪酬。</w:t>
          </w:r>
        </w:p>
        <w:p w:rsidR="00857E71" w:rsidRDefault="00857E71" w:rsidP="00D92548">
          <w:pPr>
            <w:spacing w:line="360" w:lineRule="exact"/>
          </w:pPr>
          <w:r>
            <w:rPr>
              <w:rFonts w:hint="eastAsia"/>
            </w:rPr>
            <w:t xml:space="preserve">    ②符合设定受益计划条件的</w:t>
          </w:r>
        </w:p>
        <w:p w:rsidR="00857E71" w:rsidRDefault="00857E71" w:rsidP="00D92548">
          <w:pPr>
            <w:spacing w:line="360" w:lineRule="exact"/>
          </w:pPr>
          <w:r>
            <w:rPr>
              <w:rFonts w:hint="eastAsia"/>
            </w:rPr>
            <w:t xml:space="preserve">    在报告期末，本公司将其他长期职工福利产生的职工薪酬成本确认为下列组成部分：</w:t>
          </w:r>
        </w:p>
        <w:p w:rsidR="00857E71" w:rsidRDefault="00857E71" w:rsidP="00D92548">
          <w:pPr>
            <w:spacing w:line="360" w:lineRule="exact"/>
          </w:pPr>
          <w:r>
            <w:t>A.服务成本；</w:t>
          </w:r>
        </w:p>
        <w:p w:rsidR="00857E71" w:rsidRDefault="00857E71" w:rsidP="00D92548">
          <w:pPr>
            <w:spacing w:line="360" w:lineRule="exact"/>
          </w:pPr>
          <w:r>
            <w:t>B.其他长期职工福利净负债或净资产的利息净额；</w:t>
          </w:r>
        </w:p>
        <w:p w:rsidR="00857E71" w:rsidRDefault="00857E71" w:rsidP="00D92548">
          <w:pPr>
            <w:spacing w:line="360" w:lineRule="exact"/>
          </w:pPr>
          <w:r>
            <w:t>C.重新计量其他长期职工福利净负债或净资产所产生的变动。</w:t>
          </w:r>
        </w:p>
        <w:p w:rsidR="004F4FAD" w:rsidRDefault="00857E71" w:rsidP="00D92548">
          <w:pPr>
            <w:spacing w:line="360" w:lineRule="exact"/>
            <w:rPr>
              <w:rFonts w:cs="Times New Roman"/>
              <w:color w:val="000000" w:themeColor="text1"/>
            </w:rPr>
          </w:pPr>
          <w:r>
            <w:t xml:space="preserve">    为简化相关会计处理，上述项目的总净额计入当期损益或相关资产成本。</w:t>
          </w:r>
        </w:p>
      </w:sdtContent>
    </w:sdt>
    <w:p w:rsidR="004F4FAD" w:rsidRDefault="004F4FAD" w:rsidP="00D92548">
      <w:pPr>
        <w:spacing w:line="360" w:lineRule="exact"/>
        <w:rPr>
          <w:color w:val="000000" w:themeColor="text1"/>
        </w:rPr>
      </w:pPr>
    </w:p>
    <w:p w:rsidR="004F4FAD" w:rsidRDefault="00DB6488" w:rsidP="003948E1">
      <w:pPr>
        <w:pStyle w:val="3"/>
        <w:numPr>
          <w:ilvl w:val="0"/>
          <w:numId w:val="41"/>
        </w:numPr>
        <w:spacing w:line="360" w:lineRule="exact"/>
        <w:rPr>
          <w:rFonts w:ascii="宋体" w:hAnsi="宋体"/>
          <w:color w:val="000000" w:themeColor="text1"/>
        </w:rPr>
      </w:pPr>
      <w:r>
        <w:rPr>
          <w:rFonts w:ascii="宋体" w:hAnsi="宋体"/>
          <w:color w:val="000000" w:themeColor="text1"/>
        </w:rPr>
        <w:t>预计负债</w:t>
      </w:r>
    </w:p>
    <w:sdt>
      <w:sdtPr>
        <w:rPr>
          <w:rFonts w:hint="eastAsia"/>
          <w:color w:val="000000" w:themeColor="text1"/>
        </w:rPr>
        <w:alias w:val="是否适用：预计负债_重要会计政策和估计[双击切换]"/>
        <w:tag w:val="_GBC_60f7f598e5d5458986c0f06775dc38fd"/>
        <w:id w:val="-1529712924"/>
        <w:placeholder>
          <w:docPart w:val="GBC22222222222222222222222222222"/>
        </w:placeholder>
      </w:sdtPr>
      <w:sdtContent>
        <w:p w:rsidR="004F4FAD" w:rsidRDefault="00742501" w:rsidP="003948E1">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预计负债的核算方法"/>
        <w:tag w:val="_GBC_d6934772e41e485d9e00e349486f9d7e"/>
        <w:id w:val="1793332319"/>
        <w:placeholder>
          <w:docPart w:val="GBC22222222222222222222222222222"/>
        </w:placeholder>
      </w:sdtPr>
      <w:sdtContent>
        <w:p w:rsidR="00596B30" w:rsidRDefault="00596B30" w:rsidP="00517527">
          <w:pPr>
            <w:spacing w:line="360" w:lineRule="exact"/>
            <w:ind w:firstLineChars="200" w:firstLine="420"/>
          </w:pPr>
          <w:r>
            <w:rPr>
              <w:rFonts w:hint="eastAsia"/>
            </w:rPr>
            <w:t>（</w:t>
          </w:r>
          <w:r>
            <w:t>1）预计负债的确认标准</w:t>
          </w:r>
        </w:p>
        <w:p w:rsidR="00596B30" w:rsidRDefault="00596B30" w:rsidP="003948E1">
          <w:pPr>
            <w:spacing w:line="360" w:lineRule="exact"/>
          </w:pPr>
          <w:r>
            <w:rPr>
              <w:rFonts w:hint="eastAsia"/>
            </w:rPr>
            <w:t xml:space="preserve">    如果与或有事项相关的义务同时符合以下条件，本公司将其确认为预计负债：</w:t>
          </w:r>
        </w:p>
        <w:p w:rsidR="00596B30" w:rsidRDefault="00596B30" w:rsidP="003948E1">
          <w:pPr>
            <w:spacing w:line="360" w:lineRule="exact"/>
          </w:pPr>
          <w:r>
            <w:rPr>
              <w:rFonts w:hint="eastAsia"/>
            </w:rPr>
            <w:t xml:space="preserve">    ①该义务是本公司承担的现时义务；</w:t>
          </w:r>
        </w:p>
        <w:p w:rsidR="00596B30" w:rsidRDefault="00596B30" w:rsidP="003948E1">
          <w:pPr>
            <w:spacing w:line="360" w:lineRule="exact"/>
          </w:pPr>
          <w:r>
            <w:rPr>
              <w:rFonts w:hint="eastAsia"/>
            </w:rPr>
            <w:t xml:space="preserve">    ②该义务的履行很可能导致经济利益流出本公司；</w:t>
          </w:r>
        </w:p>
        <w:p w:rsidR="00596B30" w:rsidRDefault="00596B30" w:rsidP="003948E1">
          <w:pPr>
            <w:spacing w:line="360" w:lineRule="exact"/>
          </w:pPr>
          <w:r>
            <w:rPr>
              <w:rFonts w:hint="eastAsia"/>
            </w:rPr>
            <w:t xml:space="preserve">    ③该义务的金额能够可靠地计量。</w:t>
          </w:r>
        </w:p>
        <w:p w:rsidR="00596B30" w:rsidRDefault="00596B30" w:rsidP="003948E1">
          <w:pPr>
            <w:spacing w:line="360" w:lineRule="exact"/>
          </w:pPr>
          <w:r>
            <w:rPr>
              <w:rFonts w:hint="eastAsia"/>
            </w:rPr>
            <w:t xml:space="preserve">    （</w:t>
          </w:r>
          <w:r>
            <w:t>2）预计负债的计量方法</w:t>
          </w:r>
        </w:p>
        <w:p w:rsidR="004F4FAD" w:rsidRDefault="00596B30" w:rsidP="003948E1">
          <w:pPr>
            <w:spacing w:line="360" w:lineRule="exact"/>
            <w:rPr>
              <w:color w:val="000000" w:themeColor="text1"/>
            </w:rPr>
          </w:pPr>
          <w:r>
            <w:t xml:space="preserve">    预计负债按照履行相关现时义务所需支出的最佳估计数进行初始计量，并综合考虑与或有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p w:rsidR="004F4FAD" w:rsidRDefault="004F4FAD">
      <w:pPr>
        <w:rPr>
          <w:color w:val="000000" w:themeColor="text1"/>
        </w:rPr>
      </w:pPr>
    </w:p>
    <w:p w:rsidR="004F4FAD" w:rsidRDefault="00DB6488">
      <w:pPr>
        <w:pStyle w:val="3"/>
        <w:numPr>
          <w:ilvl w:val="0"/>
          <w:numId w:val="41"/>
        </w:numPr>
        <w:rPr>
          <w:rFonts w:ascii="宋体" w:hAnsi="宋体"/>
          <w:color w:val="000000" w:themeColor="text1"/>
        </w:rPr>
      </w:pPr>
      <w:r>
        <w:rPr>
          <w:rFonts w:ascii="宋体" w:hAnsi="宋体" w:hint="eastAsia"/>
          <w:color w:val="000000" w:themeColor="text1"/>
        </w:rPr>
        <w:t>股份支付</w:t>
      </w:r>
    </w:p>
    <w:sdt>
      <w:sdtPr>
        <w:rPr>
          <w:rFonts w:hint="eastAsia"/>
          <w:color w:val="000000" w:themeColor="text1"/>
        </w:rPr>
        <w:alias w:val="是否适用：股份支付_重要会计政策和估计[双击切换]"/>
        <w:tag w:val="_GBC_cfe00a6b35f24950855f2412f34bcf7a"/>
        <w:id w:val="-642270798"/>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股份支付的核算方法"/>
        <w:tag w:val="_GBC_99e197c555ed4cf8aa00bbd5da2fe98b"/>
        <w:id w:val="1497388179"/>
        <w:placeholder>
          <w:docPart w:val="GBC22222222222222222222222222222"/>
        </w:placeholder>
      </w:sdtPr>
      <w:sdtContent>
        <w:sdt>
          <w:sdtPr>
            <w:rPr>
              <w:color w:val="000000" w:themeColor="text1"/>
            </w:rPr>
            <w:alias w:val="股份支付的核算方法"/>
            <w:tag w:val="_GBC_99e197c555ed4cf8aa00bbd5da2fe98b"/>
            <w:id w:val="14047836"/>
          </w:sdtPr>
          <w:sdtContent>
            <w:p w:rsidR="00512AD3" w:rsidRDefault="00512AD3" w:rsidP="00517527">
              <w:pPr>
                <w:spacing w:line="360" w:lineRule="exact"/>
                <w:ind w:firstLineChars="200" w:firstLine="420"/>
              </w:pPr>
              <w:r>
                <w:rPr>
                  <w:rFonts w:hint="eastAsia"/>
                </w:rPr>
                <w:t>（</w:t>
              </w:r>
              <w:r>
                <w:t>1）股份支付的种类</w:t>
              </w:r>
            </w:p>
            <w:p w:rsidR="00512AD3" w:rsidRDefault="00512AD3" w:rsidP="00512AD3">
              <w:pPr>
                <w:spacing w:line="360" w:lineRule="exact"/>
              </w:pPr>
              <w:r>
                <w:rPr>
                  <w:rFonts w:hint="eastAsia"/>
                </w:rPr>
                <w:t xml:space="preserve">    本公司股份支付包括以现金结算的股份支付和以权益结算的股份支付。</w:t>
              </w:r>
            </w:p>
            <w:p w:rsidR="00512AD3" w:rsidRDefault="00512AD3" w:rsidP="00512AD3">
              <w:pPr>
                <w:spacing w:line="360" w:lineRule="exact"/>
              </w:pPr>
              <w:r>
                <w:rPr>
                  <w:rFonts w:hint="eastAsia"/>
                </w:rPr>
                <w:t xml:space="preserve">    （</w:t>
              </w:r>
              <w:r>
                <w:t>2）权益工具公允价值的确定方法</w:t>
              </w:r>
            </w:p>
            <w:p w:rsidR="00512AD3" w:rsidRDefault="00512AD3" w:rsidP="00512AD3">
              <w:pPr>
                <w:spacing w:line="360" w:lineRule="exact"/>
              </w:pPr>
              <w:r>
                <w:rPr>
                  <w:rFonts w:hint="eastAsia"/>
                </w:rPr>
                <w:t xml:space="preserve">    ①对于授予职工的股份，其公允价值按公司股份的市场价格计量，同时考虑授予股份所依据的条款和条件（不包括市场条件之外的可行权条件）进行调整。②对于授予职工的股票期权，在许多情况下难以获得其市场价格。如果不存在条款和条件相似的交易期权，公司选择适用的期权定价模型估计所授予的期权的公允价值。</w:t>
              </w:r>
            </w:p>
            <w:p w:rsidR="00512AD3" w:rsidRDefault="00512AD3" w:rsidP="00E41F4F">
              <w:pPr>
                <w:spacing w:line="360" w:lineRule="exact"/>
              </w:pPr>
              <w:r>
                <w:rPr>
                  <w:rFonts w:hint="eastAsia"/>
                </w:rPr>
                <w:lastRenderedPageBreak/>
                <w:t xml:space="preserve">    （</w:t>
              </w:r>
              <w:r>
                <w:t>3）确认可行权权益工具最佳估计的依据</w:t>
              </w:r>
            </w:p>
            <w:p w:rsidR="00512AD3" w:rsidRDefault="00512AD3" w:rsidP="00E41F4F">
              <w:pPr>
                <w:spacing w:line="360" w:lineRule="exact"/>
              </w:pPr>
              <w:r>
                <w:rPr>
                  <w:rFonts w:hint="eastAsia"/>
                </w:rPr>
                <w:t xml:space="preserve">    在等待期内每个资产负债表日，公司根据最新取得的可行权职工人数变动等后续信息作出最佳估计，修正预计可行权的权益工具数量，以作出可行权权益工具的最佳估计。</w:t>
              </w:r>
            </w:p>
            <w:p w:rsidR="00512AD3" w:rsidRDefault="00512AD3" w:rsidP="00E41F4F">
              <w:pPr>
                <w:spacing w:line="360" w:lineRule="exact"/>
              </w:pPr>
              <w:r>
                <w:rPr>
                  <w:rFonts w:hint="eastAsia"/>
                </w:rPr>
                <w:t xml:space="preserve">    （</w:t>
              </w:r>
              <w:r>
                <w:t>4）股份支付计划实施的会计处理</w:t>
              </w:r>
            </w:p>
            <w:p w:rsidR="00512AD3" w:rsidRDefault="00512AD3" w:rsidP="00E41F4F">
              <w:pPr>
                <w:spacing w:line="360" w:lineRule="exact"/>
              </w:pPr>
              <w:r>
                <w:rPr>
                  <w:rFonts w:hint="eastAsia"/>
                </w:rPr>
                <w:t xml:space="preserve">    以现金结算的股份支付</w:t>
              </w:r>
            </w:p>
            <w:p w:rsidR="00512AD3" w:rsidRDefault="00512AD3" w:rsidP="00E41F4F">
              <w:pPr>
                <w:spacing w:line="360" w:lineRule="exact"/>
              </w:pPr>
              <w:r>
                <w:rPr>
                  <w:rFonts w:hint="eastAsia"/>
                </w:rPr>
                <w:t xml:space="preserve">    ①授予后立即可行权的以现金结算的股份支付，在授予日以本公司承担负债的公允价值计入相关成本或费用，相应增加负债。并在结算前的每个资产负债表日和结算日对负债的公允价值重新计量，将其变动计入损益。</w:t>
              </w:r>
            </w:p>
            <w:p w:rsidR="00512AD3" w:rsidRDefault="00512AD3" w:rsidP="00E41F4F">
              <w:pPr>
                <w:spacing w:line="360" w:lineRule="exact"/>
              </w:pPr>
              <w:r>
                <w:rPr>
                  <w:rFonts w:hint="eastAsia"/>
                </w:rPr>
                <w:t xml:space="preserve">    ②完成等待期内的服务或达到规定业绩条件以后才可行权的以现金结算的股份支付，在等待期内的每个资产负债表日以对可行权情况的最佳估计为基础，按本公司承担负债的公允价值金额，将当期取得的服务计入成本或费用和相应的负债。</w:t>
              </w:r>
            </w:p>
            <w:p w:rsidR="00512AD3" w:rsidRDefault="00512AD3" w:rsidP="00E41F4F">
              <w:pPr>
                <w:spacing w:line="360" w:lineRule="exact"/>
              </w:pPr>
              <w:r>
                <w:rPr>
                  <w:rFonts w:hint="eastAsia"/>
                </w:rPr>
                <w:t xml:space="preserve">    以权益结算的股份支付</w:t>
              </w:r>
            </w:p>
            <w:p w:rsidR="00512AD3" w:rsidRDefault="00512AD3" w:rsidP="00E41F4F">
              <w:pPr>
                <w:spacing w:line="360" w:lineRule="exact"/>
              </w:pPr>
              <w:r>
                <w:rPr>
                  <w:rFonts w:hint="eastAsia"/>
                </w:rPr>
                <w:t xml:space="preserve">    ①授予后立即可行权的换取职工服务的以权益结算的股份支付，在授予日以权益工具的公允价值计入相关成本或费用，相应增加资本公积。</w:t>
              </w:r>
            </w:p>
            <w:p w:rsidR="00512AD3" w:rsidRDefault="00512AD3" w:rsidP="00E41F4F">
              <w:pPr>
                <w:spacing w:line="360" w:lineRule="exact"/>
              </w:pPr>
              <w:r>
                <w:rPr>
                  <w:rFonts w:hint="eastAsia"/>
                </w:rPr>
                <w:t xml:space="preserve">    ②完成等待期内的服务或达到规定业绩条件以后才可行权换取职工服务的以权益结算的股份支付，在等待期内的每个资产负债表日，以对可行权权益工具数量的最佳估计为基础，按权益工具授予日的公允价值，将当期取得的服务计入成本或费用和资本公积。</w:t>
              </w:r>
            </w:p>
            <w:p w:rsidR="00512AD3" w:rsidRDefault="00512AD3" w:rsidP="00E41F4F">
              <w:pPr>
                <w:spacing w:line="360" w:lineRule="exact"/>
              </w:pPr>
              <w:r>
                <w:rPr>
                  <w:rFonts w:hint="eastAsia"/>
                </w:rPr>
                <w:t xml:space="preserve">    （</w:t>
              </w:r>
              <w:r>
                <w:t>5）股份支付计划修改的会计处理</w:t>
              </w:r>
            </w:p>
            <w:p w:rsidR="00512AD3" w:rsidRDefault="00512AD3" w:rsidP="00E41F4F">
              <w:pPr>
                <w:spacing w:line="360" w:lineRule="exact"/>
              </w:pPr>
              <w:r>
                <w:rPr>
                  <w:rFonts w:hint="eastAsia"/>
                </w:rPr>
                <w:t xml:space="preserve">    本公司对股份支付计划进行修改时，若修改增加了所授予权益工具的公允价值，按照权益工具公允价值的增加相应地确认取得服务的增加；若修改增加了所授予权益工具的数量，则将增加的权益工具的公允价值相应地确认为取得服务的增加。权益工具公允价值的增加是指修改前后的权益工具在修改日的公允价值之间的差额。若修改减少了股份支付公允价值总额或采用了其他不利于职工的方式修改股份支付计划的条款和条件，则仍继续对取得的服务进行会计处理，视同该变更从未发生，除非本公司取消了部分或全部已授予的权益工具。</w:t>
              </w:r>
            </w:p>
            <w:p w:rsidR="00512AD3" w:rsidRDefault="00512AD3" w:rsidP="00E41F4F">
              <w:pPr>
                <w:spacing w:line="360" w:lineRule="exact"/>
              </w:pPr>
              <w:r>
                <w:rPr>
                  <w:rFonts w:hint="eastAsia"/>
                </w:rPr>
                <w:t xml:space="preserve">    （</w:t>
              </w:r>
              <w:r>
                <w:t>6）股份支付计划终止的会计处理</w:t>
              </w:r>
            </w:p>
            <w:p w:rsidR="00512AD3" w:rsidRDefault="00512AD3" w:rsidP="00E41F4F">
              <w:pPr>
                <w:spacing w:line="360" w:lineRule="exact"/>
              </w:pPr>
              <w:r>
                <w:rPr>
                  <w:rFonts w:hint="eastAsia"/>
                </w:rPr>
                <w:t xml:space="preserve">    如果在等待期内取消了所授予的权益工具或结算了所授予的权益工具（因未满足可行权条件而被取消的除外），本公司：</w:t>
              </w:r>
            </w:p>
            <w:p w:rsidR="00512AD3" w:rsidRDefault="00512AD3" w:rsidP="00E41F4F">
              <w:pPr>
                <w:spacing w:line="360" w:lineRule="exact"/>
              </w:pPr>
              <w:r>
                <w:rPr>
                  <w:rFonts w:hint="eastAsia"/>
                </w:rPr>
                <w:t xml:space="preserve">    ①将取消或结算作为加速可行权处理，立即确认原本应在剩余等待期内确认的金额；</w:t>
              </w:r>
            </w:p>
            <w:p w:rsidR="00512AD3" w:rsidRDefault="00512AD3" w:rsidP="00E41F4F">
              <w:pPr>
                <w:spacing w:line="360" w:lineRule="exact"/>
              </w:pPr>
              <w:r>
                <w:rPr>
                  <w:rFonts w:hint="eastAsia"/>
                </w:rPr>
                <w:t xml:space="preserve">    ②在取消或结算时支付给职工的所有款项均作为权益的回购处理，回购支付的金额高于该权益工具在回购日公允价值的部分，计入当期费用。</w:t>
              </w:r>
            </w:p>
            <w:p w:rsidR="004F4FAD" w:rsidRDefault="00512AD3" w:rsidP="00E41F4F">
              <w:pPr>
                <w:spacing w:line="360" w:lineRule="exact"/>
                <w:rPr>
                  <w:color w:val="000000" w:themeColor="text1"/>
                </w:rPr>
              </w:pPr>
              <w:r>
                <w:t xml:space="preserve">    本公司如果回购其职工已可行权的权益工具，冲减企业的所有者权益；回购支付的款项高于该权益工具在回购日公允价值的部分，计入当期损益。</w:t>
              </w:r>
            </w:p>
          </w:sdtContent>
        </w:sdt>
      </w:sdtContent>
    </w:sdt>
    <w:p w:rsidR="004F4FAD" w:rsidRDefault="004F4FAD" w:rsidP="00E41F4F">
      <w:pPr>
        <w:spacing w:line="360" w:lineRule="exact"/>
        <w:rPr>
          <w:color w:val="000000" w:themeColor="text1"/>
        </w:rPr>
      </w:pPr>
    </w:p>
    <w:p w:rsidR="004F4FAD" w:rsidRDefault="00DB6488" w:rsidP="00E41F4F">
      <w:pPr>
        <w:pStyle w:val="3"/>
        <w:numPr>
          <w:ilvl w:val="0"/>
          <w:numId w:val="41"/>
        </w:numPr>
        <w:spacing w:line="360" w:lineRule="exact"/>
        <w:rPr>
          <w:rFonts w:ascii="宋体" w:hAnsi="宋体"/>
          <w:color w:val="000000" w:themeColor="text1"/>
        </w:rPr>
      </w:pPr>
      <w:r>
        <w:rPr>
          <w:rFonts w:ascii="宋体" w:hAnsi="宋体" w:hint="eastAsia"/>
          <w:color w:val="000000" w:themeColor="text1"/>
        </w:rPr>
        <w:t>优先股、永续债等其他金融工具</w:t>
      </w:r>
    </w:p>
    <w:sdt>
      <w:sdtPr>
        <w:rPr>
          <w:rFonts w:hint="eastAsia"/>
          <w:color w:val="000000" w:themeColor="text1"/>
        </w:rPr>
        <w:alias w:val="是否适用：优先股、永续债等其他金融工具[双击切换]"/>
        <w:tag w:val="_GBC_34eb80e2168144958293aa1351780303"/>
        <w:id w:val="-481777041"/>
        <w:placeholder>
          <w:docPart w:val="GBC22222222222222222222222222222"/>
        </w:placeholder>
      </w:sdtPr>
      <w:sdtContent>
        <w:p w:rsidR="004F4FAD" w:rsidRDefault="00742501" w:rsidP="00E41F4F">
          <w:pPr>
            <w:spacing w:line="360" w:lineRule="exact"/>
            <w:rPr>
              <w:color w:val="000000" w:themeColor="text1"/>
            </w:rPr>
          </w:pPr>
          <w:r>
            <w:rPr>
              <w:color w:val="000000" w:themeColor="text1"/>
            </w:rPr>
            <w:fldChar w:fldCharType="begin"/>
          </w:r>
          <w:r w:rsidR="00FB024C">
            <w:rPr>
              <w:color w:val="000000" w:themeColor="text1"/>
            </w:rPr>
            <w:instrText>MACROBUTTON  SnrToggleCheckbox □适用</w:instrText>
          </w:r>
          <w:r>
            <w:rPr>
              <w:color w:val="000000" w:themeColor="text1"/>
            </w:rPr>
            <w:fldChar w:fldCharType="end"/>
          </w:r>
          <w:r>
            <w:rPr>
              <w:color w:val="000000" w:themeColor="text1"/>
            </w:rPr>
            <w:fldChar w:fldCharType="begin"/>
          </w:r>
          <w:r w:rsidR="00FB024C">
            <w:rPr>
              <w:color w:val="000000" w:themeColor="text1"/>
            </w:rPr>
            <w:instrText xml:space="preserve"> MACROBUTTON  SnrToggleCheckbox √不适用 </w:instrText>
          </w:r>
          <w:r>
            <w:rPr>
              <w:color w:val="000000" w:themeColor="text1"/>
            </w:rPr>
            <w:fldChar w:fldCharType="end"/>
          </w:r>
        </w:p>
      </w:sdtContent>
    </w:sdt>
    <w:p w:rsidR="004F4FAD" w:rsidRDefault="004F4FAD" w:rsidP="00E41F4F">
      <w:pPr>
        <w:spacing w:line="360" w:lineRule="exact"/>
        <w:rPr>
          <w:color w:val="000000" w:themeColor="text1"/>
        </w:rPr>
      </w:pPr>
    </w:p>
    <w:p w:rsidR="004F4FAD" w:rsidRDefault="00DB6488" w:rsidP="00E41F4F">
      <w:pPr>
        <w:pStyle w:val="3"/>
        <w:numPr>
          <w:ilvl w:val="0"/>
          <w:numId w:val="41"/>
        </w:numPr>
        <w:spacing w:line="360" w:lineRule="exact"/>
        <w:rPr>
          <w:rFonts w:ascii="宋体" w:hAnsi="宋体"/>
          <w:color w:val="000000" w:themeColor="text1"/>
        </w:rPr>
      </w:pPr>
      <w:bookmarkStart w:id="151" w:name="_Hlk10465559"/>
      <w:r>
        <w:rPr>
          <w:rFonts w:ascii="宋体" w:hAnsi="宋体"/>
          <w:color w:val="000000" w:themeColor="text1"/>
        </w:rPr>
        <w:lastRenderedPageBreak/>
        <w:t>收入</w:t>
      </w:r>
    </w:p>
    <w:p w:rsidR="004F4FAD" w:rsidRDefault="00DB6488" w:rsidP="00E41F4F">
      <w:pPr>
        <w:pStyle w:val="4"/>
        <w:numPr>
          <w:ilvl w:val="3"/>
          <w:numId w:val="46"/>
        </w:numPr>
        <w:spacing w:line="360" w:lineRule="exact"/>
        <w:ind w:left="426" w:hanging="426"/>
        <w:rPr>
          <w:rFonts w:ascii="宋体" w:hAnsi="宋体"/>
          <w:color w:val="000000" w:themeColor="text1"/>
          <w:szCs w:val="21"/>
        </w:rPr>
      </w:pPr>
      <w:r>
        <w:rPr>
          <w:rFonts w:ascii="宋体" w:hAnsi="宋体" w:hint="eastAsia"/>
          <w:color w:val="000000" w:themeColor="text1"/>
          <w:szCs w:val="21"/>
        </w:rPr>
        <w:t>按照业务类型披露收入确认和计量所采用的会计政策</w:t>
      </w:r>
    </w:p>
    <w:sdt>
      <w:sdtPr>
        <w:rPr>
          <w:color w:val="000000" w:themeColor="text1"/>
        </w:rPr>
        <w:alias w:val="是否适用：收入确认和计量所采用的会计政策[双击切换]"/>
        <w:tag w:val="_GBC_b6eb71cc057645f3b05fb68d8273c681"/>
        <w:id w:val="1704602346"/>
        <w:placeholder>
          <w:docPart w:val="GBC22222222222222222222222222222"/>
        </w:placeholder>
      </w:sdtPr>
      <w:sdtContent>
        <w:p w:rsidR="004F4FAD" w:rsidRDefault="00742501" w:rsidP="00E41F4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收入确认和计量所采用的会计政策"/>
        <w:tag w:val="_GBC_c9c2b3029c08405387c460d2d7eacc7d"/>
        <w:id w:val="-1623069759"/>
        <w:placeholder>
          <w:docPart w:val="GBC22222222222222222222222222222"/>
        </w:placeholder>
      </w:sdtPr>
      <w:sdtContent>
        <w:p w:rsidR="00FB024C" w:rsidRDefault="00FB024C" w:rsidP="00E41F4F">
          <w:pPr>
            <w:spacing w:line="360" w:lineRule="exact"/>
            <w:ind w:firstLineChars="200" w:firstLine="420"/>
          </w:pPr>
          <w:r>
            <w:rPr>
              <w:rFonts w:hint="eastAsia"/>
            </w:rPr>
            <w:t>（</w:t>
          </w:r>
          <w:r>
            <w:t>1）一般原则</w:t>
          </w:r>
        </w:p>
        <w:p w:rsidR="00FB024C" w:rsidRDefault="00FB024C" w:rsidP="00E41F4F">
          <w:pPr>
            <w:spacing w:line="360" w:lineRule="exact"/>
          </w:pPr>
          <w:r>
            <w:rPr>
              <w:rFonts w:hint="eastAsia"/>
            </w:rPr>
            <w:t xml:space="preserve">    收入是本公司在日常活动中形成的、会导致股东权益增加且与股东投入资本无关的经济利益的总流入。</w:t>
          </w:r>
        </w:p>
        <w:p w:rsidR="00FB024C" w:rsidRDefault="00FB024C" w:rsidP="00E41F4F">
          <w:pPr>
            <w:spacing w:line="360" w:lineRule="exact"/>
          </w:pPr>
          <w:r>
            <w:rPr>
              <w:rFonts w:hint="eastAsia"/>
            </w:rPr>
            <w:t xml:space="preserve">    本公司在履行了合同中的履约义务，即在客户取得相关商品控制权时确认收入。取得相关商品控制权，是指能够主导该商品的使用并从中获得几乎全部的经济利益。</w:t>
          </w:r>
        </w:p>
        <w:p w:rsidR="00FB024C" w:rsidRDefault="00FB024C" w:rsidP="00E41F4F">
          <w:pPr>
            <w:spacing w:line="360" w:lineRule="exact"/>
          </w:pPr>
          <w:r>
            <w:rPr>
              <w:rFonts w:hint="eastAsia"/>
            </w:rPr>
            <w:t xml:space="preserve">    合同中包含两项或多项履约义务的，本公司在合同开始日，按照各单项履约义务所承诺商品或服务的单独售价的相对比例，将交易价格分摊至各单项履约义务，按照分摊至各单项履约义务的交易价格计量收入。</w:t>
          </w:r>
        </w:p>
        <w:p w:rsidR="00FB024C" w:rsidRDefault="00FB024C" w:rsidP="00E41F4F">
          <w:pPr>
            <w:spacing w:line="360" w:lineRule="exact"/>
          </w:pPr>
          <w:r>
            <w:rPr>
              <w:rFonts w:hint="eastAsia"/>
            </w:rPr>
            <w:t xml:space="preserve">    交易价格是本公司因向客户转让商品或服务而预期有权收取的对价金额，不包括代第三方收取的款项。在确定合同交易价格时，如果存在可变对价，本公司按照期望值或最可能发生金额确定可变对价的最佳估计数，并以不超过在相关不确定性消除时累计已确认收入极可能不会发生重大转回的金额计入交易价格。合同中如果存在重大融资成分，本公司将根据客户在取得商品控制权时即以现金支付的应付金额确定交易价格，该交易价格与合同对价之间的差额，在合同期间内采用实际利率法摊销，对于控制权转移与客户支付价款间隔未超过一年的，本公司不考虑其中的融资成分。</w:t>
          </w:r>
        </w:p>
        <w:p w:rsidR="00FB024C" w:rsidRDefault="00FB024C" w:rsidP="00E41F4F">
          <w:pPr>
            <w:spacing w:line="360" w:lineRule="exact"/>
          </w:pPr>
          <w:r>
            <w:rPr>
              <w:rFonts w:hint="eastAsia"/>
            </w:rPr>
            <w:t xml:space="preserve">    满足下列条件之一的，属于在某一时段内履行履约义务；否则，属于在某一时点履行履约义务：</w:t>
          </w:r>
        </w:p>
        <w:p w:rsidR="00FB024C" w:rsidRDefault="00FB024C" w:rsidP="00FB024C">
          <w:pPr>
            <w:spacing w:line="360" w:lineRule="exact"/>
          </w:pPr>
          <w:r>
            <w:rPr>
              <w:rFonts w:hint="eastAsia"/>
            </w:rPr>
            <w:t xml:space="preserve">    ①客户在本公司履约的同时即取得并消耗本公司履约所带来的经济利益；</w:t>
          </w:r>
        </w:p>
        <w:p w:rsidR="00FB024C" w:rsidRDefault="00FB024C" w:rsidP="00FB024C">
          <w:pPr>
            <w:spacing w:line="360" w:lineRule="exact"/>
          </w:pPr>
          <w:r>
            <w:rPr>
              <w:rFonts w:hint="eastAsia"/>
            </w:rPr>
            <w:t xml:space="preserve">    ②客户能够控制本公司履约过程中在建的商品；</w:t>
          </w:r>
        </w:p>
        <w:p w:rsidR="00FB024C" w:rsidRDefault="00FB024C" w:rsidP="00FB024C">
          <w:pPr>
            <w:spacing w:line="360" w:lineRule="exact"/>
          </w:pPr>
          <w:r>
            <w:rPr>
              <w:rFonts w:hint="eastAsia"/>
            </w:rPr>
            <w:t xml:space="preserve">    ③本公司履约过程中所产出的商品具有不可替代用途，且本公司在整个合同期间内有权就累计至今已完成的履约部分收取款项。</w:t>
          </w:r>
        </w:p>
        <w:p w:rsidR="00FB024C" w:rsidRDefault="00FB024C" w:rsidP="00FB024C">
          <w:pPr>
            <w:spacing w:line="360" w:lineRule="exact"/>
          </w:pPr>
          <w:r>
            <w:rPr>
              <w:rFonts w:hint="eastAsia"/>
            </w:rPr>
            <w:t xml:space="preserve">    对于在某一时段内履行的履约义务，本公司在该段时间内按照履约进度确认收入，但是，履约进度不能合理确定的除外。本公司按照投入法（或产出法）确定提供服务的履约进度。当履约进度不能合理确定时，本公司已经发生的成本预计能够得到补偿的，按照已经发生的成本金额确认收入，直到履约进度能够合理确定为止。</w:t>
          </w:r>
        </w:p>
        <w:p w:rsidR="00FB024C" w:rsidRDefault="00FB024C" w:rsidP="00FB024C">
          <w:pPr>
            <w:spacing w:line="360" w:lineRule="exact"/>
          </w:pPr>
          <w:r>
            <w:rPr>
              <w:rFonts w:hint="eastAsia"/>
            </w:rPr>
            <w:t xml:space="preserve">    对于在某一时点履行的履约义务，本公司在客户取得相关商品控制权时点确认收入。在判断客户是否已取得商品或服务控制权时，本公司会考虑下列迹象：</w:t>
          </w:r>
        </w:p>
        <w:p w:rsidR="00FB024C" w:rsidRDefault="00FB024C" w:rsidP="00FB024C">
          <w:pPr>
            <w:spacing w:line="360" w:lineRule="exact"/>
          </w:pPr>
          <w:r>
            <w:rPr>
              <w:rFonts w:hint="eastAsia"/>
            </w:rPr>
            <w:t xml:space="preserve">    ①本公司就该商品或服务享有现时收款权利，即客户就该商品负有现时付款义务；</w:t>
          </w:r>
        </w:p>
        <w:p w:rsidR="00FB024C" w:rsidRDefault="00FB024C" w:rsidP="00FB024C">
          <w:pPr>
            <w:spacing w:line="360" w:lineRule="exact"/>
          </w:pPr>
          <w:r>
            <w:rPr>
              <w:rFonts w:hint="eastAsia"/>
            </w:rPr>
            <w:t xml:space="preserve">    ②本公司已将该商品的法定所有权转移给客户，即客户已拥有了该商品的法定所有权；</w:t>
          </w:r>
        </w:p>
        <w:p w:rsidR="00FB024C" w:rsidRDefault="00FB024C" w:rsidP="00FB024C">
          <w:pPr>
            <w:spacing w:line="360" w:lineRule="exact"/>
          </w:pPr>
          <w:r>
            <w:rPr>
              <w:rFonts w:hint="eastAsia"/>
            </w:rPr>
            <w:t xml:space="preserve">    ③本公司已将该商品的实物转移给客户，即客户已实物占有该商品；</w:t>
          </w:r>
        </w:p>
        <w:p w:rsidR="00FB024C" w:rsidRDefault="00FB024C" w:rsidP="00FB024C">
          <w:pPr>
            <w:spacing w:line="360" w:lineRule="exact"/>
          </w:pPr>
          <w:r>
            <w:rPr>
              <w:rFonts w:hint="eastAsia"/>
            </w:rPr>
            <w:t xml:space="preserve">    ④本公司已将该商品所有权上的主要风险和报酬转移给客户，即客户已取得该商品所有权上的主要风险和报酬；</w:t>
          </w:r>
        </w:p>
        <w:p w:rsidR="00FB024C" w:rsidRDefault="00FB024C" w:rsidP="00FB024C">
          <w:pPr>
            <w:spacing w:line="360" w:lineRule="exact"/>
          </w:pPr>
          <w:r>
            <w:rPr>
              <w:rFonts w:hint="eastAsia"/>
            </w:rPr>
            <w:t xml:space="preserve">    ⑤客户已接受该商品。</w:t>
          </w:r>
        </w:p>
        <w:p w:rsidR="00FB024C" w:rsidRDefault="00FB024C" w:rsidP="00FB024C">
          <w:pPr>
            <w:spacing w:line="360" w:lineRule="exact"/>
          </w:pPr>
          <w:r>
            <w:rPr>
              <w:rFonts w:hint="eastAsia"/>
            </w:rPr>
            <w:t xml:space="preserve">    销售退回条款</w:t>
          </w:r>
        </w:p>
        <w:p w:rsidR="00FB024C" w:rsidRDefault="00FB024C" w:rsidP="00FB024C">
          <w:pPr>
            <w:spacing w:line="360" w:lineRule="exact"/>
          </w:pPr>
          <w:r>
            <w:rPr>
              <w:rFonts w:hint="eastAsia"/>
            </w:rPr>
            <w:lastRenderedPageBreak/>
            <w:t xml:space="preserve">    对于附有销售退回条款的销售，公司在客户取得相关商品控制权时，按照因向客户转让商品而与其有权取得的对价金额确认收入，按照预期因销售退回将退还的金额确认为预计负债；同时，按照预期将退回商品转让时的账面价值，扣除收回该商品预计发生的成本（包括退回商品的价值减损）后的余额，确认为一项资产，即应收退货成本，按照所转让商品转让时的账面价值，扣除上述资产成本的净额结转成本。每一资产负债表日，公司重新估计未来销售退回情况，并对上述资产和负债进行重新计量。</w:t>
          </w:r>
        </w:p>
        <w:p w:rsidR="00FB024C" w:rsidRDefault="00FB024C" w:rsidP="00FB024C">
          <w:pPr>
            <w:spacing w:line="360" w:lineRule="exact"/>
          </w:pPr>
          <w:r>
            <w:rPr>
              <w:rFonts w:hint="eastAsia"/>
            </w:rPr>
            <w:t xml:space="preserve">    质保义务</w:t>
          </w:r>
        </w:p>
        <w:p w:rsidR="00FB024C" w:rsidRDefault="00FB024C" w:rsidP="00FB024C">
          <w:pPr>
            <w:spacing w:line="360" w:lineRule="exact"/>
          </w:pPr>
          <w:r>
            <w:rPr>
              <w:rFonts w:hint="eastAsia"/>
            </w:rPr>
            <w:t xml:space="preserve">    根据合同约定、法律规定等，本公司为所销售的商品、所建造的工程等提供质量保证。对于为向客户保证所销售的商品符合既定标准的保证类质量保证，本公司按照《企业会计准则第</w:t>
          </w:r>
          <w:r>
            <w:t>13号——或有事项》进行会计处理。对于为向客户保证所销售的商品符合既定标准之外提供了一项单独服务的服务类质量保证，本公司将其作为一项单项履约义务，按照提供商品和服务类质量保证的单独售价的相对比例，将部分交易价格分摊至服务类质量保证，并在客户取得服务控制权时确认收入。在评估质量保证是否在向客户保证所销售商品符合既定标准之外提供了一项单独服务时，本公司考</w:t>
          </w:r>
          <w:r>
            <w:rPr>
              <w:rFonts w:hint="eastAsia"/>
            </w:rPr>
            <w:t>虑该质量保证是否为法定要求、质量保证期限以及本公司承诺履行任务的性质等因素。</w:t>
          </w:r>
        </w:p>
        <w:p w:rsidR="00FB024C" w:rsidRDefault="00FB024C" w:rsidP="00FB024C">
          <w:pPr>
            <w:spacing w:line="360" w:lineRule="exact"/>
          </w:pPr>
          <w:r>
            <w:rPr>
              <w:rFonts w:hint="eastAsia"/>
            </w:rPr>
            <w:t xml:space="preserve">    主要责任人与代理人</w:t>
          </w:r>
        </w:p>
        <w:p w:rsidR="00FB024C" w:rsidRDefault="00FB024C" w:rsidP="00FB024C">
          <w:pPr>
            <w:spacing w:line="360" w:lineRule="exact"/>
          </w:pPr>
          <w:r>
            <w:rPr>
              <w:rFonts w:hint="eastAsia"/>
            </w:rPr>
            <w:t xml:space="preserve">    本公司根据在向客户转让商品或服务前是否拥有对该商品或服务的控制权，来判断从事交易时本公司的身份是主要责任人还是代理人。本公司在向客户转让商品或服务前能够控制该商品或服务的，本公司是主要责任人，按照已收或应收对价总额确认收入。否则，本公司为代理人，按照预期有权收取的佣金或手续费的金额确认收入，该金额应当按照已收或应收对价总额扣除应支付给其他相关方的价款后的净额，或者按照既定的佣金金额或比例等确定。</w:t>
          </w:r>
        </w:p>
        <w:p w:rsidR="00FB024C" w:rsidRDefault="00FB024C" w:rsidP="00FB024C">
          <w:pPr>
            <w:spacing w:line="360" w:lineRule="exact"/>
          </w:pPr>
          <w:r>
            <w:rPr>
              <w:rFonts w:hint="eastAsia"/>
            </w:rPr>
            <w:t xml:space="preserve">    合同变更</w:t>
          </w:r>
        </w:p>
        <w:p w:rsidR="00FB024C" w:rsidRDefault="00FB024C" w:rsidP="00FB024C">
          <w:pPr>
            <w:spacing w:line="360" w:lineRule="exact"/>
          </w:pPr>
          <w:r>
            <w:rPr>
              <w:rFonts w:hint="eastAsia"/>
            </w:rPr>
            <w:t xml:space="preserve">    本公司与客户之间的建造合同发生合同变更时：</w:t>
          </w:r>
        </w:p>
        <w:p w:rsidR="00FB024C" w:rsidRDefault="00FB024C" w:rsidP="00FB024C">
          <w:pPr>
            <w:spacing w:line="360" w:lineRule="exact"/>
          </w:pPr>
          <w:r>
            <w:rPr>
              <w:rFonts w:hint="eastAsia"/>
            </w:rPr>
            <w:t xml:space="preserve">    ①如果合同变更增加了可明确区分的建造服务及合同价款，且新增合同价款反映了新增建造服务单独售价的，本公司将该合同变更作为一份单独的合同进行会计处理；</w:t>
          </w:r>
        </w:p>
        <w:p w:rsidR="00FB024C" w:rsidRDefault="00FB024C" w:rsidP="00FB024C">
          <w:pPr>
            <w:spacing w:line="360" w:lineRule="exact"/>
          </w:pPr>
          <w:r>
            <w:rPr>
              <w:rFonts w:hint="eastAsia"/>
            </w:rPr>
            <w:t xml:space="preserve">    ②如果合同变更不属于上述第①种情形，且在合同变更日已转让的建造服务与未转让的建造服务之间可明确区分的，本公司将其视为原合同终止，同时，将原合同未履约部分与合同变更部分合并为新合同进行会计处理；</w:t>
          </w:r>
        </w:p>
        <w:p w:rsidR="00FB024C" w:rsidRDefault="00FB024C" w:rsidP="00FB024C">
          <w:pPr>
            <w:spacing w:line="360" w:lineRule="exact"/>
          </w:pPr>
          <w:r>
            <w:rPr>
              <w:rFonts w:hint="eastAsia"/>
            </w:rPr>
            <w:t xml:space="preserve">    ③如果合同变更不属于上述第①种情形，且在合同变更日已转让的建造服务与未转让的建造服务之间不可明确区分，本公司将该合同变更部分作为原合同的组成部分进行会计处理，由此产生的对已确认收入的影响，在合同变更日调整当期收入。</w:t>
          </w:r>
        </w:p>
        <w:p w:rsidR="00FB024C" w:rsidRDefault="00FB024C" w:rsidP="00FB024C">
          <w:pPr>
            <w:spacing w:line="360" w:lineRule="exact"/>
          </w:pPr>
          <w:r>
            <w:rPr>
              <w:rFonts w:hint="eastAsia"/>
            </w:rPr>
            <w:t xml:space="preserve">    （</w:t>
          </w:r>
          <w:r>
            <w:t>2）具体方法</w:t>
          </w:r>
        </w:p>
        <w:p w:rsidR="00FB024C" w:rsidRDefault="00FB024C" w:rsidP="00E41F4F">
          <w:pPr>
            <w:spacing w:line="360" w:lineRule="exact"/>
          </w:pPr>
          <w:r>
            <w:rPr>
              <w:rFonts w:hint="eastAsia"/>
            </w:rPr>
            <w:t xml:space="preserve">    本公司收入确认的具体方法如下：</w:t>
          </w:r>
        </w:p>
        <w:p w:rsidR="00FB024C" w:rsidRDefault="00FB024C" w:rsidP="00E41F4F">
          <w:pPr>
            <w:spacing w:line="360" w:lineRule="exact"/>
          </w:pPr>
          <w:r>
            <w:rPr>
              <w:rFonts w:hint="eastAsia"/>
            </w:rPr>
            <w:t xml:space="preserve">    ①商品销售合同</w:t>
          </w:r>
        </w:p>
        <w:p w:rsidR="00FB024C" w:rsidRDefault="00FB024C" w:rsidP="00E41F4F">
          <w:pPr>
            <w:spacing w:line="360" w:lineRule="exact"/>
          </w:pPr>
          <w:r>
            <w:rPr>
              <w:rFonts w:hint="eastAsia"/>
            </w:rPr>
            <w:t xml:space="preserve">    本公司与客户之间的销售商品合同包含转让商品的履约义务，属于在某一时点履行履约义务。</w:t>
          </w:r>
        </w:p>
        <w:p w:rsidR="00FB024C" w:rsidRDefault="00FB024C" w:rsidP="00E41F4F">
          <w:pPr>
            <w:spacing w:line="360" w:lineRule="exact"/>
          </w:pPr>
          <w:r>
            <w:rPr>
              <w:rFonts w:hint="eastAsia"/>
            </w:rPr>
            <w:t xml:space="preserve">    内销产品收入确认需满足以下条件：本公司已根据合同约定将产品交付给客户且客户已接受该商品，已经收回货款或取得了收款凭证且相关的对价很可能收回，商品所有权上的主要风险和报酬已转移，商品的法定所有权已转移；</w:t>
          </w:r>
        </w:p>
        <w:p w:rsidR="00FB024C" w:rsidRDefault="00FB024C" w:rsidP="00E41F4F">
          <w:pPr>
            <w:spacing w:line="360" w:lineRule="exact"/>
          </w:pPr>
          <w:r>
            <w:rPr>
              <w:rFonts w:hint="eastAsia"/>
            </w:rPr>
            <w:lastRenderedPageBreak/>
            <w:t xml:space="preserve">    外销产品收入确认需满足以下条件：本公司已根据合同约定将产品报关，取得提单，已经收回货款或取得了收款凭证且相关的对价很可能收回，商品所有权上的主要风险和报酬已转移，商品的法定所有权已转移。</w:t>
          </w:r>
        </w:p>
        <w:p w:rsidR="00FB024C" w:rsidRDefault="00FB024C" w:rsidP="00E41F4F">
          <w:pPr>
            <w:spacing w:line="360" w:lineRule="exact"/>
          </w:pPr>
          <w:r>
            <w:rPr>
              <w:rFonts w:hint="eastAsia"/>
            </w:rPr>
            <w:t xml:space="preserve">    公司销售商品收入确认的具体原则如下：</w:t>
          </w:r>
        </w:p>
        <w:p w:rsidR="00FB024C" w:rsidRDefault="00FB024C" w:rsidP="00E41F4F">
          <w:pPr>
            <w:spacing w:line="360" w:lineRule="exact"/>
          </w:pPr>
          <w:r>
            <w:rPr>
              <w:rFonts w:hint="eastAsia"/>
            </w:rPr>
            <w:t xml:space="preserve">    ①国内销售</w:t>
          </w:r>
        </w:p>
        <w:p w:rsidR="00FB024C" w:rsidRDefault="00FB024C" w:rsidP="00E41F4F">
          <w:pPr>
            <w:spacing w:line="360" w:lineRule="exact"/>
          </w:pPr>
          <w:r>
            <w:rPr>
              <w:rFonts w:hint="eastAsia"/>
            </w:rPr>
            <w:t xml:space="preserve">    公司根据与客户签订的销售合同，由仓库配货后将货物发运或者由客户直接提货，客户对货物数量和质量进行确认无异议后确认收入。</w:t>
          </w:r>
        </w:p>
        <w:p w:rsidR="00FB024C" w:rsidRDefault="00FB024C" w:rsidP="00E41F4F">
          <w:pPr>
            <w:spacing w:line="360" w:lineRule="exact"/>
          </w:pPr>
          <w:r>
            <w:rPr>
              <w:rFonts w:hint="eastAsia"/>
            </w:rPr>
            <w:t xml:space="preserve">    ②出口销售</w:t>
          </w:r>
        </w:p>
        <w:p w:rsidR="00FB024C" w:rsidRDefault="00FB024C" w:rsidP="00E41F4F">
          <w:pPr>
            <w:spacing w:line="360" w:lineRule="exact"/>
          </w:pPr>
          <w:r>
            <w:rPr>
              <w:rFonts w:hint="eastAsia"/>
            </w:rPr>
            <w:t xml:space="preserve">    公司根据与客户的销售合同组织发运，经检验合格后通过海关报关出口，取得出口报关单后确认收入。</w:t>
          </w:r>
        </w:p>
        <w:p w:rsidR="00FB024C" w:rsidRDefault="00FB024C" w:rsidP="00E41F4F">
          <w:pPr>
            <w:spacing w:line="360" w:lineRule="exact"/>
          </w:pPr>
          <w:r>
            <w:rPr>
              <w:rFonts w:hint="eastAsia"/>
            </w:rPr>
            <w:t xml:space="preserve">    ③提供服务合同</w:t>
          </w:r>
        </w:p>
        <w:p w:rsidR="00FB024C" w:rsidRPr="00FB024C" w:rsidRDefault="00FB024C" w:rsidP="00E41F4F">
          <w:pPr>
            <w:spacing w:line="360" w:lineRule="exact"/>
          </w:pPr>
          <w:r>
            <w:rPr>
              <w:rFonts w:hint="eastAsia"/>
            </w:rPr>
            <w:t xml:space="preserve">    本公司与客户之间的提供服务合同的履约义务，由于本公司履约的同时客户即取得并消耗本公司履约所带来的经济利益，本公司将其作为在某一时段内履行的履约义务，在服务提供期间平均分摊确认。</w:t>
          </w:r>
        </w:p>
      </w:sdtContent>
    </w:sdt>
    <w:p w:rsidR="004F4FAD" w:rsidRDefault="004F4FAD" w:rsidP="00E41F4F">
      <w:pPr>
        <w:spacing w:line="360" w:lineRule="exact"/>
        <w:rPr>
          <w:color w:val="000000" w:themeColor="text1"/>
        </w:rPr>
      </w:pPr>
    </w:p>
    <w:p w:rsidR="004F4FAD" w:rsidRDefault="00DB6488" w:rsidP="00E41F4F">
      <w:pPr>
        <w:pStyle w:val="4"/>
        <w:numPr>
          <w:ilvl w:val="3"/>
          <w:numId w:val="46"/>
        </w:numPr>
        <w:spacing w:line="360" w:lineRule="exact"/>
        <w:ind w:left="426" w:hanging="426"/>
        <w:rPr>
          <w:rFonts w:ascii="宋体" w:hAnsi="宋体"/>
          <w:color w:val="000000" w:themeColor="text1"/>
          <w:szCs w:val="21"/>
        </w:rPr>
      </w:pPr>
      <w:bookmarkStart w:id="152" w:name="_Hlk10465594"/>
      <w:bookmarkEnd w:id="151"/>
      <w:r>
        <w:rPr>
          <w:rFonts w:ascii="宋体" w:hAnsi="宋体" w:hint="eastAsia"/>
          <w:color w:val="000000" w:themeColor="text1"/>
          <w:szCs w:val="21"/>
        </w:rPr>
        <w:t>同类业务采用不同经营模式涉及</w:t>
      </w:r>
      <w:r>
        <w:rPr>
          <w:rFonts w:cs="宋体"/>
          <w:color w:val="000000" w:themeColor="text1"/>
          <w:kern w:val="0"/>
          <w:szCs w:val="21"/>
        </w:rPr>
        <w:t>不同收入确认方式及计量方法</w:t>
      </w:r>
    </w:p>
    <w:sdt>
      <w:sdtPr>
        <w:rPr>
          <w:color w:val="000000" w:themeColor="text1"/>
        </w:rPr>
        <w:alias w:val="是否适用：同类业务采用不同经营模式导致收入确认会计政策存在差异的情况[双击切换]"/>
        <w:tag w:val="_GBC_f4f4337356c44180a833322bec4248a8"/>
        <w:id w:val="-1533796116"/>
        <w:placeholder>
          <w:docPart w:val="GBC22222222222222222222222222222"/>
        </w:placeholder>
      </w:sdtPr>
      <w:sdtContent>
        <w:p w:rsidR="004F4FAD" w:rsidRDefault="00742501" w:rsidP="00E41F4F">
          <w:pPr>
            <w:spacing w:line="360" w:lineRule="exact"/>
            <w:rPr>
              <w:color w:val="000000" w:themeColor="text1"/>
            </w:rPr>
          </w:pPr>
          <w:r>
            <w:rPr>
              <w:color w:val="000000" w:themeColor="text1"/>
            </w:rPr>
            <w:fldChar w:fldCharType="begin"/>
          </w:r>
          <w:r w:rsidR="007F76E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F76E4">
            <w:rPr>
              <w:color w:val="000000" w:themeColor="text1"/>
            </w:rPr>
            <w:instrText xml:space="preserve"> MACROBUTTON  SnrToggleCheckbox √不适用 </w:instrText>
          </w:r>
          <w:r>
            <w:rPr>
              <w:color w:val="000000" w:themeColor="text1"/>
            </w:rPr>
            <w:fldChar w:fldCharType="end"/>
          </w:r>
        </w:p>
      </w:sdtContent>
    </w:sdt>
    <w:p w:rsidR="004F4FAD" w:rsidRDefault="004F4FAD" w:rsidP="00E41F4F">
      <w:pPr>
        <w:spacing w:line="360" w:lineRule="exact"/>
        <w:rPr>
          <w:color w:val="000000" w:themeColor="text1"/>
        </w:rPr>
      </w:pPr>
    </w:p>
    <w:p w:rsidR="004F4FAD" w:rsidRDefault="00DB6488" w:rsidP="00E41F4F">
      <w:pPr>
        <w:pStyle w:val="3"/>
        <w:numPr>
          <w:ilvl w:val="0"/>
          <w:numId w:val="41"/>
        </w:numPr>
        <w:spacing w:line="360" w:lineRule="exact"/>
        <w:rPr>
          <w:rFonts w:ascii="宋体" w:hAnsi="宋体"/>
          <w:color w:val="000000" w:themeColor="text1"/>
          <w:szCs w:val="21"/>
        </w:rPr>
      </w:pPr>
      <w:bookmarkStart w:id="153" w:name="_Hlk10465679"/>
      <w:bookmarkEnd w:id="152"/>
      <w:r>
        <w:rPr>
          <w:rFonts w:ascii="宋体" w:hAnsi="宋体" w:hint="eastAsia"/>
          <w:color w:val="000000" w:themeColor="text1"/>
          <w:szCs w:val="21"/>
        </w:rPr>
        <w:t>合同成本</w:t>
      </w:r>
    </w:p>
    <w:sdt>
      <w:sdtPr>
        <w:rPr>
          <w:color w:val="000000" w:themeColor="text1"/>
        </w:rPr>
        <w:alias w:val="是否适用：合同成本_重要会计政策和估计[双击切换]"/>
        <w:tag w:val="_GBC_d7752b20e4914f04bf87bad019929fe8"/>
        <w:id w:val="-1785340889"/>
        <w:placeholder>
          <w:docPart w:val="GBC22222222222222222222222222222"/>
        </w:placeholder>
      </w:sdtPr>
      <w:sdtContent>
        <w:p w:rsidR="004F4FAD" w:rsidRDefault="00742501" w:rsidP="00E41F4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合同成本_重要会计政策和估计"/>
        <w:tag w:val="_GBC_6936a4a013d94bae8da35405dbef11fd"/>
        <w:id w:val="896711287"/>
        <w:placeholder>
          <w:docPart w:val="GBC22222222222222222222222222222"/>
        </w:placeholder>
      </w:sdtPr>
      <w:sdtContent>
        <w:p w:rsidR="007F76E4" w:rsidRDefault="007F76E4" w:rsidP="00E41F4F">
          <w:pPr>
            <w:spacing w:line="360" w:lineRule="exact"/>
            <w:ind w:firstLineChars="200" w:firstLine="420"/>
          </w:pPr>
          <w:r>
            <w:rPr>
              <w:rFonts w:hint="eastAsia"/>
            </w:rPr>
            <w:t>合同成本分为合同履约成本与合同取得成本。</w:t>
          </w:r>
        </w:p>
        <w:p w:rsidR="007F76E4" w:rsidRDefault="007F76E4" w:rsidP="00E41F4F">
          <w:pPr>
            <w:spacing w:line="360" w:lineRule="exact"/>
          </w:pPr>
          <w:r>
            <w:rPr>
              <w:rFonts w:hint="eastAsia"/>
            </w:rPr>
            <w:t xml:space="preserve">    本公司为履行合同而发生的成本，在同时满足下列条件时作为合同履约成本确认为一项资产：</w:t>
          </w:r>
        </w:p>
        <w:p w:rsidR="007F76E4" w:rsidRDefault="007F76E4" w:rsidP="00E41F4F">
          <w:pPr>
            <w:spacing w:line="360" w:lineRule="exact"/>
          </w:pPr>
          <w:r>
            <w:rPr>
              <w:rFonts w:hint="eastAsia"/>
            </w:rPr>
            <w:t xml:space="preserve">    ①该成本与一份当前或预期取得的合同直接相关，包括直接人工、直接材料、制造费用（或类似费用）、明确由客户承担的成本以及仅因该合同而发生的其他成本。</w:t>
          </w:r>
        </w:p>
        <w:p w:rsidR="007F76E4" w:rsidRDefault="007F76E4" w:rsidP="00E41F4F">
          <w:pPr>
            <w:spacing w:line="360" w:lineRule="exact"/>
          </w:pPr>
          <w:r>
            <w:rPr>
              <w:rFonts w:hint="eastAsia"/>
            </w:rPr>
            <w:t xml:space="preserve">    ②该成本增加了本公司未来用于履行履约义务的资源。</w:t>
          </w:r>
        </w:p>
        <w:p w:rsidR="007F76E4" w:rsidRDefault="007F76E4" w:rsidP="00E41F4F">
          <w:pPr>
            <w:spacing w:line="360" w:lineRule="exact"/>
          </w:pPr>
          <w:r>
            <w:rPr>
              <w:rFonts w:hint="eastAsia"/>
            </w:rPr>
            <w:t xml:space="preserve">    ③该成本预期能够收回。</w:t>
          </w:r>
        </w:p>
        <w:p w:rsidR="007F76E4" w:rsidRDefault="007F76E4" w:rsidP="00E41F4F">
          <w:pPr>
            <w:spacing w:line="360" w:lineRule="exact"/>
          </w:pPr>
          <w:r>
            <w:rPr>
              <w:rFonts w:hint="eastAsia"/>
            </w:rPr>
            <w:t xml:space="preserve">    本公司为取得合同发生的增量成本预期能够收回的，作为合同取得成本确认为一项资产。</w:t>
          </w:r>
        </w:p>
        <w:p w:rsidR="007F76E4" w:rsidRDefault="007F76E4" w:rsidP="00E41F4F">
          <w:pPr>
            <w:spacing w:line="360" w:lineRule="exact"/>
          </w:pPr>
          <w:r>
            <w:rPr>
              <w:rFonts w:hint="eastAsia"/>
            </w:rPr>
            <w:t xml:space="preserve">    与合同成本有关的资产采用与该资产相关的商品或服务收入确认相同的基础进行摊销；但是对于合同取得成本摊销期限未超过一年的，本公司将其在发生时计入当期损益。</w:t>
          </w:r>
        </w:p>
        <w:p w:rsidR="007F76E4" w:rsidRDefault="007F76E4" w:rsidP="00E41F4F">
          <w:pPr>
            <w:spacing w:line="360" w:lineRule="exact"/>
          </w:pPr>
          <w:r>
            <w:rPr>
              <w:rFonts w:hint="eastAsia"/>
            </w:rPr>
            <w:t xml:space="preserve">    与合同成本有关的资产，其账面价值高于下列两项的差额的，本公司将对于超出部分计提减值准备，并确认为资产减值损失，并进一步考虑是否应计提亏损合同有关的预计负债：</w:t>
          </w:r>
        </w:p>
        <w:p w:rsidR="007F76E4" w:rsidRDefault="007F76E4" w:rsidP="00E41F4F">
          <w:pPr>
            <w:spacing w:line="360" w:lineRule="exact"/>
          </w:pPr>
          <w:r>
            <w:rPr>
              <w:rFonts w:hint="eastAsia"/>
            </w:rPr>
            <w:t xml:space="preserve">    ①因转让与该资产相关的商品或服务预期能够取得的剩余对价；</w:t>
          </w:r>
        </w:p>
        <w:p w:rsidR="007F76E4" w:rsidRDefault="007F76E4" w:rsidP="00E41F4F">
          <w:pPr>
            <w:spacing w:line="360" w:lineRule="exact"/>
          </w:pPr>
          <w:r>
            <w:rPr>
              <w:rFonts w:hint="eastAsia"/>
            </w:rPr>
            <w:t xml:space="preserve">    ②为转让该相关商品或服务估计将要发生的成本。</w:t>
          </w:r>
        </w:p>
        <w:p w:rsidR="007F76E4" w:rsidRDefault="007F76E4" w:rsidP="00E41F4F">
          <w:pPr>
            <w:spacing w:line="360" w:lineRule="exact"/>
          </w:pPr>
          <w:r>
            <w:rPr>
              <w:rFonts w:hint="eastAsia"/>
            </w:rPr>
            <w:t xml:space="preserve">    上述资产减值准备后续发生转回的，转回后的资产账面价值不超过假定不计提减值准备情况下该资产在转回日的账面价值。</w:t>
          </w:r>
        </w:p>
        <w:p w:rsidR="007F76E4" w:rsidRDefault="007F76E4" w:rsidP="00E41F4F">
          <w:pPr>
            <w:spacing w:line="360" w:lineRule="exact"/>
          </w:pPr>
          <w:r>
            <w:rPr>
              <w:rFonts w:hint="eastAsia"/>
            </w:rPr>
            <w:lastRenderedPageBreak/>
            <w:t xml:space="preserve">    确认为资产的合同履约成本，初始确认时摊销期限不超过一年或一个正常营业周期，在“存货”项目中列示，初始确认时摊销期限超过一年或一个正常营业周期，在“其他非流动资产”项目中列示。</w:t>
          </w:r>
        </w:p>
        <w:p w:rsidR="004F4FAD" w:rsidRPr="007F76E4" w:rsidRDefault="007F76E4" w:rsidP="00E41F4F">
          <w:pPr>
            <w:spacing w:line="360" w:lineRule="exact"/>
          </w:pPr>
          <w:r>
            <w:rPr>
              <w:rFonts w:hint="eastAsia"/>
            </w:rPr>
            <w:t xml:space="preserve">    确认为资产的合同取得成本，初始确认时摊销期限不超过一年或一个正常营业周期，在“其他流动资产”项目中列示，初始确认时摊销期限超过一年或一个正常营业周期，在“其他非流动资产”项目中列示。</w:t>
          </w:r>
        </w:p>
      </w:sdtContent>
    </w:sdt>
    <w:p w:rsidR="004F4FAD" w:rsidRDefault="004F4FAD" w:rsidP="00E41F4F">
      <w:pPr>
        <w:spacing w:line="360" w:lineRule="exact"/>
        <w:rPr>
          <w:color w:val="000000" w:themeColor="text1"/>
        </w:rPr>
      </w:pPr>
    </w:p>
    <w:p w:rsidR="004F4FAD" w:rsidRDefault="00DB6488" w:rsidP="00E41F4F">
      <w:pPr>
        <w:pStyle w:val="3"/>
        <w:numPr>
          <w:ilvl w:val="0"/>
          <w:numId w:val="41"/>
        </w:numPr>
        <w:spacing w:line="360" w:lineRule="exact"/>
        <w:rPr>
          <w:rFonts w:ascii="宋体" w:hAnsi="宋体"/>
          <w:color w:val="000000" w:themeColor="text1"/>
        </w:rPr>
      </w:pPr>
      <w:bookmarkStart w:id="154" w:name="_Hlk10465775"/>
      <w:bookmarkEnd w:id="153"/>
      <w:r>
        <w:rPr>
          <w:rFonts w:ascii="宋体" w:hAnsi="宋体"/>
          <w:color w:val="000000" w:themeColor="text1"/>
        </w:rPr>
        <w:t>政府补助</w:t>
      </w:r>
    </w:p>
    <w:sdt>
      <w:sdtPr>
        <w:rPr>
          <w:color w:val="000000" w:themeColor="text1"/>
        </w:rPr>
        <w:alias w:val="是否适用：政府补助_重要会计政策和估计[双击切换]"/>
        <w:tag w:val="_GBC_09d5ec3540ea4d9a8e10c93326c490a0"/>
        <w:id w:val="-814569407"/>
        <w:placeholder>
          <w:docPart w:val="GBC22222222222222222222222222222"/>
        </w:placeholder>
      </w:sdtPr>
      <w:sdtContent>
        <w:p w:rsidR="004F4FAD" w:rsidRDefault="00742501" w:rsidP="00E41F4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政府补助_重要会计政策和估计"/>
        <w:tag w:val="_GBC_f313a7b8b81b4ed0845a3af1ac57e5e8"/>
        <w:id w:val="445510320"/>
        <w:placeholder>
          <w:docPart w:val="GBC22222222222222222222222222222"/>
        </w:placeholder>
      </w:sdtPr>
      <w:sdtContent>
        <w:p w:rsidR="006A4128" w:rsidRDefault="006A4128" w:rsidP="00E41F4F">
          <w:pPr>
            <w:spacing w:line="360" w:lineRule="exact"/>
            <w:ind w:firstLineChars="200" w:firstLine="420"/>
          </w:pPr>
          <w:r>
            <w:rPr>
              <w:rFonts w:hint="eastAsia"/>
            </w:rPr>
            <w:t>（</w:t>
          </w:r>
          <w:r>
            <w:t>1）政府补助的确认</w:t>
          </w:r>
        </w:p>
        <w:p w:rsidR="006A4128" w:rsidRDefault="006A4128" w:rsidP="00E41F4F">
          <w:pPr>
            <w:spacing w:line="360" w:lineRule="exact"/>
          </w:pPr>
          <w:r>
            <w:rPr>
              <w:rFonts w:hint="eastAsia"/>
            </w:rPr>
            <w:t xml:space="preserve">    政府补助同时满足下列条件的，才能予以确认：</w:t>
          </w:r>
        </w:p>
        <w:p w:rsidR="006A4128" w:rsidRDefault="006A4128" w:rsidP="00E41F4F">
          <w:pPr>
            <w:spacing w:line="360" w:lineRule="exact"/>
          </w:pPr>
          <w:r>
            <w:rPr>
              <w:rFonts w:hint="eastAsia"/>
            </w:rPr>
            <w:t xml:space="preserve">    ①本公司能够满足政府补助所附条件；</w:t>
          </w:r>
        </w:p>
        <w:p w:rsidR="006A4128" w:rsidRDefault="006A4128" w:rsidP="00E41F4F">
          <w:pPr>
            <w:spacing w:line="360" w:lineRule="exact"/>
          </w:pPr>
          <w:r>
            <w:rPr>
              <w:rFonts w:hint="eastAsia"/>
            </w:rPr>
            <w:t xml:space="preserve">    ②本公司能够收到政府补助。</w:t>
          </w:r>
        </w:p>
        <w:p w:rsidR="006A4128" w:rsidRDefault="006A4128" w:rsidP="00E41F4F">
          <w:pPr>
            <w:spacing w:line="360" w:lineRule="exact"/>
          </w:pPr>
          <w:r>
            <w:rPr>
              <w:rFonts w:hint="eastAsia"/>
            </w:rPr>
            <w:t xml:space="preserve">    （</w:t>
          </w:r>
          <w:r>
            <w:t>2）政府补助的计量</w:t>
          </w:r>
        </w:p>
        <w:p w:rsidR="006A4128" w:rsidRDefault="006A4128" w:rsidP="00E41F4F">
          <w:pPr>
            <w:spacing w:line="360" w:lineRule="exact"/>
          </w:pPr>
          <w:r>
            <w:rPr>
              <w:rFonts w:hint="eastAsia"/>
            </w:rPr>
            <w:t xml:space="preserve">    政府补助为货币性资产的，按照收到或应收的金额计量。政府补助为非货币性资产的，按照公允价值计量；公允价值不能可靠取得的，按照名义金额</w:t>
          </w:r>
          <w:r>
            <w:t>1元计量。</w:t>
          </w:r>
        </w:p>
        <w:p w:rsidR="006A4128" w:rsidRDefault="006A4128" w:rsidP="00E41F4F">
          <w:pPr>
            <w:spacing w:line="360" w:lineRule="exact"/>
          </w:pPr>
          <w:r>
            <w:rPr>
              <w:rFonts w:hint="eastAsia"/>
            </w:rPr>
            <w:t xml:space="preserve">    （</w:t>
          </w:r>
          <w:r>
            <w:t>3）政府补助的会计处理</w:t>
          </w:r>
        </w:p>
        <w:p w:rsidR="006A4128" w:rsidRDefault="006A4128" w:rsidP="00E41F4F">
          <w:pPr>
            <w:spacing w:line="360" w:lineRule="exact"/>
          </w:pPr>
          <w:r>
            <w:rPr>
              <w:rFonts w:hint="eastAsia"/>
            </w:rPr>
            <w:t xml:space="preserve">    ①与资产相关的政府补助</w:t>
          </w:r>
        </w:p>
        <w:p w:rsidR="006A4128" w:rsidRDefault="006A4128" w:rsidP="00E41F4F">
          <w:pPr>
            <w:spacing w:line="360" w:lineRule="exact"/>
          </w:pPr>
          <w:r>
            <w:rPr>
              <w:rFonts w:hint="eastAsia"/>
            </w:rPr>
            <w:t xml:space="preserve">    公司取得的、用于购建或以其他方式形成长期资产的政府补助划分为与资产相关的政府补助。与资产相关的政府补助确认为递延收益，在相关资产使用期限内按照合理、系统的方法分期计入损益。按照名义金额计量的政府补助，直接计入当期损益。相关资产在使用寿命结束前被出售、转让、报废或发生毁损的，将尚未分配的相关递延收益余额转入资产处置当期的损益。</w:t>
          </w:r>
        </w:p>
        <w:p w:rsidR="006A4128" w:rsidRDefault="006A4128" w:rsidP="00E41F4F">
          <w:pPr>
            <w:spacing w:line="360" w:lineRule="exact"/>
          </w:pPr>
          <w:r>
            <w:rPr>
              <w:rFonts w:hint="eastAsia"/>
            </w:rPr>
            <w:t xml:space="preserve">    ②与收益相关的政府补助</w:t>
          </w:r>
        </w:p>
        <w:p w:rsidR="006A4128" w:rsidRDefault="006A4128" w:rsidP="00E41F4F">
          <w:pPr>
            <w:spacing w:line="360" w:lineRule="exact"/>
          </w:pPr>
          <w:r>
            <w:rPr>
              <w:rFonts w:hint="eastAsia"/>
            </w:rPr>
            <w:t xml:space="preserve">    除与资产相关的政府补助之外的政府补助划分为与收益相关的政府补助。与收益相关的政府补助，分情况按照以下规定进行会计处理：</w:t>
          </w:r>
        </w:p>
        <w:p w:rsidR="006A4128" w:rsidRDefault="006A4128" w:rsidP="00E41F4F">
          <w:pPr>
            <w:spacing w:line="360" w:lineRule="exact"/>
          </w:pPr>
          <w:r>
            <w:rPr>
              <w:rFonts w:hint="eastAsia"/>
            </w:rPr>
            <w:t xml:space="preserve">    用于补偿本公司以后期间的相关成本费用或损失的，确认为递延收益，并在确认相关成本费用或损失的期间，计入当期损益；</w:t>
          </w:r>
        </w:p>
        <w:p w:rsidR="006A4128" w:rsidRDefault="006A4128" w:rsidP="00E41F4F">
          <w:pPr>
            <w:spacing w:line="360" w:lineRule="exact"/>
          </w:pPr>
          <w:r>
            <w:rPr>
              <w:rFonts w:hint="eastAsia"/>
            </w:rPr>
            <w:t xml:space="preserve">    用于补偿本公司已发生的相关成本费用或损失的，直接计入当期损益。</w:t>
          </w:r>
        </w:p>
        <w:p w:rsidR="006A4128" w:rsidRDefault="006A4128" w:rsidP="00E41F4F">
          <w:pPr>
            <w:spacing w:line="360" w:lineRule="exact"/>
          </w:pPr>
          <w:r>
            <w:rPr>
              <w:rFonts w:hint="eastAsia"/>
            </w:rPr>
            <w:t xml:space="preserve">    对于同时包含与资产相关部分和与收益相关部分的政府补助，区分不同部分分别进行会计处理；难以区分的，整体归类为与收益相关的政府补助。</w:t>
          </w:r>
        </w:p>
        <w:p w:rsidR="006A4128" w:rsidRDefault="006A4128" w:rsidP="00E41F4F">
          <w:pPr>
            <w:spacing w:line="360" w:lineRule="exact"/>
          </w:pPr>
          <w:r>
            <w:rPr>
              <w:rFonts w:hint="eastAsia"/>
            </w:rPr>
            <w:t xml:space="preserve">    与本公司日常活动相关的政府补助，按照经济业务实质，计入其他收益。与本公司日常活动无关的政府补助，计入营业外收支。</w:t>
          </w:r>
        </w:p>
        <w:p w:rsidR="006A4128" w:rsidRDefault="006A4128" w:rsidP="00E41F4F">
          <w:pPr>
            <w:spacing w:line="360" w:lineRule="exact"/>
          </w:pPr>
          <w:r>
            <w:rPr>
              <w:rFonts w:hint="eastAsia"/>
            </w:rPr>
            <w:t xml:space="preserve">    ③政策性优惠贷款贴息</w:t>
          </w:r>
        </w:p>
        <w:p w:rsidR="006A4128" w:rsidRDefault="006A4128" w:rsidP="00E41F4F">
          <w:pPr>
            <w:spacing w:line="360" w:lineRule="exact"/>
          </w:pPr>
          <w:r>
            <w:rPr>
              <w:rFonts w:hint="eastAsia"/>
            </w:rPr>
            <w:t xml:space="preserve">    财政将贴息资金拨付给贷款银行，由贷款银行以政策性优惠利率向本公司提供贷款的，以实际收到的借款金额作为借款的入账价值，按照借款本金和该政策性优惠利率计算相关借款费用。</w:t>
          </w:r>
        </w:p>
        <w:p w:rsidR="006A4128" w:rsidRDefault="006A4128" w:rsidP="00E41F4F">
          <w:pPr>
            <w:spacing w:line="360" w:lineRule="exact"/>
          </w:pPr>
          <w:r>
            <w:rPr>
              <w:rFonts w:hint="eastAsia"/>
            </w:rPr>
            <w:t>财政将贴息资金直接拨付给本公司，本公司将对应的贴息冲减相关借款费用。</w:t>
          </w:r>
        </w:p>
        <w:p w:rsidR="006A4128" w:rsidRDefault="006A4128" w:rsidP="00E41F4F">
          <w:pPr>
            <w:spacing w:line="360" w:lineRule="exact"/>
          </w:pPr>
          <w:r>
            <w:rPr>
              <w:rFonts w:hint="eastAsia"/>
            </w:rPr>
            <w:t xml:space="preserve">    ④政府补助退回</w:t>
          </w:r>
        </w:p>
        <w:p w:rsidR="004F4FAD" w:rsidRDefault="006A4128" w:rsidP="00E41F4F">
          <w:pPr>
            <w:spacing w:line="360" w:lineRule="exact"/>
            <w:rPr>
              <w:color w:val="000000" w:themeColor="text1"/>
            </w:rPr>
          </w:pPr>
          <w:r>
            <w:lastRenderedPageBreak/>
            <w:t xml:space="preserve">    已确认的政府补助需要返还时，初始确认时冲减相关资产账面价值的，调整资产账面价值；存在相关递延收益余额的，冲减相关递延收益账面余额，超出部分计入当期损益；属于其他情况的，直接计入当期损益。</w:t>
          </w:r>
        </w:p>
      </w:sdtContent>
    </w:sdt>
    <w:bookmarkEnd w:id="154"/>
    <w:p w:rsidR="004F4FAD" w:rsidRDefault="004F4FAD">
      <w:pPr>
        <w:rPr>
          <w:color w:val="000000" w:themeColor="text1"/>
        </w:rPr>
      </w:pPr>
    </w:p>
    <w:p w:rsidR="004F4FAD" w:rsidRDefault="00DB6488">
      <w:pPr>
        <w:pStyle w:val="3"/>
        <w:numPr>
          <w:ilvl w:val="0"/>
          <w:numId w:val="41"/>
        </w:numPr>
        <w:rPr>
          <w:rFonts w:ascii="宋体" w:hAnsi="宋体"/>
          <w:color w:val="000000" w:themeColor="text1"/>
        </w:rPr>
      </w:pPr>
      <w:r>
        <w:rPr>
          <w:rFonts w:ascii="宋体" w:hAnsi="宋体"/>
          <w:color w:val="000000" w:themeColor="text1"/>
        </w:rPr>
        <w:t>递延所得税资产/递延所得税负债</w:t>
      </w:r>
    </w:p>
    <w:sdt>
      <w:sdtPr>
        <w:rPr>
          <w:rFonts w:hint="eastAsia"/>
          <w:color w:val="000000" w:themeColor="text1"/>
        </w:rPr>
        <w:alias w:val="是否适用：所得税的会计处理方法[双击切换]"/>
        <w:tag w:val="_GBC_3e4bb828d17944599248216201e65683"/>
        <w:id w:val="-1433972761"/>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所得税的会计处理方法"/>
        <w:tag w:val="_GBC_545dd84ed2b9458fa5e2b87aa1e1cc1c"/>
        <w:id w:val="-1687359736"/>
        <w:placeholder>
          <w:docPart w:val="GBC22222222222222222222222222222"/>
        </w:placeholder>
      </w:sdtPr>
      <w:sdtContent>
        <w:p w:rsidR="006A4128" w:rsidRDefault="006A4128" w:rsidP="009C69DE">
          <w:pPr>
            <w:spacing w:line="360" w:lineRule="exact"/>
            <w:ind w:firstLineChars="200" w:firstLine="420"/>
          </w:pPr>
          <w:r>
            <w:rPr>
              <w:rFonts w:hint="eastAsia"/>
            </w:rPr>
            <w:t>本公司通常根据资产与负债在资产负债表日的账面价值与计税基础之间的暂时性差异，采用资产负债表债务法将应纳税暂时性差异或可抵扣暂时性差异对所得税的影响额确认和计量为递延所得税负债或递延所得税资产。本公司不对递延所得税资产和递延所得税负债进行折现。</w:t>
          </w:r>
        </w:p>
        <w:p w:rsidR="006A4128" w:rsidRDefault="006A4128" w:rsidP="006A4128">
          <w:pPr>
            <w:spacing w:line="360" w:lineRule="exact"/>
          </w:pPr>
          <w:r>
            <w:rPr>
              <w:rFonts w:hint="eastAsia"/>
            </w:rPr>
            <w:t xml:space="preserve">    （</w:t>
          </w:r>
          <w:r>
            <w:t>1）递延所得税资产的确认</w:t>
          </w:r>
        </w:p>
        <w:p w:rsidR="006A4128" w:rsidRDefault="006A4128" w:rsidP="006A4128">
          <w:pPr>
            <w:spacing w:line="360" w:lineRule="exact"/>
          </w:pPr>
          <w:r>
            <w:rPr>
              <w:rFonts w:hint="eastAsia"/>
            </w:rPr>
            <w:t xml:space="preserve">    对于可抵扣暂时性差异、能够结转以后年度的可抵扣亏损和税款抵减，其对所得税的影响额按预计转回期间的所得税税率计算，并将该影响额确认为递延所得税资产，但是以本公司很可能取得用来抵扣可抵扣暂时性差异、可抵扣亏损和税款抵减的未来应纳税所得额为限。</w:t>
          </w:r>
        </w:p>
        <w:p w:rsidR="006A4128" w:rsidRDefault="006A4128" w:rsidP="006A4128">
          <w:pPr>
            <w:spacing w:line="360" w:lineRule="exact"/>
          </w:pPr>
          <w:r>
            <w:rPr>
              <w:rFonts w:hint="eastAsia"/>
            </w:rPr>
            <w:t xml:space="preserve">    同时具有下列特征的交易或事项中因资产或负债的初始确认所产生的可抵扣暂时性差异对所得税的影响额不确认为递延所得税资产：</w:t>
          </w:r>
        </w:p>
        <w:p w:rsidR="006A4128" w:rsidRDefault="006A4128" w:rsidP="006A4128">
          <w:pPr>
            <w:spacing w:line="360" w:lineRule="exact"/>
          </w:pPr>
          <w:r>
            <w:t>A.该项交易不是企业合并；</w:t>
          </w:r>
        </w:p>
        <w:p w:rsidR="006A4128" w:rsidRDefault="006A4128" w:rsidP="006A4128">
          <w:pPr>
            <w:spacing w:line="360" w:lineRule="exact"/>
          </w:pPr>
          <w:r>
            <w:t>B.交易发生时既不影响会计利润也不影响应纳税所得额（或可抵扣亏损）。</w:t>
          </w:r>
        </w:p>
        <w:p w:rsidR="006A4128" w:rsidRDefault="006A4128" w:rsidP="006A4128">
          <w:pPr>
            <w:spacing w:line="360" w:lineRule="exact"/>
          </w:pPr>
          <w:r>
            <w:rPr>
              <w:rFonts w:hint="eastAsia"/>
            </w:rPr>
            <w:t xml:space="preserve">    本公司对与子公司、联营公司及合营企业投资相关的可抵扣暂时性差异，同时满足下列两项条件的，其对所得税的影响额（才能）确认为递延所得税资产：</w:t>
          </w:r>
        </w:p>
        <w:p w:rsidR="006A4128" w:rsidRDefault="006A4128" w:rsidP="006A4128">
          <w:pPr>
            <w:spacing w:line="360" w:lineRule="exact"/>
          </w:pPr>
          <w:r>
            <w:t>A.暂时性差异在可预见的未来很可能转回；</w:t>
          </w:r>
        </w:p>
        <w:p w:rsidR="006A4128" w:rsidRDefault="006A4128" w:rsidP="006A4128">
          <w:pPr>
            <w:spacing w:line="360" w:lineRule="exact"/>
          </w:pPr>
          <w:r>
            <w:t>B.未来很可能获得用来抵扣可抵扣暂时性差异的应纳税所得额；</w:t>
          </w:r>
        </w:p>
        <w:p w:rsidR="006A4128" w:rsidRDefault="006A4128" w:rsidP="006A4128">
          <w:pPr>
            <w:spacing w:line="360" w:lineRule="exact"/>
          </w:pPr>
          <w:r>
            <w:rPr>
              <w:rFonts w:hint="eastAsia"/>
            </w:rPr>
            <w:t xml:space="preserve">    资产负债表日，有确凿证据表明未来期间很可能获得足够的应纳税所得额用来抵扣可抵扣暂时性差异的，确认以前期间未确认的递延所得税资产。</w:t>
          </w:r>
        </w:p>
        <w:p w:rsidR="006A4128" w:rsidRDefault="006A4128" w:rsidP="006A4128">
          <w:pPr>
            <w:spacing w:line="360" w:lineRule="exact"/>
          </w:pPr>
          <w:r>
            <w:rPr>
              <w:rFonts w:hint="eastAsia"/>
            </w:rPr>
            <w:t xml:space="preserve">    在资产负债表日，本公司对递延所得税资产的账面价值进行复核。如果未来期间很可能无法获得足够的应纳税所得额用以抵扣递延所得税资产的利益，减记递延所得税资产的账面价值。在很可能获得足够的应纳税所得额时，减记的金额予以转回。</w:t>
          </w:r>
        </w:p>
        <w:p w:rsidR="006A4128" w:rsidRDefault="006A4128" w:rsidP="006A4128">
          <w:pPr>
            <w:spacing w:line="360" w:lineRule="exact"/>
          </w:pPr>
          <w:r>
            <w:rPr>
              <w:rFonts w:hint="eastAsia"/>
            </w:rPr>
            <w:t xml:space="preserve">    （</w:t>
          </w:r>
          <w:r>
            <w:t>2）递延所得税负债的确认</w:t>
          </w:r>
        </w:p>
        <w:p w:rsidR="006A4128" w:rsidRDefault="006A4128" w:rsidP="006A4128">
          <w:pPr>
            <w:spacing w:line="360" w:lineRule="exact"/>
          </w:pPr>
          <w:r>
            <w:rPr>
              <w:rFonts w:hint="eastAsia"/>
            </w:rPr>
            <w:t xml:space="preserve">    本公司所有应纳税暂时性差异均按预计转回期间的所得税税率计量对所得税的影响，并将该影响额确认为递延所得税负债，但下列情况的除外：</w:t>
          </w:r>
        </w:p>
        <w:p w:rsidR="006A4128" w:rsidRDefault="006A4128" w:rsidP="006A4128">
          <w:pPr>
            <w:spacing w:line="360" w:lineRule="exact"/>
          </w:pPr>
          <w:r>
            <w:rPr>
              <w:rFonts w:hint="eastAsia"/>
            </w:rPr>
            <w:t xml:space="preserve">    ①因下列交易或事项中产生的应纳税暂时性差异对所得税的影响不确认为递延所得税负债：</w:t>
          </w:r>
        </w:p>
        <w:p w:rsidR="006A4128" w:rsidRDefault="006A4128" w:rsidP="006A4128">
          <w:pPr>
            <w:spacing w:line="360" w:lineRule="exact"/>
          </w:pPr>
          <w:r>
            <w:t>A.商誉的初始确认；</w:t>
          </w:r>
        </w:p>
        <w:p w:rsidR="006A4128" w:rsidRDefault="006A4128" w:rsidP="006A4128">
          <w:pPr>
            <w:spacing w:line="360" w:lineRule="exact"/>
          </w:pPr>
          <w:r>
            <w:t>B.具有以下特征的交易中产生的资产或负债的初始确认：该交易不是企业合并，并且交易发生时既不影响会计利润也不影响应纳税所得额或可抵扣亏损。</w:t>
          </w:r>
        </w:p>
        <w:p w:rsidR="006A4128" w:rsidRDefault="006A4128" w:rsidP="006A4128">
          <w:pPr>
            <w:spacing w:line="360" w:lineRule="exact"/>
          </w:pPr>
          <w:r>
            <w:rPr>
              <w:rFonts w:hint="eastAsia"/>
            </w:rPr>
            <w:t xml:space="preserve">    ②本公司对与子公司、合营企业及联营企业投资相关的应纳税暂时性差异，其对所得税的影响额一般确认为递延所得税负债，但同时满足以下两项条件的除外：</w:t>
          </w:r>
        </w:p>
        <w:p w:rsidR="006A4128" w:rsidRDefault="006A4128" w:rsidP="006A4128">
          <w:pPr>
            <w:spacing w:line="360" w:lineRule="exact"/>
          </w:pPr>
          <w:r>
            <w:t>A.本公司能够控制暂时性差异转回的时间；</w:t>
          </w:r>
        </w:p>
        <w:p w:rsidR="006A4128" w:rsidRDefault="006A4128" w:rsidP="006A4128">
          <w:pPr>
            <w:spacing w:line="360" w:lineRule="exact"/>
          </w:pPr>
          <w:r>
            <w:t>B.该暂时性差异在可预见的未来很可能不会转回。</w:t>
          </w:r>
        </w:p>
        <w:p w:rsidR="006A4128" w:rsidRDefault="006A4128" w:rsidP="006A4128">
          <w:pPr>
            <w:spacing w:line="360" w:lineRule="exact"/>
          </w:pPr>
          <w:r>
            <w:rPr>
              <w:rFonts w:hint="eastAsia"/>
            </w:rPr>
            <w:t xml:space="preserve">    （</w:t>
          </w:r>
          <w:r>
            <w:t>3）特定交易或事项所涉及的递延所得税负债或资产的确认</w:t>
          </w:r>
        </w:p>
        <w:p w:rsidR="006A4128" w:rsidRDefault="006A4128" w:rsidP="00971A26">
          <w:pPr>
            <w:spacing w:line="360" w:lineRule="exact"/>
          </w:pPr>
          <w:r>
            <w:rPr>
              <w:rFonts w:hint="eastAsia"/>
            </w:rPr>
            <w:lastRenderedPageBreak/>
            <w:t xml:space="preserve">    ①与企业合并相关的递延所得税负债或资产</w:t>
          </w:r>
        </w:p>
        <w:p w:rsidR="006A4128" w:rsidRDefault="006A4128" w:rsidP="00971A26">
          <w:pPr>
            <w:spacing w:line="360" w:lineRule="exact"/>
          </w:pPr>
          <w:r>
            <w:rPr>
              <w:rFonts w:hint="eastAsia"/>
            </w:rPr>
            <w:t xml:space="preserve">    非同一控制下企业合并产生的应纳税暂时性差异或可抵扣暂时性差异，在确认递延所得税负债或递延所得税资产的同时，相关的递延所得税费用（或收益），通常调整企业合并中所确认的商誉。</w:t>
          </w:r>
        </w:p>
        <w:p w:rsidR="006A4128" w:rsidRDefault="006A4128" w:rsidP="00971A26">
          <w:pPr>
            <w:spacing w:line="360" w:lineRule="exact"/>
          </w:pPr>
          <w:r>
            <w:rPr>
              <w:rFonts w:hint="eastAsia"/>
            </w:rPr>
            <w:t xml:space="preserve">    ②直接计入所有者权益的项目</w:t>
          </w:r>
        </w:p>
        <w:p w:rsidR="006A4128" w:rsidRDefault="006A4128" w:rsidP="00971A26">
          <w:pPr>
            <w:spacing w:line="360" w:lineRule="exact"/>
          </w:pPr>
          <w:r>
            <w:rPr>
              <w:rFonts w:hint="eastAsia"/>
            </w:rPr>
            <w:t xml:space="preserve">    与直接计入所有者权益的交易或者事项相关的当期所得税和递延所得税，计入所有者权益。暂时性差异对所得税的影响计入所有者权益的交易或事项包括：其他债权投资公允价值变动等形成的其他综合收益、会计政策变更采用追溯调整法或对前期（重要）会计差错更正差异追溯重述法调整期初留存收益、同时包含负债成份及权益成份的混合金融工具在初始确认时计入所有者权益等。</w:t>
          </w:r>
        </w:p>
        <w:p w:rsidR="006A4128" w:rsidRDefault="006A4128" w:rsidP="00971A26">
          <w:pPr>
            <w:spacing w:line="360" w:lineRule="exact"/>
          </w:pPr>
          <w:r>
            <w:rPr>
              <w:rFonts w:hint="eastAsia"/>
            </w:rPr>
            <w:t xml:space="preserve">    ③可弥补亏损和税款抵减</w:t>
          </w:r>
        </w:p>
        <w:p w:rsidR="006A4128" w:rsidRDefault="006A4128" w:rsidP="00971A26">
          <w:pPr>
            <w:spacing w:line="360" w:lineRule="exact"/>
          </w:pPr>
          <w:r>
            <w:t>A.本公司自身经营产生的可弥补亏损以及税款抵减</w:t>
          </w:r>
        </w:p>
        <w:p w:rsidR="006A4128" w:rsidRDefault="006A4128" w:rsidP="00971A26">
          <w:pPr>
            <w:spacing w:line="360" w:lineRule="exact"/>
          </w:pPr>
          <w:r>
            <w:rPr>
              <w:rFonts w:hint="eastAsia"/>
            </w:rPr>
            <w:t xml:space="preserve">    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6A4128" w:rsidRDefault="006A4128" w:rsidP="00971A26">
          <w:pPr>
            <w:spacing w:line="360" w:lineRule="exact"/>
          </w:pPr>
          <w:r>
            <w:t>B.因企业合并而形成的可弥补的被合并企业的未弥补亏损</w:t>
          </w:r>
        </w:p>
        <w:p w:rsidR="006A4128" w:rsidRDefault="006A4128" w:rsidP="00971A26">
          <w:pPr>
            <w:spacing w:line="360" w:lineRule="exact"/>
          </w:pPr>
          <w:r>
            <w:rPr>
              <w:rFonts w:hint="eastAsia"/>
            </w:rPr>
            <w:t xml:space="preserve">    在企业合并中，本公司取得被购买方的可抵扣暂时性差异，在购买日不符合递延所得税资产确认条件的，不予以确认。购买日后</w:t>
          </w:r>
          <w:r>
            <w:t>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6A4128" w:rsidRDefault="006A4128" w:rsidP="00971A26">
          <w:pPr>
            <w:spacing w:line="360" w:lineRule="exact"/>
          </w:pPr>
          <w:r>
            <w:rPr>
              <w:rFonts w:hint="eastAsia"/>
            </w:rPr>
            <w:t xml:space="preserve">    ④合并抵销形成的暂时性差异</w:t>
          </w:r>
        </w:p>
        <w:p w:rsidR="006A4128" w:rsidRDefault="006A4128" w:rsidP="00971A26">
          <w:pPr>
            <w:spacing w:line="360" w:lineRule="exact"/>
          </w:pPr>
          <w:r>
            <w:rPr>
              <w:rFonts w:hint="eastAsia"/>
            </w:rPr>
            <w:t xml:space="preserve">    本公司在编制合并财务报表时，因抵销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6A4128" w:rsidRDefault="006A4128" w:rsidP="00971A26">
          <w:pPr>
            <w:spacing w:line="360" w:lineRule="exact"/>
          </w:pPr>
          <w:r>
            <w:rPr>
              <w:rFonts w:hint="eastAsia"/>
            </w:rPr>
            <w:t xml:space="preserve">    ⑤以权益结算的股份支付</w:t>
          </w:r>
        </w:p>
        <w:p w:rsidR="006A4128" w:rsidRDefault="006A4128" w:rsidP="00971A26">
          <w:pPr>
            <w:spacing w:line="360" w:lineRule="exact"/>
          </w:pPr>
          <w:r>
            <w:rPr>
              <w:rFonts w:hint="eastAsia"/>
            </w:rPr>
            <w:t xml:space="preserve">    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有者权益。</w:t>
          </w:r>
        </w:p>
        <w:p w:rsidR="006A4128" w:rsidRDefault="006A4128" w:rsidP="00971A26">
          <w:pPr>
            <w:spacing w:line="360" w:lineRule="exact"/>
          </w:pPr>
          <w:r>
            <w:rPr>
              <w:rFonts w:hint="eastAsia"/>
            </w:rPr>
            <w:t xml:space="preserve">    （</w:t>
          </w:r>
          <w:r>
            <w:t>4）递延所得税资产和递延所得税负债以净额列示的依据</w:t>
          </w:r>
        </w:p>
        <w:p w:rsidR="006A4128" w:rsidRDefault="006A4128" w:rsidP="00971A26">
          <w:pPr>
            <w:spacing w:line="360" w:lineRule="exact"/>
          </w:pPr>
          <w:r>
            <w:rPr>
              <w:rFonts w:hint="eastAsia"/>
            </w:rPr>
            <w:t xml:space="preserve">    本公司在同时满足下列条件时，将递延所得税资产及递延所得税负债以抵销后的净额列示：</w:t>
          </w:r>
        </w:p>
        <w:p w:rsidR="006A4128" w:rsidRDefault="006A4128" w:rsidP="00971A26">
          <w:pPr>
            <w:spacing w:line="360" w:lineRule="exact"/>
          </w:pPr>
          <w:r>
            <w:rPr>
              <w:rFonts w:hint="eastAsia"/>
            </w:rPr>
            <w:t xml:space="preserve">    本公司拥有以净额结算当期所得税资产及当期所得税负债的法定权利；</w:t>
          </w:r>
        </w:p>
        <w:p w:rsidR="004F4FAD" w:rsidRDefault="006A4128" w:rsidP="00971A26">
          <w:pPr>
            <w:spacing w:line="360" w:lineRule="exact"/>
            <w:rPr>
              <w:color w:val="000000" w:themeColor="text1"/>
            </w:rPr>
          </w:pPr>
          <w:r>
            <w:lastRenderedPageBreak/>
            <w:t xml:space="preserve">    递延所得税资产及递延所得税负债是与同一税收征管部门对同一纳税主体征收的所得税相关或者对不同的纳税主体相关，但在未来每一具有重要性的递延所得税资产和递延所得税负债转回的期间内，涉及的纳税主体意图以净额结算当期所得税资产和负债或是同时取得资产、清偿负债。</w:t>
          </w:r>
        </w:p>
      </w:sdtContent>
    </w:sdt>
    <w:p w:rsidR="004F4FAD" w:rsidRDefault="004F4FAD" w:rsidP="00971A26">
      <w:pPr>
        <w:spacing w:line="360" w:lineRule="exact"/>
        <w:rPr>
          <w:color w:val="000000" w:themeColor="text1"/>
        </w:rPr>
      </w:pPr>
    </w:p>
    <w:p w:rsidR="004F4FAD" w:rsidRDefault="00DB6488" w:rsidP="00971A26">
      <w:pPr>
        <w:pStyle w:val="3"/>
        <w:numPr>
          <w:ilvl w:val="0"/>
          <w:numId w:val="41"/>
        </w:numPr>
        <w:spacing w:line="360" w:lineRule="exact"/>
        <w:rPr>
          <w:rFonts w:ascii="宋体" w:hAnsi="宋体" w:cs="宋体"/>
          <w:color w:val="000000" w:themeColor="text1"/>
          <w:kern w:val="0"/>
          <w:szCs w:val="22"/>
        </w:rPr>
      </w:pPr>
      <w:bookmarkStart w:id="155" w:name="_Hlk167884177"/>
      <w:bookmarkStart w:id="156" w:name="_Hlk169007779"/>
      <w:r>
        <w:rPr>
          <w:rFonts w:ascii="宋体" w:hAnsi="宋体" w:cs="宋体"/>
          <w:color w:val="000000" w:themeColor="text1"/>
          <w:kern w:val="0"/>
          <w:szCs w:val="22"/>
        </w:rPr>
        <w:t>租赁</w:t>
      </w:r>
    </w:p>
    <w:sdt>
      <w:sdtPr>
        <w:rPr>
          <w:color w:val="000000" w:themeColor="text1"/>
        </w:rPr>
        <w:alias w:val="是否适用：租赁_重要会计政策和估计[双击切换]"/>
        <w:tag w:val="_GBC_7f954ee357264e2c946d2c530d8787c5"/>
        <w:id w:val="1625433235"/>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71A26">
      <w:pPr>
        <w:spacing w:line="360" w:lineRule="exact"/>
        <w:ind w:firstLineChars="200" w:firstLine="422"/>
        <w:rPr>
          <w:rFonts w:ascii="Calibri" w:hAnsi="Calibri" w:cs="Times New Roman"/>
          <w:b/>
          <w:color w:val="000000" w:themeColor="text1"/>
          <w:kern w:val="2"/>
          <w:szCs w:val="32"/>
        </w:rPr>
      </w:pPr>
      <w:r>
        <w:rPr>
          <w:rFonts w:ascii="Calibri" w:hAnsi="Calibri" w:cs="Times New Roman"/>
          <w:b/>
          <w:color w:val="000000" w:themeColor="text1"/>
          <w:kern w:val="2"/>
          <w:szCs w:val="32"/>
        </w:rPr>
        <w:t>作为承租方对短期租赁和低价值资产租赁进行简化处理的判断依据和会计处理方法</w:t>
      </w:r>
    </w:p>
    <w:sdt>
      <w:sdtPr>
        <w:rPr>
          <w:color w:val="000000" w:themeColor="text1"/>
        </w:rPr>
        <w:alias w:val="是否适用：作为承租方对短期租赁和低价值资产租赁进行简化处理的判断依据和会计处理方法[双击切换]"/>
        <w:tag w:val="_GBC_7bcaad3acb7c40ecbe59ad19b127555f"/>
        <w:id w:val="1627198542"/>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承租方对短期租赁和低价值资产租赁进行简化处理的判断依据和会计处理方法"/>
        <w:tag w:val="_GBC_83c59a0eb4ac4ef2afb783bc5dd4efb6"/>
        <w:id w:val="1173607813"/>
        <w:placeholder>
          <w:docPart w:val="GBC22222222222222222222222222222"/>
        </w:placeholder>
      </w:sdtPr>
      <w:sdtContent>
        <w:p w:rsidR="00990E6D" w:rsidRDefault="00990E6D" w:rsidP="00971A26">
          <w:pPr>
            <w:spacing w:line="360" w:lineRule="exact"/>
          </w:pPr>
          <w:r>
            <w:rPr>
              <w:rFonts w:hint="eastAsia"/>
            </w:rPr>
            <w:t>（</w:t>
          </w:r>
          <w:r>
            <w:t>1）租赁的识别</w:t>
          </w:r>
        </w:p>
        <w:p w:rsidR="00990E6D" w:rsidRDefault="00990E6D" w:rsidP="00971A26">
          <w:pPr>
            <w:spacing w:line="360" w:lineRule="exact"/>
          </w:pPr>
          <w:r>
            <w:rPr>
              <w:rFonts w:hint="eastAsia"/>
            </w:rPr>
            <w:t xml:space="preserve">    在合同开始日，本公司评估合同是否为租赁或者包含租赁，如果合同中一方让渡了在一定期间内控制一项或多项已识别资产使用的权利以换取对价，则该合同为租赁或者包含租赁。为确定合同是否让渡了在一定期间内控制已识别资产使用的权利，本公司评估合同中的客户是否有权获得在使用期间内因使用已识别资产所产生的几乎全部经济利益，并有权在该使用期间主导已识别资产的使用。</w:t>
          </w:r>
        </w:p>
        <w:p w:rsidR="00990E6D" w:rsidRDefault="00990E6D" w:rsidP="00971A26">
          <w:pPr>
            <w:spacing w:line="360" w:lineRule="exact"/>
          </w:pPr>
          <w:r>
            <w:rPr>
              <w:rFonts w:hint="eastAsia"/>
            </w:rPr>
            <w:t xml:space="preserve">    （</w:t>
          </w:r>
          <w:r>
            <w:t>2）单独租赁的识别</w:t>
          </w:r>
        </w:p>
        <w:p w:rsidR="00990E6D" w:rsidRDefault="00990E6D" w:rsidP="00971A26">
          <w:pPr>
            <w:spacing w:line="360" w:lineRule="exact"/>
          </w:pPr>
          <w:r>
            <w:rPr>
              <w:rFonts w:hint="eastAsia"/>
            </w:rPr>
            <w:t xml:space="preserve">    合同中同时包含多项单独租赁的，本公司将合同予以分拆，并分别各项单独租赁进行会计处理。同时符合下列条件的，使用已识别资产的权利构成合同中的一项单独租赁：①承租人可从单独使用该资产或将其与易于获得的其他资源一起使用中获利；②该资产与合同中的其他资产不存在高度依赖或高度关联关系。</w:t>
          </w:r>
        </w:p>
        <w:p w:rsidR="00990E6D" w:rsidRDefault="00990E6D" w:rsidP="00971A26">
          <w:pPr>
            <w:spacing w:line="360" w:lineRule="exact"/>
          </w:pPr>
          <w:r>
            <w:rPr>
              <w:rFonts w:hint="eastAsia"/>
            </w:rPr>
            <w:t xml:space="preserve">    （</w:t>
          </w:r>
          <w:r>
            <w:t>3）本公司作为承租人的会计处理方法</w:t>
          </w:r>
        </w:p>
        <w:p w:rsidR="00990E6D" w:rsidRDefault="00990E6D" w:rsidP="00971A26">
          <w:pPr>
            <w:spacing w:line="360" w:lineRule="exact"/>
          </w:pPr>
          <w:r>
            <w:rPr>
              <w:rFonts w:hint="eastAsia"/>
            </w:rPr>
            <w:t xml:space="preserve">    在租赁期开始日，本公司将租赁期不超过</w:t>
          </w:r>
          <w:r>
            <w:t>12个月，且不包含购买选择权的租赁认定为短期租赁；将单项租赁资产为全新资产时价值较低的租赁认定为低价值资产租赁。本公司转租或预期转租租赁资产的，原租赁不认定为低价值资产租赁。</w:t>
          </w:r>
        </w:p>
        <w:p w:rsidR="00990E6D" w:rsidRDefault="00990E6D" w:rsidP="00971A26">
          <w:pPr>
            <w:spacing w:line="360" w:lineRule="exact"/>
          </w:pPr>
          <w:r>
            <w:rPr>
              <w:rFonts w:hint="eastAsia"/>
            </w:rPr>
            <w:t xml:space="preserve">    对于所有短期租赁和低价值资产租赁，本公司在租赁期内各个期间按照直线法将租赁付款额计入相关资产成本或当期损益。</w:t>
          </w:r>
        </w:p>
        <w:p w:rsidR="00990E6D" w:rsidRDefault="00990E6D" w:rsidP="00971A26">
          <w:pPr>
            <w:spacing w:line="360" w:lineRule="exact"/>
          </w:pPr>
          <w:r>
            <w:rPr>
              <w:rFonts w:hint="eastAsia"/>
            </w:rPr>
            <w:t xml:space="preserve">    除上述采用简化处理的短期租赁和低价值资产租赁外，在租赁期开始日，公司对租赁确认使用权资产和租赁负债。</w:t>
          </w:r>
        </w:p>
        <w:p w:rsidR="00990E6D" w:rsidRDefault="00990E6D" w:rsidP="00971A26">
          <w:pPr>
            <w:spacing w:line="360" w:lineRule="exact"/>
          </w:pPr>
          <w:r>
            <w:rPr>
              <w:rFonts w:hint="eastAsia"/>
            </w:rPr>
            <w:t xml:space="preserve">    ①使用权资产</w:t>
          </w:r>
        </w:p>
        <w:p w:rsidR="00990E6D" w:rsidRDefault="00990E6D" w:rsidP="00971A26">
          <w:pPr>
            <w:spacing w:line="360" w:lineRule="exact"/>
          </w:pPr>
          <w:r>
            <w:rPr>
              <w:rFonts w:hint="eastAsia"/>
            </w:rPr>
            <w:t xml:space="preserve">    使用权资产，是指承租人可在租赁期内使用租赁资产的权利。</w:t>
          </w:r>
        </w:p>
        <w:p w:rsidR="00990E6D" w:rsidRDefault="00990E6D" w:rsidP="00971A26">
          <w:pPr>
            <w:spacing w:line="360" w:lineRule="exact"/>
          </w:pPr>
          <w:r>
            <w:rPr>
              <w:rFonts w:hint="eastAsia"/>
            </w:rPr>
            <w:t xml:space="preserve">    在租赁期开始日，使用权资产按照成本进行初始计量。该成本包括：</w:t>
          </w:r>
        </w:p>
        <w:p w:rsidR="00990E6D" w:rsidRDefault="00990E6D" w:rsidP="00971A26">
          <w:pPr>
            <w:spacing w:line="360" w:lineRule="exact"/>
          </w:pPr>
          <w:r>
            <w:rPr>
              <w:rFonts w:hint="eastAsia"/>
            </w:rPr>
            <w:t xml:space="preserve">    租赁负债的初始计量金额；</w:t>
          </w:r>
        </w:p>
        <w:p w:rsidR="00990E6D" w:rsidRDefault="00990E6D" w:rsidP="00971A26">
          <w:pPr>
            <w:spacing w:line="360" w:lineRule="exact"/>
          </w:pPr>
          <w:r>
            <w:rPr>
              <w:rFonts w:hint="eastAsia"/>
            </w:rPr>
            <w:t xml:space="preserve">    在租赁期开始日或之前支付的租赁付款额，存在租赁激励的，扣除已享受的租赁激励相关金额；</w:t>
          </w:r>
        </w:p>
        <w:p w:rsidR="00990E6D" w:rsidRDefault="00990E6D" w:rsidP="00971A26">
          <w:pPr>
            <w:spacing w:line="360" w:lineRule="exact"/>
          </w:pPr>
          <w:r>
            <w:rPr>
              <w:rFonts w:hint="eastAsia"/>
            </w:rPr>
            <w:t xml:space="preserve">    承租人发生的初始直接费用；</w:t>
          </w:r>
        </w:p>
        <w:p w:rsidR="00990E6D" w:rsidRDefault="00990E6D" w:rsidP="00971A26">
          <w:pPr>
            <w:spacing w:line="360" w:lineRule="exact"/>
          </w:pPr>
          <w:r>
            <w:rPr>
              <w:rFonts w:hint="eastAsia"/>
            </w:rPr>
            <w:t xml:space="preserve">    承租人为拆卸及移除租赁资产、复原租赁资产所在场地或将租赁资产恢复至租赁条款约定状态预计将发生的成本。本公司按照预计负债的确认标准和计量方法对该成本进行确认和计量，详见附注三、</w:t>
          </w:r>
          <w:r>
            <w:t>25。前述成本属于为生产存货而发生的将计入存货成本。</w:t>
          </w:r>
        </w:p>
        <w:p w:rsidR="00990E6D" w:rsidRDefault="00990E6D" w:rsidP="00971A26">
          <w:pPr>
            <w:spacing w:line="360" w:lineRule="exact"/>
          </w:pPr>
          <w:r>
            <w:rPr>
              <w:rFonts w:hint="eastAsia"/>
            </w:rPr>
            <w:lastRenderedPageBreak/>
            <w:t xml:space="preserve">    使用权资产折旧采用年限平均法分类计提。对于能合理确定租赁期届满时将会取得租赁资产所有权的，在租赁资产预计剩余使用寿命内，根据使用权资产类别和预计净残值率确定折旧率；对于无法合理确定租赁期届满时将会取得租赁资产所有权的，在租赁期与租赁资产剩余使用寿命两者  孰短的期间内，根据使用权资产类别确定折旧率。</w:t>
          </w:r>
        </w:p>
        <w:p w:rsidR="00990E6D" w:rsidRDefault="00990E6D" w:rsidP="00971A26">
          <w:pPr>
            <w:spacing w:line="360" w:lineRule="exact"/>
          </w:pPr>
          <w:r>
            <w:rPr>
              <w:rFonts w:hint="eastAsia"/>
            </w:rPr>
            <w:t xml:space="preserve">    ②租赁负债</w:t>
          </w:r>
        </w:p>
        <w:p w:rsidR="00990E6D" w:rsidRDefault="00990E6D" w:rsidP="00971A26">
          <w:pPr>
            <w:spacing w:line="360" w:lineRule="exact"/>
          </w:pPr>
          <w:r>
            <w:rPr>
              <w:rFonts w:hint="eastAsia"/>
            </w:rPr>
            <w:t xml:space="preserve">    租赁负债应当按照租赁期开始日尚未支付的租赁付款额的现值进行初始计量。租赁付款额包括以下五项内容</w:t>
          </w:r>
          <w:r>
            <w:t>:</w:t>
          </w:r>
        </w:p>
        <w:p w:rsidR="00990E6D" w:rsidRDefault="00990E6D" w:rsidP="00971A26">
          <w:pPr>
            <w:spacing w:line="360" w:lineRule="exact"/>
          </w:pPr>
          <w:r>
            <w:rPr>
              <w:rFonts w:hint="eastAsia"/>
            </w:rPr>
            <w:t xml:space="preserve">    固定付款额及实质固定付款额，存在租赁激励的，扣除租赁激励相关金额；</w:t>
          </w:r>
        </w:p>
        <w:p w:rsidR="00990E6D" w:rsidRDefault="00990E6D" w:rsidP="00971A26">
          <w:pPr>
            <w:spacing w:line="360" w:lineRule="exact"/>
          </w:pPr>
          <w:r>
            <w:rPr>
              <w:rFonts w:hint="eastAsia"/>
            </w:rPr>
            <w:t xml:space="preserve">    取决于指数或比率的可变租赁付款额；</w:t>
          </w:r>
        </w:p>
        <w:p w:rsidR="00990E6D" w:rsidRDefault="00990E6D" w:rsidP="00971A26">
          <w:pPr>
            <w:spacing w:line="360" w:lineRule="exact"/>
          </w:pPr>
          <w:r>
            <w:rPr>
              <w:rFonts w:hint="eastAsia"/>
            </w:rPr>
            <w:t xml:space="preserve">    购买选择权的行权价格，前提是承租人合理确定将行使该选择权；</w:t>
          </w:r>
        </w:p>
        <w:p w:rsidR="00990E6D" w:rsidRDefault="00990E6D" w:rsidP="00971A26">
          <w:pPr>
            <w:spacing w:line="360" w:lineRule="exact"/>
          </w:pPr>
          <w:r>
            <w:rPr>
              <w:rFonts w:hint="eastAsia"/>
            </w:rPr>
            <w:t xml:space="preserve">    行使终止租赁选择权需支付的款项，前提是租赁期反映出承租人将行使终止租赁选择权；</w:t>
          </w:r>
        </w:p>
        <w:p w:rsidR="00990E6D" w:rsidRDefault="00990E6D" w:rsidP="00971A26">
          <w:pPr>
            <w:spacing w:line="360" w:lineRule="exact"/>
          </w:pPr>
          <w:r>
            <w:rPr>
              <w:rFonts w:hint="eastAsia"/>
            </w:rPr>
            <w:t xml:space="preserve">    根据承租人提供的担保余值预计应支付的款项。</w:t>
          </w:r>
        </w:p>
        <w:p w:rsidR="00990E6D" w:rsidRDefault="00990E6D" w:rsidP="00971A26">
          <w:pPr>
            <w:spacing w:line="360" w:lineRule="exact"/>
          </w:pPr>
          <w:r>
            <w:rPr>
              <w:rFonts w:hint="eastAsia"/>
            </w:rPr>
            <w:t xml:space="preserve">    计算租赁付款额现值时采用租赁内含利率作为折现率，无法确定租赁内含利率的，采用公司增量借款利率作为折现率。租赁付款额与其现值之间的差额作为未确认融资费用，在租赁期各个期间内按照确认租赁付款额现值的折现率确认利息费用，并计入当期损益。未纳入租赁负债计量的可变租赁付款额于实际发生时计入当期损益。</w:t>
          </w:r>
        </w:p>
        <w:p w:rsidR="00990E6D" w:rsidRDefault="00990E6D" w:rsidP="00971A26">
          <w:pPr>
            <w:spacing w:line="360" w:lineRule="exact"/>
          </w:pPr>
          <w:r>
            <w:rPr>
              <w:rFonts w:hint="eastAsia"/>
            </w:rPr>
            <w:t xml:space="preserve">    租赁期开始日后，当实质固定付款额发生变动、担保余值预计的应付金额发生变化、用于确定租赁付款额的指数或比率发生变动、购买选择权、续租选择权或终止选择权的评估结果或实际行权情况发生变化时，本公司按照变动后的租赁付款额的现值重新计量租赁负债，并相应调整使用权资产的账面价值。</w:t>
          </w:r>
        </w:p>
        <w:p w:rsidR="00990E6D" w:rsidRDefault="00990E6D" w:rsidP="00971A26">
          <w:pPr>
            <w:spacing w:line="360" w:lineRule="exact"/>
          </w:pPr>
          <w:r>
            <w:rPr>
              <w:rFonts w:hint="eastAsia"/>
            </w:rPr>
            <w:t xml:space="preserve">    （</w:t>
          </w:r>
          <w:r>
            <w:t>4）本公司作为出租人的会计处理方法</w:t>
          </w:r>
        </w:p>
        <w:p w:rsidR="00990E6D" w:rsidRDefault="00990E6D" w:rsidP="00971A26">
          <w:pPr>
            <w:spacing w:line="360" w:lineRule="exact"/>
          </w:pPr>
          <w:r>
            <w:rPr>
              <w:rFonts w:hint="eastAsia"/>
            </w:rPr>
            <w:t xml:space="preserve">    在租赁开始日，本公司将实质上转移了与租赁资产所有权有关的几乎全部风险和报酬的租赁划分为融资租赁，除此之外的均为经营租赁。</w:t>
          </w:r>
        </w:p>
        <w:p w:rsidR="00990E6D" w:rsidRDefault="00990E6D" w:rsidP="00971A26">
          <w:pPr>
            <w:spacing w:line="360" w:lineRule="exact"/>
          </w:pPr>
          <w:r>
            <w:rPr>
              <w:rFonts w:hint="eastAsia"/>
            </w:rPr>
            <w:t xml:space="preserve">    ①经营租赁</w:t>
          </w:r>
        </w:p>
        <w:p w:rsidR="00990E6D" w:rsidRDefault="00990E6D" w:rsidP="00971A26">
          <w:pPr>
            <w:spacing w:line="360" w:lineRule="exact"/>
          </w:pPr>
          <w:r>
            <w:rPr>
              <w:rFonts w:hint="eastAsia"/>
            </w:rPr>
            <w:t xml:space="preserve">    本公司在租赁期内各个期间按照直线法将租赁收款额确认为租金收入，发生的初始直接费用予以资本化并按照与租金收入确认相同的基础进行分摊，分期计入当期损益。本公司取得的与经营租赁有关的未计入租赁收款额的可变租赁付款额在实际发生时计入当期损益。</w:t>
          </w:r>
        </w:p>
        <w:p w:rsidR="00990E6D" w:rsidRDefault="00990E6D" w:rsidP="00971A26">
          <w:pPr>
            <w:spacing w:line="360" w:lineRule="exact"/>
          </w:pPr>
          <w:r>
            <w:rPr>
              <w:rFonts w:hint="eastAsia"/>
            </w:rPr>
            <w:t xml:space="preserve">    ②融资租赁</w:t>
          </w:r>
        </w:p>
        <w:p w:rsidR="00990E6D" w:rsidRDefault="00990E6D" w:rsidP="00971A26">
          <w:pPr>
            <w:spacing w:line="360" w:lineRule="exact"/>
          </w:pPr>
          <w:r>
            <w:rPr>
              <w:rFonts w:hint="eastAsia"/>
            </w:rPr>
            <w:t xml:space="preserve">    在租赁开始日，本公司按照租赁投资净额</w:t>
          </w:r>
          <w:r>
            <w:t>(未担保余值和租赁期开始日尚未收到的租赁收款额按照租赁内含利率折现的现值之和)确认应收融资租赁款，并终止确认融资租赁资产。在租赁期的各个期间，本公司按照租赁内含利率计算并确认利息收入。</w:t>
          </w:r>
        </w:p>
        <w:p w:rsidR="00990E6D" w:rsidRDefault="00990E6D" w:rsidP="00971A26">
          <w:pPr>
            <w:spacing w:line="360" w:lineRule="exact"/>
          </w:pPr>
          <w:r>
            <w:rPr>
              <w:rFonts w:hint="eastAsia"/>
            </w:rPr>
            <w:t>本公司取得的未纳入租赁投资净额计量的可变租赁付款额在实际发生时计入当期损益。</w:t>
          </w:r>
        </w:p>
        <w:p w:rsidR="00990E6D" w:rsidRDefault="00990E6D" w:rsidP="00971A26">
          <w:pPr>
            <w:spacing w:line="360" w:lineRule="exact"/>
          </w:pPr>
          <w:r>
            <w:rPr>
              <w:rFonts w:hint="eastAsia"/>
            </w:rPr>
            <w:t xml:space="preserve">    （</w:t>
          </w:r>
          <w:r>
            <w:t>5）租赁变更的会计处理</w:t>
          </w:r>
        </w:p>
        <w:p w:rsidR="00990E6D" w:rsidRDefault="00990E6D" w:rsidP="00971A26">
          <w:pPr>
            <w:spacing w:line="360" w:lineRule="exact"/>
          </w:pPr>
          <w:r>
            <w:rPr>
              <w:rFonts w:hint="eastAsia"/>
            </w:rPr>
            <w:t xml:space="preserve">    ①租赁变更作为一项单独租赁</w:t>
          </w:r>
        </w:p>
        <w:p w:rsidR="00990E6D" w:rsidRDefault="00990E6D" w:rsidP="00971A26">
          <w:pPr>
            <w:spacing w:line="360" w:lineRule="exact"/>
          </w:pPr>
          <w:r>
            <w:rPr>
              <w:rFonts w:hint="eastAsia"/>
            </w:rPr>
            <w:t xml:space="preserve">    租赁发生变更且同时符合下列条件的，本公司将该租赁变更作为一项单独租赁进行会计处理：   </w:t>
          </w:r>
          <w:r>
            <w:t>A.该租赁变更通过增加一项或多项租赁资产的使用权而扩大了租赁范围；B.增加的对价与租赁范围扩大部分的单独价格按该合同情况调整后的金额相当。</w:t>
          </w:r>
        </w:p>
        <w:p w:rsidR="00990E6D" w:rsidRDefault="00990E6D" w:rsidP="00971A26">
          <w:pPr>
            <w:spacing w:line="360" w:lineRule="exact"/>
          </w:pPr>
          <w:r>
            <w:rPr>
              <w:rFonts w:hint="eastAsia"/>
            </w:rPr>
            <w:t xml:space="preserve">    ②租赁变更未作为一项单独租赁</w:t>
          </w:r>
        </w:p>
        <w:p w:rsidR="00990E6D" w:rsidRDefault="00990E6D" w:rsidP="00971A26">
          <w:pPr>
            <w:spacing w:line="360" w:lineRule="exact"/>
          </w:pPr>
          <w:r>
            <w:lastRenderedPageBreak/>
            <w:t>A.本公司作为承租人</w:t>
          </w:r>
        </w:p>
        <w:p w:rsidR="00990E6D" w:rsidRDefault="00990E6D" w:rsidP="00971A26">
          <w:pPr>
            <w:spacing w:line="360" w:lineRule="exact"/>
          </w:pPr>
          <w:r>
            <w:rPr>
              <w:rFonts w:hint="eastAsia"/>
            </w:rPr>
            <w:t xml:space="preserve">    在租赁变更生效日，本公司重新确定租赁期，并采用修订后的折现率对变更后的租赁付款额进行折现，以重新计量租赁负债。在计算变更后租赁付款额的现值时，采用剩余租赁期间的租赁内含利率作为折现率；无法确定剩余租赁期间的租赁内含利率的，采用租赁变更生效日的增量借款利率作为折现率。</w:t>
          </w:r>
        </w:p>
        <w:p w:rsidR="00990E6D" w:rsidRDefault="00990E6D" w:rsidP="00971A26">
          <w:pPr>
            <w:spacing w:line="360" w:lineRule="exact"/>
          </w:pPr>
          <w:r>
            <w:rPr>
              <w:rFonts w:hint="eastAsia"/>
            </w:rPr>
            <w:t xml:space="preserve">    就上述租赁负债调整的影响，区分以下情形进行会计处理：</w:t>
          </w:r>
        </w:p>
        <w:p w:rsidR="00990E6D" w:rsidRDefault="00990E6D" w:rsidP="00971A26">
          <w:pPr>
            <w:spacing w:line="360" w:lineRule="exact"/>
          </w:pPr>
          <w:r>
            <w:rPr>
              <w:rFonts w:hint="eastAsia"/>
            </w:rPr>
            <w:t xml:space="preserve">    租赁变更导致租赁范围缩小或租赁期缩短的，调减使用权资产的账面价值，并将部分终止或完全终止租赁的相关利得或损失计入当期损益；</w:t>
          </w:r>
        </w:p>
        <w:p w:rsidR="00990E6D" w:rsidRDefault="00990E6D" w:rsidP="00971A26">
          <w:pPr>
            <w:spacing w:line="360" w:lineRule="exact"/>
          </w:pPr>
          <w:r>
            <w:rPr>
              <w:rFonts w:hint="eastAsia"/>
            </w:rPr>
            <w:t xml:space="preserve">    其他租赁变更，相应调整使用权资产的账面价值。</w:t>
          </w:r>
        </w:p>
        <w:p w:rsidR="00990E6D" w:rsidRDefault="00990E6D" w:rsidP="00971A26">
          <w:pPr>
            <w:spacing w:line="360" w:lineRule="exact"/>
          </w:pPr>
          <w:r>
            <w:t>B.本公司作为出租人</w:t>
          </w:r>
        </w:p>
        <w:p w:rsidR="00990E6D" w:rsidRDefault="00990E6D" w:rsidP="00971A26">
          <w:pPr>
            <w:spacing w:line="360" w:lineRule="exact"/>
          </w:pPr>
          <w:r>
            <w:rPr>
              <w:rFonts w:hint="eastAsia"/>
            </w:rPr>
            <w:t xml:space="preserve">    经营租赁发生变更的，本公司自变更生效日起将其作为一项新租赁进行会计处理，与变更前租赁有关的预收或应收租赁收款额视为新租赁的收款额。</w:t>
          </w:r>
        </w:p>
        <w:p w:rsidR="00990E6D" w:rsidRDefault="00990E6D" w:rsidP="00971A26">
          <w:pPr>
            <w:spacing w:line="360" w:lineRule="exact"/>
          </w:pPr>
          <w:r>
            <w:rPr>
              <w:rFonts w:hint="eastAsia"/>
            </w:rPr>
            <w:t xml:space="preserve">    融资租赁的变更未作为一项单独租赁进行会计处理的，本公司分别下列情形对变更后的租赁进行处理：如果租赁变更在租赁开始日生效，该租赁会被分类为经营租赁的，本公司自租赁变更生效日开始将其作为一项新租赁进行会计处理，并以租赁变更生效日前的租赁投资净额作为租赁资产的账面价值；如果租赁变更在租赁开始日生效，该租赁会被分类为融资租赁的，本公司按照关于修改或重新议定合同的规定进行会计处理。</w:t>
          </w:r>
        </w:p>
        <w:p w:rsidR="00990E6D" w:rsidRDefault="00990E6D" w:rsidP="00990E6D">
          <w:pPr>
            <w:spacing w:line="360" w:lineRule="exact"/>
          </w:pPr>
          <w:r>
            <w:rPr>
              <w:rFonts w:hint="eastAsia"/>
            </w:rPr>
            <w:t xml:space="preserve">    （</w:t>
          </w:r>
          <w:r>
            <w:t>6）售后租回</w:t>
          </w:r>
        </w:p>
        <w:p w:rsidR="00990E6D" w:rsidRDefault="00990E6D" w:rsidP="00990E6D">
          <w:pPr>
            <w:spacing w:line="360" w:lineRule="exact"/>
          </w:pPr>
          <w:r>
            <w:rPr>
              <w:rFonts w:hint="eastAsia"/>
            </w:rPr>
            <w:t xml:space="preserve">    本公司按照附注三、</w:t>
          </w:r>
          <w:r>
            <w:t>27的规定，评估确定售后租回交易中的资产转让是否属于销售。</w:t>
          </w:r>
        </w:p>
        <w:p w:rsidR="00990E6D" w:rsidRDefault="00990E6D" w:rsidP="00990E6D">
          <w:pPr>
            <w:spacing w:line="360" w:lineRule="exact"/>
          </w:pPr>
          <w:r>
            <w:rPr>
              <w:rFonts w:hint="eastAsia"/>
            </w:rPr>
            <w:t xml:space="preserve">    ①本公司作为卖方（承租人）</w:t>
          </w:r>
        </w:p>
        <w:p w:rsidR="00990E6D" w:rsidRDefault="00990E6D" w:rsidP="00990E6D">
          <w:pPr>
            <w:spacing w:line="360" w:lineRule="exact"/>
          </w:pPr>
          <w:r>
            <w:rPr>
              <w:rFonts w:hint="eastAsia"/>
            </w:rPr>
            <w:t xml:space="preserve">    售后租回交易中的资产转让不属于销售的，本公司继续确认被转让资产，同时确认一项与转让收入等额的金融负债，并按照附注三、</w:t>
          </w:r>
          <w:r>
            <w:t>11对该金融负债进行会计处理。该资产转让属于销售的，本公司按原资产账面价值中与租回获得的使用权有关的部分，计量售后租回所形成的使用权资产，并仅就转让至出租人的权利确认相关利得或损失。</w:t>
          </w:r>
        </w:p>
        <w:p w:rsidR="00990E6D" w:rsidRDefault="00990E6D" w:rsidP="00990E6D">
          <w:pPr>
            <w:spacing w:line="360" w:lineRule="exact"/>
          </w:pPr>
          <w:r>
            <w:rPr>
              <w:rFonts w:hint="eastAsia"/>
            </w:rPr>
            <w:t xml:space="preserve">    ②本公司作为买方（出租人）</w:t>
          </w:r>
        </w:p>
        <w:p w:rsidR="004F4FAD" w:rsidRDefault="00990E6D" w:rsidP="00990E6D">
          <w:pPr>
            <w:spacing w:line="360" w:lineRule="exact"/>
            <w:rPr>
              <w:color w:val="000000" w:themeColor="text1"/>
            </w:rPr>
          </w:pPr>
          <w:r>
            <w:t xml:space="preserve">    售后租回交易中的资产转让不属于销售的，本公司不确认被转让资产，但确认一项与转让收入等额的金融资产，并按照附注三、11对该金融资产进行会计处理。该资产转让属于销售的，本公司根据其他适用的企业会计准则对资产购买进行会计处理，并对资产出租进行会计处理。</w:t>
          </w:r>
        </w:p>
      </w:sdtContent>
    </w:sdt>
    <w:p w:rsidR="004F4FAD" w:rsidRDefault="004F4FAD">
      <w:pPr>
        <w:rPr>
          <w:rFonts w:ascii="Calibri" w:hAnsi="Calibri" w:cs="Times New Roman"/>
          <w:color w:val="000000" w:themeColor="text1"/>
          <w:kern w:val="2"/>
          <w:szCs w:val="32"/>
        </w:rPr>
      </w:pPr>
    </w:p>
    <w:p w:rsidR="004F4FAD" w:rsidRDefault="00DB6488" w:rsidP="00971A26">
      <w:pPr>
        <w:spacing w:line="360" w:lineRule="exact"/>
        <w:rPr>
          <w:rFonts w:ascii="Calibri" w:hAnsi="Calibri" w:cs="Times New Roman"/>
          <w:b/>
          <w:color w:val="000000" w:themeColor="text1"/>
          <w:kern w:val="2"/>
          <w:szCs w:val="32"/>
        </w:rPr>
      </w:pPr>
      <w:r>
        <w:rPr>
          <w:rFonts w:ascii="Calibri" w:hAnsi="Calibri" w:cs="Times New Roman"/>
          <w:b/>
          <w:color w:val="000000" w:themeColor="text1"/>
          <w:kern w:val="2"/>
          <w:szCs w:val="32"/>
        </w:rPr>
        <w:t>作为出租方的租赁分类标准和会计处理方法</w:t>
      </w:r>
    </w:p>
    <w:sdt>
      <w:sdtPr>
        <w:rPr>
          <w:color w:val="000000" w:themeColor="text1"/>
        </w:rPr>
        <w:alias w:val="是否适用：作为出租方的租赁分类标准和会计处理方法[双击切换]"/>
        <w:tag w:val="_GBC_5f67d3c5f08047cab6976824f73e97e9"/>
        <w:id w:val="-1307081575"/>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作为出租方的租赁分类标准和会计处理方法"/>
        <w:tag w:val="_GBC_32ac25e0a5c442ef8da612bad391098d"/>
        <w:id w:val="871955798"/>
        <w:placeholder>
          <w:docPart w:val="GBC22222222222222222222222222222"/>
        </w:placeholder>
      </w:sdtPr>
      <w:sdtContent>
        <w:p w:rsidR="004F4FAD" w:rsidRDefault="00944E15" w:rsidP="00971A26">
          <w:pPr>
            <w:spacing w:line="360" w:lineRule="exact"/>
            <w:rPr>
              <w:color w:val="000000" w:themeColor="text1"/>
            </w:rPr>
          </w:pPr>
          <w:r>
            <w:rPr>
              <w:rFonts w:hint="eastAsia"/>
            </w:rPr>
            <w:t>详见附注18：租赁。</w:t>
          </w:r>
        </w:p>
      </w:sdtContent>
    </w:sdt>
    <w:p w:rsidR="004F4FAD" w:rsidRDefault="004F4FAD" w:rsidP="00971A26">
      <w:pPr>
        <w:spacing w:line="360" w:lineRule="exact"/>
        <w:rPr>
          <w:color w:val="000000" w:themeColor="text1"/>
        </w:rPr>
      </w:pPr>
    </w:p>
    <w:bookmarkEnd w:id="155"/>
    <w:bookmarkEnd w:id="156"/>
    <w:p w:rsidR="004F4FAD" w:rsidRDefault="00DB6488" w:rsidP="00971A26">
      <w:pPr>
        <w:pStyle w:val="3"/>
        <w:numPr>
          <w:ilvl w:val="0"/>
          <w:numId w:val="41"/>
        </w:numPr>
        <w:spacing w:line="360" w:lineRule="exact"/>
        <w:rPr>
          <w:rFonts w:ascii="宋体" w:hAnsi="宋体"/>
          <w:color w:val="000000" w:themeColor="text1"/>
        </w:rPr>
      </w:pPr>
      <w:r>
        <w:rPr>
          <w:rFonts w:ascii="宋体" w:hAnsi="宋体" w:hint="eastAsia"/>
          <w:color w:val="000000" w:themeColor="text1"/>
        </w:rPr>
        <w:t>其他重要的会计政策和会计估计</w:t>
      </w:r>
    </w:p>
    <w:sdt>
      <w:sdtPr>
        <w:rPr>
          <w:color w:val="000000" w:themeColor="text1"/>
        </w:rPr>
        <w:alias w:val="是否适用：其他重要的会计政策和会计估计[双击切换]"/>
        <w:tag w:val="_GBC_b4281f4538de4623a036697d3903e1f8"/>
        <w:id w:val="713465615"/>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944E1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44E15">
            <w:rPr>
              <w:color w:val="000000" w:themeColor="text1"/>
            </w:rPr>
            <w:instrText xml:space="preserve"> MACROBUTTON  SnrToggleCheckbox √不适用 </w:instrText>
          </w:r>
          <w:r>
            <w:rPr>
              <w:color w:val="000000" w:themeColor="text1"/>
            </w:rPr>
            <w:fldChar w:fldCharType="end"/>
          </w:r>
        </w:p>
      </w:sdtContent>
    </w:sdt>
    <w:p w:rsidR="004F4FAD" w:rsidRDefault="004F4FAD" w:rsidP="00971A26">
      <w:pPr>
        <w:spacing w:line="360" w:lineRule="exact"/>
        <w:rPr>
          <w:color w:val="000000" w:themeColor="text1"/>
        </w:rPr>
      </w:pPr>
    </w:p>
    <w:p w:rsidR="004F4FAD" w:rsidRDefault="00DB6488" w:rsidP="00971A26">
      <w:pPr>
        <w:pStyle w:val="3"/>
        <w:numPr>
          <w:ilvl w:val="0"/>
          <w:numId w:val="41"/>
        </w:numPr>
        <w:spacing w:line="360" w:lineRule="exact"/>
        <w:rPr>
          <w:rFonts w:ascii="宋体" w:hAnsi="宋体"/>
          <w:color w:val="000000" w:themeColor="text1"/>
        </w:rPr>
      </w:pPr>
      <w:r>
        <w:rPr>
          <w:rFonts w:ascii="宋体" w:hAnsi="宋体" w:hint="eastAsia"/>
          <w:color w:val="000000" w:themeColor="text1"/>
        </w:rPr>
        <w:lastRenderedPageBreak/>
        <w:t>重要</w:t>
      </w:r>
      <w:r>
        <w:rPr>
          <w:rFonts w:ascii="宋体" w:hAnsi="宋体"/>
          <w:color w:val="000000" w:themeColor="text1"/>
        </w:rPr>
        <w:t>会计政策</w:t>
      </w:r>
      <w:r>
        <w:rPr>
          <w:rFonts w:ascii="宋体" w:hAnsi="宋体" w:hint="eastAsia"/>
          <w:color w:val="000000" w:themeColor="text1"/>
        </w:rPr>
        <w:t>和</w:t>
      </w:r>
      <w:r>
        <w:rPr>
          <w:rFonts w:ascii="宋体" w:hAnsi="宋体"/>
          <w:color w:val="000000" w:themeColor="text1"/>
        </w:rPr>
        <w:t>会计估计的变更</w:t>
      </w:r>
    </w:p>
    <w:p w:rsidR="004F4FAD" w:rsidRDefault="00DB6488" w:rsidP="00971A26">
      <w:pPr>
        <w:pStyle w:val="4"/>
        <w:numPr>
          <w:ilvl w:val="3"/>
          <w:numId w:val="47"/>
        </w:numPr>
        <w:spacing w:line="360" w:lineRule="exact"/>
        <w:ind w:left="426" w:hanging="426"/>
        <w:rPr>
          <w:rFonts w:ascii="宋体" w:hAnsi="宋体"/>
          <w:color w:val="000000" w:themeColor="text1"/>
        </w:rPr>
      </w:pPr>
      <w:bookmarkStart w:id="157" w:name="_Hlk169007887"/>
      <w:r>
        <w:rPr>
          <w:rFonts w:ascii="宋体" w:hAnsi="宋体" w:hint="eastAsia"/>
          <w:color w:val="000000" w:themeColor="text1"/>
        </w:rPr>
        <w:t>重要</w:t>
      </w:r>
      <w:r>
        <w:rPr>
          <w:rFonts w:ascii="宋体" w:hAnsi="宋体"/>
          <w:color w:val="000000" w:themeColor="text1"/>
        </w:rPr>
        <w:t>会计政策变更</w:t>
      </w:r>
    </w:p>
    <w:sdt>
      <w:sdtPr>
        <w:rPr>
          <w:color w:val="000000" w:themeColor="text1"/>
        </w:rPr>
        <w:alias w:val="是否适用：重要会计政策变更[双击切换]"/>
        <w:tag w:val="_GBC_f1ebc580f60c4d30a80747190ffbec4f"/>
        <w:id w:val="399792965"/>
        <w:placeholder>
          <w:docPart w:val="GBC22222222222222222222222222222"/>
        </w:placeholder>
      </w:sdtPr>
      <w:sdtContent>
        <w:p w:rsidR="00944E15" w:rsidRDefault="00742501" w:rsidP="00971A26">
          <w:pPr>
            <w:spacing w:line="360" w:lineRule="exact"/>
            <w:rPr>
              <w:rFonts w:ascii="Times New Roman" w:hAnsi="Times New Roman" w:cs="Times New Roman"/>
              <w:color w:val="000000" w:themeColor="text1"/>
              <w:kern w:val="2"/>
            </w:rPr>
          </w:pPr>
          <w:r>
            <w:rPr>
              <w:color w:val="000000" w:themeColor="text1"/>
            </w:rPr>
            <w:fldChar w:fldCharType="begin"/>
          </w:r>
          <w:r w:rsidR="00944E1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44E15">
            <w:rPr>
              <w:color w:val="000000" w:themeColor="text1"/>
            </w:rPr>
            <w:instrText xml:space="preserve"> MACROBUTTON  SnrToggleCheckbox √不适用 </w:instrText>
          </w:r>
          <w:r>
            <w:rPr>
              <w:color w:val="000000" w:themeColor="text1"/>
            </w:rPr>
            <w:fldChar w:fldCharType="end"/>
          </w:r>
        </w:p>
      </w:sdtContent>
    </w:sdt>
    <w:bookmarkStart w:id="158" w:name="_Hlk167884350" w:displacedByCustomXml="prev"/>
    <w:bookmarkEnd w:id="158"/>
    <w:p w:rsidR="004F4FAD" w:rsidRDefault="004F4FAD">
      <w:pPr>
        <w:rPr>
          <w:color w:val="000000" w:themeColor="text1"/>
        </w:rPr>
      </w:pPr>
    </w:p>
    <w:p w:rsidR="004F4FAD" w:rsidRPr="00971A26" w:rsidRDefault="00DB6488" w:rsidP="00971A26">
      <w:pPr>
        <w:pStyle w:val="4"/>
        <w:numPr>
          <w:ilvl w:val="3"/>
          <w:numId w:val="47"/>
        </w:numPr>
        <w:spacing w:line="360" w:lineRule="exact"/>
        <w:ind w:left="426" w:firstLine="0"/>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重要</w:t>
      </w:r>
      <w:r w:rsidRPr="00971A26">
        <w:rPr>
          <w:rFonts w:asciiTheme="minorEastAsia" w:eastAsiaTheme="minorEastAsia" w:hAnsiTheme="minorEastAsia"/>
          <w:color w:val="000000" w:themeColor="text1"/>
        </w:rPr>
        <w:t>会计估计变更</w:t>
      </w:r>
    </w:p>
    <w:sdt>
      <w:sdtPr>
        <w:rPr>
          <w:rFonts w:asciiTheme="minorEastAsia" w:eastAsiaTheme="minorEastAsia" w:hAnsiTheme="minorEastAsia"/>
          <w:color w:val="000000" w:themeColor="text1"/>
        </w:rPr>
        <w:alias w:val="是否适用：重要会计估计变更[双击切换]"/>
        <w:tag w:val="_GBC_902f08bd36774074945386d2d1f9b67d"/>
        <w:id w:val="783772587"/>
        <w:placeholder>
          <w:docPart w:val="GBC22222222222222222222222222222"/>
        </w:placeholder>
      </w:sdtPr>
      <w:sdtContent>
        <w:p w:rsidR="00944E15" w:rsidRPr="00971A26" w:rsidRDefault="00742501" w:rsidP="00971A26">
          <w:pPr>
            <w:spacing w:line="360" w:lineRule="exact"/>
            <w:rPr>
              <w:rFonts w:asciiTheme="minorEastAsia" w:eastAsiaTheme="minorEastAsia" w:hAnsiTheme="minorEastAsia" w:cs="Times New Roman"/>
              <w:color w:val="000000" w:themeColor="text1"/>
              <w:kern w:val="2"/>
            </w:rPr>
          </w:pP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 xml:space="preserve"> MACROBUTTON  SnrToggleCheckbox □适用 </w:instrText>
          </w:r>
          <w:r w:rsidRPr="00971A26">
            <w:rPr>
              <w:rFonts w:asciiTheme="minorEastAsia" w:eastAsiaTheme="minorEastAsia" w:hAnsiTheme="minorEastAsia"/>
              <w:color w:val="000000" w:themeColor="text1"/>
            </w:rPr>
            <w:fldChar w:fldCharType="end"/>
          </w: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 xml:space="preserve"> MACROBUTTON  SnrToggleCheckbox √不适用 </w:instrText>
          </w:r>
          <w:r w:rsidRPr="00971A26">
            <w:rPr>
              <w:rFonts w:asciiTheme="minorEastAsia" w:eastAsiaTheme="minorEastAsia" w:hAnsiTheme="minorEastAsia"/>
              <w:color w:val="000000" w:themeColor="text1"/>
            </w:rPr>
            <w:fldChar w:fldCharType="end"/>
          </w:r>
        </w:p>
      </w:sdtContent>
    </w:sdt>
    <w:bookmarkStart w:id="159" w:name="_Hlk167884427" w:displacedByCustomXml="prev"/>
    <w:bookmarkEnd w:id="159"/>
    <w:p w:rsidR="004F4FAD" w:rsidRPr="00971A26" w:rsidRDefault="004F4FAD" w:rsidP="00971A26">
      <w:pPr>
        <w:spacing w:line="360" w:lineRule="exact"/>
        <w:rPr>
          <w:rFonts w:asciiTheme="minorEastAsia" w:eastAsiaTheme="minorEastAsia" w:hAnsiTheme="minorEastAsia"/>
          <w:color w:val="000000" w:themeColor="text1"/>
        </w:rPr>
      </w:pPr>
    </w:p>
    <w:p w:rsidR="004F4FAD" w:rsidRPr="00971A26" w:rsidRDefault="00DB6488" w:rsidP="00971A26">
      <w:pPr>
        <w:pStyle w:val="4"/>
        <w:numPr>
          <w:ilvl w:val="3"/>
          <w:numId w:val="47"/>
        </w:numPr>
        <w:spacing w:line="360" w:lineRule="exact"/>
        <w:ind w:left="426" w:firstLine="0"/>
        <w:rPr>
          <w:rFonts w:asciiTheme="minorEastAsia" w:eastAsiaTheme="minorEastAsia" w:hAnsiTheme="minorEastAsia"/>
          <w:color w:val="000000" w:themeColor="text1"/>
        </w:rPr>
      </w:pPr>
      <w:bookmarkStart w:id="160" w:name="_Hlk10465969"/>
      <w:bookmarkStart w:id="161" w:name="_Hlk24100246"/>
      <w:bookmarkStart w:id="162" w:name="_Hlk137050657"/>
      <w:bookmarkEnd w:id="157"/>
      <w:bookmarkEnd w:id="160"/>
      <w:r w:rsidRPr="00971A26">
        <w:rPr>
          <w:rFonts w:asciiTheme="minorEastAsia" w:eastAsiaTheme="minorEastAsia" w:hAnsiTheme="minorEastAsia"/>
          <w:color w:val="000000" w:themeColor="text1"/>
        </w:rPr>
        <w:t>2024年</w:t>
      </w:r>
      <w:r w:rsidRPr="00971A26">
        <w:rPr>
          <w:rFonts w:asciiTheme="minorEastAsia" w:eastAsiaTheme="minorEastAsia" w:hAnsiTheme="minorEastAsia" w:hint="eastAsia"/>
          <w:color w:val="000000" w:themeColor="text1"/>
        </w:rPr>
        <w:t>起首次执行新会计准则或准则解释等涉及调整首次执行当年年初的财务报表</w:t>
      </w:r>
    </w:p>
    <w:sdt>
      <w:sdtPr>
        <w:rPr>
          <w:rFonts w:asciiTheme="minorEastAsia" w:eastAsiaTheme="minorEastAsia" w:hAnsiTheme="minorEastAsia" w:hint="eastAsia"/>
          <w:color w:val="000000" w:themeColor="text1"/>
        </w:rPr>
        <w:alias w:val="是否适用：首次执行新金融工具准则或新收入准则调整首次执行当年年初财务报表相关项目情况[双击切换]"/>
        <w:tag w:val="_GBC_8608c1ec447d48978e05546e78cb2ffc"/>
        <w:id w:val="1222173467"/>
        <w:placeholder>
          <w:docPart w:val="GBC22222222222222222222222222222"/>
        </w:placeholder>
      </w:sdtPr>
      <w:sdtContent>
        <w:p w:rsidR="004F4FAD" w:rsidRPr="00971A26" w:rsidRDefault="00742501"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MACROBUTTON  SnrToggleCheckbox □适用</w:instrText>
          </w:r>
          <w:r w:rsidRPr="00971A26">
            <w:rPr>
              <w:rFonts w:asciiTheme="minorEastAsia" w:eastAsiaTheme="minorEastAsia" w:hAnsiTheme="minorEastAsia"/>
              <w:color w:val="000000" w:themeColor="text1"/>
            </w:rPr>
            <w:fldChar w:fldCharType="end"/>
          </w: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 xml:space="preserve"> MACROBUTTON  SnrToggleCheckbox √不适用 </w:instrText>
          </w:r>
          <w:r w:rsidRPr="00971A26">
            <w:rPr>
              <w:rFonts w:asciiTheme="minorEastAsia" w:eastAsiaTheme="minorEastAsia" w:hAnsiTheme="minorEastAsia"/>
              <w:color w:val="000000" w:themeColor="text1"/>
            </w:rPr>
            <w:fldChar w:fldCharType="end"/>
          </w:r>
        </w:p>
      </w:sdtContent>
    </w:sdt>
    <w:p w:rsidR="004F4FAD" w:rsidRPr="00971A26" w:rsidRDefault="004F4FAD" w:rsidP="00971A26">
      <w:pPr>
        <w:spacing w:line="360" w:lineRule="exact"/>
        <w:rPr>
          <w:rFonts w:asciiTheme="minorEastAsia" w:eastAsiaTheme="minorEastAsia" w:hAnsiTheme="minorEastAsia"/>
          <w:color w:val="000000" w:themeColor="text1"/>
        </w:rPr>
      </w:pPr>
      <w:bookmarkStart w:id="163" w:name="_Hlk24100423"/>
      <w:bookmarkStart w:id="164" w:name="_Hlk137051084"/>
      <w:bookmarkEnd w:id="161"/>
      <w:bookmarkEnd w:id="162"/>
      <w:bookmarkEnd w:id="163"/>
      <w:bookmarkEnd w:id="164"/>
    </w:p>
    <w:p w:rsidR="004F4FAD" w:rsidRPr="00971A26" w:rsidRDefault="00DB6488" w:rsidP="00971A26">
      <w:pPr>
        <w:pStyle w:val="3"/>
        <w:numPr>
          <w:ilvl w:val="0"/>
          <w:numId w:val="41"/>
        </w:numPr>
        <w:spacing w:line="360" w:lineRule="exact"/>
        <w:ind w:firstLine="0"/>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其他</w:t>
      </w:r>
    </w:p>
    <w:sdt>
      <w:sdtPr>
        <w:rPr>
          <w:rFonts w:asciiTheme="minorEastAsia" w:eastAsiaTheme="minorEastAsia" w:hAnsiTheme="minorEastAsia" w:hint="eastAsia"/>
          <w:color w:val="000000" w:themeColor="text1"/>
        </w:rPr>
        <w:alias w:val="是否适用：公司主要会计政策、会计估计和前期差错的其他说明[双击切换]"/>
        <w:tag w:val="_GBC_6deb29735f384e0d9a2b017d4265a493"/>
        <w:id w:val="1456836509"/>
        <w:placeholder>
          <w:docPart w:val="GBC22222222222222222222222222222"/>
        </w:placeholder>
      </w:sdtPr>
      <w:sdtContent>
        <w:p w:rsidR="004F4FAD" w:rsidRPr="00971A26" w:rsidRDefault="00742501"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MACROBUTTON  SnrToggleCheckbox □适用</w:instrText>
          </w:r>
          <w:r w:rsidRPr="00971A26">
            <w:rPr>
              <w:rFonts w:asciiTheme="minorEastAsia" w:eastAsiaTheme="minorEastAsia" w:hAnsiTheme="minorEastAsia"/>
              <w:color w:val="000000" w:themeColor="text1"/>
            </w:rPr>
            <w:fldChar w:fldCharType="end"/>
          </w:r>
          <w:r w:rsidRPr="00971A26">
            <w:rPr>
              <w:rFonts w:asciiTheme="minorEastAsia" w:eastAsiaTheme="minorEastAsia" w:hAnsiTheme="minorEastAsia"/>
              <w:color w:val="000000" w:themeColor="text1"/>
            </w:rPr>
            <w:fldChar w:fldCharType="begin"/>
          </w:r>
          <w:r w:rsidR="00944E15" w:rsidRPr="00971A26">
            <w:rPr>
              <w:rFonts w:asciiTheme="minorEastAsia" w:eastAsiaTheme="minorEastAsia" w:hAnsiTheme="minorEastAsia"/>
              <w:color w:val="000000" w:themeColor="text1"/>
            </w:rPr>
            <w:instrText xml:space="preserve"> MACROBUTTON  SnrToggleCheckbox √不适用 </w:instrText>
          </w:r>
          <w:r w:rsidRPr="00971A26">
            <w:rPr>
              <w:rFonts w:asciiTheme="minorEastAsia" w:eastAsiaTheme="minorEastAsia" w:hAnsiTheme="minorEastAsia"/>
              <w:color w:val="000000" w:themeColor="text1"/>
            </w:rPr>
            <w:fldChar w:fldCharType="end"/>
          </w:r>
        </w:p>
      </w:sdtContent>
    </w:sdt>
    <w:p w:rsidR="004F4FAD" w:rsidRPr="00971A26" w:rsidRDefault="004F4FAD" w:rsidP="00971A26">
      <w:pPr>
        <w:spacing w:line="360" w:lineRule="exact"/>
        <w:rPr>
          <w:rFonts w:asciiTheme="minorEastAsia" w:eastAsiaTheme="minorEastAsia" w:hAnsiTheme="minorEastAsia"/>
          <w:color w:val="000000" w:themeColor="text1"/>
        </w:rPr>
      </w:pPr>
    </w:p>
    <w:p w:rsidR="004F4FAD" w:rsidRPr="00971A26" w:rsidRDefault="00DB6488" w:rsidP="00971A26">
      <w:pPr>
        <w:pStyle w:val="2"/>
        <w:numPr>
          <w:ilvl w:val="0"/>
          <w:numId w:val="38"/>
        </w:numPr>
        <w:spacing w:line="360" w:lineRule="exact"/>
        <w:ind w:left="422" w:firstLineChars="0" w:firstLine="0"/>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税项</w:t>
      </w:r>
    </w:p>
    <w:p w:rsidR="004F4FAD" w:rsidRPr="00971A26" w:rsidRDefault="00DB6488" w:rsidP="00971A26">
      <w:pPr>
        <w:pStyle w:val="3"/>
        <w:numPr>
          <w:ilvl w:val="0"/>
          <w:numId w:val="48"/>
        </w:numPr>
        <w:tabs>
          <w:tab w:val="left" w:pos="546"/>
        </w:tabs>
        <w:spacing w:line="360" w:lineRule="exact"/>
        <w:ind w:firstLine="0"/>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主要税种及税率</w:t>
      </w:r>
    </w:p>
    <w:p w:rsidR="004F4FAD" w:rsidRPr="00971A26" w:rsidRDefault="00DB6488"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主要税种及税率情况</w:t>
      </w:r>
    </w:p>
    <w:sdt>
      <w:sdtPr>
        <w:rPr>
          <w:rFonts w:asciiTheme="minorEastAsia" w:eastAsiaTheme="minorEastAsia" w:hAnsiTheme="minorEastAsia"/>
          <w:color w:val="000000" w:themeColor="text1"/>
        </w:rPr>
        <w:alias w:val="是否适用：主要税种及税率情况 [双击切换]"/>
        <w:tag w:val="_GBC_fd47fa4fd9aa499c8903795268a25582"/>
        <w:id w:val="1246224451"/>
        <w:placeholder>
          <w:docPart w:val="GBC22222222222222222222222222222"/>
        </w:placeholder>
      </w:sdtPr>
      <w:sdtContent>
        <w:p w:rsidR="004F4FAD" w:rsidRPr="00971A26" w:rsidRDefault="00742501"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fldChar w:fldCharType="begin"/>
          </w:r>
          <w:r w:rsidR="00DB6488" w:rsidRPr="00971A26">
            <w:rPr>
              <w:rFonts w:asciiTheme="minorEastAsia" w:eastAsiaTheme="minorEastAsia" w:hAnsiTheme="minorEastAsia"/>
              <w:color w:val="000000" w:themeColor="text1"/>
            </w:rPr>
            <w:instrText xml:space="preserve"> MACROBUTTON  SnrToggleCheckbox √适用 </w:instrText>
          </w:r>
          <w:r w:rsidRPr="00971A26">
            <w:rPr>
              <w:rFonts w:asciiTheme="minorEastAsia" w:eastAsiaTheme="minorEastAsia" w:hAnsiTheme="minorEastAsia"/>
              <w:color w:val="000000" w:themeColor="text1"/>
            </w:rPr>
            <w:fldChar w:fldCharType="end"/>
          </w:r>
          <w:r w:rsidRPr="00971A26">
            <w:rPr>
              <w:rFonts w:asciiTheme="minorEastAsia" w:eastAsiaTheme="minorEastAsia" w:hAnsiTheme="minorEastAsia"/>
              <w:color w:val="000000" w:themeColor="text1"/>
            </w:rPr>
            <w:fldChar w:fldCharType="begin"/>
          </w:r>
          <w:r w:rsidR="00DB6488" w:rsidRPr="00971A26">
            <w:rPr>
              <w:rFonts w:asciiTheme="minorEastAsia" w:eastAsiaTheme="minorEastAsia" w:hAnsiTheme="minorEastAsia"/>
              <w:color w:val="000000" w:themeColor="text1"/>
            </w:rPr>
            <w:instrText xml:space="preserve"> MACROBUTTON  SnrToggleCheckbox □不适用 </w:instrText>
          </w:r>
          <w:r w:rsidRPr="00971A26">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3145"/>
        <w:gridCol w:w="3122"/>
      </w:tblGrid>
      <w:tr w:rsidR="004F4FAD" w:rsidRPr="00971A26">
        <w:sdt>
          <w:sdtPr>
            <w:rPr>
              <w:rFonts w:asciiTheme="minorEastAsia" w:eastAsiaTheme="minorEastAsia" w:hAnsiTheme="minorEastAsia" w:cstheme="minorBidi"/>
              <w:color w:val="000000" w:themeColor="text1"/>
              <w:kern w:val="2"/>
            </w:rPr>
            <w:tag w:val="_PLD_e7d49d0412b143bf84fec865b918065a"/>
            <w:id w:val="-966188183"/>
          </w:sdtPr>
          <w:sdtEndPr>
            <w:rPr>
              <w:rFonts w:cs="宋体"/>
              <w:kern w:val="0"/>
            </w:rPr>
          </w:sdtEndPr>
          <w:sdtContent>
            <w:tc>
              <w:tcPr>
                <w:tcW w:w="1537" w:type="pct"/>
                <w:vAlign w:val="center"/>
              </w:tcPr>
              <w:p w:rsidR="004F4FAD" w:rsidRPr="00971A26" w:rsidRDefault="00DB6488" w:rsidP="00971A26">
                <w:pPr>
                  <w:spacing w:line="360" w:lineRule="exact"/>
                  <w:jc w:val="center"/>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税种</w:t>
                </w:r>
              </w:p>
            </w:tc>
          </w:sdtContent>
        </w:sdt>
        <w:sdt>
          <w:sdtPr>
            <w:rPr>
              <w:rFonts w:asciiTheme="minorEastAsia" w:eastAsiaTheme="minorEastAsia" w:hAnsiTheme="minorEastAsia"/>
              <w:color w:val="000000" w:themeColor="text1"/>
            </w:rPr>
            <w:tag w:val="_PLD_e42202809983483baa812ed26e1b27a2"/>
            <w:id w:val="-792600664"/>
          </w:sdtPr>
          <w:sdtContent>
            <w:tc>
              <w:tcPr>
                <w:tcW w:w="1738" w:type="pct"/>
                <w:vAlign w:val="center"/>
              </w:tcPr>
              <w:p w:rsidR="004F4FAD" w:rsidRPr="00971A26" w:rsidRDefault="00DB6488" w:rsidP="00971A26">
                <w:pPr>
                  <w:spacing w:line="360" w:lineRule="exact"/>
                  <w:jc w:val="center"/>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计税依据</w:t>
                </w:r>
              </w:p>
            </w:tc>
          </w:sdtContent>
        </w:sdt>
        <w:sdt>
          <w:sdtPr>
            <w:rPr>
              <w:rFonts w:asciiTheme="minorEastAsia" w:eastAsiaTheme="minorEastAsia" w:hAnsiTheme="minorEastAsia"/>
              <w:color w:val="000000" w:themeColor="text1"/>
            </w:rPr>
            <w:tag w:val="_PLD_0cebc7a4c62844c6b35146cd64cd4277"/>
            <w:id w:val="-1799763118"/>
          </w:sdtPr>
          <w:sdtContent>
            <w:tc>
              <w:tcPr>
                <w:tcW w:w="1725" w:type="pct"/>
                <w:vAlign w:val="center"/>
              </w:tcPr>
              <w:p w:rsidR="004F4FAD" w:rsidRPr="00971A26" w:rsidRDefault="00DB6488" w:rsidP="00971A26">
                <w:pPr>
                  <w:spacing w:line="360" w:lineRule="exact"/>
                  <w:jc w:val="center"/>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税率</w:t>
                </w:r>
              </w:p>
            </w:tc>
          </w:sdtContent>
        </w:sdt>
      </w:tr>
      <w:tr w:rsidR="00944E15" w:rsidRPr="00971A26">
        <w:tc>
          <w:tcPr>
            <w:tcW w:w="1537" w:type="pct"/>
          </w:tcPr>
          <w:p w:rsidR="00944E15" w:rsidRPr="00971A26" w:rsidRDefault="00944E15"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增值税</w:t>
            </w:r>
          </w:p>
        </w:tc>
        <w:tc>
          <w:tcPr>
            <w:tcW w:w="1738"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hint="eastAsia"/>
              </w:rPr>
              <w:t>产品增值额</w:t>
            </w:r>
          </w:p>
        </w:tc>
        <w:tc>
          <w:tcPr>
            <w:tcW w:w="1725"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13%、9%、6%、3%</w:t>
            </w:r>
          </w:p>
        </w:tc>
      </w:tr>
      <w:tr w:rsidR="00944E15" w:rsidRPr="00971A26">
        <w:tc>
          <w:tcPr>
            <w:tcW w:w="1537" w:type="pct"/>
          </w:tcPr>
          <w:p w:rsidR="00944E15" w:rsidRPr="00971A26" w:rsidRDefault="00944E15"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城市维护建设税</w:t>
            </w:r>
          </w:p>
        </w:tc>
        <w:tc>
          <w:tcPr>
            <w:tcW w:w="1738"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hint="eastAsia"/>
              </w:rPr>
              <w:t>应纳流转税额</w:t>
            </w:r>
          </w:p>
        </w:tc>
        <w:tc>
          <w:tcPr>
            <w:tcW w:w="1725"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7%、5%</w:t>
            </w:r>
          </w:p>
        </w:tc>
      </w:tr>
      <w:tr w:rsidR="00944E15" w:rsidRPr="00971A26">
        <w:tc>
          <w:tcPr>
            <w:tcW w:w="1537" w:type="pct"/>
          </w:tcPr>
          <w:p w:rsidR="00944E15" w:rsidRPr="00971A26" w:rsidRDefault="00944E15"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t>企业所得税</w:t>
            </w:r>
          </w:p>
        </w:tc>
        <w:tc>
          <w:tcPr>
            <w:tcW w:w="1738"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hint="eastAsia"/>
              </w:rPr>
              <w:t>应纳税所得额</w:t>
            </w:r>
          </w:p>
        </w:tc>
        <w:tc>
          <w:tcPr>
            <w:tcW w:w="1725"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25%、15%</w:t>
            </w:r>
          </w:p>
        </w:tc>
      </w:tr>
      <w:tr w:rsidR="00944E15" w:rsidRPr="00971A26">
        <w:tc>
          <w:tcPr>
            <w:tcW w:w="1537"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hint="eastAsia"/>
              </w:rPr>
              <w:t>教育费附加</w:t>
            </w:r>
          </w:p>
        </w:tc>
        <w:tc>
          <w:tcPr>
            <w:tcW w:w="1738"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hint="eastAsia"/>
              </w:rPr>
              <w:t>应纳流转税额</w:t>
            </w:r>
          </w:p>
        </w:tc>
        <w:tc>
          <w:tcPr>
            <w:tcW w:w="1725" w:type="pct"/>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5%</w:t>
            </w:r>
          </w:p>
        </w:tc>
      </w:tr>
    </w:tbl>
    <w:p w:rsidR="004F4FAD" w:rsidRPr="00971A26" w:rsidRDefault="004F4FAD" w:rsidP="00971A26">
      <w:pPr>
        <w:spacing w:line="360" w:lineRule="exact"/>
        <w:rPr>
          <w:rFonts w:asciiTheme="minorEastAsia" w:eastAsiaTheme="minorEastAsia" w:hAnsiTheme="minorEastAsia"/>
          <w:color w:val="000000" w:themeColor="text1"/>
        </w:rPr>
      </w:pPr>
    </w:p>
    <w:p w:rsidR="004F4FAD" w:rsidRPr="00971A26" w:rsidRDefault="00DB6488"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存在不同企业所得税税率纳税主体的，披露情况说明</w:t>
      </w:r>
    </w:p>
    <w:sdt>
      <w:sdtPr>
        <w:rPr>
          <w:rFonts w:asciiTheme="minorEastAsia" w:eastAsiaTheme="minorEastAsia" w:hAnsiTheme="minorEastAsia"/>
          <w:color w:val="000000" w:themeColor="text1"/>
        </w:rPr>
        <w:alias w:val="是否适用：存在不同企业所得税税率纳税主体的，披露情况说明[双击切换]"/>
        <w:tag w:val="_GBC_848dc0d1182048ccb5485f3b0d7d1d70"/>
        <w:id w:val="1988513861"/>
        <w:placeholder>
          <w:docPart w:val="GBC22222222222222222222222222222"/>
        </w:placeholder>
      </w:sdtPr>
      <w:sdtContent>
        <w:p w:rsidR="004F4FAD" w:rsidRPr="00971A26" w:rsidRDefault="00742501" w:rsidP="00971A26">
          <w:pPr>
            <w:spacing w:line="360" w:lineRule="exact"/>
            <w:rPr>
              <w:rFonts w:asciiTheme="minorEastAsia" w:eastAsiaTheme="minorEastAsia" w:hAnsiTheme="minorEastAsia"/>
              <w:color w:val="000000" w:themeColor="text1"/>
            </w:rPr>
          </w:pPr>
          <w:r w:rsidRPr="00971A26">
            <w:rPr>
              <w:rFonts w:asciiTheme="minorEastAsia" w:eastAsiaTheme="minorEastAsia" w:hAnsiTheme="minorEastAsia"/>
              <w:color w:val="000000" w:themeColor="text1"/>
            </w:rPr>
            <w:fldChar w:fldCharType="begin"/>
          </w:r>
          <w:r w:rsidR="00DB6488" w:rsidRPr="00971A26">
            <w:rPr>
              <w:rFonts w:asciiTheme="minorEastAsia" w:eastAsiaTheme="minorEastAsia" w:hAnsiTheme="minorEastAsia"/>
              <w:color w:val="000000" w:themeColor="text1"/>
            </w:rPr>
            <w:instrText xml:space="preserve"> MACROBUTTON  SnrToggleCheckbox √适用 </w:instrText>
          </w:r>
          <w:r w:rsidRPr="00971A26">
            <w:rPr>
              <w:rFonts w:asciiTheme="minorEastAsia" w:eastAsiaTheme="minorEastAsia" w:hAnsiTheme="minorEastAsia"/>
              <w:color w:val="000000" w:themeColor="text1"/>
            </w:rPr>
            <w:fldChar w:fldCharType="end"/>
          </w:r>
          <w:r w:rsidRPr="00971A26">
            <w:rPr>
              <w:rFonts w:asciiTheme="minorEastAsia" w:eastAsiaTheme="minorEastAsia" w:hAnsiTheme="minorEastAsia"/>
              <w:color w:val="000000" w:themeColor="text1"/>
            </w:rPr>
            <w:fldChar w:fldCharType="begin"/>
          </w:r>
          <w:r w:rsidR="00DB6488" w:rsidRPr="00971A26">
            <w:rPr>
              <w:rFonts w:asciiTheme="minorEastAsia" w:eastAsiaTheme="minorEastAsia" w:hAnsiTheme="minorEastAsia"/>
              <w:color w:val="000000" w:themeColor="text1"/>
            </w:rPr>
            <w:instrText xml:space="preserve"> MACROBUTTON  SnrToggleCheckbox □不适用 </w:instrText>
          </w:r>
          <w:r w:rsidRPr="00971A26">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4602"/>
        <w:gridCol w:w="4447"/>
      </w:tblGrid>
      <w:tr w:rsidR="004F4FAD" w:rsidRPr="00971A26">
        <w:sdt>
          <w:sdtPr>
            <w:rPr>
              <w:rFonts w:asciiTheme="minorEastAsia" w:eastAsiaTheme="minorEastAsia" w:hAnsiTheme="minorEastAsia"/>
              <w:color w:val="000000" w:themeColor="text1"/>
            </w:rPr>
            <w:tag w:val="_PLD_440a50b0d3fa4b22b061006e717665d8"/>
            <w:id w:val="-967056050"/>
          </w:sdtPr>
          <w:sdtContent>
            <w:tc>
              <w:tcPr>
                <w:tcW w:w="2543" w:type="pct"/>
                <w:shd w:val="clear" w:color="auto" w:fill="auto"/>
                <w:vAlign w:val="center"/>
              </w:tcPr>
              <w:p w:rsidR="004F4FAD" w:rsidRPr="00971A26" w:rsidRDefault="00DB6488" w:rsidP="00971A26">
                <w:pPr>
                  <w:spacing w:line="360" w:lineRule="exact"/>
                  <w:jc w:val="center"/>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纳税主体名称</w:t>
                </w:r>
              </w:p>
            </w:tc>
          </w:sdtContent>
        </w:sdt>
        <w:sdt>
          <w:sdtPr>
            <w:rPr>
              <w:rFonts w:asciiTheme="minorEastAsia" w:eastAsiaTheme="minorEastAsia" w:hAnsiTheme="minorEastAsia"/>
              <w:color w:val="000000" w:themeColor="text1"/>
            </w:rPr>
            <w:tag w:val="_PLD_5c2541995bc04204a53104c1e5a4c9da"/>
            <w:id w:val="1503237425"/>
          </w:sdtPr>
          <w:sdtContent>
            <w:tc>
              <w:tcPr>
                <w:tcW w:w="2457" w:type="pct"/>
                <w:shd w:val="clear" w:color="auto" w:fill="auto"/>
                <w:vAlign w:val="center"/>
              </w:tcPr>
              <w:p w:rsidR="004F4FAD" w:rsidRPr="00971A26" w:rsidRDefault="00DB6488" w:rsidP="00971A26">
                <w:pPr>
                  <w:spacing w:line="360" w:lineRule="exact"/>
                  <w:jc w:val="center"/>
                  <w:rPr>
                    <w:rFonts w:asciiTheme="minorEastAsia" w:eastAsiaTheme="minorEastAsia" w:hAnsiTheme="minorEastAsia"/>
                    <w:color w:val="000000" w:themeColor="text1"/>
                  </w:rPr>
                </w:pPr>
                <w:r w:rsidRPr="00971A26">
                  <w:rPr>
                    <w:rFonts w:asciiTheme="minorEastAsia" w:eastAsiaTheme="minorEastAsia" w:hAnsiTheme="minorEastAsia" w:hint="eastAsia"/>
                    <w:color w:val="000000" w:themeColor="text1"/>
                  </w:rPr>
                  <w:t>所得税税率（%）</w:t>
                </w:r>
              </w:p>
            </w:tc>
          </w:sdtContent>
        </w:sdt>
      </w:tr>
      <w:tr w:rsidR="00944E15" w:rsidRPr="00971A26">
        <w:tc>
          <w:tcPr>
            <w:tcW w:w="2543" w:type="pct"/>
            <w:shd w:val="clear" w:color="auto" w:fill="auto"/>
            <w:vAlign w:val="center"/>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母公司、铜爱电子</w:t>
            </w:r>
          </w:p>
        </w:tc>
        <w:tc>
          <w:tcPr>
            <w:tcW w:w="2457" w:type="pct"/>
            <w:shd w:val="clear" w:color="auto" w:fill="auto"/>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15%</w:t>
            </w:r>
          </w:p>
        </w:tc>
      </w:tr>
      <w:tr w:rsidR="00944E15" w:rsidRPr="00971A26">
        <w:tc>
          <w:tcPr>
            <w:tcW w:w="2543" w:type="pct"/>
            <w:shd w:val="clear" w:color="auto" w:fill="auto"/>
            <w:vAlign w:val="center"/>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其他子公司</w:t>
            </w:r>
          </w:p>
        </w:tc>
        <w:tc>
          <w:tcPr>
            <w:tcW w:w="2457" w:type="pct"/>
            <w:shd w:val="clear" w:color="auto" w:fill="auto"/>
          </w:tcPr>
          <w:p w:rsidR="00944E15" w:rsidRPr="00971A26" w:rsidRDefault="00944E15" w:rsidP="00971A26">
            <w:pPr>
              <w:spacing w:line="360" w:lineRule="exact"/>
              <w:rPr>
                <w:rFonts w:asciiTheme="minorEastAsia" w:eastAsiaTheme="minorEastAsia" w:hAnsiTheme="minorEastAsia"/>
              </w:rPr>
            </w:pPr>
            <w:r w:rsidRPr="00971A26">
              <w:rPr>
                <w:rFonts w:asciiTheme="minorEastAsia" w:eastAsiaTheme="minorEastAsia" w:hAnsiTheme="minorEastAsia"/>
              </w:rPr>
              <w:t>25%</w:t>
            </w:r>
          </w:p>
        </w:tc>
      </w:tr>
    </w:tbl>
    <w:p w:rsidR="004F4FAD" w:rsidRPr="00971A26" w:rsidRDefault="004F4FAD" w:rsidP="00971A26">
      <w:pPr>
        <w:spacing w:line="360" w:lineRule="exact"/>
        <w:rPr>
          <w:rFonts w:asciiTheme="minorEastAsia" w:eastAsiaTheme="minorEastAsia" w:hAnsiTheme="minorEastAsia"/>
          <w:color w:val="000000" w:themeColor="text1"/>
        </w:rPr>
      </w:pPr>
    </w:p>
    <w:p w:rsidR="004F4FAD" w:rsidRDefault="00DB6488" w:rsidP="00971A26">
      <w:pPr>
        <w:pStyle w:val="3"/>
        <w:numPr>
          <w:ilvl w:val="0"/>
          <w:numId w:val="48"/>
        </w:numPr>
        <w:tabs>
          <w:tab w:val="left" w:pos="546"/>
        </w:tabs>
        <w:spacing w:line="360" w:lineRule="exact"/>
        <w:rPr>
          <w:rFonts w:ascii="宋体" w:hAnsi="宋体"/>
          <w:color w:val="000000" w:themeColor="text1"/>
        </w:rPr>
      </w:pPr>
      <w:r>
        <w:rPr>
          <w:rFonts w:ascii="宋体" w:hAnsi="宋体"/>
          <w:color w:val="000000" w:themeColor="text1"/>
        </w:rPr>
        <w:t>税收优惠</w:t>
      </w:r>
    </w:p>
    <w:sdt>
      <w:sdtPr>
        <w:rPr>
          <w:rFonts w:hint="eastAsia"/>
          <w:color w:val="000000" w:themeColor="text1"/>
        </w:rPr>
        <w:alias w:val="是否适用：税收优惠[双击切换]"/>
        <w:tag w:val="_GBC_f8eb23e7a2e74e448e4eb46519d87bd6"/>
        <w:id w:val="-709575367"/>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优惠税赋及批文"/>
        <w:tag w:val="_GBC_3bbdacdaa3ba421fb8a81b9bda047bb4"/>
        <w:id w:val="-1778626801"/>
        <w:placeholder>
          <w:docPart w:val="GBC22222222222222222222222222222"/>
        </w:placeholder>
      </w:sdtPr>
      <w:sdtContent>
        <w:p w:rsidR="00944E15" w:rsidRDefault="00944E15" w:rsidP="00971A26">
          <w:pPr>
            <w:spacing w:line="360" w:lineRule="exact"/>
            <w:ind w:firstLineChars="200" w:firstLine="420"/>
          </w:pPr>
          <w:r>
            <w:rPr>
              <w:rFonts w:hint="eastAsia"/>
            </w:rPr>
            <w:t>本公司再生塑料制品（聚丙烯再生树脂）被认定为资源综合利用产品，并于</w:t>
          </w:r>
          <w:r>
            <w:t>2013年12月16日收到安徽省经济和信息化委员会颁发的资源综合利用认定证书（综证书第[133062]号），有效期为2013年1月至2014年12月，根据《中华人民共和国企业所得税法实施条例》第九十九条的规定及《关于公布安徽省2013年度第三批资源综合利用产品认定名单的通知》（皖经信节能函</w:t>
          </w:r>
          <w:r>
            <w:lastRenderedPageBreak/>
            <w:t>[2013]1318号），本公司在计算缴纳企业所得税时，销售再生塑料制品取得的收入减按90％计入收入总额。根据国家税务总局公告2015年第76号《企业所得税</w:t>
          </w:r>
          <w:r>
            <w:rPr>
              <w:rFonts w:hint="eastAsia"/>
            </w:rPr>
            <w:t>优惠政策事项办理办法》的公告，享受企业所得税优惠的，按照本办法规定向税务机关履行备案手续，到期不再重新认定。</w:t>
          </w:r>
        </w:p>
        <w:p w:rsidR="00944E15" w:rsidRDefault="00944E15" w:rsidP="00971A26">
          <w:pPr>
            <w:spacing w:line="360" w:lineRule="exact"/>
          </w:pPr>
          <w:r>
            <w:rPr>
              <w:rFonts w:hint="eastAsia"/>
            </w:rPr>
            <w:t xml:space="preserve">    根据全国高新技术企业认定管理工作领导小组办公室于</w:t>
          </w:r>
          <w:r>
            <w:t>2021年10月28日发布的《关于安徽省2021年第一批备案高新技术企业名单的公告》，本公司被列入安徽省2021年第一批备案的高新技术企业名单，通过了高新技术企业认定。本公司并收到安徽省科学技术厅、安徽省财政厅、国家税务总局、安徽省税务局联合颁发高新技术企业认定证书（证书号：GR202134002772），发证时间为2021年9月18日，有效期三年（2021年至2023年）。根据《国家税务总局关于实施高新技术企业所得税优惠有关问题的通知》（国税函[2009]203号）规定，公司自2021年度至2023年度减按15%的税率计算缴纳企业所得税。</w:t>
          </w:r>
          <w:r w:rsidR="006210A8" w:rsidRPr="006210A8">
            <w:rPr>
              <w:rFonts w:hint="eastAsia"/>
            </w:rPr>
            <w:t>目前，公司正在积极参加安徽省高新技术企业认定。</w:t>
          </w:r>
        </w:p>
        <w:p w:rsidR="004F4FAD" w:rsidRDefault="00944E15" w:rsidP="00971A26">
          <w:pPr>
            <w:spacing w:line="360" w:lineRule="exact"/>
            <w:rPr>
              <w:color w:val="000000" w:themeColor="text1"/>
            </w:rPr>
          </w:pPr>
          <w:r>
            <w:t xml:space="preserve">    本公司子公司安徽铜爱电子材料有限公司（以下简称“铜爱电子”）根据全国高新技术企业认定管理工作领导小组办公室发布的《关于对安徽省认定机构 2022 年认定的第二批高新技术企业备案名单》，被列入2022 年认定的第二批高新技术企业备案名单，通过了高新技术企业的认定，证书编号：GR202234006090，发证日期：2022 年 11 月 18 日，有效期三年（2022年至2024年）。根据《国家税务总局关于实施高新技术企业所得税优惠有关问题的通知》（国税函[2009]203号）规定，公司自2022年度至2024年度减按15%的税率计算缴纳企业所得税。</w:t>
          </w:r>
        </w:p>
      </w:sdtContent>
    </w:sdt>
    <w:p w:rsidR="004F4FAD" w:rsidRDefault="004F4FAD" w:rsidP="00971A26">
      <w:pPr>
        <w:spacing w:line="360" w:lineRule="exact"/>
        <w:rPr>
          <w:color w:val="000000" w:themeColor="text1"/>
        </w:rPr>
      </w:pPr>
    </w:p>
    <w:p w:rsidR="004F4FAD" w:rsidRDefault="00DB6488" w:rsidP="00971A26">
      <w:pPr>
        <w:pStyle w:val="3"/>
        <w:numPr>
          <w:ilvl w:val="0"/>
          <w:numId w:val="48"/>
        </w:numPr>
        <w:tabs>
          <w:tab w:val="left" w:pos="546"/>
        </w:tabs>
        <w:spacing w:line="360" w:lineRule="exact"/>
        <w:rPr>
          <w:rFonts w:ascii="宋体" w:hAnsi="宋体"/>
          <w:color w:val="000000" w:themeColor="text1"/>
        </w:rPr>
      </w:pPr>
      <w:r>
        <w:rPr>
          <w:rFonts w:ascii="宋体" w:hAnsi="宋体"/>
          <w:color w:val="000000" w:themeColor="text1"/>
        </w:rPr>
        <w:t>其他</w:t>
      </w:r>
    </w:p>
    <w:sdt>
      <w:sdtPr>
        <w:rPr>
          <w:rFonts w:hint="eastAsia"/>
          <w:color w:val="000000" w:themeColor="text1"/>
        </w:rPr>
        <w:alias w:val="是否适用：税项说明[双击切换]"/>
        <w:tag w:val="_GBC_566ef0a7141a4b2ca002ad8d0663c462"/>
        <w:id w:val="1379667470"/>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944E15">
            <w:rPr>
              <w:color w:val="000000" w:themeColor="text1"/>
            </w:rPr>
            <w:instrText>MACROBUTTON  SnrToggleCheckbox □适用</w:instrText>
          </w:r>
          <w:r>
            <w:rPr>
              <w:color w:val="000000" w:themeColor="text1"/>
            </w:rPr>
            <w:fldChar w:fldCharType="end"/>
          </w:r>
          <w:r>
            <w:rPr>
              <w:color w:val="000000" w:themeColor="text1"/>
            </w:rPr>
            <w:fldChar w:fldCharType="begin"/>
          </w:r>
          <w:r w:rsidR="00944E15">
            <w:rPr>
              <w:color w:val="000000" w:themeColor="text1"/>
            </w:rPr>
            <w:instrText xml:space="preserve"> MACROBUTTON  SnrToggleCheckbox √不适用 </w:instrText>
          </w:r>
          <w:r>
            <w:rPr>
              <w:color w:val="000000" w:themeColor="text1"/>
            </w:rPr>
            <w:fldChar w:fldCharType="end"/>
          </w:r>
        </w:p>
      </w:sdtContent>
    </w:sdt>
    <w:p w:rsidR="004F4FAD" w:rsidRDefault="004F4FAD" w:rsidP="00971A26">
      <w:pPr>
        <w:spacing w:line="360" w:lineRule="exact"/>
        <w:rPr>
          <w:color w:val="000000" w:themeColor="text1"/>
        </w:rPr>
      </w:pPr>
    </w:p>
    <w:p w:rsidR="004F4FAD" w:rsidRDefault="00DB6488" w:rsidP="00971A26">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合并财务报表项目注释</w:t>
      </w:r>
    </w:p>
    <w:p w:rsidR="004F4FAD" w:rsidRDefault="00DB6488" w:rsidP="00971A26">
      <w:pPr>
        <w:pStyle w:val="3"/>
        <w:numPr>
          <w:ilvl w:val="0"/>
          <w:numId w:val="49"/>
        </w:numPr>
        <w:spacing w:line="360" w:lineRule="exact"/>
        <w:rPr>
          <w:color w:val="000000" w:themeColor="text1"/>
          <w:szCs w:val="21"/>
        </w:rPr>
      </w:pPr>
      <w:bookmarkStart w:id="165" w:name="_Hlk167884561"/>
      <w:r>
        <w:rPr>
          <w:color w:val="000000" w:themeColor="text1"/>
          <w:szCs w:val="21"/>
        </w:rPr>
        <w:t>货币资金</w:t>
      </w:r>
    </w:p>
    <w:sdt>
      <w:sdtPr>
        <w:rPr>
          <w:rFonts w:hint="eastAsia"/>
          <w:color w:val="000000" w:themeColor="text1"/>
        </w:rPr>
        <w:alias w:val="是否适用：货币资金[双击切换]"/>
        <w:tag w:val="_GBC_5f3519836df54c60a57659bf8a9d755e"/>
        <w:id w:val="1849906259"/>
        <w:placeholder>
          <w:docPart w:val="GBC22222222222222222222222222222"/>
        </w:placeholder>
      </w:sdtPr>
      <w:sdtContent>
        <w:p w:rsidR="004F4FAD" w:rsidRDefault="00742501" w:rsidP="00971A26">
          <w:pPr>
            <w:snapToGrid w:val="0"/>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71A26">
      <w:pPr>
        <w:snapToGrid w:val="0"/>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货币资金"/>
          <w:tag w:val="_GBC_fbefd7cb6bcc4b278e8eafe562f64817"/>
          <w:id w:val="14377075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货币资金"/>
          <w:tag w:val="_GBC_c76577cdfdc64a9abb84903fd74497a4"/>
          <w:id w:val="2739077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276"/>
        <w:gridCol w:w="3379"/>
        <w:gridCol w:w="3404"/>
      </w:tblGrid>
      <w:tr w:rsidR="004F4FAD">
        <w:trPr>
          <w:cantSplit/>
        </w:trPr>
        <w:sdt>
          <w:sdtPr>
            <w:rPr>
              <w:color w:val="000000" w:themeColor="text1"/>
            </w:rPr>
            <w:tag w:val="_PLD_c298b96ff42b4ec08ce0bc2e7ff09d9d"/>
            <w:id w:val="1428155280"/>
          </w:sdtPr>
          <w:sdtContent>
            <w:tc>
              <w:tcPr>
                <w:tcW w:w="1256" w:type="pct"/>
                <w:shd w:val="clear" w:color="auto" w:fill="auto"/>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410d387a5f404c958f8ba18c816ca023"/>
            <w:id w:val="1749070561"/>
          </w:sdtPr>
          <w:sdtContent>
            <w:tc>
              <w:tcPr>
                <w:tcW w:w="1865" w:type="pct"/>
                <w:shd w:val="clear" w:color="auto" w:fill="auto"/>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04102c94e9134fa683ae3d0eac53465c"/>
            <w:id w:val="-1262060855"/>
          </w:sdtPr>
          <w:sdtContent>
            <w:tc>
              <w:tcPr>
                <w:tcW w:w="1879" w:type="pct"/>
                <w:shd w:val="clear" w:color="auto" w:fill="auto"/>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tr>
      <w:tr w:rsidR="004F4FAD">
        <w:trPr>
          <w:cantSplit/>
        </w:trPr>
        <w:tc>
          <w:tcPr>
            <w:tcW w:w="1256" w:type="pct"/>
            <w:shd w:val="clear" w:color="auto" w:fill="auto"/>
          </w:tcPr>
          <w:p w:rsidR="004F4FAD" w:rsidRDefault="00DB6488" w:rsidP="00971A26">
            <w:pPr>
              <w:autoSpaceDE w:val="0"/>
              <w:autoSpaceDN w:val="0"/>
              <w:adjustRightInd w:val="0"/>
              <w:snapToGrid w:val="0"/>
              <w:spacing w:line="360" w:lineRule="exact"/>
              <w:rPr>
                <w:color w:val="000000" w:themeColor="text1"/>
              </w:rPr>
            </w:pPr>
            <w:r>
              <w:rPr>
                <w:rFonts w:hint="eastAsia"/>
                <w:color w:val="000000" w:themeColor="text1"/>
              </w:rPr>
              <w:t>库存现金</w:t>
            </w:r>
          </w:p>
        </w:tc>
        <w:tc>
          <w:tcPr>
            <w:tcW w:w="1865" w:type="pct"/>
            <w:shd w:val="clear" w:color="auto" w:fill="auto"/>
          </w:tcPr>
          <w:p w:rsidR="004F4FAD" w:rsidRDefault="004F4FAD" w:rsidP="00971A26">
            <w:pPr>
              <w:autoSpaceDE w:val="0"/>
              <w:autoSpaceDN w:val="0"/>
              <w:adjustRightInd w:val="0"/>
              <w:snapToGrid w:val="0"/>
              <w:spacing w:line="360" w:lineRule="exact"/>
              <w:jc w:val="right"/>
            </w:pPr>
          </w:p>
        </w:tc>
        <w:tc>
          <w:tcPr>
            <w:tcW w:w="1879" w:type="pct"/>
            <w:shd w:val="clear" w:color="auto" w:fill="auto"/>
          </w:tcPr>
          <w:p w:rsidR="004F4FAD" w:rsidRDefault="004F4FAD" w:rsidP="00971A26">
            <w:pPr>
              <w:autoSpaceDE w:val="0"/>
              <w:autoSpaceDN w:val="0"/>
              <w:adjustRightInd w:val="0"/>
              <w:snapToGrid w:val="0"/>
              <w:spacing w:line="360" w:lineRule="exact"/>
              <w:jc w:val="right"/>
            </w:pPr>
          </w:p>
        </w:tc>
      </w:tr>
      <w:tr w:rsidR="000B21F0">
        <w:trPr>
          <w:cantSplit/>
        </w:trPr>
        <w:tc>
          <w:tcPr>
            <w:tcW w:w="1256" w:type="pct"/>
            <w:shd w:val="clear" w:color="auto" w:fill="auto"/>
          </w:tcPr>
          <w:p w:rsidR="000B21F0" w:rsidRDefault="000B21F0" w:rsidP="00971A26">
            <w:pPr>
              <w:autoSpaceDE w:val="0"/>
              <w:autoSpaceDN w:val="0"/>
              <w:adjustRightInd w:val="0"/>
              <w:snapToGrid w:val="0"/>
              <w:spacing w:line="360" w:lineRule="exact"/>
              <w:rPr>
                <w:color w:val="000000" w:themeColor="text1"/>
              </w:rPr>
            </w:pPr>
            <w:r>
              <w:rPr>
                <w:rFonts w:hint="eastAsia"/>
                <w:color w:val="000000" w:themeColor="text1"/>
              </w:rPr>
              <w:t>银行存款</w:t>
            </w:r>
          </w:p>
        </w:tc>
        <w:tc>
          <w:tcPr>
            <w:tcW w:w="1865" w:type="pct"/>
            <w:shd w:val="clear" w:color="auto" w:fill="auto"/>
          </w:tcPr>
          <w:p w:rsidR="000B21F0" w:rsidRPr="000B21F0" w:rsidRDefault="000B21F0" w:rsidP="00971A26">
            <w:pPr>
              <w:spacing w:line="360" w:lineRule="exact"/>
              <w:jc w:val="right"/>
            </w:pPr>
            <w:r w:rsidRPr="000B21F0">
              <w:rPr>
                <w:rFonts w:hint="eastAsia"/>
              </w:rPr>
              <w:t xml:space="preserve">266,173,504.32 </w:t>
            </w:r>
          </w:p>
        </w:tc>
        <w:tc>
          <w:tcPr>
            <w:tcW w:w="1879" w:type="pct"/>
            <w:shd w:val="clear" w:color="auto" w:fill="auto"/>
          </w:tcPr>
          <w:p w:rsidR="000B21F0" w:rsidRPr="000B21F0" w:rsidRDefault="000B21F0" w:rsidP="00971A26">
            <w:pPr>
              <w:spacing w:line="360" w:lineRule="exact"/>
              <w:jc w:val="right"/>
            </w:pPr>
            <w:r w:rsidRPr="000B21F0">
              <w:rPr>
                <w:rFonts w:hint="eastAsia"/>
              </w:rPr>
              <w:t xml:space="preserve">503,474,506.88 </w:t>
            </w:r>
          </w:p>
        </w:tc>
      </w:tr>
      <w:tr w:rsidR="000B21F0">
        <w:trPr>
          <w:cantSplit/>
        </w:trPr>
        <w:tc>
          <w:tcPr>
            <w:tcW w:w="1256" w:type="pct"/>
            <w:shd w:val="clear" w:color="auto" w:fill="auto"/>
          </w:tcPr>
          <w:p w:rsidR="000B21F0" w:rsidRDefault="000B21F0" w:rsidP="00971A26">
            <w:pPr>
              <w:autoSpaceDE w:val="0"/>
              <w:autoSpaceDN w:val="0"/>
              <w:adjustRightInd w:val="0"/>
              <w:snapToGrid w:val="0"/>
              <w:spacing w:line="360" w:lineRule="exact"/>
              <w:rPr>
                <w:color w:val="000000" w:themeColor="text1"/>
              </w:rPr>
            </w:pPr>
            <w:r>
              <w:rPr>
                <w:rFonts w:hint="eastAsia"/>
                <w:color w:val="000000" w:themeColor="text1"/>
              </w:rPr>
              <w:t>其他货币资金</w:t>
            </w:r>
          </w:p>
        </w:tc>
        <w:tc>
          <w:tcPr>
            <w:tcW w:w="1865" w:type="pct"/>
            <w:shd w:val="clear" w:color="auto" w:fill="auto"/>
          </w:tcPr>
          <w:p w:rsidR="000B21F0" w:rsidRPr="000B21F0" w:rsidRDefault="000B21F0" w:rsidP="00971A26">
            <w:pPr>
              <w:spacing w:line="360" w:lineRule="exact"/>
              <w:jc w:val="right"/>
            </w:pPr>
            <w:r w:rsidRPr="000B21F0">
              <w:rPr>
                <w:rFonts w:hint="eastAsia"/>
              </w:rPr>
              <w:t xml:space="preserve">64,150,000.00 </w:t>
            </w:r>
          </w:p>
        </w:tc>
        <w:tc>
          <w:tcPr>
            <w:tcW w:w="1879" w:type="pct"/>
            <w:shd w:val="clear" w:color="auto" w:fill="auto"/>
          </w:tcPr>
          <w:p w:rsidR="000B21F0" w:rsidRPr="000B21F0" w:rsidRDefault="000B21F0" w:rsidP="00971A26">
            <w:pPr>
              <w:spacing w:line="360" w:lineRule="exact"/>
              <w:jc w:val="right"/>
            </w:pPr>
            <w:r w:rsidRPr="000B21F0">
              <w:rPr>
                <w:rFonts w:hint="eastAsia"/>
              </w:rPr>
              <w:t xml:space="preserve">113,260,070.29 </w:t>
            </w:r>
          </w:p>
        </w:tc>
      </w:tr>
      <w:tr w:rsidR="000B21F0">
        <w:trPr>
          <w:cantSplit/>
        </w:trPr>
        <w:tc>
          <w:tcPr>
            <w:tcW w:w="1256" w:type="pct"/>
            <w:shd w:val="clear" w:color="auto" w:fill="auto"/>
            <w:vAlign w:val="center"/>
          </w:tcPr>
          <w:p w:rsidR="000B21F0" w:rsidRDefault="000B21F0" w:rsidP="00971A26">
            <w:pPr>
              <w:autoSpaceDE w:val="0"/>
              <w:autoSpaceDN w:val="0"/>
              <w:adjustRightInd w:val="0"/>
              <w:snapToGrid w:val="0"/>
              <w:spacing w:line="360" w:lineRule="exact"/>
              <w:rPr>
                <w:color w:val="000000" w:themeColor="text1"/>
              </w:rPr>
            </w:pPr>
            <w:r>
              <w:rPr>
                <w:rFonts w:hint="eastAsia"/>
                <w:color w:val="000000" w:themeColor="text1"/>
              </w:rPr>
              <w:t>合计</w:t>
            </w:r>
          </w:p>
        </w:tc>
        <w:tc>
          <w:tcPr>
            <w:tcW w:w="1865" w:type="pct"/>
            <w:shd w:val="clear" w:color="auto" w:fill="auto"/>
          </w:tcPr>
          <w:p w:rsidR="000B21F0" w:rsidRPr="000B21F0" w:rsidRDefault="00B72EE5" w:rsidP="00971A26">
            <w:pPr>
              <w:spacing w:line="360" w:lineRule="exact"/>
              <w:jc w:val="right"/>
            </w:pPr>
            <w:r>
              <w:rPr>
                <w:rFonts w:hint="eastAsia"/>
              </w:rPr>
              <w:t>330,323,504.32</w:t>
            </w:r>
          </w:p>
        </w:tc>
        <w:tc>
          <w:tcPr>
            <w:tcW w:w="1879" w:type="pct"/>
            <w:shd w:val="clear" w:color="auto" w:fill="auto"/>
          </w:tcPr>
          <w:p w:rsidR="000B21F0" w:rsidRPr="000B21F0" w:rsidRDefault="000B21F0" w:rsidP="00971A26">
            <w:pPr>
              <w:spacing w:line="360" w:lineRule="exact"/>
              <w:jc w:val="right"/>
            </w:pPr>
            <w:r w:rsidRPr="000B21F0">
              <w:rPr>
                <w:rFonts w:hint="eastAsia"/>
              </w:rPr>
              <w:t xml:space="preserve">616,734,577.17 </w:t>
            </w:r>
          </w:p>
        </w:tc>
      </w:tr>
      <w:tr w:rsidR="004F4FAD">
        <w:trPr>
          <w:cantSplit/>
        </w:trPr>
        <w:tc>
          <w:tcPr>
            <w:tcW w:w="1256" w:type="pct"/>
            <w:shd w:val="clear" w:color="auto" w:fill="auto"/>
          </w:tcPr>
          <w:p w:rsidR="004F4FAD" w:rsidRDefault="00DB6488" w:rsidP="00971A26">
            <w:pPr>
              <w:autoSpaceDE w:val="0"/>
              <w:autoSpaceDN w:val="0"/>
              <w:adjustRightInd w:val="0"/>
              <w:snapToGrid w:val="0"/>
              <w:spacing w:line="360" w:lineRule="exact"/>
              <w:ind w:firstLineChars="100" w:firstLine="210"/>
              <w:jc w:val="center"/>
              <w:rPr>
                <w:color w:val="000000" w:themeColor="text1"/>
              </w:rPr>
            </w:pPr>
            <w:r>
              <w:rPr>
                <w:rFonts w:hint="eastAsia"/>
                <w:color w:val="000000" w:themeColor="text1"/>
              </w:rPr>
              <w:t>其中：存放在境外的款项总额</w:t>
            </w:r>
          </w:p>
        </w:tc>
        <w:tc>
          <w:tcPr>
            <w:tcW w:w="1865" w:type="pct"/>
            <w:shd w:val="clear" w:color="auto" w:fill="auto"/>
          </w:tcPr>
          <w:p w:rsidR="004F4FAD" w:rsidRDefault="004F4FAD" w:rsidP="00971A26">
            <w:pPr>
              <w:autoSpaceDE w:val="0"/>
              <w:autoSpaceDN w:val="0"/>
              <w:adjustRightInd w:val="0"/>
              <w:snapToGrid w:val="0"/>
              <w:spacing w:line="360" w:lineRule="exact"/>
              <w:jc w:val="right"/>
            </w:pPr>
          </w:p>
        </w:tc>
        <w:tc>
          <w:tcPr>
            <w:tcW w:w="1879" w:type="pct"/>
            <w:shd w:val="clear" w:color="auto" w:fill="auto"/>
          </w:tcPr>
          <w:p w:rsidR="004F4FAD" w:rsidRDefault="004F4FAD" w:rsidP="00971A26">
            <w:pPr>
              <w:autoSpaceDE w:val="0"/>
              <w:autoSpaceDN w:val="0"/>
              <w:adjustRightInd w:val="0"/>
              <w:snapToGrid w:val="0"/>
              <w:spacing w:line="360" w:lineRule="exact"/>
              <w:jc w:val="right"/>
            </w:pPr>
          </w:p>
        </w:tc>
      </w:tr>
    </w:tbl>
    <w:p w:rsidR="004F4FAD" w:rsidRDefault="004F4FAD" w:rsidP="00971A26">
      <w:pPr>
        <w:spacing w:line="360" w:lineRule="exact"/>
        <w:rPr>
          <w:color w:val="000000" w:themeColor="text1"/>
        </w:rPr>
      </w:pPr>
    </w:p>
    <w:p w:rsidR="004F4FAD" w:rsidRDefault="00DB6488" w:rsidP="00971A26">
      <w:pPr>
        <w:ind w:firstLineChars="200" w:firstLine="420"/>
        <w:rPr>
          <w:color w:val="000000" w:themeColor="text1"/>
        </w:rPr>
      </w:pPr>
      <w:r>
        <w:rPr>
          <w:rFonts w:hint="eastAsia"/>
          <w:color w:val="000000" w:themeColor="text1"/>
        </w:rPr>
        <w:t>其他说明</w:t>
      </w:r>
    </w:p>
    <w:sdt>
      <w:sdtPr>
        <w:rPr>
          <w:color w:val="000000" w:themeColor="text1"/>
        </w:rPr>
        <w:alias w:val="货币资金的说明"/>
        <w:tag w:val="_GBC_2938fcf8616141aca7cb2bc277476b5d"/>
        <w:id w:val="-908769541"/>
        <w:placeholder>
          <w:docPart w:val="GBC22222222222222222222222222222"/>
        </w:placeholder>
      </w:sdtPr>
      <w:sdtContent>
        <w:p w:rsidR="00F30975" w:rsidRDefault="00F30975" w:rsidP="00971A26">
          <w:pPr>
            <w:spacing w:line="360" w:lineRule="exact"/>
            <w:ind w:firstLineChars="200" w:firstLine="420"/>
            <w:rPr>
              <w:color w:val="000000" w:themeColor="text1"/>
            </w:rPr>
          </w:pPr>
          <w:r w:rsidRPr="00F30975">
            <w:rPr>
              <w:rFonts w:hint="eastAsia"/>
              <w:color w:val="000000" w:themeColor="text1"/>
            </w:rPr>
            <w:t>其他货币资金期末余额包括信用证保证金</w:t>
          </w:r>
          <w:r w:rsidRPr="00F30975">
            <w:rPr>
              <w:color w:val="000000" w:themeColor="text1"/>
            </w:rPr>
            <w:t>6</w:t>
          </w:r>
          <w:r w:rsidR="00AC15CB">
            <w:rPr>
              <w:rFonts w:hint="eastAsia"/>
              <w:color w:val="000000" w:themeColor="text1"/>
            </w:rPr>
            <w:t>,</w:t>
          </w:r>
          <w:r w:rsidRPr="00F30975">
            <w:rPr>
              <w:color w:val="000000" w:themeColor="text1"/>
            </w:rPr>
            <w:t>408万元、保函保证金7万元。除此之外，期末货币资金</w:t>
          </w:r>
          <w:r>
            <w:rPr>
              <w:color w:val="000000" w:themeColor="text1"/>
            </w:rPr>
            <w:t>中无其他因抵押、质押或冻结等对使用有限制、有潜在回收风险的款项</w:t>
          </w:r>
          <w:r>
            <w:rPr>
              <w:rFonts w:hint="eastAsia"/>
              <w:color w:val="000000" w:themeColor="text1"/>
            </w:rPr>
            <w:t>。</w:t>
          </w:r>
        </w:p>
        <w:p w:rsidR="004F4FAD" w:rsidRDefault="00F30975" w:rsidP="00971A26">
          <w:pPr>
            <w:spacing w:line="360" w:lineRule="exact"/>
            <w:ind w:firstLineChars="200" w:firstLine="420"/>
            <w:rPr>
              <w:color w:val="000000" w:themeColor="text1"/>
            </w:rPr>
          </w:pPr>
          <w:r w:rsidRPr="00F30975">
            <w:rPr>
              <w:rFonts w:hint="eastAsia"/>
              <w:color w:val="000000" w:themeColor="text1"/>
            </w:rPr>
            <w:t>期末货币资金较期初减少</w:t>
          </w:r>
          <w:r w:rsidRPr="00F30975">
            <w:rPr>
              <w:color w:val="000000" w:themeColor="text1"/>
            </w:rPr>
            <w:t>46.44%,主要系偿还银行借款及项目投入所致。</w:t>
          </w:r>
        </w:p>
      </w:sdtContent>
    </w:sdt>
    <w:bookmarkEnd w:id="165"/>
    <w:p w:rsidR="004F4FAD" w:rsidRDefault="004F4FAD">
      <w:pPr>
        <w:snapToGrid w:val="0"/>
        <w:spacing w:line="240" w:lineRule="atLeast"/>
        <w:ind w:left="1470" w:rightChars="12" w:right="25" w:hangingChars="700" w:hanging="1470"/>
        <w:rPr>
          <w:color w:val="000000" w:themeColor="text1"/>
        </w:rPr>
      </w:pPr>
    </w:p>
    <w:p w:rsidR="004F4FAD" w:rsidRDefault="00DB6488" w:rsidP="00971A26">
      <w:pPr>
        <w:pStyle w:val="3"/>
        <w:numPr>
          <w:ilvl w:val="0"/>
          <w:numId w:val="49"/>
        </w:numPr>
        <w:spacing w:line="360" w:lineRule="exact"/>
        <w:rPr>
          <w:color w:val="000000" w:themeColor="text1"/>
          <w:szCs w:val="21"/>
        </w:rPr>
      </w:pPr>
      <w:bookmarkStart w:id="166" w:name="_Hlk167884670"/>
      <w:r>
        <w:rPr>
          <w:rFonts w:hint="eastAsia"/>
          <w:color w:val="000000" w:themeColor="text1"/>
          <w:szCs w:val="21"/>
        </w:rPr>
        <w:lastRenderedPageBreak/>
        <w:t>交易性金融资产</w:t>
      </w:r>
    </w:p>
    <w:sdt>
      <w:sdtPr>
        <w:rPr>
          <w:color w:val="000000" w:themeColor="text1"/>
        </w:rPr>
        <w:alias w:val="是否适用：交易性金融资产[双击切换]"/>
        <w:tag w:val="_GBC_814e9c37d6a143e79b3faaee7ef0a917"/>
        <w:id w:val="1461540902"/>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71A26">
      <w:pPr>
        <w:spacing w:line="360" w:lineRule="exact"/>
        <w:ind w:left="420" w:right="44"/>
        <w:jc w:val="right"/>
        <w:rPr>
          <w:color w:val="000000" w:themeColor="text1"/>
        </w:rPr>
      </w:pPr>
      <w:r>
        <w:rPr>
          <w:rFonts w:hint="eastAsia"/>
          <w:color w:val="000000" w:themeColor="text1"/>
        </w:rPr>
        <w:t>单位：</w:t>
      </w:r>
      <w:sdt>
        <w:sdtPr>
          <w:rPr>
            <w:rFonts w:hint="eastAsia"/>
            <w:color w:val="000000" w:themeColor="text1"/>
          </w:rPr>
          <w:alias w:val="单位：财务附注：交易性金融资产"/>
          <w:tag w:val="_GBC_0b6d7aa5ef9b4e3f96bbacf50472e8a9"/>
          <w:id w:val="-421372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交易性金融资产"/>
          <w:tag w:val="_GBC_c0e55c4dc6c240cbb4249fb399e1f183"/>
          <w:id w:val="10546606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069"/>
        <w:gridCol w:w="2087"/>
        <w:gridCol w:w="2085"/>
      </w:tblGrid>
      <w:tr w:rsidR="004F4FAD">
        <w:sdt>
          <w:sdtPr>
            <w:rPr>
              <w:color w:val="000000" w:themeColor="text1"/>
            </w:rPr>
            <w:tag w:val="_PLD_3bfc974108f748739d6b36c0d00be15d"/>
            <w:id w:val="-2069258700"/>
          </w:sdtPr>
          <w:sdtContent>
            <w:tc>
              <w:tcPr>
                <w:tcW w:w="1552" w:type="pct"/>
                <w:shd w:val="clear" w:color="auto" w:fill="auto"/>
                <w:vAlign w:val="center"/>
              </w:tcPr>
              <w:p w:rsidR="004F4FAD" w:rsidRDefault="00DB6488" w:rsidP="00971A26">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4ab18d4bde12445fb3b33042ee039a79"/>
            <w:id w:val="-1908757692"/>
          </w:sdtPr>
          <w:sdtContent>
            <w:tc>
              <w:tcPr>
                <w:tcW w:w="1143" w:type="pct"/>
                <w:shd w:val="clear" w:color="auto" w:fill="auto"/>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ba01bb51e04644ee9a12073e90767e0a"/>
            <w:id w:val="-1403368592"/>
          </w:sdtPr>
          <w:sdtContent>
            <w:tc>
              <w:tcPr>
                <w:tcW w:w="1153" w:type="pct"/>
                <w:shd w:val="clear" w:color="auto" w:fill="auto"/>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tc>
          <w:tcPr>
            <w:tcW w:w="1152" w:type="pct"/>
          </w:tcPr>
          <w:sdt>
            <w:sdtPr>
              <w:rPr>
                <w:rFonts w:hint="eastAsia"/>
                <w:color w:val="000000" w:themeColor="text1"/>
              </w:rPr>
              <w:tag w:val="_PLD_5ca45b30c40c4d908efaf8db8546b8af"/>
              <w:id w:val="1722248420"/>
            </w:sdtPr>
            <w:sdtContent>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指定理由和依据</w:t>
                </w:r>
              </w:p>
            </w:sdtContent>
          </w:sdt>
        </w:tc>
      </w:tr>
      <w:tr w:rsidR="00884578" w:rsidTr="008A10B6">
        <w:tc>
          <w:tcPr>
            <w:tcW w:w="1552" w:type="pct"/>
            <w:shd w:val="clear" w:color="auto" w:fill="auto"/>
          </w:tcPr>
          <w:p w:rsidR="00884578" w:rsidRDefault="00884578" w:rsidP="00971A26">
            <w:pPr>
              <w:autoSpaceDE w:val="0"/>
              <w:autoSpaceDN w:val="0"/>
              <w:adjustRightInd w:val="0"/>
              <w:spacing w:line="360" w:lineRule="exact"/>
              <w:rPr>
                <w:color w:val="000000" w:themeColor="text1"/>
              </w:rPr>
            </w:pPr>
            <w:r>
              <w:rPr>
                <w:rFonts w:hint="eastAsia"/>
                <w:color w:val="000000" w:themeColor="text1"/>
              </w:rPr>
              <w:t>以公允价值计量且其变动计入当期损益的金融资产</w:t>
            </w:r>
          </w:p>
        </w:tc>
        <w:tc>
          <w:tcPr>
            <w:tcW w:w="1143" w:type="pct"/>
            <w:shd w:val="clear" w:color="auto" w:fill="auto"/>
            <w:vAlign w:val="center"/>
          </w:tcPr>
          <w:p w:rsidR="00884578" w:rsidRDefault="00884578" w:rsidP="00971A26">
            <w:pPr>
              <w:spacing w:line="360" w:lineRule="exact"/>
              <w:jc w:val="right"/>
              <w:rPr>
                <w:color w:val="000000"/>
              </w:rPr>
            </w:pPr>
            <w:r>
              <w:rPr>
                <w:rFonts w:hint="eastAsia"/>
                <w:color w:val="000000"/>
              </w:rPr>
              <w:t>230,000,000.00</w:t>
            </w:r>
          </w:p>
        </w:tc>
        <w:tc>
          <w:tcPr>
            <w:tcW w:w="1153" w:type="pct"/>
            <w:shd w:val="clear" w:color="auto" w:fill="auto"/>
            <w:vAlign w:val="center"/>
          </w:tcPr>
          <w:p w:rsidR="00884578" w:rsidRDefault="00884578" w:rsidP="00971A26">
            <w:pPr>
              <w:spacing w:line="360" w:lineRule="exact"/>
              <w:jc w:val="right"/>
              <w:rPr>
                <w:color w:val="000000"/>
              </w:rPr>
            </w:pPr>
            <w:r>
              <w:rPr>
                <w:rFonts w:hint="eastAsia"/>
                <w:color w:val="000000"/>
              </w:rPr>
              <w:t>160,121,080.00</w:t>
            </w:r>
          </w:p>
        </w:tc>
        <w:tc>
          <w:tcPr>
            <w:tcW w:w="1152" w:type="pct"/>
          </w:tcPr>
          <w:p w:rsidR="00884578" w:rsidRDefault="00884578" w:rsidP="00971A26">
            <w:pPr>
              <w:spacing w:line="360" w:lineRule="exact"/>
              <w:jc w:val="right"/>
              <w:rPr>
                <w:color w:val="000000" w:themeColor="text1"/>
              </w:rPr>
            </w:pPr>
            <w:r>
              <w:rPr>
                <w:rFonts w:hint="eastAsia"/>
                <w:color w:val="000000" w:themeColor="text1"/>
              </w:rPr>
              <w:t>/</w:t>
            </w:r>
          </w:p>
        </w:tc>
      </w:tr>
      <w:tr w:rsidR="004F4FAD">
        <w:sdt>
          <w:sdtPr>
            <w:rPr>
              <w:color w:val="000000" w:themeColor="text1"/>
            </w:rPr>
            <w:tag w:val="_PLD_ced5983f34d54e1499a5d77f9b552502"/>
            <w:id w:val="-1145037935"/>
          </w:sdtPr>
          <w:sdtContent>
            <w:tc>
              <w:tcPr>
                <w:tcW w:w="5000" w:type="pct"/>
                <w:gridSpan w:val="4"/>
                <w:shd w:val="clear" w:color="auto" w:fill="auto"/>
              </w:tcPr>
              <w:p w:rsidR="004F4FAD" w:rsidRDefault="00DB6488" w:rsidP="00971A26">
                <w:pPr>
                  <w:spacing w:line="360" w:lineRule="exact"/>
                  <w:rPr>
                    <w:color w:val="000000" w:themeColor="text1"/>
                  </w:rPr>
                </w:pPr>
                <w:r>
                  <w:rPr>
                    <w:rFonts w:hint="eastAsia"/>
                    <w:color w:val="000000" w:themeColor="text1"/>
                  </w:rPr>
                  <w:t>其中：</w:t>
                </w:r>
              </w:p>
            </w:tc>
          </w:sdtContent>
        </w:sdt>
      </w:tr>
      <w:tr w:rsidR="00884578" w:rsidTr="008A10B6">
        <w:tc>
          <w:tcPr>
            <w:tcW w:w="1552" w:type="pct"/>
            <w:shd w:val="clear" w:color="auto" w:fill="auto"/>
          </w:tcPr>
          <w:p w:rsidR="00884578" w:rsidRDefault="00884578" w:rsidP="00971A26">
            <w:pPr>
              <w:autoSpaceDE w:val="0"/>
              <w:autoSpaceDN w:val="0"/>
              <w:adjustRightInd w:val="0"/>
              <w:spacing w:line="360" w:lineRule="exact"/>
              <w:ind w:firstLineChars="270" w:firstLine="567"/>
            </w:pPr>
            <w:r>
              <w:rPr>
                <w:rFonts w:hint="eastAsia"/>
              </w:rPr>
              <w:t>理财产品</w:t>
            </w:r>
          </w:p>
        </w:tc>
        <w:tc>
          <w:tcPr>
            <w:tcW w:w="1143" w:type="pct"/>
            <w:shd w:val="clear" w:color="auto" w:fill="auto"/>
            <w:vAlign w:val="center"/>
          </w:tcPr>
          <w:p w:rsidR="00884578" w:rsidRDefault="00884578" w:rsidP="00971A26">
            <w:pPr>
              <w:spacing w:line="360" w:lineRule="exact"/>
              <w:jc w:val="right"/>
              <w:rPr>
                <w:color w:val="000000"/>
              </w:rPr>
            </w:pPr>
            <w:r>
              <w:rPr>
                <w:rFonts w:hint="eastAsia"/>
                <w:color w:val="000000"/>
              </w:rPr>
              <w:t>230,000,000.00</w:t>
            </w:r>
          </w:p>
        </w:tc>
        <w:tc>
          <w:tcPr>
            <w:tcW w:w="1153" w:type="pct"/>
            <w:shd w:val="clear" w:color="auto" w:fill="auto"/>
            <w:vAlign w:val="center"/>
          </w:tcPr>
          <w:p w:rsidR="00884578" w:rsidRDefault="00884578" w:rsidP="00971A26">
            <w:pPr>
              <w:spacing w:line="360" w:lineRule="exact"/>
              <w:jc w:val="right"/>
              <w:rPr>
                <w:color w:val="000000"/>
              </w:rPr>
            </w:pPr>
            <w:r>
              <w:rPr>
                <w:rFonts w:hint="eastAsia"/>
                <w:color w:val="000000"/>
              </w:rPr>
              <w:t>160,121,080.00</w:t>
            </w:r>
          </w:p>
        </w:tc>
        <w:tc>
          <w:tcPr>
            <w:tcW w:w="1152" w:type="pct"/>
          </w:tcPr>
          <w:p w:rsidR="00884578" w:rsidRDefault="00884578" w:rsidP="00971A26">
            <w:pPr>
              <w:spacing w:line="360" w:lineRule="exact"/>
              <w:jc w:val="right"/>
              <w:rPr>
                <w:color w:val="000000" w:themeColor="text1"/>
              </w:rPr>
            </w:pPr>
            <w:r>
              <w:rPr>
                <w:rFonts w:hint="eastAsia"/>
                <w:color w:val="000000" w:themeColor="text1"/>
              </w:rPr>
              <w:t>/</w:t>
            </w:r>
          </w:p>
        </w:tc>
      </w:tr>
      <w:tr w:rsidR="00884578" w:rsidTr="008A10B6">
        <w:tc>
          <w:tcPr>
            <w:tcW w:w="1552" w:type="pct"/>
            <w:shd w:val="clear" w:color="auto" w:fill="auto"/>
            <w:vAlign w:val="center"/>
          </w:tcPr>
          <w:p w:rsidR="00884578" w:rsidRDefault="00884578" w:rsidP="00971A26">
            <w:pPr>
              <w:spacing w:line="360" w:lineRule="exact"/>
              <w:jc w:val="center"/>
              <w:rPr>
                <w:color w:val="000000" w:themeColor="text1"/>
              </w:rPr>
            </w:pPr>
            <w:r>
              <w:rPr>
                <w:rFonts w:hint="eastAsia"/>
                <w:color w:val="000000" w:themeColor="text1"/>
              </w:rPr>
              <w:t>合计</w:t>
            </w:r>
          </w:p>
        </w:tc>
        <w:tc>
          <w:tcPr>
            <w:tcW w:w="1143" w:type="pct"/>
            <w:shd w:val="clear" w:color="auto" w:fill="auto"/>
            <w:vAlign w:val="center"/>
          </w:tcPr>
          <w:p w:rsidR="00884578" w:rsidRDefault="00884578" w:rsidP="00971A26">
            <w:pPr>
              <w:spacing w:line="360" w:lineRule="exact"/>
              <w:jc w:val="right"/>
              <w:rPr>
                <w:color w:val="000000"/>
              </w:rPr>
            </w:pPr>
            <w:r>
              <w:rPr>
                <w:rFonts w:hint="eastAsia"/>
                <w:color w:val="000000"/>
              </w:rPr>
              <w:t>230,000,000.00</w:t>
            </w:r>
          </w:p>
        </w:tc>
        <w:tc>
          <w:tcPr>
            <w:tcW w:w="1153" w:type="pct"/>
            <w:shd w:val="clear" w:color="auto" w:fill="auto"/>
            <w:vAlign w:val="center"/>
          </w:tcPr>
          <w:p w:rsidR="00884578" w:rsidRDefault="00884578" w:rsidP="00971A26">
            <w:pPr>
              <w:spacing w:line="360" w:lineRule="exact"/>
              <w:jc w:val="right"/>
              <w:rPr>
                <w:color w:val="000000"/>
              </w:rPr>
            </w:pPr>
            <w:r>
              <w:rPr>
                <w:rFonts w:hint="eastAsia"/>
                <w:color w:val="000000"/>
              </w:rPr>
              <w:t>160,121,080.00</w:t>
            </w:r>
          </w:p>
        </w:tc>
        <w:tc>
          <w:tcPr>
            <w:tcW w:w="1152" w:type="pct"/>
          </w:tcPr>
          <w:p w:rsidR="00884578" w:rsidRDefault="00884578" w:rsidP="00971A26">
            <w:pPr>
              <w:spacing w:line="360" w:lineRule="exact"/>
              <w:jc w:val="right"/>
              <w:rPr>
                <w:color w:val="000000" w:themeColor="text1"/>
              </w:rPr>
            </w:pPr>
            <w:r>
              <w:rPr>
                <w:rFonts w:hint="eastAsia"/>
                <w:color w:val="000000" w:themeColor="text1"/>
              </w:rPr>
              <w:t>/</w:t>
            </w:r>
          </w:p>
        </w:tc>
      </w:tr>
    </w:tbl>
    <w:p w:rsidR="004F4FAD" w:rsidRDefault="00DB6488" w:rsidP="00971A26">
      <w:pPr>
        <w:spacing w:line="360" w:lineRule="exact"/>
        <w:ind w:firstLineChars="200" w:firstLine="42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资产的说明[双击切换]"/>
        <w:tag w:val="_GBC_ef40892aa2074eaea951740a9358033e"/>
        <w:id w:val="1929767960"/>
        <w:placeholder>
          <w:docPart w:val="GBC22222222222222222222222222222"/>
        </w:placeholder>
      </w:sdtPr>
      <w:sdtContent>
        <w:p w:rsidR="004F4FAD" w:rsidRDefault="00742501" w:rsidP="00971A26">
          <w:pPr>
            <w:spacing w:line="360" w:lineRule="exact"/>
            <w:ind w:firstLineChars="200" w:firstLine="420"/>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交易性金融资产的说明"/>
        <w:tag w:val="_GBC_17fdc624bec1456a966174e4971e9b79"/>
        <w:id w:val="-950467631"/>
        <w:placeholder>
          <w:docPart w:val="GBC22222222222222222222222222222"/>
        </w:placeholder>
      </w:sdtPr>
      <w:sdtContent>
        <w:p w:rsidR="004F4FAD" w:rsidRDefault="00884578" w:rsidP="00971A26">
          <w:pPr>
            <w:spacing w:line="360" w:lineRule="exact"/>
            <w:ind w:firstLineChars="200" w:firstLine="420"/>
            <w:rPr>
              <w:color w:val="000000" w:themeColor="text1"/>
            </w:rPr>
          </w:pPr>
          <w:r w:rsidRPr="00884578">
            <w:rPr>
              <w:rFonts w:hint="eastAsia"/>
              <w:color w:val="000000" w:themeColor="text1"/>
            </w:rPr>
            <w:t>期末交易性金融资产较期初增加</w:t>
          </w:r>
          <w:r w:rsidRPr="00884578">
            <w:rPr>
              <w:color w:val="000000" w:themeColor="text1"/>
            </w:rPr>
            <w:t>43.64%,主要系购买理财产品所致。</w:t>
          </w:r>
        </w:p>
      </w:sdtContent>
    </w:sdt>
    <w:p w:rsidR="004F4FAD" w:rsidRDefault="004F4FAD">
      <w:pPr>
        <w:rPr>
          <w:color w:val="000000" w:themeColor="text1"/>
        </w:rPr>
      </w:pPr>
    </w:p>
    <w:bookmarkEnd w:id="166"/>
    <w:p w:rsidR="004F4FAD" w:rsidRDefault="00DB6488" w:rsidP="00971A26">
      <w:pPr>
        <w:pStyle w:val="3"/>
        <w:numPr>
          <w:ilvl w:val="0"/>
          <w:numId w:val="49"/>
        </w:numPr>
        <w:spacing w:line="360" w:lineRule="exact"/>
        <w:rPr>
          <w:rFonts w:ascii="宋体" w:hAnsi="宋体"/>
          <w:color w:val="000000" w:themeColor="text1"/>
          <w:szCs w:val="21"/>
        </w:rPr>
      </w:pPr>
      <w:r>
        <w:rPr>
          <w:rFonts w:ascii="宋体" w:hAnsi="宋体" w:hint="eastAsia"/>
          <w:color w:val="000000" w:themeColor="text1"/>
          <w:szCs w:val="21"/>
        </w:rPr>
        <w:t>衍生金融资产</w:t>
      </w:r>
    </w:p>
    <w:sdt>
      <w:sdtPr>
        <w:rPr>
          <w:color w:val="000000" w:themeColor="text1"/>
        </w:rPr>
        <w:alias w:val="是否适用：衍生金融资产[双击切换]"/>
        <w:tag w:val="_GBC_7f1559f8ac9a442b81c5479563d9e8bb"/>
        <w:id w:val="-1188370464"/>
        <w:placeholder>
          <w:docPart w:val="GBC22222222222222222222222222222"/>
        </w:placeholder>
      </w:sdtPr>
      <w:sdtContent>
        <w:p w:rsidR="00610C9E" w:rsidRDefault="00742501" w:rsidP="00971A26">
          <w:pPr>
            <w:spacing w:line="360" w:lineRule="exact"/>
            <w:rPr>
              <w:color w:val="000000" w:themeColor="text1"/>
            </w:rPr>
          </w:pPr>
          <w:r>
            <w:rPr>
              <w:color w:val="000000" w:themeColor="text1"/>
            </w:rPr>
            <w:fldChar w:fldCharType="begin"/>
          </w:r>
          <w:r w:rsidR="00610C9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0C9E">
            <w:rPr>
              <w:color w:val="000000" w:themeColor="text1"/>
            </w:rPr>
            <w:instrText xml:space="preserve"> MACROBUTTON  SnrToggleCheckbox √不适用 </w:instrText>
          </w:r>
          <w:r>
            <w:rPr>
              <w:color w:val="000000" w:themeColor="text1"/>
            </w:rPr>
            <w:fldChar w:fldCharType="end"/>
          </w:r>
        </w:p>
      </w:sdtContent>
    </w:sdt>
    <w:p w:rsidR="004F4FAD" w:rsidRDefault="004F4FAD" w:rsidP="00971A26">
      <w:pPr>
        <w:snapToGrid w:val="0"/>
        <w:spacing w:line="360" w:lineRule="exact"/>
        <w:ind w:left="1470" w:rightChars="12" w:right="25" w:hangingChars="700" w:hanging="1470"/>
        <w:rPr>
          <w:color w:val="000000" w:themeColor="text1"/>
        </w:rPr>
      </w:pPr>
    </w:p>
    <w:p w:rsidR="004F4FAD" w:rsidRDefault="004F4FAD" w:rsidP="00971A26">
      <w:pPr>
        <w:snapToGrid w:val="0"/>
        <w:spacing w:line="360" w:lineRule="exact"/>
        <w:ind w:rightChars="12" w:right="25"/>
        <w:rPr>
          <w:color w:val="000000" w:themeColor="text1"/>
        </w:rPr>
      </w:pPr>
    </w:p>
    <w:p w:rsidR="004F4FAD" w:rsidRDefault="00DB6488" w:rsidP="00971A26">
      <w:pPr>
        <w:pStyle w:val="3"/>
        <w:numPr>
          <w:ilvl w:val="0"/>
          <w:numId w:val="49"/>
        </w:numPr>
        <w:spacing w:line="360" w:lineRule="exact"/>
        <w:rPr>
          <w:rFonts w:ascii="宋体" w:hAnsi="宋体"/>
          <w:color w:val="000000" w:themeColor="text1"/>
        </w:rPr>
      </w:pPr>
      <w:r>
        <w:rPr>
          <w:rFonts w:ascii="宋体" w:hAnsi="宋体" w:hint="eastAsia"/>
          <w:color w:val="000000" w:themeColor="text1"/>
        </w:rPr>
        <w:t>应收票据</w:t>
      </w:r>
    </w:p>
    <w:p w:rsidR="004F4FAD" w:rsidRDefault="00DB6488" w:rsidP="00971A26">
      <w:pPr>
        <w:pStyle w:val="4"/>
        <w:numPr>
          <w:ilvl w:val="3"/>
          <w:numId w:val="50"/>
        </w:numPr>
        <w:spacing w:line="360" w:lineRule="exact"/>
        <w:rPr>
          <w:rFonts w:ascii="宋体" w:hAnsi="宋体"/>
          <w:color w:val="000000" w:themeColor="text1"/>
        </w:rPr>
      </w:pPr>
      <w:r>
        <w:rPr>
          <w:rFonts w:ascii="宋体" w:hAnsi="宋体" w:hint="eastAsia"/>
          <w:color w:val="000000" w:themeColor="text1"/>
        </w:rPr>
        <w:t>应收票据分类列示</w:t>
      </w:r>
    </w:p>
    <w:sdt>
      <w:sdtPr>
        <w:rPr>
          <w:color w:val="000000" w:themeColor="text1"/>
        </w:rPr>
        <w:alias w:val="是否适用：应收票据分类列示[双击切换]"/>
        <w:tag w:val="_GBC_3c32a2809ab3476a93b88a8155fb0be8"/>
        <w:id w:val="801428144"/>
        <w:placeholder>
          <w:docPart w:val="GBC22222222222222222222222222222"/>
        </w:placeholder>
      </w:sdtPr>
      <w:sdtContent>
        <w:p w:rsidR="004F4FAD" w:rsidRDefault="00742501" w:rsidP="00971A26">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71A26">
      <w:pPr>
        <w:snapToGrid w:val="0"/>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应收票据分类"/>
          <w:tag w:val="_GBC_21d6ba5a9ccb41d7aee707ba343741db"/>
          <w:id w:val="2225599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票据分类"/>
          <w:tag w:val="_GBC_08bc82a26735413f8516c3d080579822"/>
          <w:id w:val="-18915619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63"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965"/>
        <w:gridCol w:w="3146"/>
        <w:gridCol w:w="2894"/>
      </w:tblGrid>
      <w:tr w:rsidR="004F4FAD">
        <w:trPr>
          <w:cantSplit/>
        </w:trPr>
        <w:sdt>
          <w:sdtPr>
            <w:rPr>
              <w:color w:val="000000" w:themeColor="text1"/>
            </w:rPr>
            <w:tag w:val="_PLD_a48e9b652e5b48b08b05dc5f5dba5744"/>
            <w:id w:val="694273410"/>
          </w:sdtPr>
          <w:sdtContent>
            <w:tc>
              <w:tcPr>
                <w:tcW w:w="1646" w:type="pct"/>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c6664062fcf84681af8b24fee4722ae5"/>
            <w:id w:val="1891847518"/>
          </w:sdtPr>
          <w:sdtContent>
            <w:tc>
              <w:tcPr>
                <w:tcW w:w="1747" w:type="pct"/>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7d93c99ec70e48ac985c37b2b3046178"/>
            <w:id w:val="1792933831"/>
          </w:sdtPr>
          <w:sdtContent>
            <w:tc>
              <w:tcPr>
                <w:tcW w:w="1607" w:type="pct"/>
                <w:vAlign w:val="center"/>
              </w:tcPr>
              <w:p w:rsidR="004F4FAD" w:rsidRDefault="00DB6488" w:rsidP="00971A26">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tr>
      <w:tr w:rsidR="00125A65">
        <w:trPr>
          <w:cantSplit/>
        </w:trPr>
        <w:tc>
          <w:tcPr>
            <w:tcW w:w="1646" w:type="pct"/>
          </w:tcPr>
          <w:p w:rsidR="00125A65" w:rsidRDefault="00125A65" w:rsidP="00971A26">
            <w:pPr>
              <w:autoSpaceDE w:val="0"/>
              <w:autoSpaceDN w:val="0"/>
              <w:adjustRightInd w:val="0"/>
              <w:snapToGrid w:val="0"/>
              <w:spacing w:line="360" w:lineRule="exact"/>
              <w:rPr>
                <w:color w:val="000000" w:themeColor="text1"/>
              </w:rPr>
            </w:pPr>
            <w:r>
              <w:rPr>
                <w:rFonts w:hint="eastAsia"/>
                <w:color w:val="000000" w:themeColor="text1"/>
              </w:rPr>
              <w:t>银行承兑票据</w:t>
            </w:r>
          </w:p>
        </w:tc>
        <w:tc>
          <w:tcPr>
            <w:tcW w:w="1747" w:type="pct"/>
          </w:tcPr>
          <w:p w:rsidR="00125A65" w:rsidRPr="00D36B36" w:rsidRDefault="00125A65" w:rsidP="00971A26">
            <w:pPr>
              <w:spacing w:line="360" w:lineRule="exact"/>
              <w:jc w:val="right"/>
            </w:pPr>
            <w:r w:rsidRPr="00D36B36">
              <w:rPr>
                <w:rFonts w:hint="eastAsia"/>
              </w:rPr>
              <w:t xml:space="preserve">102,590,925.13 </w:t>
            </w:r>
          </w:p>
        </w:tc>
        <w:tc>
          <w:tcPr>
            <w:tcW w:w="1607" w:type="pct"/>
          </w:tcPr>
          <w:p w:rsidR="00125A65" w:rsidRPr="00D36B36" w:rsidRDefault="00125A65" w:rsidP="00971A26">
            <w:pPr>
              <w:spacing w:line="360" w:lineRule="exact"/>
              <w:jc w:val="right"/>
            </w:pPr>
            <w:r w:rsidRPr="00D36B36">
              <w:rPr>
                <w:rFonts w:hint="eastAsia"/>
              </w:rPr>
              <w:t xml:space="preserve">111,738,571.67 </w:t>
            </w:r>
          </w:p>
        </w:tc>
      </w:tr>
      <w:tr w:rsidR="00125A65">
        <w:trPr>
          <w:cantSplit/>
        </w:trPr>
        <w:tc>
          <w:tcPr>
            <w:tcW w:w="1646" w:type="pct"/>
          </w:tcPr>
          <w:p w:rsidR="00125A65" w:rsidRDefault="00125A65" w:rsidP="00971A26">
            <w:pPr>
              <w:autoSpaceDE w:val="0"/>
              <w:autoSpaceDN w:val="0"/>
              <w:adjustRightInd w:val="0"/>
              <w:snapToGrid w:val="0"/>
              <w:spacing w:line="360" w:lineRule="exact"/>
              <w:rPr>
                <w:color w:val="000000" w:themeColor="text1"/>
              </w:rPr>
            </w:pPr>
            <w:r>
              <w:rPr>
                <w:rFonts w:hint="eastAsia"/>
                <w:color w:val="000000" w:themeColor="text1"/>
              </w:rPr>
              <w:t>商业承兑票据</w:t>
            </w:r>
          </w:p>
        </w:tc>
        <w:tc>
          <w:tcPr>
            <w:tcW w:w="1747" w:type="pct"/>
          </w:tcPr>
          <w:p w:rsidR="00125A65" w:rsidRPr="00D36B36" w:rsidRDefault="00125A65" w:rsidP="00971A26">
            <w:pPr>
              <w:spacing w:line="360" w:lineRule="exact"/>
              <w:jc w:val="right"/>
            </w:pPr>
            <w:r w:rsidRPr="00D36B36">
              <w:rPr>
                <w:rFonts w:hint="eastAsia"/>
              </w:rPr>
              <w:t xml:space="preserve">13,030,853.52 </w:t>
            </w:r>
          </w:p>
        </w:tc>
        <w:tc>
          <w:tcPr>
            <w:tcW w:w="1607" w:type="pct"/>
          </w:tcPr>
          <w:p w:rsidR="00125A65" w:rsidRPr="00D36B36" w:rsidRDefault="00125A65" w:rsidP="00971A26">
            <w:pPr>
              <w:spacing w:line="360" w:lineRule="exact"/>
              <w:jc w:val="right"/>
            </w:pPr>
            <w:r w:rsidRPr="00D36B36">
              <w:rPr>
                <w:rFonts w:hint="eastAsia"/>
              </w:rPr>
              <w:t xml:space="preserve">18,040,905.99 </w:t>
            </w:r>
          </w:p>
        </w:tc>
      </w:tr>
      <w:tr w:rsidR="00125A65">
        <w:trPr>
          <w:cantSplit/>
        </w:trPr>
        <w:tc>
          <w:tcPr>
            <w:tcW w:w="1646" w:type="pct"/>
            <w:vAlign w:val="center"/>
          </w:tcPr>
          <w:p w:rsidR="00125A65" w:rsidRDefault="00125A65" w:rsidP="00971A26">
            <w:pPr>
              <w:autoSpaceDE w:val="0"/>
              <w:autoSpaceDN w:val="0"/>
              <w:adjustRightInd w:val="0"/>
              <w:snapToGrid w:val="0"/>
              <w:spacing w:line="360" w:lineRule="exact"/>
              <w:jc w:val="center"/>
              <w:rPr>
                <w:color w:val="000000" w:themeColor="text1"/>
              </w:rPr>
            </w:pPr>
            <w:r>
              <w:rPr>
                <w:rFonts w:hint="eastAsia"/>
                <w:color w:val="000000" w:themeColor="text1"/>
              </w:rPr>
              <w:t>合计</w:t>
            </w:r>
          </w:p>
        </w:tc>
        <w:tc>
          <w:tcPr>
            <w:tcW w:w="1747" w:type="pct"/>
          </w:tcPr>
          <w:p w:rsidR="00125A65" w:rsidRPr="00D36B36" w:rsidRDefault="00125A65" w:rsidP="00971A26">
            <w:pPr>
              <w:spacing w:line="360" w:lineRule="exact"/>
              <w:jc w:val="right"/>
            </w:pPr>
            <w:r w:rsidRPr="00D36B36">
              <w:rPr>
                <w:rFonts w:hint="eastAsia"/>
              </w:rPr>
              <w:t xml:space="preserve">115,621,778.65 </w:t>
            </w:r>
          </w:p>
        </w:tc>
        <w:tc>
          <w:tcPr>
            <w:tcW w:w="1607" w:type="pct"/>
          </w:tcPr>
          <w:p w:rsidR="00125A65" w:rsidRPr="00D36B36" w:rsidRDefault="00125A65" w:rsidP="00971A26">
            <w:pPr>
              <w:spacing w:line="360" w:lineRule="exact"/>
              <w:jc w:val="right"/>
            </w:pPr>
            <w:r w:rsidRPr="00D36B36">
              <w:rPr>
                <w:rFonts w:hint="eastAsia"/>
              </w:rPr>
              <w:t xml:space="preserve">129,779,477.66 </w:t>
            </w:r>
          </w:p>
        </w:tc>
      </w:tr>
    </w:tbl>
    <w:p w:rsidR="004F4FAD" w:rsidRDefault="004F4FAD">
      <w:pPr>
        <w:rPr>
          <w:color w:val="000000" w:themeColor="text1"/>
        </w:rPr>
      </w:pPr>
    </w:p>
    <w:p w:rsidR="004F4FAD" w:rsidRPr="00971A26" w:rsidRDefault="00DB6488" w:rsidP="00971A26">
      <w:pPr>
        <w:pStyle w:val="4"/>
        <w:numPr>
          <w:ilvl w:val="3"/>
          <w:numId w:val="50"/>
        </w:numPr>
        <w:spacing w:line="360" w:lineRule="exact"/>
        <w:rPr>
          <w:rFonts w:ascii="宋体" w:hAnsi="宋体"/>
          <w:color w:val="000000" w:themeColor="text1"/>
          <w:szCs w:val="21"/>
        </w:rPr>
      </w:pPr>
      <w:r w:rsidRPr="00971A26">
        <w:rPr>
          <w:rFonts w:ascii="宋体" w:hAnsi="宋体"/>
          <w:color w:val="000000" w:themeColor="text1"/>
          <w:szCs w:val="21"/>
        </w:rPr>
        <w:t>期末公司已</w:t>
      </w:r>
      <w:r w:rsidRPr="00971A26">
        <w:rPr>
          <w:rFonts w:ascii="宋体" w:hAnsi="宋体" w:hint="eastAsia"/>
          <w:color w:val="000000" w:themeColor="text1"/>
          <w:szCs w:val="21"/>
        </w:rPr>
        <w:t>质押</w:t>
      </w:r>
      <w:r w:rsidRPr="00971A26">
        <w:rPr>
          <w:rFonts w:ascii="宋体" w:hAnsi="宋体"/>
          <w:color w:val="000000" w:themeColor="text1"/>
          <w:szCs w:val="21"/>
        </w:rPr>
        <w:t>的应收票据</w:t>
      </w:r>
    </w:p>
    <w:sdt>
      <w:sdtPr>
        <w:rPr>
          <w:color w:val="000000" w:themeColor="text1"/>
        </w:rPr>
        <w:alias w:val="是否适用：期末公司已质押的应收票据[双击切换]"/>
        <w:tag w:val="_GBC_3440ef2908e64e51a440106bfa389257"/>
        <w:id w:val="-772941103"/>
        <w:placeholder>
          <w:docPart w:val="GBC22222222222222222222222222222"/>
        </w:placeholder>
      </w:sdtPr>
      <w:sdtContent>
        <w:p w:rsidR="00125A65" w:rsidRPr="00971A26" w:rsidRDefault="00742501" w:rsidP="00971A26">
          <w:pPr>
            <w:spacing w:line="360" w:lineRule="exact"/>
            <w:rPr>
              <w:color w:val="000000" w:themeColor="text1"/>
            </w:rPr>
          </w:pPr>
          <w:r w:rsidRPr="00971A26">
            <w:rPr>
              <w:color w:val="000000" w:themeColor="text1"/>
            </w:rPr>
            <w:fldChar w:fldCharType="begin"/>
          </w:r>
          <w:r w:rsidR="00125A65" w:rsidRPr="00971A26">
            <w:rPr>
              <w:color w:val="000000" w:themeColor="text1"/>
            </w:rPr>
            <w:instrText xml:space="preserve"> MACROBUTTON  SnrToggleCheckbox □适用 </w:instrText>
          </w:r>
          <w:r w:rsidRPr="00971A26">
            <w:rPr>
              <w:color w:val="000000" w:themeColor="text1"/>
            </w:rPr>
            <w:fldChar w:fldCharType="end"/>
          </w:r>
          <w:r w:rsidRPr="00971A26">
            <w:rPr>
              <w:color w:val="000000" w:themeColor="text1"/>
            </w:rPr>
            <w:fldChar w:fldCharType="begin"/>
          </w:r>
          <w:r w:rsidR="00125A65" w:rsidRPr="00971A26">
            <w:rPr>
              <w:color w:val="000000" w:themeColor="text1"/>
            </w:rPr>
            <w:instrText xml:space="preserve"> MACROBUTTON  SnrToggleCheckbox √不适用 </w:instrText>
          </w:r>
          <w:r w:rsidRPr="00971A26">
            <w:rPr>
              <w:color w:val="000000" w:themeColor="text1"/>
            </w:rPr>
            <w:fldChar w:fldCharType="end"/>
          </w:r>
        </w:p>
      </w:sdtContent>
    </w:sdt>
    <w:p w:rsidR="004F4FAD" w:rsidRPr="00971A26" w:rsidRDefault="004F4FAD" w:rsidP="00971A26">
      <w:pPr>
        <w:spacing w:line="360" w:lineRule="exact"/>
        <w:rPr>
          <w:color w:val="000000" w:themeColor="text1"/>
        </w:rPr>
      </w:pPr>
    </w:p>
    <w:p w:rsidR="004F4FAD" w:rsidRPr="00971A26" w:rsidRDefault="00DB6488" w:rsidP="00971A26">
      <w:pPr>
        <w:pStyle w:val="4"/>
        <w:numPr>
          <w:ilvl w:val="3"/>
          <w:numId w:val="50"/>
        </w:numPr>
        <w:spacing w:line="360" w:lineRule="exact"/>
        <w:jc w:val="left"/>
        <w:rPr>
          <w:rFonts w:ascii="宋体" w:hAnsi="宋体"/>
          <w:color w:val="000000" w:themeColor="text1"/>
          <w:szCs w:val="21"/>
        </w:rPr>
      </w:pPr>
      <w:r w:rsidRPr="00971A26">
        <w:rPr>
          <w:rFonts w:ascii="宋体" w:hAnsi="宋体" w:hint="eastAsia"/>
          <w:color w:val="000000" w:themeColor="text1"/>
          <w:szCs w:val="21"/>
        </w:rPr>
        <w:t>期末公司已背书或贴现且在资产负债表日尚未到期的应收票据</w:t>
      </w:r>
    </w:p>
    <w:sdt>
      <w:sdtPr>
        <w:rPr>
          <w:color w:val="000000" w:themeColor="text1"/>
        </w:rPr>
        <w:alias w:val="是否适用：期末公司已背书或贴现且在资产负债表日尚未到期的应收票据[双击切换]"/>
        <w:tag w:val="_GBC_d04f4c30d18f498d986ce6c934ec761c"/>
        <w:id w:val="1392309790"/>
        <w:placeholder>
          <w:docPart w:val="GBC22222222222222222222222222222"/>
        </w:placeholder>
      </w:sdtPr>
      <w:sdtContent>
        <w:p w:rsidR="004F4FAD" w:rsidRPr="00971A26" w:rsidRDefault="00742501" w:rsidP="00971A26">
          <w:pPr>
            <w:spacing w:line="360" w:lineRule="exact"/>
            <w:rPr>
              <w:color w:val="000000" w:themeColor="text1"/>
            </w:rPr>
          </w:pPr>
          <w:r w:rsidRPr="00971A26">
            <w:rPr>
              <w:color w:val="000000" w:themeColor="text1"/>
            </w:rPr>
            <w:fldChar w:fldCharType="begin"/>
          </w:r>
          <w:r w:rsidR="00DB6488" w:rsidRPr="00971A26">
            <w:rPr>
              <w:color w:val="000000" w:themeColor="text1"/>
            </w:rPr>
            <w:instrText xml:space="preserve"> MACROBUTTON  SnrToggleCheckbox √适用 </w:instrText>
          </w:r>
          <w:r w:rsidRPr="00971A26">
            <w:rPr>
              <w:color w:val="000000" w:themeColor="text1"/>
            </w:rPr>
            <w:fldChar w:fldCharType="end"/>
          </w:r>
          <w:r w:rsidRPr="00971A26">
            <w:rPr>
              <w:color w:val="000000" w:themeColor="text1"/>
            </w:rPr>
            <w:fldChar w:fldCharType="begin"/>
          </w:r>
          <w:r w:rsidR="00DB6488" w:rsidRPr="00971A26">
            <w:rPr>
              <w:color w:val="000000" w:themeColor="text1"/>
            </w:rPr>
            <w:instrText xml:space="preserve"> MACROBUTTON  SnrToggleCheckbox □不适用 </w:instrText>
          </w:r>
          <w:r w:rsidRPr="00971A26">
            <w:rPr>
              <w:color w:val="000000" w:themeColor="text1"/>
            </w:rPr>
            <w:fldChar w:fldCharType="end"/>
          </w:r>
        </w:p>
      </w:sdtContent>
    </w:sdt>
    <w:p w:rsidR="004F4FAD" w:rsidRPr="00971A26" w:rsidRDefault="00DB6488" w:rsidP="00971A26">
      <w:pPr>
        <w:spacing w:line="360" w:lineRule="exact"/>
        <w:jc w:val="right"/>
        <w:rPr>
          <w:color w:val="000000" w:themeColor="text1"/>
        </w:rPr>
      </w:pPr>
      <w:r w:rsidRPr="00971A26">
        <w:rPr>
          <w:rFonts w:hint="eastAsia"/>
          <w:color w:val="000000" w:themeColor="text1"/>
        </w:rPr>
        <w:t>单位：</w:t>
      </w:r>
      <w:sdt>
        <w:sdtPr>
          <w:rPr>
            <w:rFonts w:hint="eastAsia"/>
            <w:color w:val="000000" w:themeColor="text1"/>
          </w:rPr>
          <w:alias w:val="单位：财务附注：期末公司已背书或贴现且在资产负债表日尚未到期的应收票据"/>
          <w:tag w:val="_GBC_1a006471fd2344fca1e27a6484895b0f"/>
          <w:id w:val="13365702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71A26">
            <w:rPr>
              <w:rFonts w:hint="eastAsia"/>
              <w:color w:val="000000" w:themeColor="text1"/>
            </w:rPr>
            <w:t>元</w:t>
          </w:r>
        </w:sdtContent>
      </w:sdt>
      <w:r w:rsidRPr="00971A26">
        <w:rPr>
          <w:rFonts w:hint="eastAsia"/>
          <w:color w:val="000000" w:themeColor="text1"/>
        </w:rPr>
        <w:t xml:space="preserve">  币种：</w:t>
      </w:r>
      <w:sdt>
        <w:sdtPr>
          <w:rPr>
            <w:rFonts w:hint="eastAsia"/>
            <w:color w:val="000000" w:themeColor="text1"/>
          </w:rPr>
          <w:alias w:val="币种：财务附注：期末公司已背书或贴现且在资产负债表日尚未到期的应收票据"/>
          <w:tag w:val="_GBC_394a26f35e05433d88a516241a51f5ba"/>
          <w:id w:val="9191459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71A26">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3050"/>
        <w:gridCol w:w="3122"/>
      </w:tblGrid>
      <w:tr w:rsidR="004F4FAD" w:rsidRPr="00971A26">
        <w:sdt>
          <w:sdtPr>
            <w:rPr>
              <w:color w:val="000000" w:themeColor="text1"/>
            </w:rPr>
            <w:tag w:val="_PLD_7f8eb653a3a24ed29cc795bb9a08fb8e"/>
            <w:id w:val="-1332294489"/>
          </w:sdtPr>
          <w:sdtContent>
            <w:tc>
              <w:tcPr>
                <w:tcW w:w="1590" w:type="pct"/>
                <w:shd w:val="clear" w:color="auto" w:fill="auto"/>
                <w:vAlign w:val="center"/>
              </w:tcPr>
              <w:p w:rsidR="004F4FAD" w:rsidRPr="00971A26" w:rsidRDefault="00DB6488" w:rsidP="00971A26">
                <w:pPr>
                  <w:spacing w:line="360" w:lineRule="exact"/>
                  <w:jc w:val="center"/>
                  <w:rPr>
                    <w:color w:val="000000" w:themeColor="text1"/>
                  </w:rPr>
                </w:pPr>
                <w:r w:rsidRPr="00971A26">
                  <w:rPr>
                    <w:rFonts w:hint="eastAsia"/>
                    <w:color w:val="000000" w:themeColor="text1"/>
                  </w:rPr>
                  <w:t>项目</w:t>
                </w:r>
              </w:p>
            </w:tc>
          </w:sdtContent>
        </w:sdt>
        <w:sdt>
          <w:sdtPr>
            <w:rPr>
              <w:color w:val="000000" w:themeColor="text1"/>
            </w:rPr>
            <w:tag w:val="_PLD_96af9fcfe145402ea8d401a1f6c0d081"/>
            <w:id w:val="-1956858348"/>
          </w:sdtPr>
          <w:sdtContent>
            <w:tc>
              <w:tcPr>
                <w:tcW w:w="1685" w:type="pct"/>
                <w:shd w:val="clear" w:color="auto" w:fill="auto"/>
                <w:vAlign w:val="center"/>
              </w:tcPr>
              <w:p w:rsidR="004F4FAD" w:rsidRPr="00971A26" w:rsidRDefault="00DB6488" w:rsidP="00971A26">
                <w:pPr>
                  <w:spacing w:line="360" w:lineRule="exact"/>
                  <w:jc w:val="center"/>
                  <w:rPr>
                    <w:color w:val="000000" w:themeColor="text1"/>
                  </w:rPr>
                </w:pPr>
                <w:r w:rsidRPr="00971A26">
                  <w:rPr>
                    <w:rFonts w:hint="eastAsia"/>
                    <w:color w:val="000000" w:themeColor="text1"/>
                  </w:rPr>
                  <w:t>期末终止确认金额</w:t>
                </w:r>
              </w:p>
            </w:tc>
          </w:sdtContent>
        </w:sdt>
        <w:sdt>
          <w:sdtPr>
            <w:rPr>
              <w:color w:val="000000" w:themeColor="text1"/>
            </w:rPr>
            <w:tag w:val="_PLD_2efea7e570304a7e9fb54f87b3247807"/>
            <w:id w:val="-1859649058"/>
          </w:sdtPr>
          <w:sdtContent>
            <w:tc>
              <w:tcPr>
                <w:tcW w:w="1725" w:type="pct"/>
                <w:shd w:val="clear" w:color="auto" w:fill="auto"/>
                <w:vAlign w:val="center"/>
              </w:tcPr>
              <w:p w:rsidR="004F4FAD" w:rsidRPr="00971A26" w:rsidRDefault="00DB6488" w:rsidP="00971A26">
                <w:pPr>
                  <w:spacing w:line="360" w:lineRule="exact"/>
                  <w:jc w:val="center"/>
                  <w:rPr>
                    <w:color w:val="000000" w:themeColor="text1"/>
                  </w:rPr>
                </w:pPr>
                <w:r w:rsidRPr="00971A26">
                  <w:rPr>
                    <w:rFonts w:hint="eastAsia"/>
                    <w:color w:val="000000" w:themeColor="text1"/>
                  </w:rPr>
                  <w:t>期末未终止确认金额</w:t>
                </w:r>
              </w:p>
            </w:tc>
          </w:sdtContent>
        </w:sdt>
      </w:tr>
      <w:tr w:rsidR="00E02BE8" w:rsidRPr="00971A26" w:rsidTr="008A10B6">
        <w:tc>
          <w:tcPr>
            <w:tcW w:w="1590" w:type="pct"/>
            <w:shd w:val="clear" w:color="auto" w:fill="auto"/>
          </w:tcPr>
          <w:p w:rsidR="00E02BE8" w:rsidRPr="00971A26" w:rsidRDefault="00E02BE8" w:rsidP="00971A26">
            <w:pPr>
              <w:spacing w:line="360" w:lineRule="exact"/>
              <w:rPr>
                <w:color w:val="000000" w:themeColor="text1"/>
              </w:rPr>
            </w:pPr>
            <w:r w:rsidRPr="00971A26">
              <w:rPr>
                <w:rFonts w:hint="eastAsia"/>
                <w:color w:val="000000" w:themeColor="text1"/>
              </w:rPr>
              <w:t>银行承兑票据</w:t>
            </w:r>
          </w:p>
        </w:tc>
        <w:tc>
          <w:tcPr>
            <w:tcW w:w="1685" w:type="pct"/>
            <w:shd w:val="clear" w:color="auto" w:fill="auto"/>
            <w:vAlign w:val="center"/>
          </w:tcPr>
          <w:p w:rsidR="00E02BE8" w:rsidRPr="00971A26" w:rsidRDefault="00E02BE8" w:rsidP="00971A26">
            <w:pPr>
              <w:spacing w:line="360" w:lineRule="exact"/>
              <w:jc w:val="right"/>
              <w:rPr>
                <w:color w:val="000000"/>
              </w:rPr>
            </w:pPr>
          </w:p>
        </w:tc>
        <w:tc>
          <w:tcPr>
            <w:tcW w:w="1725" w:type="pct"/>
            <w:shd w:val="clear" w:color="auto" w:fill="auto"/>
            <w:vAlign w:val="center"/>
          </w:tcPr>
          <w:p w:rsidR="00E02BE8" w:rsidRPr="00971A26" w:rsidRDefault="00E02BE8" w:rsidP="00971A26">
            <w:pPr>
              <w:spacing w:line="360" w:lineRule="exact"/>
              <w:jc w:val="right"/>
              <w:rPr>
                <w:color w:val="000000"/>
              </w:rPr>
            </w:pPr>
            <w:r w:rsidRPr="00971A26">
              <w:rPr>
                <w:rFonts w:hint="eastAsia"/>
                <w:color w:val="000000"/>
              </w:rPr>
              <w:t xml:space="preserve">48,286,993.04 </w:t>
            </w:r>
          </w:p>
        </w:tc>
      </w:tr>
      <w:tr w:rsidR="00E02BE8" w:rsidRPr="00971A26" w:rsidTr="008A10B6">
        <w:tc>
          <w:tcPr>
            <w:tcW w:w="1590" w:type="pct"/>
            <w:shd w:val="clear" w:color="auto" w:fill="auto"/>
          </w:tcPr>
          <w:p w:rsidR="00E02BE8" w:rsidRPr="00971A26" w:rsidRDefault="00E02BE8" w:rsidP="00971A26">
            <w:pPr>
              <w:spacing w:line="360" w:lineRule="exact"/>
              <w:rPr>
                <w:color w:val="000000" w:themeColor="text1"/>
              </w:rPr>
            </w:pPr>
            <w:r w:rsidRPr="00971A26">
              <w:rPr>
                <w:rFonts w:hint="eastAsia"/>
                <w:color w:val="000000" w:themeColor="text1"/>
              </w:rPr>
              <w:t>商业承兑票据</w:t>
            </w:r>
          </w:p>
        </w:tc>
        <w:tc>
          <w:tcPr>
            <w:tcW w:w="1685" w:type="pct"/>
            <w:shd w:val="clear" w:color="auto" w:fill="auto"/>
            <w:vAlign w:val="center"/>
          </w:tcPr>
          <w:p w:rsidR="00E02BE8" w:rsidRPr="00971A26" w:rsidRDefault="00E02BE8" w:rsidP="00971A26">
            <w:pPr>
              <w:spacing w:line="360" w:lineRule="exact"/>
              <w:jc w:val="right"/>
              <w:rPr>
                <w:color w:val="000000"/>
              </w:rPr>
            </w:pPr>
          </w:p>
        </w:tc>
        <w:tc>
          <w:tcPr>
            <w:tcW w:w="1725" w:type="pct"/>
            <w:shd w:val="clear" w:color="auto" w:fill="auto"/>
            <w:vAlign w:val="center"/>
          </w:tcPr>
          <w:p w:rsidR="00E02BE8" w:rsidRPr="00971A26" w:rsidRDefault="00E02BE8" w:rsidP="00971A26">
            <w:pPr>
              <w:spacing w:line="360" w:lineRule="exact"/>
              <w:jc w:val="right"/>
              <w:rPr>
                <w:color w:val="000000"/>
              </w:rPr>
            </w:pPr>
            <w:r w:rsidRPr="00971A26">
              <w:rPr>
                <w:rFonts w:hint="eastAsia"/>
                <w:color w:val="000000"/>
              </w:rPr>
              <w:t xml:space="preserve">3,326,226.08 </w:t>
            </w:r>
          </w:p>
        </w:tc>
      </w:tr>
      <w:tr w:rsidR="00E02BE8" w:rsidRPr="00971A26" w:rsidTr="008A10B6">
        <w:tc>
          <w:tcPr>
            <w:tcW w:w="1590" w:type="pct"/>
            <w:shd w:val="clear" w:color="auto" w:fill="auto"/>
            <w:vAlign w:val="center"/>
          </w:tcPr>
          <w:p w:rsidR="00E02BE8" w:rsidRPr="00971A26" w:rsidRDefault="00E02BE8" w:rsidP="00971A26">
            <w:pPr>
              <w:spacing w:line="360" w:lineRule="exact"/>
              <w:jc w:val="center"/>
              <w:rPr>
                <w:color w:val="000000" w:themeColor="text1"/>
              </w:rPr>
            </w:pPr>
            <w:r w:rsidRPr="00971A26">
              <w:rPr>
                <w:rFonts w:hint="eastAsia"/>
                <w:color w:val="000000" w:themeColor="text1"/>
              </w:rPr>
              <w:t>合计</w:t>
            </w:r>
          </w:p>
        </w:tc>
        <w:tc>
          <w:tcPr>
            <w:tcW w:w="1685" w:type="pct"/>
            <w:shd w:val="clear" w:color="auto" w:fill="auto"/>
            <w:vAlign w:val="center"/>
          </w:tcPr>
          <w:p w:rsidR="00E02BE8" w:rsidRPr="00971A26" w:rsidRDefault="00E02BE8" w:rsidP="00971A26">
            <w:pPr>
              <w:spacing w:line="360" w:lineRule="exact"/>
              <w:jc w:val="right"/>
              <w:rPr>
                <w:color w:val="000000"/>
              </w:rPr>
            </w:pPr>
          </w:p>
        </w:tc>
        <w:tc>
          <w:tcPr>
            <w:tcW w:w="1725" w:type="pct"/>
            <w:shd w:val="clear" w:color="auto" w:fill="auto"/>
            <w:vAlign w:val="center"/>
          </w:tcPr>
          <w:p w:rsidR="00E02BE8" w:rsidRPr="00971A26" w:rsidRDefault="00E02BE8" w:rsidP="00971A26">
            <w:pPr>
              <w:spacing w:line="360" w:lineRule="exact"/>
              <w:jc w:val="right"/>
              <w:rPr>
                <w:color w:val="000000"/>
              </w:rPr>
            </w:pPr>
            <w:r w:rsidRPr="00971A26">
              <w:rPr>
                <w:rFonts w:hint="eastAsia"/>
                <w:color w:val="000000"/>
              </w:rPr>
              <w:t xml:space="preserve">51,613,219.12 </w:t>
            </w:r>
          </w:p>
        </w:tc>
      </w:tr>
    </w:tbl>
    <w:p w:rsidR="004F4FAD" w:rsidRPr="00971A26" w:rsidRDefault="004F4FAD" w:rsidP="00971A26">
      <w:pPr>
        <w:spacing w:line="360" w:lineRule="exact"/>
        <w:rPr>
          <w:rFonts w:cs="Times New Roman"/>
          <w:color w:val="000000" w:themeColor="text1"/>
          <w:kern w:val="2"/>
        </w:rPr>
      </w:pPr>
    </w:p>
    <w:p w:rsidR="004F4FAD" w:rsidRPr="00971A26" w:rsidRDefault="00DB6488" w:rsidP="00971A26">
      <w:pPr>
        <w:pStyle w:val="4"/>
        <w:numPr>
          <w:ilvl w:val="3"/>
          <w:numId w:val="50"/>
        </w:numPr>
        <w:spacing w:line="360" w:lineRule="exact"/>
        <w:jc w:val="left"/>
        <w:rPr>
          <w:rFonts w:ascii="宋体" w:hAnsi="宋体"/>
          <w:color w:val="000000" w:themeColor="text1"/>
          <w:szCs w:val="21"/>
        </w:rPr>
      </w:pPr>
      <w:bookmarkStart w:id="167" w:name="_Hlk10466572"/>
      <w:r w:rsidRPr="00971A26">
        <w:rPr>
          <w:rFonts w:ascii="宋体" w:hAnsi="宋体" w:hint="eastAsia"/>
          <w:color w:val="000000" w:themeColor="text1"/>
          <w:szCs w:val="21"/>
        </w:rPr>
        <w:t>按坏账计提方法分类披露</w:t>
      </w:r>
    </w:p>
    <w:sdt>
      <w:sdtPr>
        <w:rPr>
          <w:color w:val="000000" w:themeColor="text1"/>
        </w:rPr>
        <w:alias w:val="是否适用：应收票据按坏账计提方法分类披露[双击切换]"/>
        <w:tag w:val="_GBC_064ae6cf552d47d6abf4ad2b5c55d254"/>
        <w:id w:val="-204494189"/>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应收票据按坏账计提方法分类披露"/>
          <w:tag w:val="_GBC_1ddd4d416c8341618d49da8050568b3a"/>
          <w:id w:val="5319229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应收票据按坏账计提方法分类披露"/>
          <w:tag w:val="_GBC_ee21347c53de4655b7421f9707c0f27c"/>
          <w:id w:val="-17589697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065"/>
        <w:gridCol w:w="1112"/>
        <w:gridCol w:w="437"/>
        <w:gridCol w:w="812"/>
        <w:gridCol w:w="425"/>
        <w:gridCol w:w="1112"/>
        <w:gridCol w:w="1112"/>
        <w:gridCol w:w="441"/>
        <w:gridCol w:w="812"/>
        <w:gridCol w:w="455"/>
        <w:gridCol w:w="1112"/>
      </w:tblGrid>
      <w:tr w:rsidR="004F4FAD">
        <w:trPr>
          <w:cantSplit/>
          <w:trHeight w:val="259"/>
        </w:trPr>
        <w:bookmarkStart w:id="168" w:name="_Hlk533511527" w:displacedByCustomXml="next"/>
        <w:sdt>
          <w:sdtPr>
            <w:rPr>
              <w:color w:val="000000" w:themeColor="text1"/>
              <w:sz w:val="15"/>
              <w:szCs w:val="15"/>
            </w:rPr>
            <w:tag w:val="_PLD_b41ab991b5cb44b284803f0e13680cca"/>
            <w:id w:val="997621219"/>
          </w:sdtPr>
          <w:sdtContent>
            <w:tc>
              <w:tcPr>
                <w:tcW w:w="776" w:type="pct"/>
                <w:vMerge w:val="restart"/>
                <w:tcBorders>
                  <w:top w:val="single" w:sz="4" w:space="0" w:color="auto"/>
                  <w:left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类别</w:t>
                </w:r>
              </w:p>
            </w:tc>
          </w:sdtContent>
        </w:sdt>
        <w:sdt>
          <w:sdtPr>
            <w:rPr>
              <w:color w:val="000000" w:themeColor="text1"/>
              <w:sz w:val="15"/>
              <w:szCs w:val="15"/>
            </w:rPr>
            <w:tag w:val="_PLD_4250aa21af14465089e9a64950228223"/>
            <w:id w:val="-666013801"/>
          </w:sdtPr>
          <w:sdtContent>
            <w:tc>
              <w:tcPr>
                <w:tcW w:w="2086" w:type="pct"/>
                <w:gridSpan w:val="5"/>
                <w:tcBorders>
                  <w:top w:val="single" w:sz="4" w:space="0" w:color="auto"/>
                  <w:left w:val="single" w:sz="4" w:space="0" w:color="auto"/>
                  <w:right w:val="single" w:sz="4" w:space="0" w:color="auto"/>
                </w:tcBorders>
                <w:vAlign w:val="center"/>
              </w:tcPr>
              <w:p w:rsidR="004F4FAD" w:rsidRPr="00A006E8" w:rsidRDefault="00DB6488">
                <w:pPr>
                  <w:autoSpaceDE w:val="0"/>
                  <w:autoSpaceDN w:val="0"/>
                  <w:adjustRightInd w:val="0"/>
                  <w:snapToGrid w:val="0"/>
                  <w:spacing w:line="240" w:lineRule="atLeast"/>
                  <w:jc w:val="center"/>
                  <w:rPr>
                    <w:color w:val="000000" w:themeColor="text1"/>
                    <w:sz w:val="15"/>
                    <w:szCs w:val="15"/>
                  </w:rPr>
                </w:pPr>
                <w:r w:rsidRPr="00A006E8">
                  <w:rPr>
                    <w:rFonts w:hint="eastAsia"/>
                    <w:color w:val="000000" w:themeColor="text1"/>
                    <w:sz w:val="15"/>
                    <w:szCs w:val="15"/>
                  </w:rPr>
                  <w:t>期末余额</w:t>
                </w:r>
              </w:p>
            </w:tc>
          </w:sdtContent>
        </w:sdt>
        <w:sdt>
          <w:sdtPr>
            <w:rPr>
              <w:color w:val="000000" w:themeColor="text1"/>
              <w:sz w:val="15"/>
              <w:szCs w:val="15"/>
            </w:rPr>
            <w:tag w:val="_PLD_efdd4dc84ac74beda0c7ce9ee8ac707c"/>
            <w:id w:val="1534917822"/>
          </w:sdtPr>
          <w:sdtContent>
            <w:tc>
              <w:tcPr>
                <w:tcW w:w="2138" w:type="pct"/>
                <w:gridSpan w:val="5"/>
                <w:tcBorders>
                  <w:top w:val="single" w:sz="4" w:space="0" w:color="auto"/>
                  <w:left w:val="single" w:sz="4" w:space="0" w:color="auto"/>
                  <w:right w:val="single" w:sz="4" w:space="0" w:color="auto"/>
                </w:tcBorders>
                <w:vAlign w:val="center"/>
              </w:tcPr>
              <w:p w:rsidR="004F4FAD" w:rsidRPr="00A006E8" w:rsidRDefault="00DB6488">
                <w:pPr>
                  <w:autoSpaceDE w:val="0"/>
                  <w:autoSpaceDN w:val="0"/>
                  <w:adjustRightInd w:val="0"/>
                  <w:snapToGrid w:val="0"/>
                  <w:spacing w:line="240" w:lineRule="atLeast"/>
                  <w:jc w:val="center"/>
                  <w:rPr>
                    <w:color w:val="000000" w:themeColor="text1"/>
                    <w:sz w:val="15"/>
                    <w:szCs w:val="15"/>
                  </w:rPr>
                </w:pPr>
                <w:r w:rsidRPr="00A006E8">
                  <w:rPr>
                    <w:rFonts w:hint="eastAsia"/>
                    <w:color w:val="000000" w:themeColor="text1"/>
                    <w:sz w:val="15"/>
                    <w:szCs w:val="15"/>
                  </w:rPr>
                  <w:t>期初余额</w:t>
                </w:r>
              </w:p>
            </w:tc>
          </w:sdtContent>
        </w:sdt>
      </w:tr>
      <w:tr w:rsidR="00A006E8">
        <w:trPr>
          <w:cantSplit/>
          <w:trHeight w:val="227"/>
        </w:trPr>
        <w:tc>
          <w:tcPr>
            <w:tcW w:w="776" w:type="pct"/>
            <w:vMerge/>
            <w:tcBorders>
              <w:left w:val="single" w:sz="4" w:space="0" w:color="auto"/>
              <w:right w:val="single" w:sz="4" w:space="0" w:color="auto"/>
            </w:tcBorders>
            <w:vAlign w:val="center"/>
          </w:tcPr>
          <w:p w:rsidR="004F4FAD" w:rsidRPr="00A006E8" w:rsidRDefault="004F4FAD">
            <w:pPr>
              <w:rPr>
                <w:color w:val="000000" w:themeColor="text1"/>
                <w:sz w:val="15"/>
                <w:szCs w:val="15"/>
              </w:rPr>
            </w:pPr>
          </w:p>
        </w:tc>
        <w:sdt>
          <w:sdtPr>
            <w:rPr>
              <w:color w:val="000000" w:themeColor="text1"/>
              <w:sz w:val="15"/>
              <w:szCs w:val="15"/>
            </w:rPr>
            <w:tag w:val="_PLD_4d31e977a3b64420aab06ccefa58a768"/>
            <w:id w:val="2134048145"/>
          </w:sdtPr>
          <w:sdtContent>
            <w:tc>
              <w:tcPr>
                <w:tcW w:w="835" w:type="pct"/>
                <w:gridSpan w:val="2"/>
                <w:tcBorders>
                  <w:top w:val="single" w:sz="4" w:space="0" w:color="auto"/>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账面余额</w:t>
                </w:r>
              </w:p>
            </w:tc>
          </w:sdtContent>
        </w:sdt>
        <w:sdt>
          <w:sdtPr>
            <w:rPr>
              <w:color w:val="000000" w:themeColor="text1"/>
              <w:sz w:val="15"/>
              <w:szCs w:val="15"/>
            </w:rPr>
            <w:tag w:val="_PLD_ce16034971f3433baf795de55c0fcc02"/>
            <w:id w:val="522747924"/>
          </w:sdtPr>
          <w:sdtContent>
            <w:tc>
              <w:tcPr>
                <w:tcW w:w="838" w:type="pct"/>
                <w:gridSpan w:val="2"/>
                <w:tcBorders>
                  <w:top w:val="single" w:sz="4" w:space="0" w:color="auto"/>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坏账准备</w:t>
                </w:r>
              </w:p>
            </w:tc>
          </w:sdtContent>
        </w:sdt>
        <w:sdt>
          <w:sdtPr>
            <w:rPr>
              <w:color w:val="000000" w:themeColor="text1"/>
              <w:sz w:val="15"/>
              <w:szCs w:val="15"/>
            </w:rPr>
            <w:tag w:val="_PLD_13676246dce14cd09ca054f6ed8baa70"/>
            <w:id w:val="-484471193"/>
          </w:sdtPr>
          <w:sdtContent>
            <w:tc>
              <w:tcPr>
                <w:tcW w:w="413" w:type="pct"/>
                <w:vMerge w:val="restart"/>
                <w:tcBorders>
                  <w:top w:val="single" w:sz="4" w:space="0" w:color="auto"/>
                  <w:left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账面</w:t>
                </w:r>
              </w:p>
              <w:p w:rsidR="004F4FAD" w:rsidRPr="00A006E8" w:rsidRDefault="00DB6488">
                <w:pPr>
                  <w:jc w:val="center"/>
                  <w:rPr>
                    <w:color w:val="000000" w:themeColor="text1"/>
                    <w:sz w:val="15"/>
                    <w:szCs w:val="15"/>
                  </w:rPr>
                </w:pPr>
                <w:r w:rsidRPr="00A006E8">
                  <w:rPr>
                    <w:rFonts w:hint="eastAsia"/>
                    <w:color w:val="000000" w:themeColor="text1"/>
                    <w:sz w:val="15"/>
                    <w:szCs w:val="15"/>
                  </w:rPr>
                  <w:t>价值</w:t>
                </w:r>
              </w:p>
            </w:tc>
          </w:sdtContent>
        </w:sdt>
        <w:sdt>
          <w:sdtPr>
            <w:rPr>
              <w:color w:val="000000" w:themeColor="text1"/>
              <w:sz w:val="15"/>
              <w:szCs w:val="15"/>
            </w:rPr>
            <w:tag w:val="_PLD_3f5cbfe2ccd14f7a9fa6413579511d78"/>
            <w:id w:val="1765262370"/>
          </w:sdtPr>
          <w:sdtContent>
            <w:tc>
              <w:tcPr>
                <w:tcW w:w="861" w:type="pct"/>
                <w:gridSpan w:val="2"/>
                <w:tcBorders>
                  <w:top w:val="single" w:sz="4" w:space="0" w:color="auto"/>
                  <w:left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账面余额</w:t>
                </w:r>
              </w:p>
            </w:tc>
          </w:sdtContent>
        </w:sdt>
        <w:sdt>
          <w:sdtPr>
            <w:rPr>
              <w:color w:val="000000" w:themeColor="text1"/>
              <w:sz w:val="15"/>
              <w:szCs w:val="15"/>
            </w:rPr>
            <w:tag w:val="_PLD_063250a22f93425b948b3ffb834d8c5a"/>
            <w:id w:val="-1401283434"/>
          </w:sdtPr>
          <w:sdtContent>
            <w:tc>
              <w:tcPr>
                <w:tcW w:w="866" w:type="pct"/>
                <w:gridSpan w:val="2"/>
                <w:tcBorders>
                  <w:top w:val="single" w:sz="4" w:space="0" w:color="auto"/>
                  <w:left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坏账准备</w:t>
                </w:r>
              </w:p>
            </w:tc>
          </w:sdtContent>
        </w:sdt>
        <w:sdt>
          <w:sdtPr>
            <w:rPr>
              <w:color w:val="000000" w:themeColor="text1"/>
              <w:sz w:val="15"/>
              <w:szCs w:val="15"/>
            </w:rPr>
            <w:tag w:val="_PLD_9932dde99a63463ab11a246a2b6129c8"/>
            <w:id w:val="-316651553"/>
          </w:sdtPr>
          <w:sdtContent>
            <w:tc>
              <w:tcPr>
                <w:tcW w:w="411" w:type="pct"/>
                <w:vMerge w:val="restart"/>
                <w:tcBorders>
                  <w:top w:val="single" w:sz="4" w:space="0" w:color="auto"/>
                  <w:left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账面</w:t>
                </w:r>
              </w:p>
              <w:p w:rsidR="004F4FAD" w:rsidRPr="00A006E8" w:rsidRDefault="00DB6488">
                <w:pPr>
                  <w:jc w:val="center"/>
                  <w:rPr>
                    <w:color w:val="000000" w:themeColor="text1"/>
                    <w:sz w:val="15"/>
                    <w:szCs w:val="15"/>
                  </w:rPr>
                </w:pPr>
                <w:r w:rsidRPr="00A006E8">
                  <w:rPr>
                    <w:rFonts w:hint="eastAsia"/>
                    <w:color w:val="000000" w:themeColor="text1"/>
                    <w:sz w:val="15"/>
                    <w:szCs w:val="15"/>
                  </w:rPr>
                  <w:t>价值</w:t>
                </w:r>
              </w:p>
            </w:tc>
          </w:sdtContent>
        </w:sdt>
      </w:tr>
      <w:tr w:rsidR="00A006E8">
        <w:trPr>
          <w:cantSplit/>
          <w:trHeight w:val="375"/>
        </w:trPr>
        <w:tc>
          <w:tcPr>
            <w:tcW w:w="776" w:type="pct"/>
            <w:vMerge/>
            <w:tcBorders>
              <w:left w:val="single" w:sz="4" w:space="0" w:color="auto"/>
              <w:bottom w:val="single" w:sz="4" w:space="0" w:color="auto"/>
              <w:right w:val="single" w:sz="4" w:space="0" w:color="auto"/>
            </w:tcBorders>
            <w:vAlign w:val="center"/>
          </w:tcPr>
          <w:p w:rsidR="004F4FAD" w:rsidRPr="00A006E8" w:rsidRDefault="004F4FAD">
            <w:pPr>
              <w:rPr>
                <w:color w:val="000000" w:themeColor="text1"/>
                <w:sz w:val="15"/>
                <w:szCs w:val="15"/>
              </w:rPr>
            </w:pPr>
          </w:p>
        </w:tc>
        <w:sdt>
          <w:sdtPr>
            <w:rPr>
              <w:color w:val="000000" w:themeColor="text1"/>
              <w:sz w:val="15"/>
              <w:szCs w:val="15"/>
            </w:rPr>
            <w:tag w:val="_PLD_c0290ae623e744d38ca9b437c3a7f380"/>
            <w:id w:val="1995605127"/>
          </w:sdtPr>
          <w:sdtContent>
            <w:tc>
              <w:tcPr>
                <w:tcW w:w="420"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金额</w:t>
                </w:r>
              </w:p>
            </w:tc>
          </w:sdtContent>
        </w:sdt>
        <w:sdt>
          <w:sdtPr>
            <w:rPr>
              <w:color w:val="000000" w:themeColor="text1"/>
              <w:sz w:val="15"/>
              <w:szCs w:val="15"/>
            </w:rPr>
            <w:tag w:val="_PLD_193b3b07b4e0498485bc12534ae975ec"/>
            <w:id w:val="-1930029930"/>
          </w:sdtPr>
          <w:sdtContent>
            <w:tc>
              <w:tcPr>
                <w:tcW w:w="415"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比例</w:t>
                </w:r>
                <w:r w:rsidRPr="00A006E8">
                  <w:rPr>
                    <w:color w:val="000000" w:themeColor="text1"/>
                    <w:sz w:val="15"/>
                    <w:szCs w:val="15"/>
                  </w:rPr>
                  <w:t>(%)</w:t>
                </w:r>
              </w:p>
            </w:tc>
          </w:sdtContent>
        </w:sdt>
        <w:sdt>
          <w:sdtPr>
            <w:rPr>
              <w:color w:val="000000" w:themeColor="text1"/>
              <w:sz w:val="15"/>
              <w:szCs w:val="15"/>
            </w:rPr>
            <w:tag w:val="_PLD_1f47ced2bea143d39f38cb11c0113cf4"/>
            <w:id w:val="442887185"/>
          </w:sdtPr>
          <w:sdtContent>
            <w:tc>
              <w:tcPr>
                <w:tcW w:w="413"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金额</w:t>
                </w:r>
              </w:p>
            </w:tc>
          </w:sdtContent>
        </w:sdt>
        <w:sdt>
          <w:sdtPr>
            <w:rPr>
              <w:color w:val="000000" w:themeColor="text1"/>
              <w:sz w:val="15"/>
              <w:szCs w:val="15"/>
            </w:rPr>
            <w:tag w:val="_PLD_a23086fe0481444ab724c5dec4a5f19d"/>
            <w:id w:val="-1357806254"/>
          </w:sdtPr>
          <w:sdtContent>
            <w:tc>
              <w:tcPr>
                <w:tcW w:w="425"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计提比例</w:t>
                </w:r>
                <w:r w:rsidRPr="00A006E8">
                  <w:rPr>
                    <w:color w:val="000000" w:themeColor="text1"/>
                    <w:sz w:val="15"/>
                    <w:szCs w:val="15"/>
                  </w:rPr>
                  <w:t>(%)</w:t>
                </w:r>
              </w:p>
            </w:tc>
          </w:sdtContent>
        </w:sdt>
        <w:tc>
          <w:tcPr>
            <w:tcW w:w="413" w:type="pct"/>
            <w:vMerge/>
            <w:tcBorders>
              <w:left w:val="single" w:sz="4" w:space="0" w:color="auto"/>
              <w:bottom w:val="single" w:sz="4" w:space="0" w:color="auto"/>
              <w:right w:val="single" w:sz="4" w:space="0" w:color="auto"/>
            </w:tcBorders>
            <w:vAlign w:val="center"/>
          </w:tcPr>
          <w:p w:rsidR="004F4FAD" w:rsidRPr="00A006E8" w:rsidRDefault="004F4FAD">
            <w:pPr>
              <w:jc w:val="center"/>
              <w:rPr>
                <w:color w:val="000000" w:themeColor="text1"/>
                <w:sz w:val="15"/>
                <w:szCs w:val="15"/>
              </w:rPr>
            </w:pPr>
          </w:p>
        </w:tc>
        <w:sdt>
          <w:sdtPr>
            <w:rPr>
              <w:color w:val="000000" w:themeColor="text1"/>
              <w:sz w:val="15"/>
              <w:szCs w:val="15"/>
            </w:rPr>
            <w:tag w:val="_PLD_0ebe7a6ebddd49acb12d2e49fbaeb5ef"/>
            <w:id w:val="-221916385"/>
          </w:sdtPr>
          <w:sdtContent>
            <w:tc>
              <w:tcPr>
                <w:tcW w:w="436"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金额</w:t>
                </w:r>
              </w:p>
            </w:tc>
          </w:sdtContent>
        </w:sdt>
        <w:sdt>
          <w:sdtPr>
            <w:rPr>
              <w:color w:val="000000" w:themeColor="text1"/>
              <w:sz w:val="15"/>
              <w:szCs w:val="15"/>
            </w:rPr>
            <w:tag w:val="_PLD_f3083b688a88491aaa0236072ce160b8"/>
            <w:id w:val="-1224057396"/>
          </w:sdtPr>
          <w:sdtContent>
            <w:tc>
              <w:tcPr>
                <w:tcW w:w="425"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比例</w:t>
                </w:r>
                <w:r w:rsidRPr="00A006E8">
                  <w:rPr>
                    <w:color w:val="000000" w:themeColor="text1"/>
                    <w:sz w:val="15"/>
                    <w:szCs w:val="15"/>
                  </w:rPr>
                  <w:t>(%)</w:t>
                </w:r>
              </w:p>
            </w:tc>
          </w:sdtContent>
        </w:sdt>
        <w:sdt>
          <w:sdtPr>
            <w:rPr>
              <w:color w:val="000000" w:themeColor="text1"/>
              <w:sz w:val="15"/>
              <w:szCs w:val="15"/>
            </w:rPr>
            <w:tag w:val="_PLD_1cdb2a199b6d43678bae639c01b9d9cb"/>
            <w:id w:val="-1117751313"/>
          </w:sdtPr>
          <w:sdtContent>
            <w:tc>
              <w:tcPr>
                <w:tcW w:w="433"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金额</w:t>
                </w:r>
              </w:p>
            </w:tc>
          </w:sdtContent>
        </w:sdt>
        <w:sdt>
          <w:sdtPr>
            <w:rPr>
              <w:color w:val="000000" w:themeColor="text1"/>
              <w:sz w:val="15"/>
              <w:szCs w:val="15"/>
            </w:rPr>
            <w:tag w:val="_PLD_ad76cc2b302a460a8cbeb5e98be19160"/>
            <w:id w:val="1875117233"/>
          </w:sdtPr>
          <w:sdtContent>
            <w:tc>
              <w:tcPr>
                <w:tcW w:w="433" w:type="pct"/>
                <w:tcBorders>
                  <w:left w:val="single" w:sz="4" w:space="0" w:color="auto"/>
                  <w:bottom w:val="single" w:sz="4" w:space="0" w:color="auto"/>
                  <w:right w:val="single" w:sz="4" w:space="0" w:color="auto"/>
                </w:tcBorders>
                <w:vAlign w:val="center"/>
              </w:tcPr>
              <w:p w:rsidR="004F4FAD" w:rsidRPr="00A006E8" w:rsidRDefault="00DB6488">
                <w:pPr>
                  <w:jc w:val="center"/>
                  <w:rPr>
                    <w:color w:val="000000" w:themeColor="text1"/>
                    <w:sz w:val="15"/>
                    <w:szCs w:val="15"/>
                  </w:rPr>
                </w:pPr>
                <w:r w:rsidRPr="00A006E8">
                  <w:rPr>
                    <w:rFonts w:hint="eastAsia"/>
                    <w:color w:val="000000" w:themeColor="text1"/>
                    <w:sz w:val="15"/>
                    <w:szCs w:val="15"/>
                  </w:rPr>
                  <w:t>计提比例</w:t>
                </w:r>
                <w:r w:rsidRPr="00A006E8">
                  <w:rPr>
                    <w:color w:val="000000" w:themeColor="text1"/>
                    <w:sz w:val="15"/>
                    <w:szCs w:val="15"/>
                  </w:rPr>
                  <w:t>(%)</w:t>
                </w:r>
              </w:p>
            </w:tc>
          </w:sdtContent>
        </w:sdt>
        <w:tc>
          <w:tcPr>
            <w:tcW w:w="411" w:type="pct"/>
            <w:vMerge/>
            <w:tcBorders>
              <w:left w:val="single" w:sz="4" w:space="0" w:color="auto"/>
              <w:bottom w:val="single" w:sz="4" w:space="0" w:color="auto"/>
              <w:right w:val="single" w:sz="4" w:space="0" w:color="auto"/>
            </w:tcBorders>
          </w:tcPr>
          <w:p w:rsidR="004F4FAD" w:rsidRPr="00A006E8" w:rsidRDefault="004F4FAD">
            <w:pPr>
              <w:jc w:val="center"/>
              <w:rPr>
                <w:color w:val="000000" w:themeColor="text1"/>
                <w:sz w:val="15"/>
                <w:szCs w:val="15"/>
              </w:rPr>
            </w:pPr>
          </w:p>
        </w:tc>
      </w:tr>
      <w:tr w:rsidR="00A006E8">
        <w:trPr>
          <w:cantSplit/>
        </w:trPr>
        <w:tc>
          <w:tcPr>
            <w:tcW w:w="776" w:type="pct"/>
            <w:tcBorders>
              <w:top w:val="single" w:sz="4" w:space="0" w:color="auto"/>
              <w:left w:val="single" w:sz="4" w:space="0" w:color="auto"/>
              <w:bottom w:val="single" w:sz="4" w:space="0" w:color="auto"/>
              <w:right w:val="single" w:sz="4" w:space="0" w:color="auto"/>
            </w:tcBorders>
          </w:tcPr>
          <w:p w:rsidR="004F4FAD" w:rsidRPr="00A006E8" w:rsidRDefault="00DB6488">
            <w:pPr>
              <w:jc w:val="both"/>
              <w:rPr>
                <w:color w:val="000000" w:themeColor="text1"/>
                <w:sz w:val="15"/>
                <w:szCs w:val="15"/>
              </w:rPr>
            </w:pPr>
            <w:r w:rsidRPr="00A006E8">
              <w:rPr>
                <w:rFonts w:hint="eastAsia"/>
                <w:color w:val="000000" w:themeColor="text1"/>
                <w:sz w:val="15"/>
                <w:szCs w:val="15"/>
              </w:rPr>
              <w:t>按单项计提坏账准备</w:t>
            </w:r>
          </w:p>
        </w:tc>
        <w:tc>
          <w:tcPr>
            <w:tcW w:w="420"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4F4FAD">
            <w:pPr>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r>
      <w:tr w:rsidR="004F4FAD">
        <w:trPr>
          <w:cantSplit/>
        </w:trPr>
        <w:sdt>
          <w:sdtPr>
            <w:rPr>
              <w:color w:val="000000" w:themeColor="text1"/>
              <w:sz w:val="15"/>
              <w:szCs w:val="15"/>
            </w:rPr>
            <w:tag w:val="_PLD_2a6d1b30f65e462ebca8043195ba30aa"/>
            <w:id w:val="1065305897"/>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A006E8" w:rsidRDefault="00DB6488">
                <w:pPr>
                  <w:rPr>
                    <w:color w:val="000000" w:themeColor="text1"/>
                    <w:sz w:val="15"/>
                    <w:szCs w:val="15"/>
                  </w:rPr>
                </w:pPr>
                <w:r w:rsidRPr="00A006E8">
                  <w:rPr>
                    <w:rFonts w:hint="eastAsia"/>
                    <w:color w:val="000000" w:themeColor="text1"/>
                    <w:sz w:val="15"/>
                    <w:szCs w:val="15"/>
                  </w:rPr>
                  <w:t>其中：</w:t>
                </w:r>
              </w:p>
            </w:tc>
          </w:sdtContent>
        </w:sdt>
      </w:tr>
      <w:tr w:rsidR="00A006E8">
        <w:trPr>
          <w:cantSplit/>
        </w:trPr>
        <w:sdt>
          <w:sdtPr>
            <w:rPr>
              <w:color w:val="000000" w:themeColor="text1"/>
              <w:sz w:val="15"/>
              <w:szCs w:val="15"/>
            </w:rPr>
            <w:alias w:val="按单项计提坏账准备的应收票据明细-类别"/>
            <w:tag w:val="_GBC_22d2031cbdb84eadae4c63049715879e"/>
            <w:id w:val="1135375485"/>
          </w:sdtPr>
          <w:sdtContent>
            <w:tc>
              <w:tcPr>
                <w:tcW w:w="776" w:type="pct"/>
                <w:tcBorders>
                  <w:top w:val="single" w:sz="4" w:space="0" w:color="auto"/>
                  <w:left w:val="single" w:sz="4" w:space="0" w:color="auto"/>
                  <w:bottom w:val="single" w:sz="4" w:space="0" w:color="auto"/>
                  <w:right w:val="single" w:sz="4" w:space="0" w:color="auto"/>
                </w:tcBorders>
              </w:tcPr>
              <w:p w:rsidR="004F4FAD" w:rsidRPr="00A006E8" w:rsidRDefault="00A006E8">
                <w:pPr>
                  <w:jc w:val="both"/>
                  <w:rPr>
                    <w:color w:val="000000" w:themeColor="text1"/>
                    <w:sz w:val="15"/>
                    <w:szCs w:val="15"/>
                  </w:rPr>
                </w:pPr>
                <w:r w:rsidRPr="00A006E8">
                  <w:rPr>
                    <w:rFonts w:hint="eastAsia"/>
                    <w:color w:val="000000" w:themeColor="text1"/>
                    <w:sz w:val="15"/>
                    <w:szCs w:val="15"/>
                  </w:rPr>
                  <w:t>按单项计提坏账准备</w:t>
                </w:r>
              </w:p>
            </w:tc>
          </w:sdtContent>
        </w:sdt>
        <w:tc>
          <w:tcPr>
            <w:tcW w:w="420"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6"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4F4FAD" w:rsidRPr="00A006E8" w:rsidRDefault="004F4FAD">
            <w:pPr>
              <w:jc w:val="right"/>
              <w:rPr>
                <w:sz w:val="15"/>
                <w:szCs w:val="15"/>
              </w:rPr>
            </w:pPr>
          </w:p>
        </w:tc>
      </w:tr>
      <w:tr w:rsidR="00A006E8">
        <w:trPr>
          <w:cantSplit/>
        </w:trPr>
        <w:tc>
          <w:tcPr>
            <w:tcW w:w="776" w:type="pct"/>
            <w:tcBorders>
              <w:top w:val="single" w:sz="4" w:space="0" w:color="auto"/>
              <w:left w:val="single" w:sz="4" w:space="0" w:color="auto"/>
              <w:bottom w:val="single" w:sz="4" w:space="0" w:color="auto"/>
              <w:right w:val="single" w:sz="4" w:space="0" w:color="auto"/>
            </w:tcBorders>
          </w:tcPr>
          <w:p w:rsidR="004F4FAD" w:rsidRPr="00A006E8" w:rsidRDefault="00DB6488">
            <w:pPr>
              <w:jc w:val="both"/>
              <w:rPr>
                <w:color w:val="000000" w:themeColor="text1"/>
                <w:sz w:val="15"/>
                <w:szCs w:val="15"/>
              </w:rPr>
            </w:pPr>
            <w:r w:rsidRPr="00A006E8">
              <w:rPr>
                <w:rFonts w:hint="eastAsia"/>
                <w:color w:val="000000" w:themeColor="text1"/>
                <w:sz w:val="15"/>
                <w:szCs w:val="15"/>
              </w:rPr>
              <w:t>按组合计提坏账准备</w:t>
            </w:r>
          </w:p>
        </w:tc>
        <w:tc>
          <w:tcPr>
            <w:tcW w:w="420"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116,307,613.04</w:t>
            </w:r>
          </w:p>
        </w:tc>
        <w:tc>
          <w:tcPr>
            <w:tcW w:w="415"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rFonts w:hint="eastAsia"/>
                <w:sz w:val="15"/>
                <w:szCs w:val="15"/>
              </w:rPr>
              <w:t>100</w:t>
            </w: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685,834.39</w:t>
            </w: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rFonts w:hint="eastAsia"/>
                <w:sz w:val="15"/>
                <w:szCs w:val="15"/>
              </w:rPr>
              <w:t>0.59</w:t>
            </w: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115,621,778.65</w:t>
            </w:r>
          </w:p>
        </w:tc>
        <w:tc>
          <w:tcPr>
            <w:tcW w:w="436"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130,728,999.03</w:t>
            </w: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rFonts w:hint="eastAsia"/>
                <w:sz w:val="15"/>
                <w:szCs w:val="15"/>
              </w:rPr>
              <w:t>100</w:t>
            </w: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949,521.37</w:t>
            </w: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0.73</w:t>
            </w:r>
          </w:p>
        </w:tc>
        <w:tc>
          <w:tcPr>
            <w:tcW w:w="411"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129,779,477.66</w:t>
            </w:r>
          </w:p>
        </w:tc>
      </w:tr>
      <w:tr w:rsidR="004F4FAD">
        <w:trPr>
          <w:cantSplit/>
        </w:trPr>
        <w:sdt>
          <w:sdtPr>
            <w:rPr>
              <w:color w:val="000000" w:themeColor="text1"/>
              <w:sz w:val="15"/>
              <w:szCs w:val="15"/>
            </w:rPr>
            <w:tag w:val="_PLD_6921e0fe3b3b446d887af92fc2bcab4d"/>
            <w:id w:val="1904332534"/>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A006E8" w:rsidRDefault="00DB6488">
                <w:pPr>
                  <w:rPr>
                    <w:color w:val="000000" w:themeColor="text1"/>
                    <w:sz w:val="15"/>
                    <w:szCs w:val="15"/>
                  </w:rPr>
                </w:pPr>
                <w:r w:rsidRPr="00A006E8">
                  <w:rPr>
                    <w:rFonts w:hint="eastAsia"/>
                    <w:color w:val="000000" w:themeColor="text1"/>
                    <w:sz w:val="15"/>
                    <w:szCs w:val="15"/>
                  </w:rPr>
                  <w:t>其中：</w:t>
                </w:r>
              </w:p>
            </w:tc>
          </w:sdtContent>
        </w:sdt>
      </w:tr>
      <w:tr w:rsidR="00A006E8" w:rsidTr="008A10B6">
        <w:trPr>
          <w:cantSplit/>
        </w:trPr>
        <w:tc>
          <w:tcPr>
            <w:tcW w:w="776" w:type="pct"/>
            <w:tcBorders>
              <w:top w:val="single" w:sz="4" w:space="0" w:color="auto"/>
              <w:left w:val="single" w:sz="4" w:space="0" w:color="auto"/>
              <w:bottom w:val="single" w:sz="4" w:space="0" w:color="auto"/>
              <w:right w:val="single" w:sz="4" w:space="0" w:color="auto"/>
            </w:tcBorders>
            <w:vAlign w:val="center"/>
          </w:tcPr>
          <w:p w:rsidR="00A006E8" w:rsidRPr="00A006E8" w:rsidRDefault="00A006E8" w:rsidP="008A10B6">
            <w:pPr>
              <w:rPr>
                <w:sz w:val="15"/>
                <w:szCs w:val="15"/>
              </w:rPr>
            </w:pPr>
            <w:r w:rsidRPr="00A006E8">
              <w:rPr>
                <w:sz w:val="15"/>
                <w:szCs w:val="15"/>
              </w:rPr>
              <w:t>1.</w:t>
            </w:r>
            <w:r w:rsidRPr="00A006E8">
              <w:rPr>
                <w:rFonts w:hint="eastAsia"/>
                <w:sz w:val="15"/>
                <w:szCs w:val="15"/>
              </w:rPr>
              <w:t>组合</w:t>
            </w:r>
            <w:r w:rsidRPr="00A006E8">
              <w:rPr>
                <w:sz w:val="15"/>
                <w:szCs w:val="15"/>
              </w:rPr>
              <w:t>1</w:t>
            </w:r>
          </w:p>
        </w:tc>
        <w:tc>
          <w:tcPr>
            <w:tcW w:w="420"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13,716,687.91</w:t>
            </w:r>
          </w:p>
        </w:tc>
        <w:tc>
          <w:tcPr>
            <w:tcW w:w="41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rFonts w:hint="eastAsia"/>
                <w:sz w:val="15"/>
                <w:szCs w:val="15"/>
              </w:rPr>
              <w:t>11.79</w:t>
            </w:r>
          </w:p>
        </w:tc>
        <w:tc>
          <w:tcPr>
            <w:tcW w:w="41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685,834.39</w:t>
            </w:r>
          </w:p>
        </w:tc>
        <w:tc>
          <w:tcPr>
            <w:tcW w:w="42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rFonts w:hint="eastAsia"/>
                <w:sz w:val="15"/>
                <w:szCs w:val="15"/>
              </w:rPr>
              <w:t>5</w:t>
            </w:r>
          </w:p>
        </w:tc>
        <w:tc>
          <w:tcPr>
            <w:tcW w:w="41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13,030,853.52</w:t>
            </w:r>
          </w:p>
        </w:tc>
        <w:tc>
          <w:tcPr>
            <w:tcW w:w="436"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18,990,427.36</w:t>
            </w:r>
          </w:p>
        </w:tc>
        <w:tc>
          <w:tcPr>
            <w:tcW w:w="42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rFonts w:hint="eastAsia"/>
                <w:sz w:val="15"/>
                <w:szCs w:val="15"/>
              </w:rPr>
              <w:t>14.53</w:t>
            </w:r>
          </w:p>
        </w:tc>
        <w:tc>
          <w:tcPr>
            <w:tcW w:w="43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949,521.37</w:t>
            </w:r>
          </w:p>
        </w:tc>
        <w:tc>
          <w:tcPr>
            <w:tcW w:w="43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rFonts w:hint="eastAsia"/>
                <w:sz w:val="15"/>
                <w:szCs w:val="15"/>
              </w:rPr>
              <w:t>5</w:t>
            </w:r>
          </w:p>
        </w:tc>
        <w:tc>
          <w:tcPr>
            <w:tcW w:w="411"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18,040,905.99</w:t>
            </w:r>
          </w:p>
        </w:tc>
      </w:tr>
      <w:tr w:rsidR="00A006E8" w:rsidTr="008A10B6">
        <w:trPr>
          <w:cantSplit/>
        </w:trPr>
        <w:tc>
          <w:tcPr>
            <w:tcW w:w="776" w:type="pct"/>
            <w:tcBorders>
              <w:top w:val="single" w:sz="4" w:space="0" w:color="auto"/>
              <w:left w:val="single" w:sz="4" w:space="0" w:color="auto"/>
              <w:bottom w:val="single" w:sz="4" w:space="0" w:color="auto"/>
              <w:right w:val="single" w:sz="4" w:space="0" w:color="auto"/>
            </w:tcBorders>
            <w:vAlign w:val="center"/>
          </w:tcPr>
          <w:p w:rsidR="00A006E8" w:rsidRPr="00A006E8" w:rsidRDefault="00A006E8" w:rsidP="008A10B6">
            <w:pPr>
              <w:rPr>
                <w:sz w:val="15"/>
                <w:szCs w:val="15"/>
              </w:rPr>
            </w:pPr>
            <w:r w:rsidRPr="00A006E8">
              <w:rPr>
                <w:sz w:val="15"/>
                <w:szCs w:val="15"/>
              </w:rPr>
              <w:t>2.</w:t>
            </w:r>
            <w:r w:rsidRPr="00A006E8">
              <w:rPr>
                <w:rFonts w:hint="eastAsia"/>
                <w:sz w:val="15"/>
                <w:szCs w:val="15"/>
              </w:rPr>
              <w:t>组合</w:t>
            </w:r>
            <w:r w:rsidRPr="00A006E8">
              <w:rPr>
                <w:sz w:val="15"/>
                <w:szCs w:val="15"/>
              </w:rPr>
              <w:t>2</w:t>
            </w:r>
          </w:p>
        </w:tc>
        <w:tc>
          <w:tcPr>
            <w:tcW w:w="420"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102,590,925.13</w:t>
            </w:r>
          </w:p>
        </w:tc>
        <w:tc>
          <w:tcPr>
            <w:tcW w:w="41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88.21</w:t>
            </w:r>
          </w:p>
        </w:tc>
        <w:tc>
          <w:tcPr>
            <w:tcW w:w="41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p>
        </w:tc>
        <w:tc>
          <w:tcPr>
            <w:tcW w:w="42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p>
        </w:tc>
        <w:tc>
          <w:tcPr>
            <w:tcW w:w="41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102,590,925.13</w:t>
            </w:r>
          </w:p>
        </w:tc>
        <w:tc>
          <w:tcPr>
            <w:tcW w:w="436"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111,738,571.67</w:t>
            </w:r>
          </w:p>
        </w:tc>
        <w:tc>
          <w:tcPr>
            <w:tcW w:w="425"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85.47</w:t>
            </w:r>
          </w:p>
        </w:tc>
        <w:tc>
          <w:tcPr>
            <w:tcW w:w="43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p>
        </w:tc>
        <w:tc>
          <w:tcPr>
            <w:tcW w:w="433"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p>
        </w:tc>
        <w:tc>
          <w:tcPr>
            <w:tcW w:w="411" w:type="pct"/>
            <w:tcBorders>
              <w:top w:val="single" w:sz="4" w:space="0" w:color="auto"/>
              <w:left w:val="single" w:sz="4" w:space="0" w:color="auto"/>
              <w:bottom w:val="single" w:sz="4" w:space="0" w:color="auto"/>
              <w:right w:val="single" w:sz="4" w:space="0" w:color="auto"/>
            </w:tcBorders>
          </w:tcPr>
          <w:p w:rsidR="00A006E8" w:rsidRPr="00A006E8" w:rsidRDefault="00A006E8">
            <w:pPr>
              <w:jc w:val="right"/>
              <w:rPr>
                <w:sz w:val="15"/>
                <w:szCs w:val="15"/>
              </w:rPr>
            </w:pPr>
            <w:r w:rsidRPr="00A006E8">
              <w:rPr>
                <w:sz w:val="15"/>
                <w:szCs w:val="15"/>
              </w:rPr>
              <w:t>111,738,571.67</w:t>
            </w:r>
          </w:p>
        </w:tc>
      </w:tr>
      <w:tr w:rsidR="00A006E8">
        <w:trPr>
          <w:cantSplit/>
        </w:trPr>
        <w:tc>
          <w:tcPr>
            <w:tcW w:w="776" w:type="pct"/>
            <w:tcBorders>
              <w:top w:val="single" w:sz="4" w:space="0" w:color="auto"/>
              <w:left w:val="single" w:sz="4" w:space="0" w:color="auto"/>
              <w:bottom w:val="single" w:sz="4" w:space="0" w:color="auto"/>
              <w:right w:val="single" w:sz="4" w:space="0" w:color="auto"/>
            </w:tcBorders>
            <w:vAlign w:val="center"/>
          </w:tcPr>
          <w:p w:rsidR="004F4FAD" w:rsidRPr="00A006E8" w:rsidRDefault="00DB6488">
            <w:pPr>
              <w:autoSpaceDE w:val="0"/>
              <w:autoSpaceDN w:val="0"/>
              <w:adjustRightInd w:val="0"/>
              <w:jc w:val="center"/>
              <w:rPr>
                <w:color w:val="000000" w:themeColor="text1"/>
                <w:sz w:val="15"/>
                <w:szCs w:val="15"/>
              </w:rPr>
            </w:pPr>
            <w:r w:rsidRPr="00A006E8">
              <w:rPr>
                <w:rFonts w:hint="eastAsia"/>
                <w:color w:val="000000" w:themeColor="text1"/>
                <w:sz w:val="15"/>
                <w:szCs w:val="15"/>
              </w:rPr>
              <w:t>合计</w:t>
            </w:r>
          </w:p>
        </w:tc>
        <w:tc>
          <w:tcPr>
            <w:tcW w:w="420"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116,307,613.04</w:t>
            </w:r>
          </w:p>
        </w:tc>
        <w:tc>
          <w:tcPr>
            <w:tcW w:w="415" w:type="pct"/>
            <w:tcBorders>
              <w:top w:val="single" w:sz="4" w:space="0" w:color="auto"/>
              <w:left w:val="single" w:sz="4" w:space="0" w:color="auto"/>
              <w:bottom w:val="single" w:sz="4" w:space="0" w:color="auto"/>
              <w:right w:val="single" w:sz="4" w:space="0" w:color="auto"/>
            </w:tcBorders>
          </w:tcPr>
          <w:p w:rsidR="004F4FAD" w:rsidRPr="00A006E8" w:rsidRDefault="00A006E8">
            <w:pPr>
              <w:jc w:val="center"/>
              <w:rPr>
                <w:color w:val="000000" w:themeColor="text1"/>
                <w:sz w:val="15"/>
                <w:szCs w:val="15"/>
              </w:rPr>
            </w:pPr>
            <w:r w:rsidRPr="00A006E8">
              <w:rPr>
                <w:color w:val="000000" w:themeColor="text1"/>
                <w:sz w:val="15"/>
                <w:szCs w:val="15"/>
              </w:rPr>
              <w:t>1</w:t>
            </w:r>
            <w:r w:rsidRPr="00A006E8">
              <w:rPr>
                <w:rFonts w:hint="eastAsia"/>
                <w:color w:val="000000" w:themeColor="text1"/>
                <w:sz w:val="15"/>
                <w:szCs w:val="15"/>
              </w:rPr>
              <w:t>00</w:t>
            </w: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685,834.39</w:t>
            </w: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A006E8">
            <w:pPr>
              <w:jc w:val="center"/>
              <w:rPr>
                <w:color w:val="000000" w:themeColor="text1"/>
                <w:sz w:val="15"/>
                <w:szCs w:val="15"/>
              </w:rPr>
            </w:pPr>
            <w:r w:rsidRPr="00A006E8">
              <w:rPr>
                <w:rFonts w:hint="eastAsia"/>
                <w:color w:val="000000" w:themeColor="text1"/>
                <w:sz w:val="15"/>
                <w:szCs w:val="15"/>
              </w:rPr>
              <w:t>0.59</w:t>
            </w:r>
          </w:p>
        </w:tc>
        <w:tc>
          <w:tcPr>
            <w:tcW w:w="41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115,621,778.65</w:t>
            </w:r>
          </w:p>
        </w:tc>
        <w:tc>
          <w:tcPr>
            <w:tcW w:w="436"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130,728,999.03</w:t>
            </w:r>
          </w:p>
        </w:tc>
        <w:tc>
          <w:tcPr>
            <w:tcW w:w="425" w:type="pct"/>
            <w:tcBorders>
              <w:top w:val="single" w:sz="4" w:space="0" w:color="auto"/>
              <w:left w:val="single" w:sz="4" w:space="0" w:color="auto"/>
              <w:bottom w:val="single" w:sz="4" w:space="0" w:color="auto"/>
              <w:right w:val="single" w:sz="4" w:space="0" w:color="auto"/>
            </w:tcBorders>
          </w:tcPr>
          <w:p w:rsidR="004F4FAD" w:rsidRPr="00A006E8" w:rsidRDefault="00A006E8">
            <w:pPr>
              <w:jc w:val="center"/>
              <w:rPr>
                <w:color w:val="000000" w:themeColor="text1"/>
                <w:sz w:val="15"/>
                <w:szCs w:val="15"/>
              </w:rPr>
            </w:pPr>
            <w:r w:rsidRPr="00A006E8">
              <w:rPr>
                <w:rFonts w:hint="eastAsia"/>
                <w:color w:val="000000" w:themeColor="text1"/>
                <w:sz w:val="15"/>
                <w:szCs w:val="15"/>
              </w:rPr>
              <w:t>100</w:t>
            </w: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949,521.37</w:t>
            </w:r>
          </w:p>
        </w:tc>
        <w:tc>
          <w:tcPr>
            <w:tcW w:w="433" w:type="pct"/>
            <w:tcBorders>
              <w:top w:val="single" w:sz="4" w:space="0" w:color="auto"/>
              <w:left w:val="single" w:sz="4" w:space="0" w:color="auto"/>
              <w:bottom w:val="single" w:sz="4" w:space="0" w:color="auto"/>
              <w:right w:val="single" w:sz="4" w:space="0" w:color="auto"/>
            </w:tcBorders>
          </w:tcPr>
          <w:p w:rsidR="004F4FAD" w:rsidRPr="00A006E8" w:rsidRDefault="00A006E8">
            <w:pPr>
              <w:jc w:val="center"/>
              <w:rPr>
                <w:color w:val="000000" w:themeColor="text1"/>
                <w:sz w:val="15"/>
                <w:szCs w:val="15"/>
              </w:rPr>
            </w:pPr>
            <w:r w:rsidRPr="00A006E8">
              <w:rPr>
                <w:rFonts w:hint="eastAsia"/>
                <w:color w:val="000000" w:themeColor="text1"/>
                <w:sz w:val="15"/>
                <w:szCs w:val="15"/>
              </w:rPr>
              <w:t>.73</w:t>
            </w:r>
            <w:r w:rsidRPr="00A006E8">
              <w:rPr>
                <w:color w:val="000000" w:themeColor="text1"/>
                <w:sz w:val="15"/>
                <w:szCs w:val="15"/>
              </w:rPr>
              <w:t>0</w:t>
            </w:r>
          </w:p>
        </w:tc>
        <w:tc>
          <w:tcPr>
            <w:tcW w:w="411" w:type="pct"/>
            <w:tcBorders>
              <w:top w:val="single" w:sz="4" w:space="0" w:color="auto"/>
              <w:left w:val="single" w:sz="4" w:space="0" w:color="auto"/>
              <w:bottom w:val="single" w:sz="4" w:space="0" w:color="auto"/>
              <w:right w:val="single" w:sz="4" w:space="0" w:color="auto"/>
            </w:tcBorders>
          </w:tcPr>
          <w:p w:rsidR="004F4FAD" w:rsidRPr="00A006E8" w:rsidRDefault="00A006E8">
            <w:pPr>
              <w:jc w:val="right"/>
              <w:rPr>
                <w:sz w:val="15"/>
                <w:szCs w:val="15"/>
              </w:rPr>
            </w:pPr>
            <w:r w:rsidRPr="00A006E8">
              <w:rPr>
                <w:sz w:val="15"/>
                <w:szCs w:val="15"/>
              </w:rPr>
              <w:t>129,779,477.66</w:t>
            </w:r>
          </w:p>
        </w:tc>
      </w:tr>
    </w:tbl>
    <w:p w:rsidR="004F4FAD" w:rsidRDefault="004F4FAD">
      <w:pPr>
        <w:rPr>
          <w:color w:val="000000" w:themeColor="text1"/>
        </w:rPr>
      </w:pPr>
    </w:p>
    <w:p w:rsidR="004F4FAD" w:rsidRDefault="00DB6488">
      <w:pPr>
        <w:rPr>
          <w:color w:val="000000" w:themeColor="text1"/>
        </w:rPr>
      </w:pPr>
      <w:bookmarkStart w:id="169" w:name="_Hlk10466593"/>
      <w:bookmarkStart w:id="170" w:name="_Hlk10466603"/>
      <w:bookmarkEnd w:id="167"/>
      <w:bookmarkEnd w:id="168"/>
      <w:r>
        <w:rPr>
          <w:rFonts w:hint="eastAsia"/>
          <w:color w:val="000000" w:themeColor="text1"/>
        </w:rPr>
        <w:t>按单项计提坏账准备：</w:t>
      </w:r>
      <w:bookmarkEnd w:id="169"/>
    </w:p>
    <w:sdt>
      <w:sdtPr>
        <w:rPr>
          <w:rFonts w:hint="eastAsia"/>
          <w:color w:val="000000" w:themeColor="text1"/>
        </w:rPr>
        <w:alias w:val="是否适用：按单项计提坏账准备的应收票据详细情况[双击切换]"/>
        <w:tag w:val="_GBC_90335c20d2434e43b63dbeddbebca5f6"/>
        <w:id w:val="-2103335814"/>
        <w:placeholder>
          <w:docPart w:val="GBC22222222222222222222222222222"/>
        </w:placeholder>
      </w:sdtPr>
      <w:sdtContent>
        <w:p w:rsidR="00A006E8" w:rsidRDefault="00742501" w:rsidP="00A006E8">
          <w:pPr>
            <w:rPr>
              <w:color w:val="000000" w:themeColor="text1"/>
            </w:rPr>
          </w:pPr>
          <w:r>
            <w:rPr>
              <w:color w:val="000000" w:themeColor="text1"/>
            </w:rPr>
            <w:fldChar w:fldCharType="begin"/>
          </w:r>
          <w:r w:rsidR="00A006E8">
            <w:rPr>
              <w:color w:val="000000" w:themeColor="text1"/>
            </w:rPr>
            <w:instrText>MACROBUTTON  SnrToggleCheckbox □适用</w:instrText>
          </w:r>
          <w:r>
            <w:rPr>
              <w:color w:val="000000" w:themeColor="text1"/>
            </w:rPr>
            <w:fldChar w:fldCharType="end"/>
          </w:r>
          <w:r>
            <w:rPr>
              <w:color w:val="000000" w:themeColor="text1"/>
            </w:rPr>
            <w:fldChar w:fldCharType="begin"/>
          </w:r>
          <w:r w:rsidR="00A006E8">
            <w:rPr>
              <w:color w:val="000000" w:themeColor="text1"/>
            </w:rPr>
            <w:instrText xml:space="preserve"> MACROBUTTON  SnrToggleCheckbox √不适用 </w:instrText>
          </w:r>
          <w:r>
            <w:rPr>
              <w:color w:val="000000" w:themeColor="text1"/>
            </w:rPr>
            <w:fldChar w:fldCharType="end"/>
          </w:r>
        </w:p>
      </w:sdtContent>
    </w:sdt>
    <w:bookmarkStart w:id="171" w:name="_Hlk533597423" w:displacedByCustomXml="prev"/>
    <w:p w:rsidR="004F4FAD" w:rsidRDefault="004F4FAD">
      <w:pPr>
        <w:rPr>
          <w:color w:val="000000" w:themeColor="text1"/>
        </w:rPr>
      </w:pPr>
    </w:p>
    <w:p w:rsidR="004F4FAD" w:rsidRDefault="004F4FAD">
      <w:pPr>
        <w:ind w:right="210"/>
        <w:rPr>
          <w:color w:val="000000" w:themeColor="text1"/>
        </w:rPr>
      </w:pPr>
    </w:p>
    <w:p w:rsidR="004F4FAD" w:rsidRDefault="00DB6488">
      <w:pPr>
        <w:rPr>
          <w:rFonts w:cstheme="minorBidi"/>
          <w:bCs/>
          <w:color w:val="000000" w:themeColor="text1"/>
          <w:szCs w:val="22"/>
        </w:rPr>
      </w:pPr>
      <w:bookmarkStart w:id="172" w:name="_Hlk10466625"/>
      <w:bookmarkStart w:id="173" w:name="_Hlk10466636"/>
      <w:bookmarkEnd w:id="170"/>
      <w:bookmarkEnd w:id="171"/>
      <w:r>
        <w:rPr>
          <w:rFonts w:cstheme="minorBidi" w:hint="eastAsia"/>
          <w:color w:val="000000" w:themeColor="text1"/>
          <w:szCs w:val="22"/>
        </w:rPr>
        <w:t>按组合计提坏账准备：</w:t>
      </w:r>
      <w:bookmarkEnd w:id="172"/>
    </w:p>
    <w:sdt>
      <w:sdtPr>
        <w:rPr>
          <w:rFonts w:cstheme="minorBidi" w:hint="eastAsia"/>
          <w:bCs/>
          <w:color w:val="000000" w:themeColor="text1"/>
          <w:szCs w:val="22"/>
        </w:rPr>
        <w:alias w:val="是否适用：按组合计提坏账准备的应收票据详细情况[双击切换]"/>
        <w:tag w:val="_GBC_2b00fe7228b14b11bdb374e735777f02"/>
        <w:id w:val="1453134166"/>
        <w:lock w:val="contentLocked"/>
        <w:placeholder>
          <w:docPart w:val="GBC22222222222222222222222222222"/>
        </w:placeholder>
      </w:sdtPr>
      <w:sdtContent>
        <w:p w:rsidR="004F4FAD" w:rsidRDefault="00742501">
          <w:pPr>
            <w:rPr>
              <w:rFonts w:cstheme="minorBidi"/>
              <w:bCs/>
              <w:color w:val="000000" w:themeColor="text1"/>
              <w:szCs w:val="22"/>
            </w:rPr>
          </w:pPr>
          <w:r>
            <w:rPr>
              <w:rFonts w:cstheme="minorBidi"/>
              <w:bCs/>
              <w:color w:val="000000" w:themeColor="text1"/>
              <w:szCs w:val="22"/>
            </w:rPr>
            <w:fldChar w:fldCharType="begin"/>
          </w:r>
          <w:r w:rsidR="00DB6488">
            <w:rPr>
              <w:rFonts w:cstheme="minorBidi" w:hint="eastAsia"/>
              <w:color w:val="000000" w:themeColor="text1"/>
              <w:szCs w:val="22"/>
            </w:rPr>
            <w:instrText>MACROBUTTON  SnrToggleCheckbox √适用</w:instrText>
          </w:r>
          <w:r>
            <w:rPr>
              <w:rFonts w:cstheme="minorBidi"/>
              <w:bCs/>
              <w:color w:val="000000" w:themeColor="text1"/>
              <w:szCs w:val="22"/>
            </w:rPr>
            <w:fldChar w:fldCharType="end"/>
          </w:r>
          <w:r>
            <w:rPr>
              <w:rFonts w:cstheme="minorBidi"/>
              <w:bCs/>
              <w:color w:val="000000" w:themeColor="text1"/>
              <w:szCs w:val="22"/>
            </w:rPr>
            <w:fldChar w:fldCharType="begin"/>
          </w:r>
          <w:r w:rsidR="00DB6488">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DB6488">
      <w:pPr>
        <w:rPr>
          <w:rFonts w:cstheme="minorBidi"/>
          <w:bCs/>
          <w:color w:val="000000" w:themeColor="text1"/>
          <w:szCs w:val="22"/>
        </w:rPr>
      </w:pPr>
      <w:bookmarkStart w:id="174" w:name="_Hlk533601037"/>
      <w:r>
        <w:rPr>
          <w:rFonts w:hint="eastAsia"/>
          <w:color w:val="000000" w:themeColor="text1"/>
        </w:rPr>
        <w:t>组合计提项目</w:t>
      </w:r>
      <w:r>
        <w:rPr>
          <w:rFonts w:cstheme="minorBidi" w:hint="eastAsia"/>
          <w:color w:val="000000" w:themeColor="text1"/>
          <w:szCs w:val="22"/>
        </w:rPr>
        <w:t>：</w:t>
      </w:r>
      <w:r w:rsidR="00A006E8">
        <w:rPr>
          <w:rFonts w:cstheme="minorBidi" w:hint="eastAsia"/>
          <w:bCs/>
          <w:color w:val="000000" w:themeColor="text1"/>
          <w:szCs w:val="22"/>
        </w:rPr>
        <w:t>组合1</w:t>
      </w:r>
    </w:p>
    <w:p w:rsidR="004F4FAD" w:rsidRDefault="00DB6488">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票据详细情况"/>
          <w:tag w:val="_GBC_5f3250f84084490c95753d0a165a807b"/>
          <w:id w:val="9088143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票据详细情况"/>
          <w:tag w:val="_GBC_8b6ba2153795407e8dbbd199bda78b09"/>
          <w:id w:val="1099433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09"/>
        <w:gridCol w:w="2351"/>
        <w:gridCol w:w="2293"/>
      </w:tblGrid>
      <w:tr w:rsidR="004F4FAD" w:rsidRPr="006E1919">
        <w:sdt>
          <w:sdtPr>
            <w:rPr>
              <w:color w:val="000000" w:themeColor="text1"/>
            </w:rPr>
            <w:tag w:val="_PLD_5376290ef0b041e8bbd7b943461b0a9f"/>
            <w:id w:val="531614556"/>
          </w:sdtPr>
          <w:sdtContent>
            <w:tc>
              <w:tcPr>
                <w:tcW w:w="1158" w:type="pct"/>
                <w:vMerge w:val="restart"/>
                <w:vAlign w:val="center"/>
              </w:tcPr>
              <w:p w:rsidR="004F4FAD" w:rsidRPr="006E1919" w:rsidRDefault="00DB6488" w:rsidP="006E1919">
                <w:pPr>
                  <w:spacing w:line="360" w:lineRule="exact"/>
                  <w:jc w:val="center"/>
                  <w:rPr>
                    <w:color w:val="000000" w:themeColor="text1"/>
                  </w:rPr>
                </w:pPr>
                <w:r w:rsidRPr="006E1919">
                  <w:rPr>
                    <w:rFonts w:hint="eastAsia"/>
                    <w:color w:val="000000" w:themeColor="text1"/>
                  </w:rPr>
                  <w:t>名称</w:t>
                </w:r>
              </w:p>
            </w:tc>
          </w:sdtContent>
        </w:sdt>
        <w:sdt>
          <w:sdtPr>
            <w:rPr>
              <w:color w:val="000000" w:themeColor="text1"/>
            </w:rPr>
            <w:tag w:val="_PLD_cb2e8486740a451fbac357ed56dfdf09"/>
            <w:id w:val="-142361400"/>
          </w:sdtPr>
          <w:sdtContent>
            <w:tc>
              <w:tcPr>
                <w:tcW w:w="3842" w:type="pct"/>
                <w:gridSpan w:val="3"/>
                <w:vAlign w:val="center"/>
              </w:tcPr>
              <w:p w:rsidR="004F4FAD" w:rsidRPr="006E1919" w:rsidRDefault="00DB6488" w:rsidP="006E1919">
                <w:pPr>
                  <w:spacing w:line="360" w:lineRule="exact"/>
                  <w:jc w:val="center"/>
                  <w:rPr>
                    <w:color w:val="000000" w:themeColor="text1"/>
                  </w:rPr>
                </w:pPr>
                <w:r w:rsidRPr="006E1919">
                  <w:rPr>
                    <w:rFonts w:hint="eastAsia"/>
                    <w:color w:val="000000" w:themeColor="text1"/>
                  </w:rPr>
                  <w:t>期末余额</w:t>
                </w:r>
              </w:p>
            </w:tc>
          </w:sdtContent>
        </w:sdt>
      </w:tr>
      <w:tr w:rsidR="004F4FAD" w:rsidRPr="006E1919">
        <w:tc>
          <w:tcPr>
            <w:tcW w:w="1158" w:type="pct"/>
            <w:vMerge/>
          </w:tcPr>
          <w:p w:rsidR="004F4FAD" w:rsidRPr="006E1919" w:rsidRDefault="004F4FAD" w:rsidP="006E1919">
            <w:pPr>
              <w:spacing w:line="360" w:lineRule="exact"/>
              <w:jc w:val="center"/>
              <w:rPr>
                <w:color w:val="000000" w:themeColor="text1"/>
              </w:rPr>
            </w:pPr>
          </w:p>
        </w:tc>
        <w:sdt>
          <w:sdtPr>
            <w:rPr>
              <w:color w:val="000000" w:themeColor="text1"/>
            </w:rPr>
            <w:tag w:val="_PLD_e58334d5cfd94eb3a57462d770bebef2"/>
            <w:id w:val="-1568489815"/>
          </w:sdtPr>
          <w:sdtContent>
            <w:tc>
              <w:tcPr>
                <w:tcW w:w="1276" w:type="pct"/>
                <w:vAlign w:val="center"/>
              </w:tcPr>
              <w:p w:rsidR="004F4FAD" w:rsidRPr="006E1919" w:rsidRDefault="00DB6488" w:rsidP="006E1919">
                <w:pPr>
                  <w:spacing w:line="360" w:lineRule="exact"/>
                  <w:jc w:val="center"/>
                  <w:rPr>
                    <w:color w:val="000000" w:themeColor="text1"/>
                  </w:rPr>
                </w:pPr>
                <w:r w:rsidRPr="006E1919">
                  <w:rPr>
                    <w:rFonts w:hint="eastAsia"/>
                    <w:color w:val="000000" w:themeColor="text1"/>
                  </w:rPr>
                  <w:t>应收票据</w:t>
                </w:r>
              </w:p>
            </w:tc>
          </w:sdtContent>
        </w:sdt>
        <w:sdt>
          <w:sdtPr>
            <w:rPr>
              <w:color w:val="000000" w:themeColor="text1"/>
            </w:rPr>
            <w:tag w:val="_PLD_bdeedca9dff44f0386291c89e9b9d89b"/>
            <w:id w:val="-801372325"/>
          </w:sdtPr>
          <w:sdtContent>
            <w:tc>
              <w:tcPr>
                <w:tcW w:w="1299" w:type="pct"/>
                <w:vAlign w:val="center"/>
              </w:tcPr>
              <w:p w:rsidR="004F4FAD" w:rsidRPr="006E1919" w:rsidRDefault="00DB6488" w:rsidP="006E1919">
                <w:pPr>
                  <w:spacing w:line="360" w:lineRule="exact"/>
                  <w:jc w:val="center"/>
                  <w:rPr>
                    <w:color w:val="000000" w:themeColor="text1"/>
                  </w:rPr>
                </w:pPr>
                <w:r w:rsidRPr="006E1919">
                  <w:rPr>
                    <w:rFonts w:hint="eastAsia"/>
                    <w:color w:val="000000" w:themeColor="text1"/>
                  </w:rPr>
                  <w:t>坏账准备</w:t>
                </w:r>
              </w:p>
            </w:tc>
          </w:sdtContent>
        </w:sdt>
        <w:sdt>
          <w:sdtPr>
            <w:rPr>
              <w:color w:val="000000" w:themeColor="text1"/>
            </w:rPr>
            <w:tag w:val="_PLD_f6f1b7e04e5d43bda3afea1cf431ea55"/>
            <w:id w:val="1854450698"/>
          </w:sdtPr>
          <w:sdtContent>
            <w:tc>
              <w:tcPr>
                <w:tcW w:w="1267" w:type="pct"/>
                <w:vAlign w:val="center"/>
              </w:tcPr>
              <w:p w:rsidR="004F4FAD" w:rsidRPr="006E1919" w:rsidRDefault="00DB6488" w:rsidP="006E1919">
                <w:pPr>
                  <w:spacing w:line="360" w:lineRule="exact"/>
                  <w:jc w:val="center"/>
                  <w:rPr>
                    <w:color w:val="000000" w:themeColor="text1"/>
                  </w:rPr>
                </w:pPr>
                <w:r w:rsidRPr="006E1919">
                  <w:rPr>
                    <w:color w:val="000000" w:themeColor="text1"/>
                  </w:rPr>
                  <w:t>计提比例</w:t>
                </w:r>
                <w:r w:rsidRPr="006E1919">
                  <w:rPr>
                    <w:rFonts w:hint="eastAsia"/>
                    <w:color w:val="000000" w:themeColor="text1"/>
                  </w:rPr>
                  <w:t>（%）</w:t>
                </w:r>
              </w:p>
            </w:tc>
          </w:sdtContent>
        </w:sdt>
      </w:tr>
      <w:tr w:rsidR="00A006E8" w:rsidRPr="006E1919">
        <w:tc>
          <w:tcPr>
            <w:tcW w:w="1158" w:type="pct"/>
          </w:tcPr>
          <w:p w:rsidR="00A006E8" w:rsidRPr="006E1919" w:rsidRDefault="00A006E8" w:rsidP="006E1919">
            <w:pPr>
              <w:spacing w:line="360" w:lineRule="exact"/>
              <w:jc w:val="both"/>
              <w:rPr>
                <w:color w:val="000000"/>
              </w:rPr>
            </w:pPr>
            <w:r w:rsidRPr="006E1919">
              <w:rPr>
                <w:rFonts w:hint="eastAsia"/>
                <w:color w:val="000000"/>
              </w:rPr>
              <w:t>1年以内</w:t>
            </w:r>
          </w:p>
        </w:tc>
        <w:tc>
          <w:tcPr>
            <w:tcW w:w="1276" w:type="pct"/>
          </w:tcPr>
          <w:p w:rsidR="00A006E8" w:rsidRPr="006E1919" w:rsidRDefault="00A006E8" w:rsidP="006E1919">
            <w:pPr>
              <w:spacing w:line="360" w:lineRule="exact"/>
              <w:jc w:val="right"/>
              <w:rPr>
                <w:color w:val="000000"/>
              </w:rPr>
            </w:pPr>
            <w:r w:rsidRPr="006E1919">
              <w:rPr>
                <w:rFonts w:hint="eastAsia"/>
                <w:color w:val="000000"/>
              </w:rPr>
              <w:t xml:space="preserve">13,716,687.91 </w:t>
            </w:r>
          </w:p>
        </w:tc>
        <w:tc>
          <w:tcPr>
            <w:tcW w:w="1299" w:type="pct"/>
          </w:tcPr>
          <w:p w:rsidR="00A006E8" w:rsidRPr="006E1919" w:rsidRDefault="00A006E8" w:rsidP="006E1919">
            <w:pPr>
              <w:spacing w:line="360" w:lineRule="exact"/>
              <w:jc w:val="right"/>
              <w:rPr>
                <w:color w:val="000000"/>
              </w:rPr>
            </w:pPr>
            <w:r w:rsidRPr="006E1919">
              <w:rPr>
                <w:rFonts w:hint="eastAsia"/>
                <w:color w:val="000000"/>
              </w:rPr>
              <w:t xml:space="preserve">685,834.39 </w:t>
            </w:r>
          </w:p>
        </w:tc>
        <w:tc>
          <w:tcPr>
            <w:tcW w:w="1267" w:type="pct"/>
          </w:tcPr>
          <w:p w:rsidR="00A006E8" w:rsidRPr="006E1919" w:rsidRDefault="00A006E8" w:rsidP="006E1919">
            <w:pPr>
              <w:spacing w:line="360" w:lineRule="exact"/>
              <w:jc w:val="right"/>
              <w:rPr>
                <w:color w:val="000000"/>
              </w:rPr>
            </w:pPr>
            <w:r w:rsidRPr="006E1919">
              <w:rPr>
                <w:rFonts w:hint="eastAsia"/>
                <w:color w:val="000000"/>
              </w:rPr>
              <w:t xml:space="preserve">5.00 </w:t>
            </w:r>
          </w:p>
        </w:tc>
      </w:tr>
      <w:tr w:rsidR="00A006E8" w:rsidRPr="006E1919">
        <w:tc>
          <w:tcPr>
            <w:tcW w:w="1158" w:type="pct"/>
            <w:vAlign w:val="center"/>
          </w:tcPr>
          <w:p w:rsidR="00A006E8" w:rsidRPr="006E1919" w:rsidRDefault="00A006E8" w:rsidP="006E1919">
            <w:pPr>
              <w:spacing w:line="360" w:lineRule="exact"/>
              <w:jc w:val="center"/>
              <w:rPr>
                <w:color w:val="000000" w:themeColor="text1"/>
              </w:rPr>
            </w:pPr>
            <w:r w:rsidRPr="006E1919">
              <w:rPr>
                <w:rFonts w:hint="eastAsia"/>
                <w:color w:val="000000" w:themeColor="text1"/>
              </w:rPr>
              <w:t>合计</w:t>
            </w:r>
          </w:p>
        </w:tc>
        <w:tc>
          <w:tcPr>
            <w:tcW w:w="1276" w:type="pct"/>
          </w:tcPr>
          <w:p w:rsidR="00A006E8" w:rsidRPr="006E1919" w:rsidRDefault="00A006E8" w:rsidP="006E1919">
            <w:pPr>
              <w:spacing w:line="360" w:lineRule="exact"/>
              <w:jc w:val="right"/>
              <w:rPr>
                <w:color w:val="000000"/>
              </w:rPr>
            </w:pPr>
            <w:r w:rsidRPr="006E1919">
              <w:rPr>
                <w:rFonts w:hint="eastAsia"/>
                <w:color w:val="000000"/>
              </w:rPr>
              <w:t xml:space="preserve">13,716,687.91 </w:t>
            </w:r>
          </w:p>
        </w:tc>
        <w:tc>
          <w:tcPr>
            <w:tcW w:w="1299" w:type="pct"/>
          </w:tcPr>
          <w:p w:rsidR="00A006E8" w:rsidRPr="006E1919" w:rsidRDefault="00A006E8" w:rsidP="006E1919">
            <w:pPr>
              <w:spacing w:line="360" w:lineRule="exact"/>
              <w:jc w:val="right"/>
              <w:rPr>
                <w:color w:val="000000"/>
              </w:rPr>
            </w:pPr>
            <w:r w:rsidRPr="006E1919">
              <w:rPr>
                <w:rFonts w:hint="eastAsia"/>
                <w:color w:val="000000"/>
              </w:rPr>
              <w:t xml:space="preserve">685,834.39 </w:t>
            </w:r>
          </w:p>
        </w:tc>
        <w:tc>
          <w:tcPr>
            <w:tcW w:w="1267" w:type="pct"/>
          </w:tcPr>
          <w:p w:rsidR="00A006E8" w:rsidRPr="006E1919" w:rsidRDefault="00A006E8" w:rsidP="006E1919">
            <w:pPr>
              <w:spacing w:line="360" w:lineRule="exact"/>
              <w:jc w:val="right"/>
              <w:rPr>
                <w:color w:val="000000"/>
              </w:rPr>
            </w:pPr>
            <w:r w:rsidRPr="006E1919">
              <w:rPr>
                <w:rFonts w:hint="eastAsia"/>
                <w:color w:val="000000"/>
              </w:rPr>
              <w:t xml:space="preserve">5.00 </w:t>
            </w:r>
          </w:p>
        </w:tc>
      </w:tr>
    </w:tbl>
    <w:p w:rsidR="004F4FAD" w:rsidRPr="006E1919" w:rsidRDefault="00DB6488" w:rsidP="006E1919">
      <w:pPr>
        <w:spacing w:line="360" w:lineRule="exact"/>
        <w:rPr>
          <w:color w:val="000000" w:themeColor="text1"/>
        </w:rPr>
      </w:pPr>
      <w:r w:rsidRPr="006E1919">
        <w:rPr>
          <w:rFonts w:hint="eastAsia"/>
          <w:color w:val="000000" w:themeColor="text1"/>
        </w:rPr>
        <w:t>按组合计提坏账准备的说明</w:t>
      </w:r>
    </w:p>
    <w:sdt>
      <w:sdtPr>
        <w:rPr>
          <w:color w:val="000000" w:themeColor="text1"/>
        </w:rPr>
        <w:alias w:val="是否适用：按组合计提坏账准备的应收票据确认标准[双击切换]"/>
        <w:tag w:val="_GBC_ceeb8d4dc9cb454fae5b8d4178caf8a1"/>
        <w:id w:val="1371424890"/>
        <w:placeholder>
          <w:docPart w:val="GBC22222222222222222222222222222"/>
        </w:placeholder>
      </w:sdtPr>
      <w:sdtContent>
        <w:p w:rsidR="004F4FAD" w:rsidRPr="006E1919" w:rsidRDefault="00742501" w:rsidP="006E1919">
          <w:pPr>
            <w:spacing w:line="360" w:lineRule="exact"/>
            <w:rPr>
              <w:color w:val="000000" w:themeColor="text1"/>
            </w:rPr>
          </w:pPr>
          <w:r w:rsidRPr="006E1919">
            <w:rPr>
              <w:color w:val="000000" w:themeColor="text1"/>
            </w:rPr>
            <w:fldChar w:fldCharType="begin"/>
          </w:r>
          <w:r w:rsidR="00DB6488" w:rsidRPr="006E1919">
            <w:rPr>
              <w:color w:val="000000" w:themeColor="text1"/>
            </w:rPr>
            <w:instrText xml:space="preserve"> MACROBUTTON  SnrToggleCheckbox √适用 </w:instrText>
          </w:r>
          <w:r w:rsidRPr="006E1919">
            <w:rPr>
              <w:color w:val="000000" w:themeColor="text1"/>
            </w:rPr>
            <w:fldChar w:fldCharType="end"/>
          </w:r>
          <w:r w:rsidRPr="006E1919">
            <w:rPr>
              <w:color w:val="000000" w:themeColor="text1"/>
            </w:rPr>
            <w:fldChar w:fldCharType="begin"/>
          </w:r>
          <w:r w:rsidR="00DB6488" w:rsidRPr="006E1919">
            <w:rPr>
              <w:color w:val="000000" w:themeColor="text1"/>
            </w:rPr>
            <w:instrText xml:space="preserve"> MACROBUTTON  SnrToggleCheckbox □不适用 </w:instrText>
          </w:r>
          <w:r w:rsidRPr="006E1919">
            <w:rPr>
              <w:color w:val="000000" w:themeColor="text1"/>
            </w:rPr>
            <w:fldChar w:fldCharType="end"/>
          </w:r>
        </w:p>
      </w:sdtContent>
    </w:sdt>
    <w:sdt>
      <w:sdtPr>
        <w:rPr>
          <w:color w:val="000000" w:themeColor="text1"/>
        </w:rPr>
        <w:alias w:val="按组合计提坏账准备的应收票据确认标准"/>
        <w:tag w:val="_GBC_dc3a973d909042fc9f9979853a9e2f71"/>
        <w:id w:val="-1229539175"/>
        <w:placeholder>
          <w:docPart w:val="GBC22222222222222222222222222222"/>
        </w:placeholder>
      </w:sdtPr>
      <w:sdtContent>
        <w:p w:rsidR="004F4FAD" w:rsidRPr="006E1919" w:rsidRDefault="00A006E8" w:rsidP="006E1919">
          <w:pPr>
            <w:spacing w:line="360" w:lineRule="exact"/>
            <w:ind w:firstLineChars="200" w:firstLine="420"/>
            <w:rPr>
              <w:color w:val="000000" w:themeColor="text1"/>
            </w:rPr>
          </w:pPr>
          <w:r w:rsidRPr="006E1919">
            <w:rPr>
              <w:rFonts w:hint="eastAsia"/>
            </w:rPr>
            <w:t>按组合</w:t>
          </w:r>
          <w:r w:rsidRPr="006E1919">
            <w:t>2计提坏账准备：于 202</w:t>
          </w:r>
          <w:r w:rsidRPr="006E1919">
            <w:rPr>
              <w:rFonts w:hint="eastAsia"/>
            </w:rPr>
            <w:t>4</w:t>
          </w:r>
          <w:r w:rsidRPr="006E1919">
            <w:t>年</w:t>
          </w:r>
          <w:r w:rsidRPr="006E1919">
            <w:rPr>
              <w:rFonts w:hint="eastAsia"/>
            </w:rPr>
            <w:t>6</w:t>
          </w:r>
          <w:r w:rsidRPr="006E1919">
            <w:t>月3</w:t>
          </w:r>
          <w:r w:rsidRPr="006E1919">
            <w:rPr>
              <w:rFonts w:hint="eastAsia"/>
            </w:rPr>
            <w:t>0</w:t>
          </w:r>
          <w:r w:rsidRPr="006E1919">
            <w:t>日，本公司按照整个存续期预期信用损失计量银行承兑汇票坏账准备。本公司认为所持有的银行承兑汇票不存在重大的信用风险，不会因银行或其他出票人违约而产生重大损失。</w:t>
          </w:r>
        </w:p>
      </w:sdtContent>
    </w:sdt>
    <w:bookmarkEnd w:id="173"/>
    <w:bookmarkEnd w:id="174"/>
    <w:p w:rsidR="004F4FAD" w:rsidRDefault="004F4FAD">
      <w:pPr>
        <w:rPr>
          <w:rFonts w:cstheme="minorBidi"/>
          <w:bCs/>
          <w:color w:val="000000" w:themeColor="text1"/>
          <w:szCs w:val="22"/>
        </w:rPr>
      </w:pPr>
    </w:p>
    <w:p w:rsidR="004F4FAD" w:rsidRDefault="00DB6488" w:rsidP="006E1919">
      <w:pPr>
        <w:spacing w:line="360" w:lineRule="exact"/>
        <w:ind w:firstLineChars="200" w:firstLine="420"/>
        <w:rPr>
          <w:rFonts w:cstheme="minorBidi"/>
          <w:bCs/>
          <w:color w:val="000000" w:themeColor="text1"/>
          <w:szCs w:val="22"/>
        </w:rPr>
      </w:pPr>
      <w:bookmarkStart w:id="175" w:name="_Hlk153356892"/>
      <w:bookmarkStart w:id="176" w:name="_Hlk16788491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843d776745f34ed8a0f1956fcb3af042"/>
        <w:id w:val="544414643"/>
        <w:placeholder>
          <w:docPart w:val="GBC22222222222222222222222222222"/>
        </w:placeholder>
      </w:sdtPr>
      <w:sdtContent>
        <w:p w:rsidR="00897404" w:rsidRDefault="00742501" w:rsidP="006E1919">
          <w:pPr>
            <w:spacing w:line="360" w:lineRule="exact"/>
            <w:ind w:firstLineChars="200" w:firstLine="420"/>
            <w:rPr>
              <w:rFonts w:cstheme="minorBidi"/>
              <w:bCs/>
              <w:color w:val="000000" w:themeColor="text1"/>
              <w:szCs w:val="22"/>
            </w:rPr>
          </w:pPr>
          <w:r>
            <w:rPr>
              <w:rFonts w:cstheme="minorBidi"/>
              <w:bCs/>
              <w:color w:val="000000" w:themeColor="text1"/>
              <w:szCs w:val="22"/>
            </w:rPr>
            <w:fldChar w:fldCharType="begin"/>
          </w:r>
          <w:r w:rsidR="00897404">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897404">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4F4FAD" w:rsidP="006E1919">
      <w:pPr>
        <w:spacing w:line="360" w:lineRule="exact"/>
        <w:ind w:firstLineChars="200" w:firstLine="420"/>
        <w:rPr>
          <w:color w:val="000000" w:themeColor="text1"/>
        </w:rPr>
      </w:pPr>
    </w:p>
    <w:p w:rsidR="004F4FAD" w:rsidRDefault="00DB6488" w:rsidP="006E1919">
      <w:pPr>
        <w:autoSpaceDE w:val="0"/>
        <w:autoSpaceDN w:val="0"/>
        <w:adjustRightInd w:val="0"/>
        <w:spacing w:line="360" w:lineRule="exact"/>
        <w:ind w:rightChars="50" w:right="105" w:firstLineChars="200" w:firstLine="420"/>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c92b3ffc361499bb76814db60f3df97"/>
        <w:id w:val="-1728900514"/>
        <w:placeholder>
          <w:docPart w:val="GBC22222222222222222222222222222"/>
        </w:placeholder>
      </w:sdtPr>
      <w:sdtContent>
        <w:p w:rsidR="004F4FAD" w:rsidRDefault="00897404" w:rsidP="006E1919">
          <w:pPr>
            <w:spacing w:line="360" w:lineRule="exact"/>
            <w:ind w:firstLineChars="200" w:firstLine="420"/>
            <w:rPr>
              <w:rFonts w:cs="Times New Roman"/>
              <w:bCs/>
              <w:color w:val="000000" w:themeColor="text1"/>
              <w:szCs w:val="22"/>
            </w:rPr>
          </w:pPr>
          <w:r>
            <w:rPr>
              <w:rFonts w:cs="Times New Roman" w:hint="eastAsia"/>
              <w:bCs/>
              <w:color w:val="000000" w:themeColor="text1"/>
              <w:szCs w:val="22"/>
            </w:rPr>
            <w:t>无</w:t>
          </w:r>
        </w:p>
      </w:sdtContent>
    </w:sdt>
    <w:p w:rsidR="004F4FAD" w:rsidRDefault="004F4FAD" w:rsidP="006E1919">
      <w:pPr>
        <w:spacing w:line="360" w:lineRule="exact"/>
        <w:ind w:firstLineChars="200" w:firstLine="422"/>
        <w:rPr>
          <w:rFonts w:asciiTheme="minorHAnsi" w:hAnsiTheme="minorHAnsi" w:cstheme="minorBidi"/>
          <w:b/>
          <w:bCs/>
          <w:color w:val="000000" w:themeColor="text1"/>
          <w:szCs w:val="22"/>
        </w:rPr>
      </w:pPr>
    </w:p>
    <w:p w:rsidR="004F4FAD" w:rsidRDefault="00DB6488" w:rsidP="006E1919">
      <w:pPr>
        <w:pStyle w:val="affb"/>
        <w:spacing w:line="360" w:lineRule="exact"/>
        <w:ind w:firstLineChars="200" w:firstLine="420"/>
        <w:rPr>
          <w:color w:val="000000" w:themeColor="text1"/>
        </w:rPr>
      </w:pPr>
      <w:r>
        <w:rPr>
          <w:rFonts w:hint="eastAsia"/>
          <w:color w:val="000000" w:themeColor="text1"/>
        </w:rPr>
        <w:t>对本期发生损失准备变动的应收票据账面余额显著变动的情况说明：</w:t>
      </w:r>
    </w:p>
    <w:sdt>
      <w:sdtPr>
        <w:rPr>
          <w:color w:val="000000" w:themeColor="text1"/>
        </w:rPr>
        <w:alias w:val="是否适用：对本期发生损失准备变动的账面余额显著变动的情况说明[双击切换]"/>
        <w:tag w:val="_GBC_58cb241b61cd42d1a0d769cec83b1516"/>
        <w:id w:val="-162313101"/>
        <w:placeholder>
          <w:docPart w:val="GBC22222222222222222222222222222"/>
        </w:placeholder>
      </w:sdtPr>
      <w:sdtContent>
        <w:p w:rsidR="004F4FAD" w:rsidRDefault="00742501" w:rsidP="006E1919">
          <w:pPr>
            <w:autoSpaceDE w:val="0"/>
            <w:autoSpaceDN w:val="0"/>
            <w:adjustRightInd w:val="0"/>
            <w:spacing w:line="360" w:lineRule="exact"/>
            <w:ind w:rightChars="50" w:right="105" w:firstLineChars="200" w:firstLine="420"/>
            <w:rPr>
              <w:color w:val="000000" w:themeColor="text1"/>
            </w:rPr>
          </w:pPr>
          <w:r>
            <w:rPr>
              <w:color w:val="000000" w:themeColor="text1"/>
            </w:rPr>
            <w:fldChar w:fldCharType="begin"/>
          </w:r>
          <w:r w:rsidR="008974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97404">
            <w:rPr>
              <w:color w:val="000000" w:themeColor="text1"/>
            </w:rPr>
            <w:instrText xml:space="preserve"> MACROBUTTON  SnrToggleCheckbox √不适用 </w:instrText>
          </w:r>
          <w:r>
            <w:rPr>
              <w:color w:val="000000" w:themeColor="text1"/>
            </w:rPr>
            <w:fldChar w:fldCharType="end"/>
          </w:r>
        </w:p>
      </w:sdtContent>
    </w:sdt>
    <w:p w:rsidR="004F4FAD" w:rsidRDefault="004F4FAD">
      <w:pPr>
        <w:rPr>
          <w:rFonts w:asciiTheme="minorHAnsi" w:hAnsiTheme="minorHAnsi" w:cstheme="minorBidi"/>
          <w:b/>
          <w:bCs/>
          <w:color w:val="000000" w:themeColor="text1"/>
          <w:szCs w:val="22"/>
        </w:rPr>
      </w:pPr>
    </w:p>
    <w:bookmarkEnd w:id="175"/>
    <w:bookmarkEnd w:id="176"/>
    <w:p w:rsidR="004F4FAD" w:rsidRDefault="004F4FAD">
      <w:pPr>
        <w:ind w:right="210"/>
        <w:rPr>
          <w:color w:val="000000" w:themeColor="text1"/>
        </w:rPr>
      </w:pPr>
    </w:p>
    <w:p w:rsidR="004F4FAD" w:rsidRDefault="00DB6488" w:rsidP="006E1919">
      <w:pPr>
        <w:pStyle w:val="4"/>
        <w:numPr>
          <w:ilvl w:val="3"/>
          <w:numId w:val="50"/>
        </w:numPr>
        <w:spacing w:line="360" w:lineRule="exact"/>
        <w:jc w:val="left"/>
        <w:rPr>
          <w:rFonts w:ascii="宋体" w:hAnsi="宋体"/>
          <w:color w:val="000000" w:themeColor="text1"/>
        </w:rPr>
      </w:pPr>
      <w:bookmarkStart w:id="177" w:name="_Hlk532980547"/>
      <w:bookmarkStart w:id="178" w:name="_Hlk154148795"/>
      <w:bookmarkStart w:id="179" w:name="_Hlk167885031"/>
      <w:r>
        <w:rPr>
          <w:rFonts w:ascii="宋体" w:hAnsi="宋体" w:hint="eastAsia"/>
          <w:color w:val="000000" w:themeColor="text1"/>
        </w:rPr>
        <w:t>坏账准备的情况</w:t>
      </w:r>
    </w:p>
    <w:sdt>
      <w:sdtPr>
        <w:rPr>
          <w:color w:val="000000" w:themeColor="text1"/>
        </w:rPr>
        <w:alias w:val="是否适用：应收票据坏账准备情况[双击切换]"/>
        <w:tag w:val="_GBC_168f3e2065e34239828a1cf025c3d9ad"/>
        <w:id w:val="1811277907"/>
        <w:placeholder>
          <w:docPart w:val="GBC22222222222222222222222222222"/>
        </w:placeholder>
      </w:sdtPr>
      <w:sdtContent>
        <w:p w:rsidR="004F4FAD" w:rsidRDefault="00742501" w:rsidP="006E1919">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6E1919">
      <w:pPr>
        <w:pStyle w:val="aff7"/>
        <w:snapToGrid w:val="0"/>
        <w:spacing w:line="360" w:lineRule="exact"/>
        <w:ind w:left="425"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应收票据坏账准备情况"/>
          <w:tag w:val="_GBC_d3a8b55f4d3d46338dc8615962682b22"/>
          <w:id w:val="3300315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币种：</w:t>
      </w:r>
      <w:sdt>
        <w:sdtPr>
          <w:rPr>
            <w:rFonts w:hint="eastAsia"/>
            <w:color w:val="000000" w:themeColor="text1"/>
            <w:szCs w:val="21"/>
          </w:rPr>
          <w:alias w:val="币种：应收票据坏账准备情况"/>
          <w:tag w:val="_GBC_f03e183b4ddf4c9ebe18b9e75a7c77f3"/>
          <w:id w:val="-10325706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06"/>
        <w:gridCol w:w="1276"/>
        <w:gridCol w:w="1380"/>
        <w:gridCol w:w="1392"/>
        <w:gridCol w:w="1528"/>
        <w:gridCol w:w="1110"/>
        <w:gridCol w:w="1276"/>
      </w:tblGrid>
      <w:tr w:rsidR="004F4FAD" w:rsidTr="0002370D">
        <w:sdt>
          <w:sdtPr>
            <w:rPr>
              <w:color w:val="000000" w:themeColor="text1"/>
            </w:rPr>
            <w:tag w:val="_PLD_d91070330c034808b2168b8b81919a89"/>
            <w:id w:val="-1709629164"/>
          </w:sdtPr>
          <w:sdtContent>
            <w:tc>
              <w:tcPr>
                <w:tcW w:w="795" w:type="pct"/>
                <w:vMerge w:val="restart"/>
                <w:shd w:val="clear" w:color="auto" w:fill="FFFFFF"/>
                <w:vAlign w:val="center"/>
              </w:tcPr>
              <w:p w:rsidR="004F4FAD" w:rsidRDefault="00DB6488" w:rsidP="006E1919">
                <w:pPr>
                  <w:widowControl w:val="0"/>
                  <w:spacing w:line="360" w:lineRule="exact"/>
                  <w:jc w:val="center"/>
                  <w:rPr>
                    <w:color w:val="000000" w:themeColor="text1"/>
                  </w:rPr>
                </w:pPr>
                <w:r>
                  <w:rPr>
                    <w:color w:val="000000" w:themeColor="text1"/>
                  </w:rPr>
                  <w:t>类别</w:t>
                </w:r>
              </w:p>
            </w:tc>
          </w:sdtContent>
        </w:sdt>
        <w:sdt>
          <w:sdtPr>
            <w:rPr>
              <w:color w:val="000000" w:themeColor="text1"/>
            </w:rPr>
            <w:tag w:val="_PLD_60ccbd20c2d8456995a587f893de4932"/>
            <w:id w:val="959458689"/>
          </w:sdtPr>
          <w:sdtContent>
            <w:tc>
              <w:tcPr>
                <w:tcW w:w="674" w:type="pct"/>
                <w:vMerge w:val="restart"/>
                <w:shd w:val="clear" w:color="auto" w:fill="FFFFFF"/>
                <w:vAlign w:val="center"/>
              </w:tcPr>
              <w:p w:rsidR="004F4FAD" w:rsidRDefault="00DB6488" w:rsidP="006E1919">
                <w:pPr>
                  <w:widowControl w:val="0"/>
                  <w:spacing w:line="360" w:lineRule="exact"/>
                  <w:jc w:val="center"/>
                  <w:rPr>
                    <w:color w:val="000000" w:themeColor="text1"/>
                  </w:rPr>
                </w:pPr>
                <w:r>
                  <w:rPr>
                    <w:color w:val="000000" w:themeColor="text1"/>
                  </w:rPr>
                  <w:t>期初余额</w:t>
                </w:r>
              </w:p>
            </w:tc>
          </w:sdtContent>
        </w:sdt>
        <w:sdt>
          <w:sdtPr>
            <w:rPr>
              <w:color w:val="000000" w:themeColor="text1"/>
            </w:rPr>
            <w:tag w:val="_PLD_742c587d8e0148bf971392aa01bf66de"/>
            <w:id w:val="-68358412"/>
          </w:sdtPr>
          <w:sdtContent>
            <w:tc>
              <w:tcPr>
                <w:tcW w:w="2857" w:type="pct"/>
                <w:gridSpan w:val="4"/>
                <w:shd w:val="clear" w:color="auto" w:fill="FFFFFF"/>
                <w:vAlign w:val="center"/>
              </w:tcPr>
              <w:p w:rsidR="004F4FAD" w:rsidRDefault="00DB6488" w:rsidP="006E1919">
                <w:pPr>
                  <w:widowControl w:val="0"/>
                  <w:spacing w:line="360" w:lineRule="exact"/>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e573bb55483f4ff8b7343b703edf5fab"/>
            <w:id w:val="1637910310"/>
          </w:sdtPr>
          <w:sdtContent>
            <w:tc>
              <w:tcPr>
                <w:tcW w:w="674" w:type="pct"/>
                <w:vMerge w:val="restart"/>
                <w:shd w:val="clear" w:color="auto" w:fill="FFFFFF"/>
                <w:vAlign w:val="center"/>
              </w:tcPr>
              <w:p w:rsidR="004F4FAD" w:rsidRDefault="00DB6488" w:rsidP="006E1919">
                <w:pPr>
                  <w:widowControl w:val="0"/>
                  <w:spacing w:line="360" w:lineRule="exact"/>
                  <w:jc w:val="center"/>
                  <w:rPr>
                    <w:color w:val="000000" w:themeColor="text1"/>
                  </w:rPr>
                </w:pPr>
                <w:r>
                  <w:rPr>
                    <w:color w:val="000000" w:themeColor="text1"/>
                  </w:rPr>
                  <w:t>期末余额</w:t>
                </w:r>
              </w:p>
            </w:tc>
          </w:sdtContent>
        </w:sdt>
      </w:tr>
      <w:tr w:rsidR="004F4FAD" w:rsidTr="0002370D">
        <w:tc>
          <w:tcPr>
            <w:tcW w:w="795" w:type="pct"/>
            <w:vMerge/>
            <w:shd w:val="clear" w:color="auto" w:fill="FFFFFF"/>
          </w:tcPr>
          <w:p w:rsidR="004F4FAD" w:rsidRDefault="004F4FAD" w:rsidP="006E1919">
            <w:pPr>
              <w:widowControl w:val="0"/>
              <w:spacing w:line="360" w:lineRule="exact"/>
              <w:jc w:val="center"/>
              <w:rPr>
                <w:color w:val="000000" w:themeColor="text1"/>
              </w:rPr>
            </w:pPr>
          </w:p>
        </w:tc>
        <w:tc>
          <w:tcPr>
            <w:tcW w:w="674" w:type="pct"/>
            <w:vMerge/>
            <w:shd w:val="clear" w:color="auto" w:fill="FFFFFF"/>
          </w:tcPr>
          <w:p w:rsidR="004F4FAD" w:rsidRDefault="004F4FAD" w:rsidP="006E1919">
            <w:pPr>
              <w:widowControl w:val="0"/>
              <w:spacing w:line="360" w:lineRule="exact"/>
              <w:jc w:val="right"/>
              <w:rPr>
                <w:color w:val="000000" w:themeColor="text1"/>
              </w:rPr>
            </w:pPr>
          </w:p>
        </w:tc>
        <w:sdt>
          <w:sdtPr>
            <w:rPr>
              <w:color w:val="000000" w:themeColor="text1"/>
            </w:rPr>
            <w:tag w:val="_PLD_77edaeb5d0ba4895bf03260caf79609a"/>
            <w:id w:val="238689161"/>
          </w:sdtPr>
          <w:sdtContent>
            <w:tc>
              <w:tcPr>
                <w:tcW w:w="729" w:type="pct"/>
                <w:shd w:val="clear" w:color="auto" w:fill="FFFFFF"/>
                <w:vAlign w:val="center"/>
              </w:tcPr>
              <w:p w:rsidR="004F4FAD" w:rsidRDefault="00DB6488" w:rsidP="006E1919">
                <w:pPr>
                  <w:widowControl w:val="0"/>
                  <w:spacing w:line="360" w:lineRule="exact"/>
                  <w:jc w:val="center"/>
                  <w:rPr>
                    <w:color w:val="000000" w:themeColor="text1"/>
                  </w:rPr>
                </w:pPr>
                <w:r>
                  <w:rPr>
                    <w:color w:val="000000" w:themeColor="text1"/>
                  </w:rPr>
                  <w:t>计提</w:t>
                </w:r>
              </w:p>
            </w:tc>
          </w:sdtContent>
        </w:sdt>
        <w:sdt>
          <w:sdtPr>
            <w:rPr>
              <w:color w:val="000000" w:themeColor="text1"/>
            </w:rPr>
            <w:tag w:val="_PLD_07e66fa953b04e198132856ff978b12d"/>
            <w:id w:val="-1289045042"/>
          </w:sdtPr>
          <w:sdtContent>
            <w:tc>
              <w:tcPr>
                <w:tcW w:w="735" w:type="pct"/>
                <w:shd w:val="clear" w:color="auto" w:fill="FFFFFF"/>
                <w:vAlign w:val="center"/>
              </w:tcPr>
              <w:p w:rsidR="004F4FAD" w:rsidRDefault="00DB6488" w:rsidP="006E1919">
                <w:pPr>
                  <w:widowControl w:val="0"/>
                  <w:spacing w:line="360" w:lineRule="exact"/>
                  <w:jc w:val="center"/>
                  <w:rPr>
                    <w:color w:val="000000" w:themeColor="text1"/>
                  </w:rPr>
                </w:pPr>
                <w:r>
                  <w:rPr>
                    <w:rFonts w:hint="eastAsia"/>
                    <w:color w:val="000000" w:themeColor="text1"/>
                  </w:rPr>
                  <w:t>收回或转回</w:t>
                </w:r>
              </w:p>
            </w:tc>
          </w:sdtContent>
        </w:sdt>
        <w:tc>
          <w:tcPr>
            <w:tcW w:w="807" w:type="pct"/>
            <w:shd w:val="clear" w:color="auto" w:fill="FFFFFF"/>
            <w:vAlign w:val="center"/>
          </w:tcPr>
          <w:sdt>
            <w:sdtPr>
              <w:rPr>
                <w:rFonts w:hint="eastAsia"/>
                <w:color w:val="000000" w:themeColor="text1"/>
              </w:rPr>
              <w:tag w:val="_PLD_659150d8a45b4fe4aa5b1a76230550df"/>
              <w:id w:val="857074733"/>
            </w:sdtPr>
            <w:sdtContent>
              <w:p w:rsidR="004F4FAD" w:rsidRDefault="00DB6488" w:rsidP="006E1919">
                <w:pPr>
                  <w:widowControl w:val="0"/>
                  <w:spacing w:line="360" w:lineRule="exact"/>
                  <w:jc w:val="center"/>
                  <w:rPr>
                    <w:color w:val="000000" w:themeColor="text1"/>
                  </w:rPr>
                </w:pPr>
                <w:r>
                  <w:rPr>
                    <w:rFonts w:hint="eastAsia"/>
                    <w:color w:val="000000" w:themeColor="text1"/>
                  </w:rPr>
                  <w:t>转销或核销</w:t>
                </w:r>
              </w:p>
            </w:sdtContent>
          </w:sdt>
        </w:tc>
        <w:tc>
          <w:tcPr>
            <w:tcW w:w="585" w:type="pct"/>
            <w:shd w:val="clear" w:color="auto" w:fill="FFFFFF"/>
          </w:tcPr>
          <w:sdt>
            <w:sdtPr>
              <w:rPr>
                <w:rFonts w:hint="eastAsia"/>
                <w:color w:val="000000" w:themeColor="text1"/>
              </w:rPr>
              <w:tag w:val="_PLD_b2f39b7c7250417f9d0d6e05c18ae503"/>
              <w:id w:val="-360823225"/>
            </w:sdtPr>
            <w:sdtContent>
              <w:p w:rsidR="004F4FAD" w:rsidRDefault="00DB6488" w:rsidP="006E1919">
                <w:pPr>
                  <w:widowControl w:val="0"/>
                  <w:spacing w:line="360" w:lineRule="exact"/>
                  <w:jc w:val="right"/>
                  <w:rPr>
                    <w:color w:val="000000" w:themeColor="text1"/>
                  </w:rPr>
                </w:pPr>
                <w:r>
                  <w:rPr>
                    <w:rFonts w:hint="eastAsia"/>
                    <w:color w:val="000000" w:themeColor="text1"/>
                  </w:rPr>
                  <w:t>其他变动</w:t>
                </w:r>
              </w:p>
            </w:sdtContent>
          </w:sdt>
        </w:tc>
        <w:tc>
          <w:tcPr>
            <w:tcW w:w="674" w:type="pct"/>
            <w:vMerge/>
            <w:shd w:val="clear" w:color="auto" w:fill="FFFFFF"/>
          </w:tcPr>
          <w:p w:rsidR="004F4FAD" w:rsidRDefault="004F4FAD" w:rsidP="006E1919">
            <w:pPr>
              <w:widowControl w:val="0"/>
              <w:spacing w:line="360" w:lineRule="exact"/>
              <w:jc w:val="right"/>
              <w:rPr>
                <w:color w:val="000000" w:themeColor="text1"/>
              </w:rPr>
            </w:pPr>
          </w:p>
        </w:tc>
      </w:tr>
      <w:tr w:rsidR="0002370D" w:rsidTr="0002370D">
        <w:tc>
          <w:tcPr>
            <w:tcW w:w="795" w:type="pct"/>
            <w:shd w:val="clear" w:color="auto" w:fill="auto"/>
          </w:tcPr>
          <w:p w:rsidR="0002370D" w:rsidRDefault="0002370D" w:rsidP="006E1919">
            <w:pPr>
              <w:widowControl w:val="0"/>
              <w:spacing w:line="360" w:lineRule="exact"/>
            </w:pPr>
            <w:r w:rsidRPr="00897404">
              <w:rPr>
                <w:rFonts w:hint="eastAsia"/>
              </w:rPr>
              <w:t>应收票据坏账准备</w:t>
            </w:r>
          </w:p>
        </w:tc>
        <w:tc>
          <w:tcPr>
            <w:tcW w:w="674" w:type="pct"/>
            <w:shd w:val="clear" w:color="auto" w:fill="auto"/>
          </w:tcPr>
          <w:p w:rsidR="0002370D" w:rsidRDefault="0002370D" w:rsidP="006E1919">
            <w:pPr>
              <w:widowControl w:val="0"/>
              <w:spacing w:line="360" w:lineRule="exact"/>
              <w:jc w:val="right"/>
            </w:pPr>
            <w:r>
              <w:t>949,521.37</w:t>
            </w:r>
          </w:p>
        </w:tc>
        <w:tc>
          <w:tcPr>
            <w:tcW w:w="729" w:type="pct"/>
            <w:shd w:val="clear" w:color="auto" w:fill="auto"/>
          </w:tcPr>
          <w:p w:rsidR="0002370D" w:rsidRDefault="0002370D" w:rsidP="006E1919">
            <w:pPr>
              <w:widowControl w:val="0"/>
              <w:spacing w:line="360" w:lineRule="exact"/>
              <w:jc w:val="right"/>
            </w:pPr>
          </w:p>
        </w:tc>
        <w:tc>
          <w:tcPr>
            <w:tcW w:w="735" w:type="pct"/>
            <w:shd w:val="clear" w:color="auto" w:fill="auto"/>
          </w:tcPr>
          <w:p w:rsidR="0002370D" w:rsidRDefault="0002370D" w:rsidP="006E1919">
            <w:pPr>
              <w:widowControl w:val="0"/>
              <w:spacing w:line="360" w:lineRule="exact"/>
              <w:jc w:val="right"/>
            </w:pPr>
            <w:r>
              <w:t>263,686.98</w:t>
            </w:r>
          </w:p>
        </w:tc>
        <w:tc>
          <w:tcPr>
            <w:tcW w:w="807" w:type="pct"/>
          </w:tcPr>
          <w:p w:rsidR="0002370D" w:rsidRDefault="0002370D" w:rsidP="006E1919">
            <w:pPr>
              <w:widowControl w:val="0"/>
              <w:spacing w:line="360" w:lineRule="exact"/>
              <w:jc w:val="right"/>
            </w:pPr>
          </w:p>
        </w:tc>
        <w:tc>
          <w:tcPr>
            <w:tcW w:w="585" w:type="pct"/>
          </w:tcPr>
          <w:p w:rsidR="0002370D" w:rsidRDefault="0002370D" w:rsidP="006E1919">
            <w:pPr>
              <w:widowControl w:val="0"/>
              <w:spacing w:line="360" w:lineRule="exact"/>
              <w:jc w:val="right"/>
            </w:pPr>
          </w:p>
        </w:tc>
        <w:tc>
          <w:tcPr>
            <w:tcW w:w="674" w:type="pct"/>
            <w:shd w:val="clear" w:color="auto" w:fill="auto"/>
          </w:tcPr>
          <w:p w:rsidR="0002370D" w:rsidRDefault="0002370D" w:rsidP="006E1919">
            <w:pPr>
              <w:widowControl w:val="0"/>
              <w:spacing w:line="360" w:lineRule="exact"/>
              <w:jc w:val="right"/>
            </w:pPr>
            <w:r>
              <w:t>685,834.39</w:t>
            </w:r>
          </w:p>
        </w:tc>
      </w:tr>
      <w:tr w:rsidR="0002370D" w:rsidTr="0002370D">
        <w:tc>
          <w:tcPr>
            <w:tcW w:w="795" w:type="pct"/>
            <w:shd w:val="clear" w:color="auto" w:fill="auto"/>
          </w:tcPr>
          <w:p w:rsidR="0002370D" w:rsidRDefault="0002370D" w:rsidP="006E1919">
            <w:pPr>
              <w:widowControl w:val="0"/>
              <w:spacing w:line="360" w:lineRule="exact"/>
              <w:jc w:val="center"/>
              <w:rPr>
                <w:color w:val="000000" w:themeColor="text1"/>
              </w:rPr>
            </w:pPr>
            <w:r>
              <w:rPr>
                <w:rFonts w:hint="eastAsia"/>
                <w:color w:val="000000" w:themeColor="text1"/>
              </w:rPr>
              <w:t>合计</w:t>
            </w:r>
          </w:p>
        </w:tc>
        <w:tc>
          <w:tcPr>
            <w:tcW w:w="674" w:type="pct"/>
            <w:shd w:val="clear" w:color="auto" w:fill="auto"/>
          </w:tcPr>
          <w:p w:rsidR="0002370D" w:rsidRDefault="0002370D" w:rsidP="006E1919">
            <w:pPr>
              <w:widowControl w:val="0"/>
              <w:spacing w:line="360" w:lineRule="exact"/>
              <w:jc w:val="right"/>
            </w:pPr>
            <w:r>
              <w:t>949,521.37</w:t>
            </w:r>
          </w:p>
        </w:tc>
        <w:tc>
          <w:tcPr>
            <w:tcW w:w="729" w:type="pct"/>
            <w:shd w:val="clear" w:color="auto" w:fill="auto"/>
          </w:tcPr>
          <w:p w:rsidR="0002370D" w:rsidRDefault="0002370D" w:rsidP="006E1919">
            <w:pPr>
              <w:widowControl w:val="0"/>
              <w:spacing w:line="360" w:lineRule="exact"/>
              <w:jc w:val="right"/>
            </w:pPr>
          </w:p>
        </w:tc>
        <w:tc>
          <w:tcPr>
            <w:tcW w:w="735" w:type="pct"/>
            <w:shd w:val="clear" w:color="auto" w:fill="auto"/>
          </w:tcPr>
          <w:p w:rsidR="0002370D" w:rsidRDefault="0002370D" w:rsidP="006E1919">
            <w:pPr>
              <w:widowControl w:val="0"/>
              <w:spacing w:line="360" w:lineRule="exact"/>
              <w:jc w:val="right"/>
            </w:pPr>
            <w:r>
              <w:t>263,686.98</w:t>
            </w:r>
          </w:p>
        </w:tc>
        <w:tc>
          <w:tcPr>
            <w:tcW w:w="807" w:type="pct"/>
          </w:tcPr>
          <w:p w:rsidR="0002370D" w:rsidRDefault="0002370D" w:rsidP="006E1919">
            <w:pPr>
              <w:widowControl w:val="0"/>
              <w:spacing w:line="360" w:lineRule="exact"/>
              <w:jc w:val="right"/>
            </w:pPr>
          </w:p>
        </w:tc>
        <w:tc>
          <w:tcPr>
            <w:tcW w:w="585" w:type="pct"/>
          </w:tcPr>
          <w:p w:rsidR="0002370D" w:rsidRDefault="0002370D" w:rsidP="006E1919">
            <w:pPr>
              <w:widowControl w:val="0"/>
              <w:spacing w:line="360" w:lineRule="exact"/>
              <w:jc w:val="right"/>
            </w:pPr>
          </w:p>
        </w:tc>
        <w:tc>
          <w:tcPr>
            <w:tcW w:w="674" w:type="pct"/>
            <w:shd w:val="clear" w:color="auto" w:fill="auto"/>
          </w:tcPr>
          <w:p w:rsidR="0002370D" w:rsidRDefault="0002370D" w:rsidP="006E1919">
            <w:pPr>
              <w:widowControl w:val="0"/>
              <w:spacing w:line="360" w:lineRule="exact"/>
              <w:jc w:val="right"/>
            </w:pPr>
            <w:r>
              <w:t>685,834.39</w:t>
            </w:r>
          </w:p>
        </w:tc>
      </w:tr>
    </w:tbl>
    <w:p w:rsidR="004F4FAD" w:rsidRDefault="004F4FAD">
      <w:pPr>
        <w:rPr>
          <w:color w:val="000000" w:themeColor="text1"/>
        </w:rPr>
      </w:pPr>
    </w:p>
    <w:p w:rsidR="004F4FAD" w:rsidRDefault="00DB6488" w:rsidP="006E1919">
      <w:pPr>
        <w:spacing w:line="360" w:lineRule="exact"/>
        <w:rPr>
          <w:color w:val="000000" w:themeColor="text1"/>
        </w:rPr>
      </w:pPr>
      <w:r>
        <w:rPr>
          <w:rFonts w:hint="eastAsia"/>
          <w:color w:val="000000" w:themeColor="text1"/>
        </w:rPr>
        <w:t>其中本期坏账准备收回或转回金额重要的：</w:t>
      </w:r>
    </w:p>
    <w:sdt>
      <w:sdtPr>
        <w:rPr>
          <w:rFonts w:hint="eastAsia"/>
          <w:color w:val="000000" w:themeColor="text1"/>
        </w:rPr>
        <w:alias w:val="是否适用：应收票据本期坏账准备收回或转回金额重要的[双击切换]"/>
        <w:tag w:val="_GBC_ebd5833e36984f6f9c7dc0fec90cccc0"/>
        <w:id w:val="1794868627"/>
        <w:placeholder>
          <w:docPart w:val="GBC22222222222222222222222222222"/>
        </w:placeholder>
      </w:sdtPr>
      <w:sdtContent>
        <w:p w:rsidR="00897404" w:rsidRDefault="00742501" w:rsidP="006E1919">
          <w:pPr>
            <w:spacing w:line="360" w:lineRule="exact"/>
            <w:rPr>
              <w:color w:val="000000" w:themeColor="text1"/>
            </w:rPr>
          </w:pPr>
          <w:r>
            <w:rPr>
              <w:color w:val="000000" w:themeColor="text1"/>
            </w:rPr>
            <w:fldChar w:fldCharType="begin"/>
          </w:r>
          <w:r w:rsidR="00897404">
            <w:rPr>
              <w:color w:val="000000" w:themeColor="text1"/>
            </w:rPr>
            <w:instrText>MACROBUTTON  SnrToggleCheckbox □适用</w:instrText>
          </w:r>
          <w:r>
            <w:rPr>
              <w:color w:val="000000" w:themeColor="text1"/>
            </w:rPr>
            <w:fldChar w:fldCharType="end"/>
          </w:r>
          <w:r>
            <w:rPr>
              <w:color w:val="000000" w:themeColor="text1"/>
            </w:rPr>
            <w:fldChar w:fldCharType="begin"/>
          </w:r>
          <w:r w:rsidR="00897404">
            <w:rPr>
              <w:color w:val="000000" w:themeColor="text1"/>
            </w:rPr>
            <w:instrText xml:space="preserve"> MACROBUTTON  SnrToggleCheckbox √不适用 </w:instrText>
          </w:r>
          <w:r>
            <w:rPr>
              <w:color w:val="000000" w:themeColor="text1"/>
            </w:rPr>
            <w:fldChar w:fldCharType="end"/>
          </w:r>
        </w:p>
      </w:sdtContent>
    </w:sdt>
    <w:p w:rsidR="00897404" w:rsidRDefault="00897404" w:rsidP="006E1919">
      <w:pPr>
        <w:spacing w:line="360" w:lineRule="exact"/>
        <w:rPr>
          <w:color w:val="000000" w:themeColor="text1"/>
        </w:rPr>
      </w:pPr>
    </w:p>
    <w:p w:rsidR="004F4FAD" w:rsidRDefault="00DB6488" w:rsidP="006E1919">
      <w:pPr>
        <w:spacing w:line="360" w:lineRule="exact"/>
        <w:rPr>
          <w:color w:val="000000" w:themeColor="text1"/>
        </w:rPr>
      </w:pPr>
      <w:r>
        <w:rPr>
          <w:rFonts w:hint="eastAsia"/>
          <w:color w:val="000000" w:themeColor="text1"/>
        </w:rPr>
        <w:t>其他说明：</w:t>
      </w:r>
    </w:p>
    <w:sdt>
      <w:sdtPr>
        <w:rPr>
          <w:rFonts w:cstheme="minorBidi"/>
          <w:bCs/>
          <w:color w:val="000000" w:themeColor="text1"/>
          <w:szCs w:val="22"/>
        </w:rPr>
        <w:alias w:val="应收票据坏账准备的其他说明"/>
        <w:tag w:val="_GBC_06a2eec03f574dd1baa82ec8987eaf65"/>
        <w:id w:val="471107077"/>
        <w:placeholder>
          <w:docPart w:val="GBC22222222222222222222222222222"/>
        </w:placeholder>
      </w:sdtPr>
      <w:sdtEndPr>
        <w:rPr>
          <w:rFonts w:asciiTheme="minorHAnsi" w:hAnsiTheme="minorHAnsi"/>
          <w:b/>
        </w:rPr>
      </w:sdtEndPr>
      <w:sdtContent>
        <w:p w:rsidR="004F4FAD" w:rsidRDefault="00897404" w:rsidP="006E1919">
          <w:pPr>
            <w:spacing w:line="360" w:lineRule="exact"/>
            <w:rPr>
              <w:rFonts w:asciiTheme="minorHAnsi" w:hAnsiTheme="minorHAnsi" w:cstheme="minorBidi"/>
              <w:b/>
              <w:bCs/>
              <w:color w:val="000000" w:themeColor="text1"/>
              <w:szCs w:val="22"/>
            </w:rPr>
          </w:pPr>
          <w:r>
            <w:rPr>
              <w:rFonts w:cstheme="minorBidi" w:hint="eastAsia"/>
              <w:bCs/>
              <w:color w:val="000000" w:themeColor="text1"/>
              <w:szCs w:val="22"/>
            </w:rPr>
            <w:t>无</w:t>
          </w:r>
        </w:p>
      </w:sdtContent>
    </w:sdt>
    <w:p w:rsidR="004F4FAD" w:rsidRDefault="004F4FAD" w:rsidP="006E1919">
      <w:pPr>
        <w:spacing w:line="360" w:lineRule="exact"/>
        <w:rPr>
          <w:rFonts w:asciiTheme="minorHAnsi" w:hAnsiTheme="minorHAnsi" w:cstheme="minorBidi"/>
          <w:b/>
          <w:bCs/>
          <w:color w:val="000000" w:themeColor="text1"/>
          <w:szCs w:val="22"/>
        </w:rPr>
      </w:pPr>
    </w:p>
    <w:p w:rsidR="004F4FAD" w:rsidRDefault="00DB6488" w:rsidP="006E1919">
      <w:pPr>
        <w:pStyle w:val="4"/>
        <w:numPr>
          <w:ilvl w:val="3"/>
          <w:numId w:val="50"/>
        </w:numPr>
        <w:spacing w:line="360" w:lineRule="exact"/>
        <w:jc w:val="left"/>
        <w:rPr>
          <w:rFonts w:ascii="宋体" w:hAnsi="宋体"/>
          <w:color w:val="000000" w:themeColor="text1"/>
        </w:rPr>
      </w:pPr>
      <w:bookmarkStart w:id="180" w:name="_Hlk10466841"/>
      <w:bookmarkStart w:id="181" w:name="_Hlk10466853"/>
      <w:bookmarkEnd w:id="177"/>
      <w:bookmarkEnd w:id="178"/>
      <w:bookmarkEnd w:id="179"/>
      <w:r>
        <w:rPr>
          <w:rFonts w:ascii="宋体" w:hAnsi="宋体" w:hint="eastAsia"/>
          <w:color w:val="000000" w:themeColor="text1"/>
        </w:rPr>
        <w:t>本期实际核销的应收票据情况</w:t>
      </w:r>
      <w:bookmarkEnd w:id="180"/>
    </w:p>
    <w:sdt>
      <w:sdtPr>
        <w:rPr>
          <w:color w:val="000000" w:themeColor="text1"/>
        </w:rPr>
        <w:alias w:val="是否适用：实际核销的应收票据[双击切换]"/>
        <w:tag w:val="_GBC_d0dcbb36ec68469bb29eac25b4a7af19"/>
        <w:id w:val="-907766272"/>
        <w:placeholder>
          <w:docPart w:val="GBC22222222222222222222222222222"/>
        </w:placeholder>
      </w:sdtPr>
      <w:sdtContent>
        <w:p w:rsidR="00897404" w:rsidRDefault="00742501" w:rsidP="006E1919">
          <w:pPr>
            <w:spacing w:line="360" w:lineRule="exact"/>
            <w:rPr>
              <w:color w:val="000000" w:themeColor="text1"/>
            </w:rPr>
          </w:pPr>
          <w:r>
            <w:rPr>
              <w:color w:val="000000" w:themeColor="text1"/>
            </w:rPr>
            <w:fldChar w:fldCharType="begin"/>
          </w:r>
          <w:r w:rsidR="008974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97404">
            <w:rPr>
              <w:color w:val="000000" w:themeColor="text1"/>
            </w:rPr>
            <w:instrText xml:space="preserve"> MACROBUTTON  SnrToggleCheckbox √不适用 </w:instrText>
          </w:r>
          <w:r>
            <w:rPr>
              <w:color w:val="000000" w:themeColor="text1"/>
            </w:rPr>
            <w:fldChar w:fldCharType="end"/>
          </w:r>
        </w:p>
      </w:sdtContent>
    </w:sdt>
    <w:p w:rsidR="004F4FAD" w:rsidRDefault="004F4FAD" w:rsidP="006E1919">
      <w:pPr>
        <w:spacing w:line="360" w:lineRule="exact"/>
        <w:rPr>
          <w:color w:val="000000" w:themeColor="text1"/>
        </w:rPr>
      </w:pPr>
    </w:p>
    <w:p w:rsidR="004F4FAD" w:rsidRDefault="00DB6488" w:rsidP="006E1919">
      <w:pPr>
        <w:spacing w:line="360" w:lineRule="exact"/>
        <w:rPr>
          <w:color w:val="000000" w:themeColor="text1"/>
        </w:rPr>
      </w:pPr>
      <w:r>
        <w:rPr>
          <w:rFonts w:hint="eastAsia"/>
          <w:color w:val="000000" w:themeColor="text1"/>
        </w:rPr>
        <w:t>其中重要的应收票据核销情况：</w:t>
      </w:r>
    </w:p>
    <w:sdt>
      <w:sdtPr>
        <w:rPr>
          <w:color w:val="000000" w:themeColor="text1"/>
        </w:rPr>
        <w:alias w:val="是否适用：重要的应收票据核销[双击切换]"/>
        <w:tag w:val="_GBC_e2717d0c54ea4f5eb5b1671a3c798609"/>
        <w:id w:val="278918438"/>
        <w:placeholder>
          <w:docPart w:val="GBC22222222222222222222222222222"/>
        </w:placeholder>
      </w:sdtPr>
      <w:sdtContent>
        <w:p w:rsidR="00897404" w:rsidRDefault="00742501" w:rsidP="006E1919">
          <w:pPr>
            <w:spacing w:line="360" w:lineRule="exact"/>
            <w:rPr>
              <w:color w:val="000000" w:themeColor="text1"/>
            </w:rPr>
          </w:pPr>
          <w:r>
            <w:rPr>
              <w:color w:val="000000" w:themeColor="text1"/>
            </w:rPr>
            <w:fldChar w:fldCharType="begin"/>
          </w:r>
          <w:r w:rsidR="008974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97404">
            <w:rPr>
              <w:color w:val="000000" w:themeColor="text1"/>
            </w:rPr>
            <w:instrText xml:space="preserve"> MACROBUTTON  SnrToggleCheckbox √不适用 </w:instrText>
          </w:r>
          <w:r>
            <w:rPr>
              <w:color w:val="000000" w:themeColor="text1"/>
            </w:rPr>
            <w:fldChar w:fldCharType="end"/>
          </w:r>
        </w:p>
      </w:sdtContent>
    </w:sdt>
    <w:p w:rsidR="004F4FAD" w:rsidRDefault="004F4FAD" w:rsidP="006E1919">
      <w:pPr>
        <w:spacing w:line="360" w:lineRule="exact"/>
        <w:rPr>
          <w:color w:val="000000" w:themeColor="text1"/>
        </w:rPr>
      </w:pPr>
    </w:p>
    <w:p w:rsidR="004F4FAD" w:rsidRDefault="00DB6488" w:rsidP="006E1919">
      <w:pPr>
        <w:snapToGrid w:val="0"/>
        <w:spacing w:line="360" w:lineRule="exact"/>
        <w:rPr>
          <w:color w:val="000000" w:themeColor="text1"/>
        </w:rPr>
      </w:pPr>
      <w:r>
        <w:rPr>
          <w:rFonts w:hint="eastAsia"/>
          <w:color w:val="000000" w:themeColor="text1"/>
        </w:rPr>
        <w:t>应收票据核销说明：</w:t>
      </w:r>
    </w:p>
    <w:sdt>
      <w:sdtPr>
        <w:rPr>
          <w:rFonts w:cstheme="minorBidi"/>
          <w:bCs/>
          <w:color w:val="000000" w:themeColor="text1"/>
          <w:szCs w:val="22"/>
        </w:rPr>
        <w:alias w:val="是否适用：应收票据核销说明[双击切换]"/>
        <w:tag w:val="_GBC_60d1268fdde049f1971e1a68d97580f2"/>
        <w:id w:val="-11533670"/>
        <w:placeholder>
          <w:docPart w:val="GBC22222222222222222222222222222"/>
        </w:placeholder>
      </w:sdtPr>
      <w:sdtContent>
        <w:p w:rsidR="004F4FAD" w:rsidRDefault="00742501" w:rsidP="006E1919">
          <w:pPr>
            <w:spacing w:line="360" w:lineRule="exact"/>
            <w:rPr>
              <w:rFonts w:cstheme="minorBidi"/>
              <w:bCs/>
              <w:color w:val="000000" w:themeColor="text1"/>
              <w:szCs w:val="22"/>
            </w:rPr>
          </w:pPr>
          <w:r>
            <w:rPr>
              <w:rFonts w:cstheme="minorBidi"/>
              <w:bCs/>
              <w:color w:val="000000" w:themeColor="text1"/>
              <w:szCs w:val="22"/>
            </w:rPr>
            <w:fldChar w:fldCharType="begin"/>
          </w:r>
          <w:r w:rsidR="00897404">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897404">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4F4FAD" w:rsidP="006E1919">
      <w:pPr>
        <w:spacing w:line="360" w:lineRule="exact"/>
        <w:ind w:right="210"/>
        <w:rPr>
          <w:color w:val="000000" w:themeColor="text1"/>
        </w:rPr>
      </w:pPr>
    </w:p>
    <w:bookmarkEnd w:id="181"/>
    <w:p w:rsidR="004F4FAD" w:rsidRDefault="00DB6488" w:rsidP="006E1919">
      <w:pPr>
        <w:spacing w:line="360" w:lineRule="exact"/>
        <w:rPr>
          <w:color w:val="000000" w:themeColor="text1"/>
        </w:rPr>
      </w:pPr>
      <w:r>
        <w:rPr>
          <w:rFonts w:hint="eastAsia"/>
          <w:color w:val="000000" w:themeColor="text1"/>
        </w:rPr>
        <w:t>其他说明：</w:t>
      </w:r>
    </w:p>
    <w:sdt>
      <w:sdtPr>
        <w:rPr>
          <w:color w:val="000000" w:themeColor="text1"/>
        </w:rPr>
        <w:alias w:val="是否适用：应收票据的说明[双击切换]"/>
        <w:tag w:val="_GBC_704e24e70b65463883e10335ce93a1ac"/>
        <w:id w:val="-724914595"/>
        <w:placeholder>
          <w:docPart w:val="GBC22222222222222222222222222222"/>
        </w:placeholder>
      </w:sdtPr>
      <w:sdtContent>
        <w:p w:rsidR="004F4FAD" w:rsidRDefault="00742501" w:rsidP="006E1919">
          <w:pPr>
            <w:spacing w:line="360" w:lineRule="exact"/>
            <w:rPr>
              <w:color w:val="000000" w:themeColor="text1"/>
            </w:rPr>
          </w:pPr>
          <w:r>
            <w:rPr>
              <w:color w:val="000000" w:themeColor="text1"/>
            </w:rPr>
            <w:fldChar w:fldCharType="begin"/>
          </w:r>
          <w:r w:rsidR="0089740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97404">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rsidP="006E1919">
      <w:pPr>
        <w:pStyle w:val="3"/>
        <w:numPr>
          <w:ilvl w:val="0"/>
          <w:numId w:val="49"/>
        </w:numPr>
        <w:spacing w:line="360" w:lineRule="exact"/>
        <w:rPr>
          <w:rFonts w:ascii="宋体" w:hAnsi="宋体"/>
          <w:color w:val="000000" w:themeColor="text1"/>
        </w:rPr>
      </w:pPr>
      <w:r>
        <w:rPr>
          <w:rFonts w:ascii="宋体" w:hAnsi="宋体" w:hint="eastAsia"/>
          <w:color w:val="000000" w:themeColor="text1"/>
        </w:rPr>
        <w:t>应收账款</w:t>
      </w:r>
    </w:p>
    <w:p w:rsidR="004F4FAD" w:rsidRDefault="00DB6488" w:rsidP="006E1919">
      <w:pPr>
        <w:pStyle w:val="4"/>
        <w:numPr>
          <w:ilvl w:val="3"/>
          <w:numId w:val="51"/>
        </w:numPr>
        <w:spacing w:line="360" w:lineRule="exact"/>
        <w:ind w:left="426" w:hanging="426"/>
        <w:rPr>
          <w:color w:val="000000" w:themeColor="text1"/>
        </w:rPr>
      </w:pPr>
      <w:bookmarkStart w:id="182" w:name="_Hlk167885161"/>
      <w:r>
        <w:rPr>
          <w:rFonts w:hint="eastAsia"/>
          <w:color w:val="000000" w:themeColor="text1"/>
        </w:rPr>
        <w:t>按账龄披露</w:t>
      </w:r>
    </w:p>
    <w:sdt>
      <w:sdtPr>
        <w:rPr>
          <w:rFonts w:hint="eastAsia"/>
          <w:color w:val="000000" w:themeColor="text1"/>
        </w:rPr>
        <w:alias w:val="是否适用：组合中，按账龄分析法计提坏账准备的应收账款[双击切换]"/>
        <w:tag w:val="_GBC_0cb5a49c5db74995bd3018603d9e51bd"/>
        <w:id w:val="2094116046"/>
        <w:placeholder>
          <w:docPart w:val="GBC22222222222222222222222222222"/>
        </w:placeholder>
      </w:sdtPr>
      <w:sdtContent>
        <w:p w:rsidR="004F4FAD" w:rsidRDefault="00742501" w:rsidP="006E1919">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6E1919">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单项金额不重大但按信用风险特征组合后该组合的风险较大的应收账款"/>
          <w:tag w:val="_GBC_265ded289d9549b48b782b655857ce0f"/>
          <w:id w:val="-12241342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单项金额不重大但按信用风险特征组合后该组合的风险较大的应收账款"/>
          <w:tag w:val="_GBC_180ea8d33f6444f78eff9694acd980ae"/>
          <w:id w:val="3250228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1"/>
        <w:gridCol w:w="3051"/>
      </w:tblGrid>
      <w:tr w:rsidR="004F4FAD">
        <w:trPr>
          <w:cantSplit/>
        </w:trPr>
        <w:sdt>
          <w:sdtPr>
            <w:rPr>
              <w:color w:val="000000" w:themeColor="text1"/>
            </w:rPr>
            <w:tag w:val="_PLD_213499a1ef1849a6bacc47a55e2a94f7"/>
            <w:id w:val="-555162439"/>
          </w:sdtPr>
          <w:sdtContent>
            <w:tc>
              <w:tcPr>
                <w:tcW w:w="1628" w:type="pct"/>
                <w:tcBorders>
                  <w:top w:val="single" w:sz="4" w:space="0" w:color="auto"/>
                  <w:left w:val="single" w:sz="4" w:space="0" w:color="auto"/>
                  <w:bottom w:val="single" w:sz="4" w:space="0" w:color="auto"/>
                  <w:right w:val="single" w:sz="4" w:space="0" w:color="auto"/>
                </w:tcBorders>
                <w:vAlign w:val="center"/>
              </w:tcPr>
              <w:p w:rsidR="004F4FAD" w:rsidRDefault="00DB6488" w:rsidP="006E1919">
                <w:pPr>
                  <w:spacing w:line="360" w:lineRule="exact"/>
                  <w:jc w:val="center"/>
                  <w:rPr>
                    <w:color w:val="000000" w:themeColor="text1"/>
                  </w:rPr>
                </w:pPr>
                <w:r>
                  <w:rPr>
                    <w:rFonts w:hint="eastAsia"/>
                    <w:color w:val="000000" w:themeColor="text1"/>
                  </w:rPr>
                  <w:t>账龄</w:t>
                </w:r>
              </w:p>
            </w:tc>
          </w:sdtContent>
        </w:sdt>
        <w:sdt>
          <w:sdtPr>
            <w:rPr>
              <w:color w:val="000000" w:themeColor="text1"/>
            </w:rPr>
            <w:tag w:val="_PLD_80e3ddf3d703438d9bc59aba1626c89f"/>
            <w:id w:val="-308789747"/>
          </w:sdtPr>
          <w:sdtContent>
            <w:tc>
              <w:tcPr>
                <w:tcW w:w="1686" w:type="pct"/>
                <w:tcBorders>
                  <w:top w:val="single" w:sz="4" w:space="0" w:color="auto"/>
                  <w:left w:val="single" w:sz="4" w:space="0" w:color="auto"/>
                  <w:bottom w:val="single" w:sz="4" w:space="0" w:color="auto"/>
                  <w:right w:val="single" w:sz="4" w:space="0" w:color="auto"/>
                </w:tcBorders>
                <w:vAlign w:val="center"/>
              </w:tcPr>
              <w:p w:rsidR="004F4FAD" w:rsidRDefault="00DB6488" w:rsidP="006E1919">
                <w:pPr>
                  <w:spacing w:line="360" w:lineRule="exact"/>
                  <w:jc w:val="center"/>
                  <w:rPr>
                    <w:color w:val="000000" w:themeColor="text1"/>
                  </w:rPr>
                </w:pPr>
                <w:r>
                  <w:rPr>
                    <w:rFonts w:hint="eastAsia"/>
                    <w:color w:val="000000" w:themeColor="text1"/>
                  </w:rPr>
                  <w:t>期末账面余额</w:t>
                </w:r>
              </w:p>
            </w:tc>
          </w:sdtContent>
        </w:sdt>
        <w:sdt>
          <w:sdtPr>
            <w:rPr>
              <w:rFonts w:hint="eastAsia"/>
              <w:color w:val="000000" w:themeColor="text1"/>
            </w:rPr>
            <w:tag w:val="_PLD_4acf836dd5254d2ba9d541e7076daad6"/>
            <w:id w:val="-1014758664"/>
          </w:sdtPr>
          <w:sdtContent>
            <w:tc>
              <w:tcPr>
                <w:tcW w:w="1686" w:type="pct"/>
                <w:tcBorders>
                  <w:top w:val="single" w:sz="4" w:space="0" w:color="auto"/>
                  <w:left w:val="single" w:sz="4" w:space="0" w:color="auto"/>
                  <w:bottom w:val="single" w:sz="4" w:space="0" w:color="auto"/>
                  <w:right w:val="single" w:sz="4" w:space="0" w:color="auto"/>
                </w:tcBorders>
              </w:tcPr>
              <w:p w:rsidR="004F4FAD" w:rsidRDefault="00DB6488" w:rsidP="006E1919">
                <w:pPr>
                  <w:spacing w:line="360" w:lineRule="exact"/>
                  <w:jc w:val="center"/>
                  <w:rPr>
                    <w:color w:val="000000" w:themeColor="text1"/>
                  </w:rPr>
                </w:pPr>
                <w:r>
                  <w:rPr>
                    <w:rFonts w:hint="eastAsia"/>
                    <w:color w:val="000000" w:themeColor="text1"/>
                  </w:rPr>
                  <w:t>期初账面余额</w:t>
                </w:r>
              </w:p>
            </w:tc>
          </w:sdtContent>
        </w:sdt>
      </w:tr>
      <w:tr w:rsidR="004F4FAD">
        <w:trPr>
          <w:cantSplit/>
        </w:trPr>
        <w:sdt>
          <w:sdtPr>
            <w:rPr>
              <w:color w:val="000000" w:themeColor="text1"/>
            </w:rPr>
            <w:tag w:val="_PLD_37c8ceb117234cbb9f63d89ba7fd1656"/>
            <w:id w:val="801664533"/>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Default="00DB6488" w:rsidP="006E1919">
                <w:pPr>
                  <w:spacing w:line="360" w:lineRule="exact"/>
                  <w:rPr>
                    <w:color w:val="000000" w:themeColor="text1"/>
                  </w:rPr>
                </w:pPr>
                <w:r>
                  <w:rPr>
                    <w:rFonts w:hint="eastAsia"/>
                    <w:color w:val="000000" w:themeColor="text1"/>
                  </w:rPr>
                  <w:t>1年以内</w:t>
                </w:r>
              </w:p>
            </w:tc>
          </w:sdtContent>
        </w:sdt>
      </w:tr>
      <w:tr w:rsidR="004F4FAD">
        <w:trPr>
          <w:cantSplit/>
        </w:trPr>
        <w:sdt>
          <w:sdtPr>
            <w:rPr>
              <w:color w:val="000000" w:themeColor="text1"/>
            </w:rPr>
            <w:tag w:val="_PLD_5dbb08f253e945cb85c3a63533465ab0"/>
            <w:id w:val="1938474278"/>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Default="00DB6488" w:rsidP="006E1919">
                <w:pPr>
                  <w:spacing w:line="360" w:lineRule="exact"/>
                  <w:rPr>
                    <w:color w:val="000000" w:themeColor="text1"/>
                  </w:rPr>
                </w:pPr>
                <w:r>
                  <w:rPr>
                    <w:rFonts w:hint="eastAsia"/>
                    <w:color w:val="000000" w:themeColor="text1"/>
                  </w:rPr>
                  <w:t>其中：1年以内分项</w:t>
                </w:r>
              </w:p>
            </w:tc>
          </w:sdtContent>
        </w:sdt>
      </w:tr>
      <w:tr w:rsidR="00F520C8" w:rsidTr="008A10B6">
        <w:trPr>
          <w:cantSplit/>
        </w:trPr>
        <w:tc>
          <w:tcPr>
            <w:tcW w:w="1628" w:type="pct"/>
            <w:tcBorders>
              <w:top w:val="single" w:sz="4" w:space="0" w:color="auto"/>
              <w:left w:val="single" w:sz="4" w:space="0" w:color="auto"/>
              <w:bottom w:val="single" w:sz="4" w:space="0" w:color="auto"/>
              <w:right w:val="single" w:sz="4" w:space="0" w:color="auto"/>
            </w:tcBorders>
          </w:tcPr>
          <w:p w:rsidR="00F520C8" w:rsidRDefault="00F520C8" w:rsidP="006E1919">
            <w:pPr>
              <w:spacing w:line="360" w:lineRule="exact"/>
            </w:pPr>
            <w:r w:rsidRPr="00F520C8">
              <w:t>1年以内</w:t>
            </w:r>
          </w:p>
        </w:tc>
        <w:tc>
          <w:tcPr>
            <w:tcW w:w="1686" w:type="pct"/>
            <w:tcBorders>
              <w:top w:val="single" w:sz="4" w:space="0" w:color="auto"/>
              <w:left w:val="single" w:sz="4" w:space="0" w:color="auto"/>
              <w:bottom w:val="single" w:sz="4" w:space="0" w:color="auto"/>
              <w:right w:val="single" w:sz="4" w:space="0" w:color="auto"/>
            </w:tcBorders>
          </w:tcPr>
          <w:p w:rsidR="00F520C8" w:rsidRPr="00F520C8" w:rsidRDefault="005D6500" w:rsidP="006E1919">
            <w:pPr>
              <w:spacing w:line="360" w:lineRule="exact"/>
              <w:jc w:val="right"/>
            </w:pPr>
            <w:r>
              <w:t>313,648,622.6</w:t>
            </w:r>
          </w:p>
        </w:tc>
        <w:tc>
          <w:tcPr>
            <w:tcW w:w="1686" w:type="pct"/>
            <w:tcBorders>
              <w:top w:val="single" w:sz="4" w:space="0" w:color="auto"/>
              <w:left w:val="single" w:sz="4" w:space="0" w:color="auto"/>
              <w:bottom w:val="single" w:sz="4" w:space="0" w:color="auto"/>
              <w:right w:val="single" w:sz="4" w:space="0" w:color="auto"/>
            </w:tcBorders>
            <w:vAlign w:val="center"/>
          </w:tcPr>
          <w:p w:rsidR="00F520C8" w:rsidRDefault="00F520C8" w:rsidP="006E1919">
            <w:pPr>
              <w:spacing w:line="360" w:lineRule="exact"/>
              <w:jc w:val="right"/>
            </w:pPr>
            <w:r>
              <w:t>272,905,467.09</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5D6500" w:rsidP="006E1919">
            <w:pPr>
              <w:spacing w:line="360" w:lineRule="exact"/>
              <w:jc w:val="right"/>
            </w:pPr>
            <w:r>
              <w:t>313,648,622.6</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272,905,467.09</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lastRenderedPageBreak/>
              <w:t>1至2年</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EF0F8C" w:rsidP="006E1919">
            <w:pPr>
              <w:spacing w:line="360" w:lineRule="exact"/>
              <w:jc w:val="right"/>
            </w:pPr>
            <w:r w:rsidRPr="00EF0F8C">
              <w:rPr>
                <w:rFonts w:hint="eastAsia"/>
              </w:rPr>
              <w:t>26,523,389.48</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9,968,753.28</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EF0F8C" w:rsidP="006E1919">
            <w:pPr>
              <w:spacing w:line="360" w:lineRule="exact"/>
              <w:jc w:val="right"/>
            </w:pPr>
            <w:r w:rsidRPr="00EF0F8C">
              <w:rPr>
                <w:rFonts w:hint="eastAsia"/>
              </w:rPr>
              <w:t>755,080.83</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436,733.78</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EF0F8C" w:rsidP="006E1919">
            <w:pPr>
              <w:spacing w:line="360" w:lineRule="exact"/>
              <w:jc w:val="right"/>
            </w:pPr>
            <w:r w:rsidRPr="00EF0F8C">
              <w:rPr>
                <w:rFonts w:hint="eastAsia"/>
              </w:rPr>
              <w:t>1,390,534.54</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3,050,979.60</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EF0F8C" w:rsidP="006E1919">
            <w:pPr>
              <w:spacing w:line="360" w:lineRule="exact"/>
              <w:jc w:val="right"/>
            </w:pPr>
            <w:r w:rsidRPr="00EF0F8C">
              <w:rPr>
                <w:rFonts w:hint="eastAsia"/>
              </w:rPr>
              <w:t>3,001,259.34</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17,618,705.15</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tcPr>
          <w:p w:rsidR="00EF0F8C" w:rsidRDefault="00EF0F8C" w:rsidP="006E1919">
            <w:pPr>
              <w:spacing w:line="360" w:lineRule="exact"/>
              <w:rPr>
                <w:color w:val="000000" w:themeColor="text1"/>
              </w:rPr>
            </w:pPr>
            <w:r>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EF0F8C" w:rsidP="006E1919">
            <w:pPr>
              <w:spacing w:line="360" w:lineRule="exact"/>
              <w:jc w:val="right"/>
            </w:pPr>
            <w:r w:rsidRPr="00EF0F8C">
              <w:rPr>
                <w:rFonts w:hint="eastAsia"/>
              </w:rPr>
              <w:t>17,406,159.45</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1,112,309.98</w:t>
            </w:r>
          </w:p>
        </w:tc>
      </w:tr>
      <w:tr w:rsidR="00EF0F8C" w:rsidTr="008A10B6">
        <w:trPr>
          <w:cantSplit/>
        </w:trPr>
        <w:tc>
          <w:tcPr>
            <w:tcW w:w="1628"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center"/>
              <w:rPr>
                <w:color w:val="000000" w:themeColor="text1"/>
              </w:rPr>
            </w:pPr>
            <w:r>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tcPr>
          <w:p w:rsidR="00EF0F8C" w:rsidRPr="00EF0F8C" w:rsidRDefault="005D6500" w:rsidP="006E1919">
            <w:pPr>
              <w:spacing w:line="360" w:lineRule="exact"/>
              <w:jc w:val="right"/>
            </w:pPr>
            <w:r>
              <w:t>362,725,046.24</w:t>
            </w:r>
          </w:p>
        </w:tc>
        <w:tc>
          <w:tcPr>
            <w:tcW w:w="1686" w:type="pct"/>
            <w:tcBorders>
              <w:top w:val="single" w:sz="4" w:space="0" w:color="auto"/>
              <w:left w:val="single" w:sz="4" w:space="0" w:color="auto"/>
              <w:bottom w:val="single" w:sz="4" w:space="0" w:color="auto"/>
              <w:right w:val="single" w:sz="4" w:space="0" w:color="auto"/>
            </w:tcBorders>
            <w:vAlign w:val="center"/>
          </w:tcPr>
          <w:p w:rsidR="00EF0F8C" w:rsidRDefault="00EF0F8C" w:rsidP="006E1919">
            <w:pPr>
              <w:spacing w:line="360" w:lineRule="exact"/>
              <w:jc w:val="right"/>
            </w:pPr>
            <w:r>
              <w:t>305,092,948.88</w:t>
            </w:r>
          </w:p>
        </w:tc>
      </w:tr>
    </w:tbl>
    <w:p w:rsidR="004F4FAD" w:rsidRDefault="004F4FAD">
      <w:pPr>
        <w:rPr>
          <w:color w:val="000000" w:themeColor="text1"/>
        </w:rPr>
      </w:pPr>
    </w:p>
    <w:p w:rsidR="004F4FAD" w:rsidRDefault="00DB6488">
      <w:pPr>
        <w:pStyle w:val="4"/>
        <w:numPr>
          <w:ilvl w:val="3"/>
          <w:numId w:val="51"/>
        </w:numPr>
        <w:tabs>
          <w:tab w:val="left" w:pos="574"/>
        </w:tabs>
        <w:rPr>
          <w:rFonts w:ascii="宋体" w:hAnsi="宋体"/>
          <w:color w:val="000000" w:themeColor="text1"/>
        </w:rPr>
      </w:pPr>
      <w:bookmarkStart w:id="183" w:name="_Hlk10467162"/>
      <w:bookmarkEnd w:id="182"/>
      <w:r>
        <w:rPr>
          <w:rFonts w:ascii="宋体" w:hAnsi="宋体" w:cstheme="minorBidi" w:hint="eastAsia"/>
          <w:color w:val="000000" w:themeColor="text1"/>
          <w:kern w:val="0"/>
          <w:szCs w:val="22"/>
        </w:rPr>
        <w:t>按坏账计提方法分类披露</w:t>
      </w:r>
    </w:p>
    <w:sdt>
      <w:sdtPr>
        <w:rPr>
          <w:color w:val="000000" w:themeColor="text1"/>
        </w:rPr>
        <w:alias w:val="是否适用：应收账款分类披露[双击切换]"/>
        <w:tag w:val="_GBC_fc55e6778e08412caa3e7b9e7a1a0f85"/>
        <w:id w:val="-1497100344"/>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应收账款按种类披露"/>
          <w:tag w:val="_GBC_13874a7a2d5642bc9d06df2e53ad133f"/>
          <w:id w:val="-123378133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应收账款按种类披露"/>
          <w:tag w:val="_GBC_a7c9ba83409d4f5ebb3a7b0903842485"/>
          <w:id w:val="-19304170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550"/>
        <w:gridCol w:w="1112"/>
        <w:gridCol w:w="512"/>
        <w:gridCol w:w="1037"/>
        <w:gridCol w:w="437"/>
        <w:gridCol w:w="1112"/>
        <w:gridCol w:w="1112"/>
        <w:gridCol w:w="437"/>
        <w:gridCol w:w="1037"/>
        <w:gridCol w:w="437"/>
        <w:gridCol w:w="1112"/>
      </w:tblGrid>
      <w:tr w:rsidR="004F4FAD" w:rsidTr="000A2421">
        <w:trPr>
          <w:cantSplit/>
          <w:trHeight w:val="259"/>
        </w:trPr>
        <w:sdt>
          <w:sdtPr>
            <w:rPr>
              <w:rFonts w:asciiTheme="minorEastAsia" w:eastAsiaTheme="minorEastAsia" w:hAnsiTheme="minorEastAsia"/>
              <w:color w:val="000000" w:themeColor="text1"/>
              <w:sz w:val="15"/>
              <w:szCs w:val="15"/>
            </w:rPr>
            <w:tag w:val="_PLD_a2143754c0e847e9a8bbb40d4548066c"/>
            <w:id w:val="929081762"/>
          </w:sdtPr>
          <w:sdtContent>
            <w:tc>
              <w:tcPr>
                <w:tcW w:w="351" w:type="pct"/>
                <w:vMerge w:val="restart"/>
                <w:tcBorders>
                  <w:top w:val="single" w:sz="4" w:space="0" w:color="auto"/>
                  <w:left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类别</w:t>
                </w:r>
              </w:p>
            </w:tc>
          </w:sdtContent>
        </w:sdt>
        <w:sdt>
          <w:sdtPr>
            <w:rPr>
              <w:rFonts w:asciiTheme="minorEastAsia" w:eastAsiaTheme="minorEastAsia" w:hAnsiTheme="minorEastAsia"/>
              <w:color w:val="000000" w:themeColor="text1"/>
              <w:sz w:val="15"/>
              <w:szCs w:val="15"/>
            </w:rPr>
            <w:tag w:val="_PLD_25d42b68a0be4b6c9079bb6f0b9688f1"/>
            <w:id w:val="223259940"/>
          </w:sdtPr>
          <w:sdtContent>
            <w:tc>
              <w:tcPr>
                <w:tcW w:w="2324" w:type="pct"/>
                <w:gridSpan w:val="5"/>
                <w:tcBorders>
                  <w:top w:val="single" w:sz="4" w:space="0" w:color="auto"/>
                  <w:left w:val="single" w:sz="4" w:space="0" w:color="auto"/>
                  <w:right w:val="single" w:sz="4" w:space="0" w:color="auto"/>
                </w:tcBorders>
                <w:vAlign w:val="center"/>
              </w:tcPr>
              <w:p w:rsidR="004F4FAD" w:rsidRPr="00B5342F" w:rsidRDefault="00DB6488">
                <w:pPr>
                  <w:autoSpaceDE w:val="0"/>
                  <w:autoSpaceDN w:val="0"/>
                  <w:adjustRightInd w:val="0"/>
                  <w:snapToGrid w:val="0"/>
                  <w:spacing w:line="240" w:lineRule="atLeast"/>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期末余额</w:t>
                </w:r>
              </w:p>
            </w:tc>
          </w:sdtContent>
        </w:sdt>
        <w:sdt>
          <w:sdtPr>
            <w:rPr>
              <w:rFonts w:asciiTheme="minorEastAsia" w:eastAsiaTheme="minorEastAsia" w:hAnsiTheme="minorEastAsia"/>
              <w:color w:val="000000" w:themeColor="text1"/>
              <w:sz w:val="15"/>
              <w:szCs w:val="15"/>
            </w:rPr>
            <w:tag w:val="_PLD_7ebf4817a5864c42bb0897c8ddd0cd9c"/>
            <w:id w:val="-1854645015"/>
          </w:sdtPr>
          <w:sdtContent>
            <w:tc>
              <w:tcPr>
                <w:tcW w:w="2324" w:type="pct"/>
                <w:gridSpan w:val="5"/>
                <w:tcBorders>
                  <w:top w:val="single" w:sz="4" w:space="0" w:color="auto"/>
                  <w:left w:val="single" w:sz="4" w:space="0" w:color="auto"/>
                  <w:right w:val="single" w:sz="4" w:space="0" w:color="auto"/>
                </w:tcBorders>
                <w:vAlign w:val="center"/>
              </w:tcPr>
              <w:p w:rsidR="004F4FAD" w:rsidRPr="00B5342F" w:rsidRDefault="00DB6488">
                <w:pPr>
                  <w:autoSpaceDE w:val="0"/>
                  <w:autoSpaceDN w:val="0"/>
                  <w:adjustRightInd w:val="0"/>
                  <w:snapToGrid w:val="0"/>
                  <w:spacing w:line="240" w:lineRule="atLeast"/>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期初余额</w:t>
                </w:r>
              </w:p>
            </w:tc>
          </w:sdtContent>
        </w:sdt>
      </w:tr>
      <w:tr w:rsidR="004F4FAD" w:rsidTr="000A2421">
        <w:trPr>
          <w:cantSplit/>
          <w:trHeight w:val="227"/>
        </w:trPr>
        <w:tc>
          <w:tcPr>
            <w:tcW w:w="351" w:type="pct"/>
            <w:vMerge/>
            <w:tcBorders>
              <w:left w:val="single" w:sz="4" w:space="0" w:color="auto"/>
              <w:right w:val="single" w:sz="4" w:space="0" w:color="auto"/>
            </w:tcBorders>
            <w:vAlign w:val="center"/>
          </w:tcPr>
          <w:p w:rsidR="004F4FAD" w:rsidRPr="00B5342F" w:rsidRDefault="004F4FAD">
            <w:pP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fd64cffe158d4ef48a5ff569de778464"/>
            <w:id w:val="-1095785810"/>
          </w:sdtPr>
          <w:sdtContent>
            <w:tc>
              <w:tcPr>
                <w:tcW w:w="871" w:type="pct"/>
                <w:gridSpan w:val="2"/>
                <w:tcBorders>
                  <w:top w:val="single" w:sz="4" w:space="0" w:color="auto"/>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账面余额</w:t>
                </w:r>
              </w:p>
            </w:tc>
          </w:sdtContent>
        </w:sdt>
        <w:sdt>
          <w:sdtPr>
            <w:rPr>
              <w:rFonts w:asciiTheme="minorEastAsia" w:eastAsiaTheme="minorEastAsia" w:hAnsiTheme="minorEastAsia"/>
              <w:color w:val="000000" w:themeColor="text1"/>
              <w:sz w:val="15"/>
              <w:szCs w:val="15"/>
            </w:rPr>
            <w:tag w:val="_PLD_f0f4adcb95c44cfa884ef7d853d6b134"/>
            <w:id w:val="1446276790"/>
          </w:sdtPr>
          <w:sdtContent>
            <w:tc>
              <w:tcPr>
                <w:tcW w:w="829" w:type="pct"/>
                <w:gridSpan w:val="2"/>
                <w:tcBorders>
                  <w:top w:val="single" w:sz="4" w:space="0" w:color="auto"/>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坏账准备</w:t>
                </w:r>
              </w:p>
            </w:tc>
          </w:sdtContent>
        </w:sdt>
        <w:sdt>
          <w:sdtPr>
            <w:rPr>
              <w:rFonts w:asciiTheme="minorEastAsia" w:eastAsiaTheme="minorEastAsia" w:hAnsiTheme="minorEastAsia"/>
              <w:color w:val="000000" w:themeColor="text1"/>
              <w:sz w:val="15"/>
              <w:szCs w:val="15"/>
            </w:rPr>
            <w:tag w:val="_PLD_4c122527ed0743b8905d9f19514f4328"/>
            <w:id w:val="-2017142338"/>
          </w:sdtPr>
          <w:sdtContent>
            <w:tc>
              <w:tcPr>
                <w:tcW w:w="625" w:type="pct"/>
                <w:vMerge w:val="restart"/>
                <w:tcBorders>
                  <w:top w:val="single" w:sz="4" w:space="0" w:color="auto"/>
                  <w:left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账面</w:t>
                </w:r>
              </w:p>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价值</w:t>
                </w:r>
              </w:p>
            </w:tc>
          </w:sdtContent>
        </w:sdt>
        <w:sdt>
          <w:sdtPr>
            <w:rPr>
              <w:rFonts w:asciiTheme="minorEastAsia" w:eastAsiaTheme="minorEastAsia" w:hAnsiTheme="minorEastAsia"/>
              <w:color w:val="000000" w:themeColor="text1"/>
              <w:sz w:val="15"/>
              <w:szCs w:val="15"/>
            </w:rPr>
            <w:tag w:val="_PLD_fa758d9eb4ae426faef8e328262241b4"/>
            <w:id w:val="-1240855768"/>
          </w:sdtPr>
          <w:sdtContent>
            <w:tc>
              <w:tcPr>
                <w:tcW w:w="871" w:type="pct"/>
                <w:gridSpan w:val="2"/>
                <w:tcBorders>
                  <w:top w:val="single" w:sz="4" w:space="0" w:color="auto"/>
                  <w:left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账面余额</w:t>
                </w:r>
              </w:p>
            </w:tc>
          </w:sdtContent>
        </w:sdt>
        <w:sdt>
          <w:sdtPr>
            <w:rPr>
              <w:rFonts w:asciiTheme="minorEastAsia" w:eastAsiaTheme="minorEastAsia" w:hAnsiTheme="minorEastAsia"/>
              <w:color w:val="000000" w:themeColor="text1"/>
              <w:sz w:val="15"/>
              <w:szCs w:val="15"/>
            </w:rPr>
            <w:tag w:val="_PLD_58080bac137d4831ab65bc2f8ca82429"/>
            <w:id w:val="1325851958"/>
          </w:sdtPr>
          <w:sdtContent>
            <w:tc>
              <w:tcPr>
                <w:tcW w:w="829" w:type="pct"/>
                <w:gridSpan w:val="2"/>
                <w:tcBorders>
                  <w:top w:val="single" w:sz="4" w:space="0" w:color="auto"/>
                  <w:left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坏账准备</w:t>
                </w:r>
              </w:p>
            </w:tc>
          </w:sdtContent>
        </w:sdt>
        <w:sdt>
          <w:sdtPr>
            <w:rPr>
              <w:rFonts w:asciiTheme="minorEastAsia" w:eastAsiaTheme="minorEastAsia" w:hAnsiTheme="minorEastAsia"/>
              <w:color w:val="000000" w:themeColor="text1"/>
              <w:sz w:val="15"/>
              <w:szCs w:val="15"/>
            </w:rPr>
            <w:tag w:val="_PLD_c015e43e7b384b6ab9bf259155579fa4"/>
            <w:id w:val="-1004212136"/>
          </w:sdtPr>
          <w:sdtContent>
            <w:tc>
              <w:tcPr>
                <w:tcW w:w="625" w:type="pct"/>
                <w:vMerge w:val="restart"/>
                <w:tcBorders>
                  <w:top w:val="single" w:sz="4" w:space="0" w:color="auto"/>
                  <w:left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账面</w:t>
                </w:r>
              </w:p>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价值</w:t>
                </w:r>
              </w:p>
            </w:tc>
          </w:sdtContent>
        </w:sdt>
      </w:tr>
      <w:tr w:rsidR="004F4FAD" w:rsidTr="000A2421">
        <w:trPr>
          <w:cantSplit/>
          <w:trHeight w:val="375"/>
        </w:trPr>
        <w:tc>
          <w:tcPr>
            <w:tcW w:w="351" w:type="pct"/>
            <w:vMerge/>
            <w:tcBorders>
              <w:left w:val="single" w:sz="4" w:space="0" w:color="auto"/>
              <w:bottom w:val="single" w:sz="4" w:space="0" w:color="auto"/>
              <w:right w:val="single" w:sz="4" w:space="0" w:color="auto"/>
            </w:tcBorders>
            <w:vAlign w:val="center"/>
          </w:tcPr>
          <w:p w:rsidR="004F4FAD" w:rsidRPr="00B5342F" w:rsidRDefault="004F4FAD">
            <w:pP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2a622138bde346ccae812608989b472d"/>
            <w:id w:val="-1072653652"/>
          </w:sdtPr>
          <w:sdtContent>
            <w:tc>
              <w:tcPr>
                <w:tcW w:w="625"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abd0e3a320c240aeb85b1414af26aa00"/>
            <w:id w:val="482508897"/>
          </w:sdtPr>
          <w:sdtContent>
            <w:tc>
              <w:tcPr>
                <w:tcW w:w="246"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比例</w:t>
                </w:r>
                <w:r w:rsidRPr="00B5342F">
                  <w:rPr>
                    <w:rFonts w:asciiTheme="minorEastAsia" w:eastAsiaTheme="minorEastAsia" w:hAnsiTheme="minorEastAsia"/>
                    <w:color w:val="000000" w:themeColor="text1"/>
                    <w:sz w:val="15"/>
                    <w:szCs w:val="15"/>
                  </w:rPr>
                  <w:t>(%)</w:t>
                </w:r>
              </w:p>
            </w:tc>
          </w:sdtContent>
        </w:sdt>
        <w:sdt>
          <w:sdtPr>
            <w:rPr>
              <w:rFonts w:asciiTheme="minorEastAsia" w:eastAsiaTheme="minorEastAsia" w:hAnsiTheme="minorEastAsia"/>
              <w:color w:val="000000" w:themeColor="text1"/>
              <w:sz w:val="15"/>
              <w:szCs w:val="15"/>
            </w:rPr>
            <w:tag w:val="_PLD_d60468b4e5934fb9af3ebf3b3ca06a6b"/>
            <w:id w:val="1500320599"/>
          </w:sdtPr>
          <w:sdtContent>
            <w:tc>
              <w:tcPr>
                <w:tcW w:w="583"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743ca215156149608b4d9149bc142cc3"/>
            <w:id w:val="971631402"/>
          </w:sdtPr>
          <w:sdtContent>
            <w:tc>
              <w:tcPr>
                <w:tcW w:w="246"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计提比例</w:t>
                </w:r>
                <w:r w:rsidRPr="00B5342F">
                  <w:rPr>
                    <w:rFonts w:asciiTheme="minorEastAsia" w:eastAsiaTheme="minorEastAsia" w:hAnsiTheme="minorEastAsia"/>
                    <w:color w:val="000000" w:themeColor="text1"/>
                    <w:sz w:val="15"/>
                    <w:szCs w:val="15"/>
                  </w:rPr>
                  <w:t>(%)</w:t>
                </w:r>
              </w:p>
            </w:tc>
          </w:sdtContent>
        </w:sdt>
        <w:tc>
          <w:tcPr>
            <w:tcW w:w="625" w:type="pct"/>
            <w:vMerge/>
            <w:tcBorders>
              <w:left w:val="single" w:sz="4" w:space="0" w:color="auto"/>
              <w:bottom w:val="single" w:sz="4" w:space="0" w:color="auto"/>
              <w:right w:val="single" w:sz="4" w:space="0" w:color="auto"/>
            </w:tcBorders>
            <w:vAlign w:val="center"/>
          </w:tcPr>
          <w:p w:rsidR="004F4FAD" w:rsidRPr="00B5342F" w:rsidRDefault="004F4FAD">
            <w:pPr>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88061469e7574f3d93ff9dc8f7c03e2d"/>
            <w:id w:val="446814895"/>
          </w:sdtPr>
          <w:sdtContent>
            <w:tc>
              <w:tcPr>
                <w:tcW w:w="625"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c2b4bd19b5284f3481bdd6a3becafce0"/>
            <w:id w:val="-623997514"/>
          </w:sdtPr>
          <w:sdtContent>
            <w:tc>
              <w:tcPr>
                <w:tcW w:w="246"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比例</w:t>
                </w:r>
                <w:r w:rsidRPr="00B5342F">
                  <w:rPr>
                    <w:rFonts w:asciiTheme="minorEastAsia" w:eastAsiaTheme="minorEastAsia" w:hAnsiTheme="minorEastAsia"/>
                    <w:color w:val="000000" w:themeColor="text1"/>
                    <w:sz w:val="15"/>
                    <w:szCs w:val="15"/>
                  </w:rPr>
                  <w:t>(%)</w:t>
                </w:r>
              </w:p>
            </w:tc>
          </w:sdtContent>
        </w:sdt>
        <w:sdt>
          <w:sdtPr>
            <w:rPr>
              <w:rFonts w:asciiTheme="minorEastAsia" w:eastAsiaTheme="minorEastAsia" w:hAnsiTheme="minorEastAsia"/>
              <w:color w:val="000000" w:themeColor="text1"/>
              <w:sz w:val="15"/>
              <w:szCs w:val="15"/>
            </w:rPr>
            <w:tag w:val="_PLD_c6874c65e4ac43019002d5903e4b46d6"/>
            <w:id w:val="-861281684"/>
          </w:sdtPr>
          <w:sdtContent>
            <w:tc>
              <w:tcPr>
                <w:tcW w:w="583"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0596fb5f4bb147b48d9ab2f32535e71f"/>
            <w:id w:val="-1008830010"/>
          </w:sdtPr>
          <w:sdtContent>
            <w:tc>
              <w:tcPr>
                <w:tcW w:w="246" w:type="pct"/>
                <w:tcBorders>
                  <w:left w:val="single" w:sz="4" w:space="0" w:color="auto"/>
                  <w:bottom w:val="single" w:sz="4" w:space="0" w:color="auto"/>
                  <w:right w:val="single" w:sz="4" w:space="0" w:color="auto"/>
                </w:tcBorders>
                <w:vAlign w:val="center"/>
              </w:tcPr>
              <w:p w:rsidR="004F4FAD" w:rsidRPr="00B5342F" w:rsidRDefault="00DB6488">
                <w:pPr>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计提比例</w:t>
                </w:r>
                <w:r w:rsidRPr="00B5342F">
                  <w:rPr>
                    <w:rFonts w:asciiTheme="minorEastAsia" w:eastAsiaTheme="minorEastAsia" w:hAnsiTheme="minorEastAsia"/>
                    <w:color w:val="000000" w:themeColor="text1"/>
                    <w:sz w:val="15"/>
                    <w:szCs w:val="15"/>
                  </w:rPr>
                  <w:t>(%)</w:t>
                </w:r>
              </w:p>
            </w:tc>
          </w:sdtContent>
        </w:sdt>
        <w:tc>
          <w:tcPr>
            <w:tcW w:w="625" w:type="pct"/>
            <w:vMerge/>
            <w:tcBorders>
              <w:left w:val="single" w:sz="4" w:space="0" w:color="auto"/>
              <w:bottom w:val="single" w:sz="4" w:space="0" w:color="auto"/>
              <w:right w:val="single" w:sz="4" w:space="0" w:color="auto"/>
            </w:tcBorders>
          </w:tcPr>
          <w:p w:rsidR="004F4FAD" w:rsidRPr="00B5342F" w:rsidRDefault="004F4FAD">
            <w:pPr>
              <w:jc w:val="center"/>
              <w:rPr>
                <w:rFonts w:asciiTheme="minorEastAsia" w:eastAsiaTheme="minorEastAsia" w:hAnsiTheme="minorEastAsia"/>
                <w:color w:val="000000" w:themeColor="text1"/>
                <w:sz w:val="15"/>
                <w:szCs w:val="15"/>
              </w:rPr>
            </w:pPr>
          </w:p>
        </w:tc>
      </w:tr>
      <w:tr w:rsidR="004F4FAD" w:rsidTr="000A2421">
        <w:trPr>
          <w:cantSplit/>
        </w:trPr>
        <w:tc>
          <w:tcPr>
            <w:tcW w:w="351" w:type="pct"/>
            <w:tcBorders>
              <w:top w:val="single" w:sz="4" w:space="0" w:color="auto"/>
              <w:left w:val="single" w:sz="4" w:space="0" w:color="auto"/>
              <w:bottom w:val="single" w:sz="4" w:space="0" w:color="auto"/>
              <w:right w:val="single" w:sz="4" w:space="0" w:color="auto"/>
            </w:tcBorders>
          </w:tcPr>
          <w:p w:rsidR="004F4FAD" w:rsidRPr="00B5342F" w:rsidRDefault="00DB6488">
            <w:pPr>
              <w:jc w:val="both"/>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按单项计提坏账准备</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sz w:val="15"/>
                <w:szCs w:val="15"/>
              </w:rPr>
              <w:t>21,632,952.81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552BD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5.96</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21,632,952.81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F4FAD">
            <w:pPr>
              <w:jc w:val="right"/>
              <w:rPr>
                <w:rFonts w:asciiTheme="minorEastAsia" w:eastAsiaTheme="minorEastAsia" w:hAnsiTheme="minorEastAsia"/>
                <w:sz w:val="15"/>
                <w:szCs w:val="15"/>
              </w:rPr>
            </w:pP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21,917,852.81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7.18</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21,917,852.81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F4FAD">
            <w:pPr>
              <w:jc w:val="right"/>
              <w:rPr>
                <w:rFonts w:asciiTheme="minorEastAsia" w:eastAsiaTheme="minorEastAsia" w:hAnsiTheme="minorEastAsia"/>
                <w:sz w:val="15"/>
                <w:szCs w:val="15"/>
              </w:rPr>
            </w:pPr>
          </w:p>
        </w:tc>
      </w:tr>
      <w:tr w:rsidR="004F4FAD">
        <w:trPr>
          <w:cantSplit/>
        </w:trPr>
        <w:sdt>
          <w:sdtPr>
            <w:rPr>
              <w:rFonts w:asciiTheme="minorEastAsia" w:eastAsiaTheme="minorEastAsia" w:hAnsiTheme="minorEastAsia"/>
              <w:color w:val="000000" w:themeColor="text1"/>
              <w:sz w:val="15"/>
              <w:szCs w:val="15"/>
            </w:rPr>
            <w:tag w:val="_PLD_a3793487a0154f9a85b0e94e01b6ddbe"/>
            <w:id w:val="-2754572"/>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B5342F" w:rsidRDefault="00DB6488">
                <w:pP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其中：</w:t>
                </w:r>
              </w:p>
            </w:tc>
          </w:sdtContent>
        </w:sdt>
      </w:tr>
      <w:tr w:rsidR="004F4FAD" w:rsidTr="000A2421">
        <w:trPr>
          <w:cantSplit/>
        </w:trPr>
        <w:sdt>
          <w:sdtPr>
            <w:rPr>
              <w:rFonts w:asciiTheme="minorEastAsia" w:eastAsiaTheme="minorEastAsia" w:hAnsiTheme="minorEastAsia"/>
              <w:color w:val="000000" w:themeColor="text1"/>
              <w:sz w:val="15"/>
              <w:szCs w:val="15"/>
            </w:rPr>
            <w:alias w:val="按单项计提坏账准备的应收账款明细-类别"/>
            <w:tag w:val="_GBC_3399611ce4724e1193aaefa4ea4bde46"/>
            <w:id w:val="-1063637302"/>
          </w:sdtPr>
          <w:sdtContent>
            <w:tc>
              <w:tcPr>
                <w:tcW w:w="351" w:type="pct"/>
                <w:tcBorders>
                  <w:top w:val="single" w:sz="4" w:space="0" w:color="auto"/>
                  <w:left w:val="single" w:sz="4" w:space="0" w:color="auto"/>
                  <w:bottom w:val="single" w:sz="4" w:space="0" w:color="auto"/>
                  <w:right w:val="single" w:sz="4" w:space="0" w:color="auto"/>
                </w:tcBorders>
              </w:tcPr>
              <w:p w:rsidR="004F4FAD" w:rsidRPr="00B5342F" w:rsidRDefault="00B5342F">
                <w:pPr>
                  <w:jc w:val="both"/>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按单项计提坏账准备</w:t>
                </w:r>
              </w:p>
            </w:tc>
          </w:sdtContent>
        </w:sdt>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sz w:val="15"/>
                <w:szCs w:val="15"/>
              </w:rPr>
              <w:t>21,632,952.81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552BD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5.96</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21,632,952.81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F4FAD">
            <w:pPr>
              <w:jc w:val="right"/>
              <w:rPr>
                <w:rFonts w:asciiTheme="minorEastAsia" w:eastAsiaTheme="minorEastAsia" w:hAnsiTheme="minorEastAsia"/>
                <w:sz w:val="15"/>
                <w:szCs w:val="15"/>
              </w:rPr>
            </w:pP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21,917,852.81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7.18</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21,917,852.81</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F4FAD">
            <w:pPr>
              <w:jc w:val="right"/>
              <w:rPr>
                <w:rFonts w:asciiTheme="minorEastAsia" w:eastAsiaTheme="minorEastAsia" w:hAnsiTheme="minorEastAsia"/>
                <w:sz w:val="15"/>
                <w:szCs w:val="15"/>
              </w:rPr>
            </w:pPr>
          </w:p>
        </w:tc>
      </w:tr>
      <w:tr w:rsidR="004F4FAD" w:rsidTr="000A2421">
        <w:trPr>
          <w:cantSplit/>
        </w:trPr>
        <w:tc>
          <w:tcPr>
            <w:tcW w:w="351" w:type="pct"/>
            <w:tcBorders>
              <w:top w:val="single" w:sz="4" w:space="0" w:color="auto"/>
              <w:left w:val="single" w:sz="4" w:space="0" w:color="auto"/>
              <w:bottom w:val="single" w:sz="4" w:space="0" w:color="auto"/>
              <w:right w:val="single" w:sz="4" w:space="0" w:color="auto"/>
            </w:tcBorders>
          </w:tcPr>
          <w:p w:rsidR="004F4FAD" w:rsidRPr="00B5342F" w:rsidRDefault="00DB6488">
            <w:pPr>
              <w:jc w:val="both"/>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按组合计提坏账准备</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341,092,093.43</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552BDB" w:rsidP="007F4A6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94.04</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18,794,587.99</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rsidP="00552BD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5.5</w:t>
            </w:r>
            <w:r w:rsidR="00552BDB">
              <w:rPr>
                <w:rFonts w:asciiTheme="minorEastAsia" w:eastAsiaTheme="minorEastAsia" w:hAnsiTheme="minorEastAsia" w:hint="eastAsia"/>
                <w:sz w:val="15"/>
                <w:szCs w:val="15"/>
              </w:rPr>
              <w:t>1</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322,297,505.44</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283,175,096.07</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92.82</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14,886,088.39</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5.26</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268,289,007.68</w:t>
            </w:r>
          </w:p>
        </w:tc>
      </w:tr>
      <w:tr w:rsidR="004F4FAD">
        <w:trPr>
          <w:cantSplit/>
        </w:trPr>
        <w:sdt>
          <w:sdtPr>
            <w:rPr>
              <w:rFonts w:asciiTheme="minorEastAsia" w:eastAsiaTheme="minorEastAsia" w:hAnsiTheme="minorEastAsia"/>
              <w:color w:val="000000" w:themeColor="text1"/>
              <w:sz w:val="15"/>
              <w:szCs w:val="15"/>
            </w:rPr>
            <w:tag w:val="_PLD_55a01fc28b044e40bd4e4399252665c0"/>
            <w:id w:val="-1943205484"/>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B5342F" w:rsidRDefault="00DB6488">
                <w:pP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其中：</w:t>
                </w:r>
              </w:p>
            </w:tc>
          </w:sdtContent>
        </w:sdt>
      </w:tr>
      <w:tr w:rsidR="004F4FAD" w:rsidTr="000A2421">
        <w:trPr>
          <w:cantSplit/>
        </w:trPr>
        <w:sdt>
          <w:sdtPr>
            <w:rPr>
              <w:rFonts w:asciiTheme="minorEastAsia" w:eastAsiaTheme="minorEastAsia" w:hAnsiTheme="minorEastAsia"/>
              <w:color w:val="000000" w:themeColor="text1"/>
              <w:sz w:val="15"/>
              <w:szCs w:val="15"/>
            </w:rPr>
            <w:alias w:val="按组合计提坏账准备的应收账款明细-组合名称"/>
            <w:tag w:val="_GBC_c5f1817705f34c9782f585b3ed10e2db"/>
            <w:id w:val="-1307931869"/>
          </w:sdtPr>
          <w:sdtEndPr>
            <w:rPr>
              <w:rFonts w:hint="eastAsia"/>
            </w:rPr>
          </w:sdtEndPr>
          <w:sdtContent>
            <w:tc>
              <w:tcPr>
                <w:tcW w:w="351" w:type="pct"/>
                <w:tcBorders>
                  <w:top w:val="single" w:sz="4" w:space="0" w:color="auto"/>
                  <w:left w:val="single" w:sz="4" w:space="0" w:color="auto"/>
                  <w:bottom w:val="single" w:sz="4" w:space="0" w:color="auto"/>
                  <w:right w:val="single" w:sz="4" w:space="0" w:color="auto"/>
                </w:tcBorders>
              </w:tcPr>
              <w:p w:rsidR="004F4FAD" w:rsidRPr="00B5342F" w:rsidRDefault="00B5342F">
                <w:pPr>
                  <w:jc w:val="both"/>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按信用风险特征组合计提坏账准备的应收账款</w:t>
                </w:r>
              </w:p>
            </w:tc>
          </w:sdtContent>
        </w:sdt>
        <w:tc>
          <w:tcPr>
            <w:tcW w:w="625"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341,092,093.43</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552BD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94.04</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18,794,587.99</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rsidP="00552BDB">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5.5</w:t>
            </w:r>
            <w:r w:rsidR="00552BDB">
              <w:rPr>
                <w:rFonts w:asciiTheme="minorEastAsia" w:eastAsiaTheme="minorEastAsia" w:hAnsiTheme="minorEastAsia" w:hint="eastAsia"/>
                <w:sz w:val="15"/>
                <w:szCs w:val="15"/>
              </w:rPr>
              <w:t>1</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440F26">
            <w:pPr>
              <w:jc w:val="right"/>
              <w:rPr>
                <w:rFonts w:asciiTheme="minorEastAsia" w:eastAsiaTheme="minorEastAsia" w:hAnsiTheme="minorEastAsia"/>
                <w:sz w:val="15"/>
                <w:szCs w:val="15"/>
              </w:rPr>
            </w:pPr>
            <w:r>
              <w:rPr>
                <w:rFonts w:asciiTheme="minorEastAsia" w:eastAsiaTheme="minorEastAsia" w:hAnsiTheme="minorEastAsia"/>
                <w:sz w:val="15"/>
                <w:szCs w:val="15"/>
              </w:rPr>
              <w:t>322,297,505.44</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283,175,096.07</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92.82</w:t>
            </w:r>
          </w:p>
        </w:tc>
        <w:tc>
          <w:tcPr>
            <w:tcW w:w="583"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14,886,088.39</w:t>
            </w:r>
          </w:p>
        </w:tc>
        <w:tc>
          <w:tcPr>
            <w:tcW w:w="246"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Pr>
                <w:rFonts w:asciiTheme="minorEastAsia" w:eastAsiaTheme="minorEastAsia" w:hAnsiTheme="minorEastAsia" w:hint="eastAsia"/>
                <w:sz w:val="15"/>
                <w:szCs w:val="15"/>
              </w:rPr>
              <w:t>5.26</w:t>
            </w:r>
          </w:p>
        </w:tc>
        <w:tc>
          <w:tcPr>
            <w:tcW w:w="625" w:type="pct"/>
            <w:tcBorders>
              <w:top w:val="single" w:sz="4" w:space="0" w:color="auto"/>
              <w:left w:val="single" w:sz="4" w:space="0" w:color="auto"/>
              <w:bottom w:val="single" w:sz="4" w:space="0" w:color="auto"/>
              <w:right w:val="single" w:sz="4" w:space="0" w:color="auto"/>
            </w:tcBorders>
          </w:tcPr>
          <w:p w:rsidR="004F4FAD" w:rsidRPr="00B5342F" w:rsidRDefault="00B5342F">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268,289,007.68</w:t>
            </w:r>
          </w:p>
        </w:tc>
      </w:tr>
      <w:tr w:rsidR="000A2421" w:rsidTr="000A2421">
        <w:trPr>
          <w:cantSplit/>
        </w:trPr>
        <w:tc>
          <w:tcPr>
            <w:tcW w:w="351" w:type="pct"/>
            <w:tcBorders>
              <w:top w:val="single" w:sz="4" w:space="0" w:color="auto"/>
              <w:left w:val="single" w:sz="4" w:space="0" w:color="auto"/>
              <w:bottom w:val="single" w:sz="4" w:space="0" w:color="auto"/>
              <w:right w:val="single" w:sz="4" w:space="0" w:color="auto"/>
            </w:tcBorders>
            <w:vAlign w:val="center"/>
          </w:tcPr>
          <w:p w:rsidR="000A2421" w:rsidRPr="00B5342F" w:rsidRDefault="000A2421">
            <w:pPr>
              <w:autoSpaceDE w:val="0"/>
              <w:autoSpaceDN w:val="0"/>
              <w:adjustRightInd w:val="0"/>
              <w:jc w:val="center"/>
              <w:rPr>
                <w:rFonts w:asciiTheme="minorEastAsia" w:eastAsiaTheme="minorEastAsia" w:hAnsiTheme="minorEastAsia"/>
                <w:color w:val="000000" w:themeColor="text1"/>
                <w:sz w:val="15"/>
                <w:szCs w:val="15"/>
              </w:rPr>
            </w:pPr>
            <w:r w:rsidRPr="00B5342F">
              <w:rPr>
                <w:rFonts w:asciiTheme="minorEastAsia" w:eastAsiaTheme="minorEastAsia" w:hAnsiTheme="minorEastAsia" w:hint="eastAsia"/>
                <w:color w:val="000000" w:themeColor="text1"/>
                <w:sz w:val="15"/>
                <w:szCs w:val="15"/>
              </w:rPr>
              <w:t>合计</w:t>
            </w:r>
          </w:p>
        </w:tc>
        <w:tc>
          <w:tcPr>
            <w:tcW w:w="625" w:type="pct"/>
            <w:tcBorders>
              <w:top w:val="single" w:sz="4" w:space="0" w:color="auto"/>
              <w:left w:val="single" w:sz="4" w:space="0" w:color="auto"/>
              <w:bottom w:val="single" w:sz="4" w:space="0" w:color="auto"/>
              <w:right w:val="single" w:sz="4" w:space="0" w:color="auto"/>
            </w:tcBorders>
          </w:tcPr>
          <w:p w:rsidR="000A2421" w:rsidRPr="000A2421" w:rsidRDefault="00440F26" w:rsidP="000A2421">
            <w:pPr>
              <w:jc w:val="right"/>
              <w:rPr>
                <w:sz w:val="15"/>
                <w:szCs w:val="15"/>
              </w:rPr>
            </w:pPr>
            <w:r>
              <w:rPr>
                <w:sz w:val="15"/>
                <w:szCs w:val="15"/>
              </w:rPr>
              <w:t>362,725,046.24</w:t>
            </w:r>
          </w:p>
        </w:tc>
        <w:tc>
          <w:tcPr>
            <w:tcW w:w="246" w:type="pct"/>
            <w:tcBorders>
              <w:top w:val="single" w:sz="4" w:space="0" w:color="auto"/>
              <w:left w:val="single" w:sz="4" w:space="0" w:color="auto"/>
              <w:bottom w:val="single" w:sz="4" w:space="0" w:color="auto"/>
              <w:right w:val="single" w:sz="4" w:space="0" w:color="auto"/>
            </w:tcBorders>
          </w:tcPr>
          <w:p w:rsidR="000A2421" w:rsidRPr="000A2421" w:rsidRDefault="000A2421" w:rsidP="000A2421">
            <w:pPr>
              <w:jc w:val="right"/>
              <w:rPr>
                <w:sz w:val="15"/>
                <w:szCs w:val="15"/>
              </w:rPr>
            </w:pPr>
            <w:r w:rsidRPr="000A2421">
              <w:rPr>
                <w:rFonts w:hint="eastAsia"/>
                <w:sz w:val="15"/>
                <w:szCs w:val="15"/>
              </w:rPr>
              <w:t>100.00</w:t>
            </w:r>
          </w:p>
        </w:tc>
        <w:tc>
          <w:tcPr>
            <w:tcW w:w="583" w:type="pct"/>
            <w:tcBorders>
              <w:top w:val="single" w:sz="4" w:space="0" w:color="auto"/>
              <w:left w:val="single" w:sz="4" w:space="0" w:color="auto"/>
              <w:bottom w:val="single" w:sz="4" w:space="0" w:color="auto"/>
              <w:right w:val="single" w:sz="4" w:space="0" w:color="auto"/>
            </w:tcBorders>
          </w:tcPr>
          <w:p w:rsidR="000A2421" w:rsidRPr="000A2421" w:rsidRDefault="00440F26" w:rsidP="000A2421">
            <w:pPr>
              <w:jc w:val="right"/>
              <w:rPr>
                <w:sz w:val="15"/>
                <w:szCs w:val="15"/>
              </w:rPr>
            </w:pPr>
            <w:r>
              <w:rPr>
                <w:sz w:val="15"/>
                <w:szCs w:val="15"/>
              </w:rPr>
              <w:t>40,427,540.8</w:t>
            </w:r>
          </w:p>
        </w:tc>
        <w:tc>
          <w:tcPr>
            <w:tcW w:w="246" w:type="pct"/>
            <w:tcBorders>
              <w:top w:val="single" w:sz="4" w:space="0" w:color="auto"/>
              <w:left w:val="single" w:sz="4" w:space="0" w:color="auto"/>
              <w:bottom w:val="single" w:sz="4" w:space="0" w:color="auto"/>
              <w:right w:val="single" w:sz="4" w:space="0" w:color="auto"/>
            </w:tcBorders>
          </w:tcPr>
          <w:p w:rsidR="000A2421" w:rsidRPr="000A2421" w:rsidRDefault="00552BDB" w:rsidP="00552BDB">
            <w:pPr>
              <w:jc w:val="right"/>
              <w:rPr>
                <w:sz w:val="15"/>
                <w:szCs w:val="15"/>
              </w:rPr>
            </w:pPr>
            <w:r>
              <w:rPr>
                <w:rFonts w:hint="eastAsia"/>
                <w:sz w:val="15"/>
                <w:szCs w:val="15"/>
              </w:rPr>
              <w:t>11.15</w:t>
            </w:r>
          </w:p>
        </w:tc>
        <w:tc>
          <w:tcPr>
            <w:tcW w:w="625" w:type="pct"/>
            <w:tcBorders>
              <w:top w:val="single" w:sz="4" w:space="0" w:color="auto"/>
              <w:left w:val="single" w:sz="4" w:space="0" w:color="auto"/>
              <w:bottom w:val="single" w:sz="4" w:space="0" w:color="auto"/>
              <w:right w:val="single" w:sz="4" w:space="0" w:color="auto"/>
            </w:tcBorders>
          </w:tcPr>
          <w:p w:rsidR="000A2421" w:rsidRPr="000A2421" w:rsidRDefault="00552BDB" w:rsidP="000A2421">
            <w:pPr>
              <w:jc w:val="right"/>
              <w:rPr>
                <w:sz w:val="15"/>
                <w:szCs w:val="15"/>
              </w:rPr>
            </w:pPr>
            <w:r>
              <w:rPr>
                <w:sz w:val="15"/>
                <w:szCs w:val="15"/>
              </w:rPr>
              <w:t>322,297,505.44</w:t>
            </w:r>
          </w:p>
        </w:tc>
        <w:tc>
          <w:tcPr>
            <w:tcW w:w="625" w:type="pct"/>
            <w:tcBorders>
              <w:top w:val="single" w:sz="4" w:space="0" w:color="auto"/>
              <w:left w:val="single" w:sz="4" w:space="0" w:color="auto"/>
              <w:bottom w:val="single" w:sz="4" w:space="0" w:color="auto"/>
              <w:right w:val="single" w:sz="4" w:space="0" w:color="auto"/>
            </w:tcBorders>
          </w:tcPr>
          <w:p w:rsidR="000A2421" w:rsidRPr="00B5342F" w:rsidRDefault="000A2421">
            <w:pPr>
              <w:jc w:val="right"/>
              <w:rPr>
                <w:rFonts w:asciiTheme="minorEastAsia" w:eastAsiaTheme="minorEastAsia" w:hAnsiTheme="minorEastAsia"/>
                <w:sz w:val="15"/>
                <w:szCs w:val="15"/>
              </w:rPr>
            </w:pPr>
            <w:r>
              <w:rPr>
                <w:rFonts w:asciiTheme="minorEastAsia" w:eastAsiaTheme="minorEastAsia" w:hAnsiTheme="minorEastAsia"/>
                <w:sz w:val="15"/>
                <w:szCs w:val="15"/>
              </w:rPr>
              <w:t>305,092,948.88</w:t>
            </w:r>
          </w:p>
        </w:tc>
        <w:tc>
          <w:tcPr>
            <w:tcW w:w="246" w:type="pct"/>
            <w:tcBorders>
              <w:top w:val="single" w:sz="4" w:space="0" w:color="auto"/>
              <w:left w:val="single" w:sz="4" w:space="0" w:color="auto"/>
              <w:bottom w:val="single" w:sz="4" w:space="0" w:color="auto"/>
              <w:right w:val="single" w:sz="4" w:space="0" w:color="auto"/>
            </w:tcBorders>
          </w:tcPr>
          <w:p w:rsidR="000A2421" w:rsidRPr="00B5342F" w:rsidRDefault="000A2421">
            <w:pPr>
              <w:jc w:val="center"/>
              <w:rPr>
                <w:rFonts w:asciiTheme="minorEastAsia" w:eastAsiaTheme="minorEastAsia" w:hAnsiTheme="minorEastAsia"/>
                <w:color w:val="000000" w:themeColor="text1"/>
                <w:sz w:val="15"/>
                <w:szCs w:val="15"/>
              </w:rPr>
            </w:pPr>
            <w:r>
              <w:rPr>
                <w:rFonts w:asciiTheme="minorEastAsia" w:eastAsiaTheme="minorEastAsia" w:hAnsiTheme="minorEastAsia"/>
                <w:color w:val="000000" w:themeColor="text1"/>
                <w:sz w:val="15"/>
                <w:szCs w:val="15"/>
              </w:rPr>
              <w:t>1</w:t>
            </w:r>
            <w:r>
              <w:rPr>
                <w:rFonts w:asciiTheme="minorEastAsia" w:eastAsiaTheme="minorEastAsia" w:hAnsiTheme="minorEastAsia" w:hint="eastAsia"/>
                <w:color w:val="000000" w:themeColor="text1"/>
                <w:sz w:val="15"/>
                <w:szCs w:val="15"/>
              </w:rPr>
              <w:t>00</w:t>
            </w:r>
          </w:p>
        </w:tc>
        <w:tc>
          <w:tcPr>
            <w:tcW w:w="583" w:type="pct"/>
            <w:tcBorders>
              <w:top w:val="single" w:sz="4" w:space="0" w:color="auto"/>
              <w:left w:val="single" w:sz="4" w:space="0" w:color="auto"/>
              <w:bottom w:val="single" w:sz="4" w:space="0" w:color="auto"/>
              <w:right w:val="single" w:sz="4" w:space="0" w:color="auto"/>
            </w:tcBorders>
          </w:tcPr>
          <w:p w:rsidR="000A2421" w:rsidRPr="00B5342F" w:rsidRDefault="000A2421">
            <w:pPr>
              <w:jc w:val="right"/>
              <w:rPr>
                <w:rFonts w:asciiTheme="minorEastAsia" w:eastAsiaTheme="minorEastAsia" w:hAnsiTheme="minorEastAsia"/>
                <w:sz w:val="15"/>
                <w:szCs w:val="15"/>
              </w:rPr>
            </w:pPr>
            <w:r>
              <w:rPr>
                <w:rFonts w:asciiTheme="minorEastAsia" w:eastAsiaTheme="minorEastAsia" w:hAnsiTheme="minorEastAsia"/>
                <w:sz w:val="15"/>
                <w:szCs w:val="15"/>
              </w:rPr>
              <w:t>36,803,941.20</w:t>
            </w:r>
          </w:p>
        </w:tc>
        <w:tc>
          <w:tcPr>
            <w:tcW w:w="246" w:type="pct"/>
            <w:tcBorders>
              <w:top w:val="single" w:sz="4" w:space="0" w:color="auto"/>
              <w:left w:val="single" w:sz="4" w:space="0" w:color="auto"/>
              <w:bottom w:val="single" w:sz="4" w:space="0" w:color="auto"/>
              <w:right w:val="single" w:sz="4" w:space="0" w:color="auto"/>
            </w:tcBorders>
          </w:tcPr>
          <w:p w:rsidR="000A2421" w:rsidRPr="00B5342F" w:rsidRDefault="000A2421">
            <w:pPr>
              <w:jc w:val="center"/>
              <w:rPr>
                <w:rFonts w:asciiTheme="minorEastAsia" w:eastAsiaTheme="minorEastAsia" w:hAnsiTheme="minorEastAsia"/>
                <w:color w:val="000000" w:themeColor="text1"/>
                <w:sz w:val="15"/>
                <w:szCs w:val="15"/>
              </w:rPr>
            </w:pPr>
            <w:r>
              <w:rPr>
                <w:rFonts w:asciiTheme="minorEastAsia" w:eastAsiaTheme="minorEastAsia" w:hAnsiTheme="minorEastAsia" w:hint="eastAsia"/>
                <w:color w:val="000000" w:themeColor="text1"/>
                <w:sz w:val="15"/>
                <w:szCs w:val="15"/>
              </w:rPr>
              <w:t>12.06</w:t>
            </w:r>
          </w:p>
        </w:tc>
        <w:tc>
          <w:tcPr>
            <w:tcW w:w="625" w:type="pct"/>
            <w:tcBorders>
              <w:top w:val="single" w:sz="4" w:space="0" w:color="auto"/>
              <w:left w:val="single" w:sz="4" w:space="0" w:color="auto"/>
              <w:bottom w:val="single" w:sz="4" w:space="0" w:color="auto"/>
              <w:right w:val="single" w:sz="4" w:space="0" w:color="auto"/>
            </w:tcBorders>
          </w:tcPr>
          <w:p w:rsidR="000A2421" w:rsidRPr="00B5342F" w:rsidRDefault="000A2421">
            <w:pPr>
              <w:jc w:val="right"/>
              <w:rPr>
                <w:rFonts w:asciiTheme="minorEastAsia" w:eastAsiaTheme="minorEastAsia" w:hAnsiTheme="minorEastAsia"/>
                <w:sz w:val="15"/>
                <w:szCs w:val="15"/>
              </w:rPr>
            </w:pPr>
            <w:r w:rsidRPr="00B5342F">
              <w:rPr>
                <w:rFonts w:asciiTheme="minorEastAsia" w:eastAsiaTheme="minorEastAsia" w:hAnsiTheme="minorEastAsia"/>
                <w:sz w:val="15"/>
                <w:szCs w:val="15"/>
              </w:rPr>
              <w:t>268,289,007.68</w:t>
            </w:r>
          </w:p>
        </w:tc>
      </w:tr>
    </w:tbl>
    <w:p w:rsidR="004F4FAD" w:rsidRDefault="004F4FAD">
      <w:pPr>
        <w:rPr>
          <w:color w:val="000000" w:themeColor="text1"/>
        </w:rPr>
      </w:pPr>
    </w:p>
    <w:p w:rsidR="004F4FAD" w:rsidRPr="006E1919" w:rsidRDefault="00DB6488" w:rsidP="006E1919">
      <w:pPr>
        <w:spacing w:line="360" w:lineRule="exact"/>
        <w:rPr>
          <w:rFonts w:asciiTheme="minorEastAsia" w:eastAsiaTheme="minorEastAsia" w:hAnsiTheme="minorEastAsia"/>
          <w:color w:val="000000" w:themeColor="text1"/>
        </w:rPr>
      </w:pPr>
      <w:bookmarkStart w:id="184" w:name="_Hlk10467187"/>
      <w:bookmarkStart w:id="185" w:name="_Hlk10467200"/>
      <w:bookmarkEnd w:id="183"/>
      <w:r w:rsidRPr="006E1919">
        <w:rPr>
          <w:rFonts w:asciiTheme="minorEastAsia" w:eastAsiaTheme="minorEastAsia" w:hAnsiTheme="minorEastAsia" w:hint="eastAsia"/>
          <w:color w:val="000000" w:themeColor="text1"/>
        </w:rPr>
        <w:t>按单项计提坏账准备：</w:t>
      </w:r>
      <w:bookmarkEnd w:id="184"/>
    </w:p>
    <w:sdt>
      <w:sdtPr>
        <w:rPr>
          <w:rFonts w:asciiTheme="minorEastAsia" w:eastAsiaTheme="minorEastAsia" w:hAnsiTheme="minorEastAsia" w:hint="eastAsia"/>
          <w:color w:val="000000" w:themeColor="text1"/>
        </w:rPr>
        <w:alias w:val="是否适用：按单项计提坏账准备的应收账款详细情况[双击切换]"/>
        <w:tag w:val="_GBC_e07c01cfb2fe4b05a2bb603b7f914946"/>
        <w:id w:val="-1903514723"/>
        <w:placeholder>
          <w:docPart w:val="GBC22222222222222222222222222222"/>
        </w:placeholder>
      </w:sdtPr>
      <w:sdtContent>
        <w:p w:rsidR="004F4FAD" w:rsidRPr="006E1919" w:rsidRDefault="00742501" w:rsidP="006E1919">
          <w:pPr>
            <w:spacing w:line="360" w:lineRule="exact"/>
            <w:rPr>
              <w:rFonts w:asciiTheme="minorEastAsia" w:eastAsiaTheme="minorEastAsia" w:hAnsiTheme="minorEastAsia"/>
              <w:color w:val="000000" w:themeColor="text1"/>
            </w:rPr>
          </w:pPr>
          <w:r w:rsidRPr="006E1919">
            <w:rPr>
              <w:rFonts w:asciiTheme="minorEastAsia" w:eastAsiaTheme="minorEastAsia" w:hAnsiTheme="minorEastAsia"/>
              <w:color w:val="000000" w:themeColor="text1"/>
            </w:rPr>
            <w:fldChar w:fldCharType="begin"/>
          </w:r>
          <w:r w:rsidR="00DB6488" w:rsidRPr="006E1919">
            <w:rPr>
              <w:rFonts w:asciiTheme="minorEastAsia" w:eastAsiaTheme="minorEastAsia" w:hAnsiTheme="minorEastAsia" w:hint="eastAsia"/>
              <w:color w:val="000000" w:themeColor="text1"/>
            </w:rPr>
            <w:instrText>MACROBUTTON  SnrToggleCheckbox √适用</w:instrText>
          </w:r>
          <w:r w:rsidRPr="006E1919">
            <w:rPr>
              <w:rFonts w:asciiTheme="minorEastAsia" w:eastAsiaTheme="minorEastAsia" w:hAnsiTheme="minorEastAsia"/>
              <w:color w:val="000000" w:themeColor="text1"/>
            </w:rPr>
            <w:fldChar w:fldCharType="end"/>
          </w:r>
          <w:r w:rsidRPr="006E1919">
            <w:rPr>
              <w:rFonts w:asciiTheme="minorEastAsia" w:eastAsiaTheme="minorEastAsia" w:hAnsiTheme="minorEastAsia"/>
              <w:color w:val="000000" w:themeColor="text1"/>
            </w:rPr>
            <w:fldChar w:fldCharType="begin"/>
          </w:r>
          <w:r w:rsidR="00DB6488" w:rsidRPr="006E1919">
            <w:rPr>
              <w:rFonts w:asciiTheme="minorEastAsia" w:eastAsiaTheme="minorEastAsia" w:hAnsiTheme="minorEastAsia"/>
              <w:color w:val="000000" w:themeColor="text1"/>
            </w:rPr>
            <w:instrText xml:space="preserve"> MACROBUTTON  SnrToggleCheckbox □不适用 </w:instrText>
          </w:r>
          <w:r w:rsidRPr="006E1919">
            <w:rPr>
              <w:rFonts w:asciiTheme="minorEastAsia" w:eastAsiaTheme="minorEastAsia" w:hAnsiTheme="minorEastAsia"/>
              <w:color w:val="000000" w:themeColor="text1"/>
            </w:rPr>
            <w:fldChar w:fldCharType="end"/>
          </w:r>
        </w:p>
      </w:sdtContent>
    </w:sdt>
    <w:p w:rsidR="004F4FAD" w:rsidRPr="006E1919" w:rsidRDefault="00DB6488" w:rsidP="006E1919">
      <w:pPr>
        <w:autoSpaceDE w:val="0"/>
        <w:autoSpaceDN w:val="0"/>
        <w:adjustRightInd w:val="0"/>
        <w:spacing w:line="360" w:lineRule="exact"/>
        <w:ind w:left="5880" w:right="105"/>
        <w:jc w:val="right"/>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按单项计提坏账准备的应收账款详细情况"/>
          <w:tag w:val="_GBC_5737c621553040588c35a299b21bda52"/>
          <w:id w:val="773312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6E1919">
            <w:rPr>
              <w:rFonts w:asciiTheme="minorEastAsia" w:eastAsiaTheme="minorEastAsia" w:hAnsiTheme="minorEastAsia" w:hint="eastAsia"/>
              <w:color w:val="000000" w:themeColor="text1"/>
            </w:rPr>
            <w:t>元</w:t>
          </w:r>
        </w:sdtContent>
      </w:sdt>
      <w:r w:rsidRPr="006E1919">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按单项计提坏账准备的应收账款详细情况"/>
          <w:tag w:val="_GBC_b6cb9fb35a4a4033912355f7cb997afb"/>
          <w:id w:val="543569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6E1919">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699"/>
        <w:gridCol w:w="1701"/>
        <w:gridCol w:w="1699"/>
        <w:gridCol w:w="1850"/>
      </w:tblGrid>
      <w:tr w:rsidR="004F4FAD" w:rsidRPr="006E1919">
        <w:sdt>
          <w:sdtPr>
            <w:rPr>
              <w:rFonts w:asciiTheme="minorEastAsia" w:eastAsiaTheme="minorEastAsia" w:hAnsiTheme="minorEastAsia"/>
              <w:color w:val="000000" w:themeColor="text1"/>
            </w:rPr>
            <w:tag w:val="_PLD_886503527dee421ca2c31b493a41ab31"/>
            <w:id w:val="2063751058"/>
          </w:sdtPr>
          <w:sdtContent>
            <w:tc>
              <w:tcPr>
                <w:tcW w:w="1160" w:type="pct"/>
                <w:vMerge w:val="restart"/>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名称</w:t>
                </w:r>
              </w:p>
            </w:tc>
          </w:sdtContent>
        </w:sdt>
        <w:sdt>
          <w:sdtPr>
            <w:rPr>
              <w:rFonts w:asciiTheme="minorEastAsia" w:eastAsiaTheme="minorEastAsia" w:hAnsiTheme="minorEastAsia"/>
              <w:color w:val="000000" w:themeColor="text1"/>
            </w:rPr>
            <w:tag w:val="_PLD_e08f6e696f224538a07af6226cb97b93"/>
            <w:id w:val="-842775393"/>
          </w:sdtPr>
          <w:sdtContent>
            <w:tc>
              <w:tcPr>
                <w:tcW w:w="3840" w:type="pct"/>
                <w:gridSpan w:val="4"/>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期末余额</w:t>
                </w:r>
              </w:p>
            </w:tc>
          </w:sdtContent>
        </w:sdt>
      </w:tr>
      <w:tr w:rsidR="004F4FAD" w:rsidRPr="006E1919" w:rsidTr="000C676D">
        <w:tc>
          <w:tcPr>
            <w:tcW w:w="1160" w:type="pct"/>
            <w:vMerge/>
          </w:tcPr>
          <w:p w:rsidR="004F4FAD" w:rsidRPr="006E1919" w:rsidRDefault="004F4FAD" w:rsidP="006E1919">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464a1be46d05424da4883a8442e8eecd"/>
            <w:id w:val="-599252566"/>
          </w:sdtPr>
          <w:sdtContent>
            <w:tc>
              <w:tcPr>
                <w:tcW w:w="939" w:type="pct"/>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账面余额</w:t>
                </w:r>
              </w:p>
            </w:tc>
          </w:sdtContent>
        </w:sdt>
        <w:sdt>
          <w:sdtPr>
            <w:rPr>
              <w:rFonts w:asciiTheme="minorEastAsia" w:eastAsiaTheme="minorEastAsia" w:hAnsiTheme="minorEastAsia"/>
              <w:color w:val="000000" w:themeColor="text1"/>
            </w:rPr>
            <w:tag w:val="_PLD_3d0d70541d9a48beb1c29f819592f107"/>
            <w:id w:val="-1235627914"/>
          </w:sdtPr>
          <w:sdtContent>
            <w:tc>
              <w:tcPr>
                <w:tcW w:w="940" w:type="pct"/>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坏账准备</w:t>
                </w:r>
              </w:p>
            </w:tc>
          </w:sdtContent>
        </w:sdt>
        <w:sdt>
          <w:sdtPr>
            <w:rPr>
              <w:rFonts w:asciiTheme="minorEastAsia" w:eastAsiaTheme="minorEastAsia" w:hAnsiTheme="minorEastAsia"/>
              <w:color w:val="000000" w:themeColor="text1"/>
            </w:rPr>
            <w:tag w:val="_PLD_76393245336e41aa891aec8c50271105"/>
            <w:id w:val="-1642570363"/>
          </w:sdtPr>
          <w:sdtContent>
            <w:tc>
              <w:tcPr>
                <w:tcW w:w="939" w:type="pct"/>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color w:val="000000" w:themeColor="text1"/>
                  </w:rPr>
                  <w:t>计提比例</w:t>
                </w:r>
                <w:r w:rsidRPr="006E1919">
                  <w:rPr>
                    <w:rFonts w:asciiTheme="minorEastAsia" w:eastAsiaTheme="minorEastAsia" w:hAnsiTheme="minorEastAsia" w:hint="eastAsia"/>
                    <w:color w:val="000000" w:themeColor="text1"/>
                  </w:rPr>
                  <w:t>（%）</w:t>
                </w:r>
              </w:p>
            </w:tc>
          </w:sdtContent>
        </w:sdt>
        <w:sdt>
          <w:sdtPr>
            <w:rPr>
              <w:rFonts w:asciiTheme="minorEastAsia" w:eastAsiaTheme="minorEastAsia" w:hAnsiTheme="minorEastAsia"/>
              <w:color w:val="000000" w:themeColor="text1"/>
            </w:rPr>
            <w:tag w:val="_PLD_950e8014be3245d1a45783884c32208d"/>
            <w:id w:val="84658826"/>
          </w:sdtPr>
          <w:sdtContent>
            <w:tc>
              <w:tcPr>
                <w:tcW w:w="1022" w:type="pct"/>
                <w:vAlign w:val="center"/>
              </w:tcPr>
              <w:p w:rsidR="004F4FAD" w:rsidRPr="006E1919" w:rsidRDefault="00DB6488"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计提理由</w:t>
                </w:r>
              </w:p>
            </w:tc>
          </w:sdtContent>
        </w:sdt>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单位1</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18,498,728.87</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18,498,728.87</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单位2</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1,160,329.65</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1,160,329.65</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单位3</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1,032,661.96</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1,032,661.96</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单位4</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452,061.29</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452,061.29</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单位5</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398,391.04</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398,391.04</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单位6</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70,532.14</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70,532.14</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rPr>
            </w:pPr>
            <w:r w:rsidRPr="006E1919">
              <w:rPr>
                <w:rFonts w:asciiTheme="minorEastAsia" w:eastAsiaTheme="minorEastAsia" w:hAnsiTheme="minorEastAsia" w:hint="eastAsia"/>
              </w:rPr>
              <w:t>单位7</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20,247.86</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20,247.86</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rPr>
                <w:rFonts w:asciiTheme="minorEastAsia" w:eastAsiaTheme="minorEastAsia" w:hAnsiTheme="minorEastAsia"/>
              </w:rPr>
            </w:pPr>
            <w:r w:rsidRPr="006E1919">
              <w:rPr>
                <w:rFonts w:asciiTheme="minorEastAsia" w:eastAsiaTheme="minorEastAsia" w:hAnsiTheme="minorEastAsia" w:hint="eastAsia"/>
              </w:rPr>
              <w:t>预计无法收回</w:t>
            </w:r>
          </w:p>
        </w:tc>
      </w:tr>
      <w:tr w:rsidR="000C676D" w:rsidRPr="006E1919" w:rsidTr="000C676D">
        <w:tc>
          <w:tcPr>
            <w:tcW w:w="1160" w:type="pct"/>
            <w:vAlign w:val="center"/>
          </w:tcPr>
          <w:p w:rsidR="000C676D" w:rsidRPr="006E1919" w:rsidRDefault="000C676D"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合计</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21,632,952.81</w:t>
            </w:r>
          </w:p>
        </w:tc>
        <w:tc>
          <w:tcPr>
            <w:tcW w:w="940"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21,632,952.81</w:t>
            </w:r>
          </w:p>
        </w:tc>
        <w:tc>
          <w:tcPr>
            <w:tcW w:w="939" w:type="pct"/>
            <w:vAlign w:val="bottom"/>
          </w:tcPr>
          <w:p w:rsidR="000C676D" w:rsidRPr="006E1919" w:rsidRDefault="000C676D" w:rsidP="006E1919">
            <w:pPr>
              <w:spacing w:line="360" w:lineRule="exact"/>
              <w:jc w:val="right"/>
              <w:rPr>
                <w:rFonts w:asciiTheme="minorEastAsia" w:eastAsiaTheme="minorEastAsia" w:hAnsiTheme="minorEastAsia"/>
              </w:rPr>
            </w:pPr>
            <w:r w:rsidRPr="006E1919">
              <w:rPr>
                <w:rFonts w:asciiTheme="minorEastAsia" w:eastAsiaTheme="minorEastAsia" w:hAnsiTheme="minorEastAsia" w:hint="eastAsia"/>
              </w:rPr>
              <w:t>100</w:t>
            </w:r>
          </w:p>
        </w:tc>
        <w:tc>
          <w:tcPr>
            <w:tcW w:w="1022" w:type="pct"/>
            <w:vAlign w:val="center"/>
          </w:tcPr>
          <w:p w:rsidR="000C676D" w:rsidRPr="006E1919" w:rsidRDefault="000C676D" w:rsidP="006E1919">
            <w:pPr>
              <w:spacing w:line="360" w:lineRule="exact"/>
              <w:jc w:val="center"/>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w:t>
            </w:r>
          </w:p>
        </w:tc>
      </w:tr>
    </w:tbl>
    <w:p w:rsidR="004F4FAD" w:rsidRPr="006E1919" w:rsidRDefault="00DB6488" w:rsidP="006E1919">
      <w:pPr>
        <w:spacing w:line="360" w:lineRule="exact"/>
        <w:rPr>
          <w:rFonts w:asciiTheme="minorEastAsia" w:eastAsiaTheme="minorEastAsia" w:hAnsiTheme="minorEastAsia"/>
          <w:color w:val="000000" w:themeColor="text1"/>
        </w:rPr>
      </w:pPr>
      <w:r w:rsidRPr="006E1919">
        <w:rPr>
          <w:rFonts w:asciiTheme="minorEastAsia" w:eastAsiaTheme="minorEastAsia" w:hAnsiTheme="minorEastAsia" w:hint="eastAsia"/>
          <w:color w:val="000000" w:themeColor="text1"/>
        </w:rPr>
        <w:t>按单项计提坏账准备的说明：</w:t>
      </w:r>
    </w:p>
    <w:sdt>
      <w:sdtPr>
        <w:rPr>
          <w:rFonts w:asciiTheme="minorEastAsia" w:eastAsiaTheme="minorEastAsia" w:hAnsiTheme="minorEastAsia"/>
          <w:color w:val="000000" w:themeColor="text1"/>
        </w:rPr>
        <w:alias w:val="是否适用：按单项计提坏账准备的应收账款说明[双击切换]"/>
        <w:tag w:val="_GBC_5058bdcf98524a1ba98e4618d094237d"/>
        <w:id w:val="1874269084"/>
        <w:placeholder>
          <w:docPart w:val="GBC22222222222222222222222222222"/>
        </w:placeholder>
      </w:sdtPr>
      <w:sdtContent>
        <w:p w:rsidR="004F4FAD" w:rsidRPr="006E1919" w:rsidRDefault="00742501" w:rsidP="006E1919">
          <w:pPr>
            <w:spacing w:line="360" w:lineRule="exact"/>
            <w:rPr>
              <w:rFonts w:asciiTheme="minorEastAsia" w:eastAsiaTheme="minorEastAsia" w:hAnsiTheme="minorEastAsia"/>
              <w:color w:val="000000" w:themeColor="text1"/>
            </w:rPr>
          </w:pPr>
          <w:r w:rsidRPr="006E1919">
            <w:rPr>
              <w:rFonts w:asciiTheme="minorEastAsia" w:eastAsiaTheme="minorEastAsia" w:hAnsiTheme="minorEastAsia"/>
              <w:color w:val="000000" w:themeColor="text1"/>
            </w:rPr>
            <w:fldChar w:fldCharType="begin"/>
          </w:r>
          <w:r w:rsidR="000C676D" w:rsidRPr="006E1919">
            <w:rPr>
              <w:rFonts w:asciiTheme="minorEastAsia" w:eastAsiaTheme="minorEastAsia" w:hAnsiTheme="minorEastAsia"/>
              <w:color w:val="000000" w:themeColor="text1"/>
            </w:rPr>
            <w:instrText xml:space="preserve"> MACROBUTTON  SnrToggleCheckbox □适用 </w:instrText>
          </w:r>
          <w:r w:rsidRPr="006E1919">
            <w:rPr>
              <w:rFonts w:asciiTheme="minorEastAsia" w:eastAsiaTheme="minorEastAsia" w:hAnsiTheme="minorEastAsia"/>
              <w:color w:val="000000" w:themeColor="text1"/>
            </w:rPr>
            <w:fldChar w:fldCharType="end"/>
          </w:r>
          <w:r w:rsidRPr="006E1919">
            <w:rPr>
              <w:rFonts w:asciiTheme="minorEastAsia" w:eastAsiaTheme="minorEastAsia" w:hAnsiTheme="minorEastAsia"/>
              <w:color w:val="000000" w:themeColor="text1"/>
            </w:rPr>
            <w:fldChar w:fldCharType="begin"/>
          </w:r>
          <w:r w:rsidR="000C676D" w:rsidRPr="006E1919">
            <w:rPr>
              <w:rFonts w:asciiTheme="minorEastAsia" w:eastAsiaTheme="minorEastAsia" w:hAnsiTheme="minorEastAsia"/>
              <w:color w:val="000000" w:themeColor="text1"/>
            </w:rPr>
            <w:instrText xml:space="preserve"> MACROBUTTON  SnrToggleCheckbox √不适用 </w:instrText>
          </w:r>
          <w:r w:rsidRPr="006E1919">
            <w:rPr>
              <w:rFonts w:asciiTheme="minorEastAsia" w:eastAsiaTheme="minorEastAsia" w:hAnsiTheme="minorEastAsia"/>
              <w:color w:val="000000" w:themeColor="text1"/>
            </w:rPr>
            <w:fldChar w:fldCharType="end"/>
          </w:r>
        </w:p>
      </w:sdtContent>
    </w:sdt>
    <w:p w:rsidR="004F4FAD" w:rsidRDefault="004F4FAD">
      <w:pPr>
        <w:rPr>
          <w:color w:val="000000" w:themeColor="text1"/>
        </w:rPr>
      </w:pPr>
    </w:p>
    <w:p w:rsidR="004F4FAD" w:rsidRDefault="00DB6488">
      <w:pPr>
        <w:rPr>
          <w:color w:val="000000" w:themeColor="text1"/>
        </w:rPr>
      </w:pPr>
      <w:bookmarkStart w:id="186" w:name="_Hlk10467225"/>
      <w:bookmarkEnd w:id="185"/>
      <w:r>
        <w:rPr>
          <w:rFonts w:hint="eastAsia"/>
          <w:color w:val="000000" w:themeColor="text1"/>
        </w:rPr>
        <w:t>按组合计提坏账准备：</w:t>
      </w:r>
    </w:p>
    <w:sdt>
      <w:sdtPr>
        <w:rPr>
          <w:rFonts w:hint="eastAsia"/>
          <w:color w:val="000000" w:themeColor="text1"/>
        </w:rPr>
        <w:alias w:val="是否适用：按组合计提坏账准备的应收账款详细情况[双击切换]"/>
        <w:tag w:val="_GBC_47a07baa9a4f4c5ea6de193ae7b87e74"/>
        <w:id w:val="-186675851"/>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rPr>
          <w:color w:val="000000" w:themeColor="text1"/>
        </w:rPr>
      </w:pPr>
      <w:bookmarkStart w:id="187" w:name="_Hlk533607573"/>
      <w:r>
        <w:rPr>
          <w:rFonts w:hint="eastAsia"/>
          <w:color w:val="000000" w:themeColor="text1"/>
        </w:rPr>
        <w:t>组合计提项目：</w:t>
      </w:r>
      <w:sdt>
        <w:sdtPr>
          <w:rPr>
            <w:rFonts w:hint="eastAsia"/>
            <w:color w:val="000000" w:themeColor="text1"/>
          </w:rPr>
          <w:alias w:val="按组合计提坏账准备的应收账款明细-组合名称"/>
          <w:tag w:val="_GBC_fec033684b6e412cabcd0e0ea1c6cb96"/>
          <w:id w:val="273374597"/>
          <w:placeholder>
            <w:docPart w:val="GBC22222222222222222222222222222"/>
          </w:placeholder>
          <w:comboBox>
            <w:listItem w:displayText="按信用风险特征组合计提坏账准备的应收账款" w:value="按信用风险特征组合计提坏账准备的应收账款"/>
          </w:comboBox>
        </w:sdtPr>
        <w:sdtContent>
          <w:r w:rsidR="000C676D">
            <w:rPr>
              <w:rFonts w:hint="eastAsia"/>
              <w:color w:val="000000" w:themeColor="text1"/>
            </w:rPr>
            <w:t>按信用风险特征组合计提坏账准备的应收账款</w:t>
          </w:r>
        </w:sdtContent>
      </w:sdt>
    </w:p>
    <w:p w:rsidR="004F4FAD" w:rsidRDefault="00DB6488">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按组合计提坏账准备的应收账款详细情况"/>
          <w:tag w:val="_GBC_ccac8c131a6748e699800a5f25e5efcf"/>
          <w:id w:val="1759363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组合计提坏账准备的应收账款详细情况"/>
          <w:tag w:val="_GBC_f0296899749441bf8c33f5882df60a71"/>
          <w:id w:val="75763518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09"/>
        <w:gridCol w:w="2351"/>
        <w:gridCol w:w="2293"/>
      </w:tblGrid>
      <w:tr w:rsidR="004F4FAD">
        <w:sdt>
          <w:sdtPr>
            <w:rPr>
              <w:color w:val="000000" w:themeColor="text1"/>
            </w:rPr>
            <w:tag w:val="_PLD_331ca2a43a5247699c45fd6309aee7fd"/>
            <w:id w:val="846758898"/>
          </w:sdtPr>
          <w:sdtContent>
            <w:tc>
              <w:tcPr>
                <w:tcW w:w="1158" w:type="pct"/>
                <w:vMerge w:val="restart"/>
                <w:vAlign w:val="center"/>
              </w:tcPr>
              <w:p w:rsidR="004F4FAD" w:rsidRPr="00351DE3" w:rsidRDefault="00DB6488" w:rsidP="00CC6D89">
                <w:pPr>
                  <w:spacing w:line="360" w:lineRule="exact"/>
                  <w:jc w:val="center"/>
                  <w:rPr>
                    <w:color w:val="000000" w:themeColor="text1"/>
                  </w:rPr>
                </w:pPr>
                <w:r w:rsidRPr="00351DE3">
                  <w:rPr>
                    <w:rFonts w:hint="eastAsia"/>
                    <w:color w:val="000000" w:themeColor="text1"/>
                  </w:rPr>
                  <w:t>名称</w:t>
                </w:r>
              </w:p>
            </w:tc>
          </w:sdtContent>
        </w:sdt>
        <w:sdt>
          <w:sdtPr>
            <w:rPr>
              <w:color w:val="000000" w:themeColor="text1"/>
            </w:rPr>
            <w:tag w:val="_PLD_271f4f470bff48e385b1a5d9080fde35"/>
            <w:id w:val="952595651"/>
          </w:sdtPr>
          <w:sdtContent>
            <w:tc>
              <w:tcPr>
                <w:tcW w:w="3842" w:type="pct"/>
                <w:gridSpan w:val="3"/>
                <w:vAlign w:val="center"/>
              </w:tcPr>
              <w:p w:rsidR="004F4FAD" w:rsidRPr="00351DE3" w:rsidRDefault="00DB6488" w:rsidP="00CC6D89">
                <w:pPr>
                  <w:spacing w:line="360" w:lineRule="exact"/>
                  <w:jc w:val="center"/>
                  <w:rPr>
                    <w:color w:val="000000" w:themeColor="text1"/>
                  </w:rPr>
                </w:pPr>
                <w:r w:rsidRPr="00351DE3">
                  <w:rPr>
                    <w:rFonts w:hint="eastAsia"/>
                    <w:color w:val="000000" w:themeColor="text1"/>
                  </w:rPr>
                  <w:t>期末余额</w:t>
                </w:r>
              </w:p>
            </w:tc>
          </w:sdtContent>
        </w:sdt>
      </w:tr>
      <w:tr w:rsidR="004F4FAD">
        <w:tc>
          <w:tcPr>
            <w:tcW w:w="1158" w:type="pct"/>
            <w:vMerge/>
          </w:tcPr>
          <w:p w:rsidR="004F4FAD" w:rsidRPr="00351DE3" w:rsidRDefault="004F4FAD" w:rsidP="00CC6D89">
            <w:pPr>
              <w:spacing w:line="360" w:lineRule="exact"/>
              <w:jc w:val="center"/>
              <w:rPr>
                <w:color w:val="000000" w:themeColor="text1"/>
              </w:rPr>
            </w:pPr>
          </w:p>
        </w:tc>
        <w:sdt>
          <w:sdtPr>
            <w:rPr>
              <w:color w:val="000000" w:themeColor="text1"/>
            </w:rPr>
            <w:tag w:val="_PLD_e1c956de9b3b4544a5d0584eaaf6aea2"/>
            <w:id w:val="-926872576"/>
          </w:sdtPr>
          <w:sdtContent>
            <w:tc>
              <w:tcPr>
                <w:tcW w:w="1276" w:type="pct"/>
                <w:vAlign w:val="center"/>
              </w:tcPr>
              <w:p w:rsidR="004F4FAD" w:rsidRPr="00351DE3" w:rsidRDefault="00DB6488" w:rsidP="00CC6D89">
                <w:pPr>
                  <w:spacing w:line="360" w:lineRule="exact"/>
                  <w:jc w:val="center"/>
                  <w:rPr>
                    <w:color w:val="000000" w:themeColor="text1"/>
                  </w:rPr>
                </w:pPr>
                <w:r w:rsidRPr="00351DE3">
                  <w:rPr>
                    <w:rFonts w:hint="eastAsia"/>
                    <w:color w:val="000000" w:themeColor="text1"/>
                  </w:rPr>
                  <w:t>应收账款</w:t>
                </w:r>
              </w:p>
            </w:tc>
          </w:sdtContent>
        </w:sdt>
        <w:sdt>
          <w:sdtPr>
            <w:rPr>
              <w:color w:val="000000" w:themeColor="text1"/>
            </w:rPr>
            <w:tag w:val="_PLD_0098acb8b7f640f29f65a14017e23f02"/>
            <w:id w:val="-1551298590"/>
          </w:sdtPr>
          <w:sdtContent>
            <w:tc>
              <w:tcPr>
                <w:tcW w:w="1299" w:type="pct"/>
                <w:vAlign w:val="center"/>
              </w:tcPr>
              <w:p w:rsidR="004F4FAD" w:rsidRPr="00351DE3" w:rsidRDefault="00DB6488" w:rsidP="00CC6D89">
                <w:pPr>
                  <w:spacing w:line="360" w:lineRule="exact"/>
                  <w:jc w:val="center"/>
                  <w:rPr>
                    <w:color w:val="000000" w:themeColor="text1"/>
                  </w:rPr>
                </w:pPr>
                <w:r w:rsidRPr="00351DE3">
                  <w:rPr>
                    <w:rFonts w:hint="eastAsia"/>
                    <w:color w:val="000000" w:themeColor="text1"/>
                  </w:rPr>
                  <w:t>坏账准备</w:t>
                </w:r>
              </w:p>
            </w:tc>
          </w:sdtContent>
        </w:sdt>
        <w:sdt>
          <w:sdtPr>
            <w:rPr>
              <w:color w:val="000000" w:themeColor="text1"/>
            </w:rPr>
            <w:tag w:val="_PLD_290bbc3bde3c43c487996752ceb95160"/>
            <w:id w:val="-1451708252"/>
          </w:sdtPr>
          <w:sdtContent>
            <w:tc>
              <w:tcPr>
                <w:tcW w:w="1267" w:type="pct"/>
                <w:vAlign w:val="center"/>
              </w:tcPr>
              <w:p w:rsidR="004F4FAD" w:rsidRPr="00351DE3" w:rsidRDefault="00DB6488" w:rsidP="00CC6D89">
                <w:pPr>
                  <w:spacing w:line="360" w:lineRule="exact"/>
                  <w:jc w:val="center"/>
                  <w:rPr>
                    <w:color w:val="000000" w:themeColor="text1"/>
                  </w:rPr>
                </w:pPr>
                <w:r w:rsidRPr="00351DE3">
                  <w:rPr>
                    <w:color w:val="000000" w:themeColor="text1"/>
                  </w:rPr>
                  <w:t>计提比例</w:t>
                </w:r>
                <w:r w:rsidRPr="00351DE3">
                  <w:rPr>
                    <w:rFonts w:hint="eastAsia"/>
                    <w:color w:val="000000" w:themeColor="text1"/>
                  </w:rPr>
                  <w:t>（%）</w:t>
                </w:r>
              </w:p>
            </w:tc>
          </w:sdtContent>
        </w:sdt>
      </w:tr>
      <w:tr w:rsidR="001D5210" w:rsidTr="00EA7F69">
        <w:tc>
          <w:tcPr>
            <w:tcW w:w="1158" w:type="pct"/>
            <w:vAlign w:val="center"/>
          </w:tcPr>
          <w:p w:rsidR="001D5210" w:rsidRPr="00351DE3" w:rsidRDefault="001D5210" w:rsidP="00CC6D89">
            <w:pPr>
              <w:spacing w:line="360" w:lineRule="exact"/>
            </w:pPr>
            <w:r w:rsidRPr="00351DE3">
              <w:t>1年以内</w:t>
            </w:r>
          </w:p>
        </w:tc>
        <w:tc>
          <w:tcPr>
            <w:tcW w:w="1276" w:type="pct"/>
          </w:tcPr>
          <w:p w:rsidR="001D5210" w:rsidRPr="001D5210" w:rsidRDefault="001D5210" w:rsidP="001D5210">
            <w:pPr>
              <w:spacing w:line="360" w:lineRule="exact"/>
              <w:jc w:val="right"/>
            </w:pPr>
            <w:r w:rsidRPr="001D5210">
              <w:rPr>
                <w:rFonts w:hint="eastAsia"/>
              </w:rPr>
              <w:t>313,648,622.60</w:t>
            </w:r>
          </w:p>
        </w:tc>
        <w:tc>
          <w:tcPr>
            <w:tcW w:w="1299" w:type="pct"/>
          </w:tcPr>
          <w:p w:rsidR="001D5210" w:rsidRPr="001D5210" w:rsidRDefault="001D5210" w:rsidP="001D5210">
            <w:pPr>
              <w:spacing w:line="360" w:lineRule="exact"/>
              <w:jc w:val="right"/>
            </w:pPr>
            <w:r w:rsidRPr="001D5210">
              <w:rPr>
                <w:rFonts w:hint="eastAsia"/>
              </w:rPr>
              <w:t>15,682,431.13</w:t>
            </w:r>
          </w:p>
        </w:tc>
        <w:tc>
          <w:tcPr>
            <w:tcW w:w="1267" w:type="pct"/>
            <w:vAlign w:val="bottom"/>
          </w:tcPr>
          <w:p w:rsidR="001D5210" w:rsidRPr="00351DE3" w:rsidRDefault="001D5210" w:rsidP="00CC6D89">
            <w:pPr>
              <w:spacing w:line="360" w:lineRule="exact"/>
              <w:jc w:val="right"/>
            </w:pPr>
            <w:r w:rsidRPr="00351DE3">
              <w:rPr>
                <w:rFonts w:hint="eastAsia"/>
              </w:rPr>
              <w:t>5.00</w:t>
            </w:r>
          </w:p>
        </w:tc>
      </w:tr>
      <w:tr w:rsidR="00634816" w:rsidTr="00634816">
        <w:tc>
          <w:tcPr>
            <w:tcW w:w="1158" w:type="pct"/>
            <w:vAlign w:val="center"/>
          </w:tcPr>
          <w:p w:rsidR="00634816" w:rsidRPr="00351DE3" w:rsidRDefault="00634816" w:rsidP="00CC6D89">
            <w:pPr>
              <w:spacing w:line="360" w:lineRule="exact"/>
            </w:pPr>
            <w:r w:rsidRPr="00351DE3">
              <w:t>1-2年</w:t>
            </w:r>
          </w:p>
        </w:tc>
        <w:tc>
          <w:tcPr>
            <w:tcW w:w="1276" w:type="pct"/>
            <w:vAlign w:val="bottom"/>
          </w:tcPr>
          <w:p w:rsidR="00634816" w:rsidRPr="00351DE3" w:rsidRDefault="00634816" w:rsidP="00CC6D89">
            <w:pPr>
              <w:spacing w:line="360" w:lineRule="exact"/>
              <w:jc w:val="right"/>
            </w:pPr>
            <w:r w:rsidRPr="00351DE3">
              <w:rPr>
                <w:rFonts w:hint="eastAsia"/>
              </w:rPr>
              <w:t>26,486,059.98</w:t>
            </w:r>
          </w:p>
        </w:tc>
        <w:tc>
          <w:tcPr>
            <w:tcW w:w="1299" w:type="pct"/>
            <w:vAlign w:val="bottom"/>
          </w:tcPr>
          <w:p w:rsidR="00634816" w:rsidRPr="00351DE3" w:rsidRDefault="00634816" w:rsidP="00CC6D89">
            <w:pPr>
              <w:spacing w:line="360" w:lineRule="exact"/>
              <w:jc w:val="right"/>
            </w:pPr>
            <w:r w:rsidRPr="00351DE3">
              <w:rPr>
                <w:rFonts w:hint="eastAsia"/>
              </w:rPr>
              <w:t>2,648,606.00</w:t>
            </w:r>
          </w:p>
        </w:tc>
        <w:tc>
          <w:tcPr>
            <w:tcW w:w="1267" w:type="pct"/>
            <w:vAlign w:val="bottom"/>
          </w:tcPr>
          <w:p w:rsidR="00634816" w:rsidRPr="00351DE3" w:rsidRDefault="00634816" w:rsidP="00CC6D89">
            <w:pPr>
              <w:spacing w:line="360" w:lineRule="exact"/>
              <w:jc w:val="right"/>
            </w:pPr>
            <w:r w:rsidRPr="00351DE3">
              <w:rPr>
                <w:rFonts w:hint="eastAsia"/>
              </w:rPr>
              <w:t>10.00</w:t>
            </w:r>
          </w:p>
        </w:tc>
      </w:tr>
      <w:tr w:rsidR="00634816" w:rsidTr="00634816">
        <w:tc>
          <w:tcPr>
            <w:tcW w:w="1158" w:type="pct"/>
            <w:vAlign w:val="center"/>
          </w:tcPr>
          <w:p w:rsidR="00634816" w:rsidRPr="00351DE3" w:rsidRDefault="00634816" w:rsidP="00CC6D89">
            <w:pPr>
              <w:spacing w:line="360" w:lineRule="exact"/>
            </w:pPr>
            <w:r w:rsidRPr="00351DE3">
              <w:t>2-3年</w:t>
            </w:r>
          </w:p>
        </w:tc>
        <w:tc>
          <w:tcPr>
            <w:tcW w:w="1276" w:type="pct"/>
            <w:vAlign w:val="bottom"/>
          </w:tcPr>
          <w:p w:rsidR="00634816" w:rsidRPr="00351DE3" w:rsidRDefault="00634816" w:rsidP="00CC6D89">
            <w:pPr>
              <w:spacing w:line="360" w:lineRule="exact"/>
              <w:jc w:val="right"/>
            </w:pPr>
            <w:r w:rsidRPr="00351DE3">
              <w:rPr>
                <w:rFonts w:hint="eastAsia"/>
              </w:rPr>
              <w:t>394,019.29</w:t>
            </w:r>
          </w:p>
        </w:tc>
        <w:tc>
          <w:tcPr>
            <w:tcW w:w="1299" w:type="pct"/>
            <w:vAlign w:val="bottom"/>
          </w:tcPr>
          <w:p w:rsidR="00634816" w:rsidRPr="00351DE3" w:rsidRDefault="00634816" w:rsidP="00CC6D89">
            <w:pPr>
              <w:spacing w:line="360" w:lineRule="exact"/>
              <w:jc w:val="right"/>
            </w:pPr>
            <w:r w:rsidRPr="00351DE3">
              <w:rPr>
                <w:rFonts w:hint="eastAsia"/>
              </w:rPr>
              <w:t>118,205.79</w:t>
            </w:r>
          </w:p>
        </w:tc>
        <w:tc>
          <w:tcPr>
            <w:tcW w:w="1267" w:type="pct"/>
            <w:vAlign w:val="bottom"/>
          </w:tcPr>
          <w:p w:rsidR="00634816" w:rsidRPr="00351DE3" w:rsidRDefault="00634816" w:rsidP="00CC6D89">
            <w:pPr>
              <w:spacing w:line="360" w:lineRule="exact"/>
              <w:jc w:val="right"/>
            </w:pPr>
            <w:r w:rsidRPr="00351DE3">
              <w:rPr>
                <w:rFonts w:hint="eastAsia"/>
              </w:rPr>
              <w:t>30.00</w:t>
            </w:r>
          </w:p>
        </w:tc>
      </w:tr>
      <w:tr w:rsidR="00634816" w:rsidTr="00634816">
        <w:tc>
          <w:tcPr>
            <w:tcW w:w="1158" w:type="pct"/>
            <w:vAlign w:val="center"/>
          </w:tcPr>
          <w:p w:rsidR="00634816" w:rsidRPr="00351DE3" w:rsidRDefault="00634816" w:rsidP="00CC6D89">
            <w:pPr>
              <w:spacing w:line="360" w:lineRule="exact"/>
            </w:pPr>
            <w:r w:rsidRPr="00351DE3">
              <w:t>3-4年</w:t>
            </w:r>
          </w:p>
        </w:tc>
        <w:tc>
          <w:tcPr>
            <w:tcW w:w="1276" w:type="pct"/>
            <w:vAlign w:val="bottom"/>
          </w:tcPr>
          <w:p w:rsidR="00634816" w:rsidRPr="00351DE3" w:rsidRDefault="00634816" w:rsidP="00CC6D89">
            <w:pPr>
              <w:spacing w:line="360" w:lineRule="exact"/>
              <w:jc w:val="right"/>
            </w:pPr>
            <w:r w:rsidRPr="00351DE3">
              <w:rPr>
                <w:rFonts w:hint="eastAsia"/>
              </w:rPr>
              <w:t>357,872.58</w:t>
            </w:r>
          </w:p>
        </w:tc>
        <w:tc>
          <w:tcPr>
            <w:tcW w:w="1299" w:type="pct"/>
            <w:vAlign w:val="bottom"/>
          </w:tcPr>
          <w:p w:rsidR="00634816" w:rsidRPr="00351DE3" w:rsidRDefault="00634816" w:rsidP="00CC6D89">
            <w:pPr>
              <w:spacing w:line="360" w:lineRule="exact"/>
              <w:jc w:val="right"/>
            </w:pPr>
            <w:r w:rsidRPr="00351DE3">
              <w:rPr>
                <w:rFonts w:hint="eastAsia"/>
              </w:rPr>
              <w:t>178,936.29</w:t>
            </w:r>
          </w:p>
        </w:tc>
        <w:tc>
          <w:tcPr>
            <w:tcW w:w="1267" w:type="pct"/>
            <w:vAlign w:val="bottom"/>
          </w:tcPr>
          <w:p w:rsidR="00634816" w:rsidRPr="00351DE3" w:rsidRDefault="00634816" w:rsidP="00CC6D89">
            <w:pPr>
              <w:spacing w:line="360" w:lineRule="exact"/>
              <w:jc w:val="right"/>
            </w:pPr>
            <w:r w:rsidRPr="00351DE3">
              <w:rPr>
                <w:rFonts w:hint="eastAsia"/>
              </w:rPr>
              <w:t>50.00</w:t>
            </w:r>
          </w:p>
        </w:tc>
      </w:tr>
      <w:tr w:rsidR="00634816" w:rsidTr="00634816">
        <w:tc>
          <w:tcPr>
            <w:tcW w:w="1158" w:type="pct"/>
            <w:vAlign w:val="center"/>
          </w:tcPr>
          <w:p w:rsidR="00634816" w:rsidRPr="00351DE3" w:rsidRDefault="00634816" w:rsidP="00CC6D89">
            <w:pPr>
              <w:spacing w:line="360" w:lineRule="exact"/>
            </w:pPr>
            <w:r w:rsidRPr="00351DE3">
              <w:t>4-5年</w:t>
            </w:r>
          </w:p>
        </w:tc>
        <w:tc>
          <w:tcPr>
            <w:tcW w:w="1276" w:type="pct"/>
            <w:vAlign w:val="bottom"/>
          </w:tcPr>
          <w:p w:rsidR="00634816" w:rsidRPr="00351DE3" w:rsidRDefault="00634816" w:rsidP="00CC6D89">
            <w:pPr>
              <w:spacing w:line="360" w:lineRule="exact"/>
              <w:jc w:val="right"/>
            </w:pPr>
            <w:r w:rsidRPr="00351DE3">
              <w:rPr>
                <w:rFonts w:hint="eastAsia"/>
              </w:rPr>
              <w:t>195,551.00</w:t>
            </w:r>
          </w:p>
        </w:tc>
        <w:tc>
          <w:tcPr>
            <w:tcW w:w="1299" w:type="pct"/>
            <w:vAlign w:val="bottom"/>
          </w:tcPr>
          <w:p w:rsidR="00634816" w:rsidRPr="00351DE3" w:rsidRDefault="00634816" w:rsidP="00CC6D89">
            <w:pPr>
              <w:spacing w:line="360" w:lineRule="exact"/>
              <w:jc w:val="right"/>
            </w:pPr>
            <w:r w:rsidRPr="00351DE3">
              <w:rPr>
                <w:rFonts w:hint="eastAsia"/>
              </w:rPr>
              <w:t>156,440.80</w:t>
            </w:r>
          </w:p>
        </w:tc>
        <w:tc>
          <w:tcPr>
            <w:tcW w:w="1267" w:type="pct"/>
            <w:vAlign w:val="bottom"/>
          </w:tcPr>
          <w:p w:rsidR="00634816" w:rsidRPr="00351DE3" w:rsidRDefault="00634816" w:rsidP="00CC6D89">
            <w:pPr>
              <w:spacing w:line="360" w:lineRule="exact"/>
              <w:jc w:val="right"/>
            </w:pPr>
            <w:r w:rsidRPr="00351DE3">
              <w:rPr>
                <w:rFonts w:hint="eastAsia"/>
              </w:rPr>
              <w:t>80.00</w:t>
            </w:r>
          </w:p>
        </w:tc>
      </w:tr>
      <w:tr w:rsidR="00634816" w:rsidTr="00634816">
        <w:tc>
          <w:tcPr>
            <w:tcW w:w="1158" w:type="pct"/>
            <w:vAlign w:val="center"/>
          </w:tcPr>
          <w:p w:rsidR="00634816" w:rsidRPr="00351DE3" w:rsidRDefault="00634816" w:rsidP="00CC6D89">
            <w:pPr>
              <w:spacing w:line="360" w:lineRule="exact"/>
            </w:pPr>
            <w:r w:rsidRPr="00351DE3">
              <w:t>5年以上</w:t>
            </w:r>
          </w:p>
        </w:tc>
        <w:tc>
          <w:tcPr>
            <w:tcW w:w="1276" w:type="pct"/>
            <w:vAlign w:val="bottom"/>
          </w:tcPr>
          <w:p w:rsidR="00634816" w:rsidRPr="00351DE3" w:rsidRDefault="00634816" w:rsidP="00CC6D89">
            <w:pPr>
              <w:spacing w:line="360" w:lineRule="exact"/>
              <w:jc w:val="right"/>
            </w:pPr>
            <w:r w:rsidRPr="00351DE3">
              <w:rPr>
                <w:rFonts w:hint="eastAsia"/>
              </w:rPr>
              <w:t>9,967.98</w:t>
            </w:r>
          </w:p>
        </w:tc>
        <w:tc>
          <w:tcPr>
            <w:tcW w:w="1299" w:type="pct"/>
            <w:vAlign w:val="bottom"/>
          </w:tcPr>
          <w:p w:rsidR="00634816" w:rsidRPr="00351DE3" w:rsidRDefault="00634816" w:rsidP="00CC6D89">
            <w:pPr>
              <w:spacing w:line="360" w:lineRule="exact"/>
              <w:jc w:val="right"/>
            </w:pPr>
            <w:r w:rsidRPr="00351DE3">
              <w:rPr>
                <w:rFonts w:hint="eastAsia"/>
              </w:rPr>
              <w:t>9,967.98</w:t>
            </w:r>
          </w:p>
        </w:tc>
        <w:tc>
          <w:tcPr>
            <w:tcW w:w="1267" w:type="pct"/>
            <w:vAlign w:val="bottom"/>
          </w:tcPr>
          <w:p w:rsidR="00634816" w:rsidRPr="00351DE3" w:rsidRDefault="00634816" w:rsidP="00CC6D89">
            <w:pPr>
              <w:spacing w:line="360" w:lineRule="exact"/>
              <w:jc w:val="right"/>
            </w:pPr>
            <w:r w:rsidRPr="00351DE3">
              <w:rPr>
                <w:rFonts w:hint="eastAsia"/>
              </w:rPr>
              <w:t>100.00</w:t>
            </w:r>
          </w:p>
        </w:tc>
      </w:tr>
      <w:tr w:rsidR="001D5210" w:rsidTr="00EA7F69">
        <w:tc>
          <w:tcPr>
            <w:tcW w:w="1158" w:type="pct"/>
            <w:vAlign w:val="center"/>
          </w:tcPr>
          <w:p w:rsidR="001D5210" w:rsidRPr="00351DE3" w:rsidRDefault="001D5210" w:rsidP="00CC6D89">
            <w:pPr>
              <w:spacing w:line="360" w:lineRule="exact"/>
              <w:jc w:val="center"/>
              <w:rPr>
                <w:color w:val="000000" w:themeColor="text1"/>
              </w:rPr>
            </w:pPr>
            <w:r w:rsidRPr="00351DE3">
              <w:rPr>
                <w:rFonts w:hint="eastAsia"/>
                <w:color w:val="000000" w:themeColor="text1"/>
              </w:rPr>
              <w:t>合计</w:t>
            </w:r>
          </w:p>
        </w:tc>
        <w:tc>
          <w:tcPr>
            <w:tcW w:w="1276" w:type="pct"/>
          </w:tcPr>
          <w:p w:rsidR="001D5210" w:rsidRPr="001D5210" w:rsidRDefault="001D5210" w:rsidP="001D5210">
            <w:pPr>
              <w:spacing w:line="360" w:lineRule="exact"/>
              <w:jc w:val="right"/>
            </w:pPr>
            <w:r w:rsidRPr="001D5210">
              <w:rPr>
                <w:rFonts w:hint="eastAsia"/>
              </w:rPr>
              <w:t>341,092,093.43</w:t>
            </w:r>
          </w:p>
        </w:tc>
        <w:tc>
          <w:tcPr>
            <w:tcW w:w="1299" w:type="pct"/>
          </w:tcPr>
          <w:p w:rsidR="001D5210" w:rsidRPr="001D5210" w:rsidRDefault="001D5210" w:rsidP="001D5210">
            <w:pPr>
              <w:spacing w:line="360" w:lineRule="exact"/>
              <w:jc w:val="right"/>
            </w:pPr>
            <w:r w:rsidRPr="001D5210">
              <w:rPr>
                <w:rFonts w:hint="eastAsia"/>
              </w:rPr>
              <w:t>18,794,587.99</w:t>
            </w:r>
          </w:p>
        </w:tc>
        <w:tc>
          <w:tcPr>
            <w:tcW w:w="1267" w:type="pct"/>
            <w:vAlign w:val="bottom"/>
          </w:tcPr>
          <w:p w:rsidR="001D5210" w:rsidRPr="00351DE3" w:rsidRDefault="001D5210" w:rsidP="001D5210">
            <w:pPr>
              <w:spacing w:line="360" w:lineRule="exact"/>
              <w:jc w:val="right"/>
            </w:pPr>
            <w:r w:rsidRPr="00351DE3">
              <w:rPr>
                <w:rFonts w:hint="eastAsia"/>
              </w:rPr>
              <w:t>5.5</w:t>
            </w:r>
            <w:r>
              <w:rPr>
                <w:rFonts w:hint="eastAsia"/>
              </w:rPr>
              <w:t>1</w:t>
            </w:r>
          </w:p>
        </w:tc>
      </w:tr>
    </w:tbl>
    <w:p w:rsidR="004F4FAD" w:rsidRDefault="00DB6488" w:rsidP="00CC6D89">
      <w:pPr>
        <w:spacing w:line="360" w:lineRule="exact"/>
        <w:rPr>
          <w:color w:val="000000" w:themeColor="text1"/>
        </w:rPr>
      </w:pPr>
      <w:r>
        <w:rPr>
          <w:rFonts w:hint="eastAsia"/>
          <w:color w:val="000000" w:themeColor="text1"/>
        </w:rPr>
        <w:t>按组合计提坏账准备的说明：</w:t>
      </w:r>
    </w:p>
    <w:sdt>
      <w:sdtPr>
        <w:rPr>
          <w:color w:val="000000" w:themeColor="text1"/>
        </w:rPr>
        <w:alias w:val="是否适用：按组合计提坏账准备的应收账款确认标准[双击切换]"/>
        <w:tag w:val="_GBC_8361cfeb973b4073b7fdbd49a393b38c"/>
        <w:id w:val="-454184097"/>
        <w:placeholder>
          <w:docPart w:val="GBC22222222222222222222222222222"/>
        </w:placeholder>
      </w:sdtPr>
      <w:sdtContent>
        <w:p w:rsidR="004F4FAD" w:rsidRDefault="00742501" w:rsidP="00F26691">
          <w:pPr>
            <w:rPr>
              <w:color w:val="000000" w:themeColor="text1"/>
            </w:rPr>
          </w:pPr>
          <w:r>
            <w:rPr>
              <w:color w:val="000000" w:themeColor="text1"/>
            </w:rPr>
            <w:fldChar w:fldCharType="begin"/>
          </w:r>
          <w:r w:rsidR="00F2669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26691">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Pr="002B145C" w:rsidRDefault="00DB6488" w:rsidP="002B145C">
      <w:pPr>
        <w:spacing w:line="360" w:lineRule="exact"/>
        <w:rPr>
          <w:rFonts w:asciiTheme="minorEastAsia" w:eastAsiaTheme="minorEastAsia" w:hAnsiTheme="minorEastAsia" w:cstheme="minorBidi"/>
          <w:bCs/>
          <w:color w:val="000000" w:themeColor="text1"/>
        </w:rPr>
      </w:pPr>
      <w:bookmarkStart w:id="188" w:name="_Hlk154134618"/>
      <w:bookmarkStart w:id="189" w:name="_Hlk153357523"/>
      <w:bookmarkStart w:id="190" w:name="_Hlk167885281"/>
      <w:bookmarkEnd w:id="186"/>
      <w:bookmarkEnd w:id="187"/>
      <w:r w:rsidRPr="002B145C">
        <w:rPr>
          <w:rFonts w:asciiTheme="minorEastAsia" w:eastAsiaTheme="minorEastAsia" w:hAnsiTheme="minorEastAsia" w:cstheme="minorBidi" w:hint="eastAsia"/>
          <w:color w:val="000000" w:themeColor="text1"/>
        </w:rPr>
        <w:t>按预期信用损失一般模型计提坏账准备</w:t>
      </w:r>
    </w:p>
    <w:sdt>
      <w:sdtPr>
        <w:rPr>
          <w:rFonts w:asciiTheme="minorEastAsia" w:eastAsiaTheme="minorEastAsia" w:hAnsiTheme="minorEastAsia" w:cstheme="minorBidi"/>
          <w:bCs/>
          <w:color w:val="000000" w:themeColor="text1"/>
        </w:rPr>
        <w:alias w:val="是否适用：按预期信用损失一般模型计提坏账准备[双击切换]"/>
        <w:tag w:val="_GBC_1d19b1b69e8344f18b14e15d329edea7"/>
        <w:id w:val="328949939"/>
        <w:placeholder>
          <w:docPart w:val="GBC22222222222222222222222222222"/>
        </w:placeholder>
      </w:sdtPr>
      <w:sdtContent>
        <w:p w:rsidR="00F26691" w:rsidRPr="002B145C" w:rsidRDefault="00742501" w:rsidP="002B145C">
          <w:pPr>
            <w:spacing w:line="360" w:lineRule="exact"/>
            <w:rPr>
              <w:rFonts w:asciiTheme="minorEastAsia" w:eastAsiaTheme="minorEastAsia" w:hAnsiTheme="minorEastAsia" w:cstheme="minorBidi"/>
              <w:bCs/>
              <w:color w:val="000000" w:themeColor="text1"/>
            </w:rPr>
          </w:pPr>
          <w:r w:rsidRPr="002B145C">
            <w:rPr>
              <w:rFonts w:asciiTheme="minorEastAsia" w:eastAsiaTheme="minorEastAsia" w:hAnsiTheme="minorEastAsia" w:cstheme="minorBidi"/>
              <w:bCs/>
              <w:color w:val="000000" w:themeColor="text1"/>
            </w:rPr>
            <w:fldChar w:fldCharType="begin"/>
          </w:r>
          <w:r w:rsidR="00F26691" w:rsidRPr="002B145C">
            <w:rPr>
              <w:rFonts w:asciiTheme="minorEastAsia" w:eastAsiaTheme="minorEastAsia" w:hAnsiTheme="minorEastAsia" w:cstheme="minorBidi"/>
              <w:color w:val="000000" w:themeColor="text1"/>
            </w:rPr>
            <w:instrText xml:space="preserve"> MACROBUTTON  SnrToggleCheckbox □适用 </w:instrText>
          </w:r>
          <w:r w:rsidRPr="002B145C">
            <w:rPr>
              <w:rFonts w:asciiTheme="minorEastAsia" w:eastAsiaTheme="minorEastAsia" w:hAnsiTheme="minorEastAsia" w:cstheme="minorBidi"/>
              <w:bCs/>
              <w:color w:val="000000" w:themeColor="text1"/>
            </w:rPr>
            <w:fldChar w:fldCharType="end"/>
          </w:r>
          <w:r w:rsidRPr="002B145C">
            <w:rPr>
              <w:rFonts w:asciiTheme="minorEastAsia" w:eastAsiaTheme="minorEastAsia" w:hAnsiTheme="minorEastAsia" w:cstheme="minorBidi"/>
              <w:bCs/>
              <w:color w:val="000000" w:themeColor="text1"/>
            </w:rPr>
            <w:fldChar w:fldCharType="begin"/>
          </w:r>
          <w:r w:rsidR="00F26691" w:rsidRPr="002B145C">
            <w:rPr>
              <w:rFonts w:asciiTheme="minorEastAsia" w:eastAsiaTheme="minorEastAsia" w:hAnsiTheme="minorEastAsia" w:cstheme="minorBidi"/>
              <w:color w:val="000000" w:themeColor="text1"/>
            </w:rPr>
            <w:instrText xml:space="preserve"> MACROBUTTON  SnrToggleCheckbox √不适用 </w:instrText>
          </w:r>
          <w:r w:rsidRPr="002B145C">
            <w:rPr>
              <w:rFonts w:asciiTheme="minorEastAsia" w:eastAsiaTheme="minorEastAsia" w:hAnsiTheme="minorEastAsia" w:cstheme="minorBidi"/>
              <w:bCs/>
              <w:color w:val="000000" w:themeColor="text1"/>
            </w:rPr>
            <w:fldChar w:fldCharType="end"/>
          </w:r>
        </w:p>
      </w:sdtContent>
    </w:sdt>
    <w:p w:rsidR="004F4FAD" w:rsidRPr="002B145C" w:rsidRDefault="004F4FAD" w:rsidP="002B145C">
      <w:pPr>
        <w:spacing w:line="360" w:lineRule="exact"/>
        <w:rPr>
          <w:rFonts w:asciiTheme="minorEastAsia" w:eastAsiaTheme="minorEastAsia" w:hAnsiTheme="minorEastAsia"/>
          <w:color w:val="000000" w:themeColor="text1"/>
        </w:rPr>
      </w:pPr>
    </w:p>
    <w:p w:rsidR="004F4FAD" w:rsidRPr="002B145C" w:rsidRDefault="00DB6488" w:rsidP="002B145C">
      <w:pPr>
        <w:autoSpaceDE w:val="0"/>
        <w:autoSpaceDN w:val="0"/>
        <w:adjustRightInd w:val="0"/>
        <w:spacing w:line="360" w:lineRule="exact"/>
        <w:ind w:rightChars="50" w:right="105"/>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各阶段划分依据和坏账准备计提比例</w:t>
      </w:r>
    </w:p>
    <w:sdt>
      <w:sdtPr>
        <w:rPr>
          <w:rFonts w:asciiTheme="minorEastAsia" w:eastAsiaTheme="minorEastAsia" w:hAnsiTheme="minorEastAsia" w:cs="Times New Roman"/>
          <w:bCs/>
          <w:color w:val="000000" w:themeColor="text1"/>
        </w:rPr>
        <w:alias w:val="各阶段划分依据和坏账准备计提比例"/>
        <w:tag w:val="_GBC_d8e8411c0a8c4c56aa732db88b5aee2e"/>
        <w:id w:val="-1925724327"/>
        <w:placeholder>
          <w:docPart w:val="GBC22222222222222222222222222222"/>
        </w:placeholder>
      </w:sdtPr>
      <w:sdtContent>
        <w:p w:rsidR="004F4FAD" w:rsidRPr="002B145C" w:rsidRDefault="00F26691" w:rsidP="002B145C">
          <w:pPr>
            <w:spacing w:line="360" w:lineRule="exact"/>
            <w:rPr>
              <w:rFonts w:asciiTheme="minorEastAsia" w:eastAsiaTheme="minorEastAsia" w:hAnsiTheme="minorEastAsia" w:cs="Times New Roman"/>
              <w:bCs/>
              <w:color w:val="000000" w:themeColor="text1"/>
            </w:rPr>
          </w:pPr>
          <w:r w:rsidRPr="002B145C">
            <w:rPr>
              <w:rFonts w:asciiTheme="minorEastAsia" w:eastAsiaTheme="minorEastAsia" w:hAnsiTheme="minorEastAsia" w:cs="Times New Roman" w:hint="eastAsia"/>
              <w:bCs/>
              <w:color w:val="000000" w:themeColor="text1"/>
            </w:rPr>
            <w:t>无</w:t>
          </w:r>
        </w:p>
      </w:sdtContent>
    </w:sdt>
    <w:p w:rsidR="004F4FAD" w:rsidRPr="002B145C" w:rsidRDefault="004F4FAD" w:rsidP="002B145C">
      <w:pPr>
        <w:spacing w:line="360" w:lineRule="exact"/>
        <w:rPr>
          <w:rFonts w:asciiTheme="minorEastAsia" w:eastAsiaTheme="minorEastAsia" w:hAnsiTheme="minorEastAsia" w:cstheme="minorBidi"/>
          <w:b/>
          <w:bCs/>
          <w:color w:val="000000" w:themeColor="text1"/>
        </w:rPr>
      </w:pPr>
    </w:p>
    <w:p w:rsidR="004F4FAD" w:rsidRPr="002B145C" w:rsidRDefault="00DB6488" w:rsidP="002B145C">
      <w:pPr>
        <w:pStyle w:val="affb"/>
        <w:spacing w:line="360" w:lineRule="exact"/>
        <w:rPr>
          <w:rFonts w:asciiTheme="minorEastAsia" w:eastAsiaTheme="minorEastAsia" w:hAnsiTheme="minorEastAsia"/>
          <w:color w:val="000000" w:themeColor="text1"/>
          <w:szCs w:val="21"/>
        </w:rPr>
      </w:pPr>
      <w:r w:rsidRPr="002B145C">
        <w:rPr>
          <w:rFonts w:asciiTheme="minorEastAsia" w:eastAsiaTheme="minorEastAsia" w:hAnsiTheme="minorEastAsia" w:hint="eastAsia"/>
          <w:color w:val="000000" w:themeColor="text1"/>
          <w:szCs w:val="21"/>
        </w:rPr>
        <w:t>对本期发生损失准备变动的应收账款账面余额显著变动的情况说明：</w:t>
      </w:r>
    </w:p>
    <w:sdt>
      <w:sdtPr>
        <w:rPr>
          <w:rFonts w:asciiTheme="minorEastAsia" w:eastAsiaTheme="minorEastAsia" w:hAnsiTheme="minorEastAsia"/>
          <w:color w:val="000000" w:themeColor="text1"/>
        </w:rPr>
        <w:alias w:val="是否适用：对本期发生损失准备变动的账面余额显著变动的情况说明[双击切换]"/>
        <w:tag w:val="_GBC_69f0a67a74b04da0bfa388cc3243da42"/>
        <w:id w:val="155961166"/>
        <w:placeholder>
          <w:docPart w:val="GBC22222222222222222222222222222"/>
        </w:placeholder>
      </w:sdtPr>
      <w:sdtContent>
        <w:p w:rsidR="004F4FAD" w:rsidRPr="002B145C" w:rsidRDefault="00742501" w:rsidP="002B145C">
          <w:pPr>
            <w:autoSpaceDE w:val="0"/>
            <w:autoSpaceDN w:val="0"/>
            <w:adjustRightInd w:val="0"/>
            <w:spacing w:line="360" w:lineRule="exact"/>
            <w:ind w:rightChars="50" w:right="105"/>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fldChar w:fldCharType="begin"/>
          </w:r>
          <w:r w:rsidR="00F26691" w:rsidRPr="002B145C">
            <w:rPr>
              <w:rFonts w:asciiTheme="minorEastAsia" w:eastAsiaTheme="minorEastAsia" w:hAnsiTheme="minorEastAsia"/>
              <w:color w:val="000000" w:themeColor="text1"/>
            </w:rPr>
            <w:instrText xml:space="preserve"> MACROBUTTON  SnrToggleCheckbox □适用 </w:instrText>
          </w:r>
          <w:r w:rsidRPr="002B145C">
            <w:rPr>
              <w:rFonts w:asciiTheme="minorEastAsia" w:eastAsiaTheme="minorEastAsia" w:hAnsiTheme="minorEastAsia"/>
              <w:color w:val="000000" w:themeColor="text1"/>
            </w:rPr>
            <w:fldChar w:fldCharType="end"/>
          </w:r>
          <w:r w:rsidRPr="002B145C">
            <w:rPr>
              <w:rFonts w:asciiTheme="minorEastAsia" w:eastAsiaTheme="minorEastAsia" w:hAnsiTheme="minorEastAsia"/>
              <w:color w:val="000000" w:themeColor="text1"/>
            </w:rPr>
            <w:fldChar w:fldCharType="begin"/>
          </w:r>
          <w:r w:rsidR="00F26691" w:rsidRPr="002B145C">
            <w:rPr>
              <w:rFonts w:asciiTheme="minorEastAsia" w:eastAsiaTheme="minorEastAsia" w:hAnsiTheme="minorEastAsia"/>
              <w:color w:val="000000" w:themeColor="text1"/>
            </w:rPr>
            <w:instrText xml:space="preserve"> MACROBUTTON  SnrToggleCheckbox √不适用 </w:instrText>
          </w:r>
          <w:r w:rsidRPr="002B145C">
            <w:rPr>
              <w:rFonts w:asciiTheme="minorEastAsia" w:eastAsiaTheme="minorEastAsia" w:hAnsiTheme="minorEastAsia"/>
              <w:color w:val="000000" w:themeColor="text1"/>
            </w:rPr>
            <w:fldChar w:fldCharType="end"/>
          </w:r>
        </w:p>
      </w:sdtContent>
    </w:sdt>
    <w:p w:rsidR="004F4FAD" w:rsidRPr="002B145C" w:rsidRDefault="004F4FAD" w:rsidP="002B145C">
      <w:pPr>
        <w:spacing w:line="360" w:lineRule="exact"/>
        <w:rPr>
          <w:rFonts w:asciiTheme="minorEastAsia" w:eastAsiaTheme="minorEastAsia" w:hAnsiTheme="minorEastAsia" w:cstheme="minorBidi"/>
          <w:b/>
          <w:bCs/>
          <w:color w:val="000000" w:themeColor="text1"/>
        </w:rPr>
      </w:pPr>
    </w:p>
    <w:p w:rsidR="004F4FAD" w:rsidRPr="002B145C" w:rsidRDefault="00DB6488" w:rsidP="002B145C">
      <w:pPr>
        <w:pStyle w:val="4"/>
        <w:numPr>
          <w:ilvl w:val="3"/>
          <w:numId w:val="51"/>
        </w:numPr>
        <w:tabs>
          <w:tab w:val="left" w:pos="574"/>
        </w:tabs>
        <w:spacing w:line="360" w:lineRule="exact"/>
        <w:rPr>
          <w:rFonts w:asciiTheme="minorEastAsia" w:eastAsiaTheme="minorEastAsia" w:hAnsiTheme="minorEastAsia"/>
          <w:color w:val="000000" w:themeColor="text1"/>
          <w:szCs w:val="21"/>
        </w:rPr>
      </w:pPr>
      <w:bookmarkStart w:id="191" w:name="_Hlk10467433"/>
      <w:bookmarkEnd w:id="188"/>
      <w:bookmarkEnd w:id="189"/>
      <w:bookmarkEnd w:id="190"/>
      <w:r w:rsidRPr="002B145C">
        <w:rPr>
          <w:rFonts w:asciiTheme="minorEastAsia" w:eastAsiaTheme="minorEastAsia" w:hAnsiTheme="minorEastAsia" w:hint="eastAsia"/>
          <w:color w:val="000000" w:themeColor="text1"/>
          <w:szCs w:val="21"/>
        </w:rPr>
        <w:t>坏账准备的情况</w:t>
      </w:r>
    </w:p>
    <w:sdt>
      <w:sdtPr>
        <w:rPr>
          <w:rFonts w:asciiTheme="minorEastAsia" w:eastAsiaTheme="minorEastAsia" w:hAnsiTheme="minorEastAsia"/>
          <w:color w:val="000000" w:themeColor="text1"/>
        </w:rPr>
        <w:alias w:val="是否适用：应收账款坏账准备[双击切换]"/>
        <w:tag w:val="_GBC_fb482eb90dbc45c4a6420c45e8a46012"/>
        <w:id w:val="-870682128"/>
        <w:placeholder>
          <w:docPart w:val="GBC22222222222222222222222222222"/>
        </w:placeholder>
      </w:sdtPr>
      <w:sdtContent>
        <w:p w:rsidR="004F4FAD" w:rsidRPr="002B145C" w:rsidRDefault="00742501" w:rsidP="002B145C">
          <w:pPr>
            <w:spacing w:line="360" w:lineRule="exact"/>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fldChar w:fldCharType="begin"/>
          </w:r>
          <w:r w:rsidR="00DB6488" w:rsidRPr="002B145C">
            <w:rPr>
              <w:rFonts w:asciiTheme="minorEastAsia" w:eastAsiaTheme="minorEastAsia" w:hAnsiTheme="minorEastAsia"/>
              <w:color w:val="000000" w:themeColor="text1"/>
            </w:rPr>
            <w:instrText xml:space="preserve"> MACROBUTTON  SnrToggleCheckbox √适用 </w:instrText>
          </w:r>
          <w:r w:rsidRPr="002B145C">
            <w:rPr>
              <w:rFonts w:asciiTheme="minorEastAsia" w:eastAsiaTheme="minorEastAsia" w:hAnsiTheme="minorEastAsia"/>
              <w:color w:val="000000" w:themeColor="text1"/>
            </w:rPr>
            <w:fldChar w:fldCharType="end"/>
          </w:r>
          <w:r w:rsidRPr="002B145C">
            <w:rPr>
              <w:rFonts w:asciiTheme="minorEastAsia" w:eastAsiaTheme="minorEastAsia" w:hAnsiTheme="minorEastAsia"/>
              <w:color w:val="000000" w:themeColor="text1"/>
            </w:rPr>
            <w:fldChar w:fldCharType="begin"/>
          </w:r>
          <w:r w:rsidR="00DB6488" w:rsidRPr="002B145C">
            <w:rPr>
              <w:rFonts w:asciiTheme="minorEastAsia" w:eastAsiaTheme="minorEastAsia" w:hAnsiTheme="minorEastAsia"/>
              <w:color w:val="000000" w:themeColor="text1"/>
            </w:rPr>
            <w:instrText xml:space="preserve"> MACROBUTTON  SnrToggleCheckbox □不适用 </w:instrText>
          </w:r>
          <w:r w:rsidRPr="002B145C">
            <w:rPr>
              <w:rFonts w:asciiTheme="minorEastAsia" w:eastAsiaTheme="minorEastAsia" w:hAnsiTheme="minorEastAsia"/>
              <w:color w:val="000000" w:themeColor="text1"/>
            </w:rPr>
            <w:fldChar w:fldCharType="end"/>
          </w:r>
        </w:p>
      </w:sdtContent>
    </w:sdt>
    <w:p w:rsidR="004F4FAD" w:rsidRPr="002B145C" w:rsidRDefault="00DB6488" w:rsidP="002B145C">
      <w:pPr>
        <w:pStyle w:val="aff7"/>
        <w:snapToGrid w:val="0"/>
        <w:spacing w:line="360" w:lineRule="exact"/>
        <w:ind w:left="425" w:firstLineChars="0" w:firstLine="0"/>
        <w:jc w:val="right"/>
        <w:rPr>
          <w:rFonts w:asciiTheme="minorEastAsia" w:eastAsiaTheme="minorEastAsia" w:hAnsiTheme="minorEastAsia"/>
          <w:color w:val="000000" w:themeColor="text1"/>
          <w:szCs w:val="21"/>
        </w:rPr>
      </w:pPr>
      <w:r w:rsidRPr="002B145C">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应收账款坏账准备"/>
          <w:tag w:val="_GBC_f681542ff42f497c9ed44328f301413f"/>
          <w:id w:val="17034361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B145C">
            <w:rPr>
              <w:rFonts w:asciiTheme="minorEastAsia" w:eastAsiaTheme="minorEastAsia" w:hAnsiTheme="minorEastAsia" w:hint="eastAsia"/>
              <w:color w:val="000000" w:themeColor="text1"/>
              <w:szCs w:val="21"/>
            </w:rPr>
            <w:t>元</w:t>
          </w:r>
        </w:sdtContent>
      </w:sdt>
      <w:r w:rsidRPr="002B145C">
        <w:rPr>
          <w:rFonts w:asciiTheme="minorEastAsia" w:eastAsiaTheme="minorEastAsia" w:hAnsiTheme="minorEastAsia" w:hint="eastAsia"/>
          <w:color w:val="000000" w:themeColor="text1"/>
          <w:szCs w:val="21"/>
        </w:rPr>
        <w:t xml:space="preserve">  币种：</w:t>
      </w:r>
      <w:sdt>
        <w:sdtPr>
          <w:rPr>
            <w:rFonts w:asciiTheme="minorEastAsia" w:eastAsiaTheme="minorEastAsia" w:hAnsiTheme="minorEastAsia" w:hint="eastAsia"/>
            <w:color w:val="000000" w:themeColor="text1"/>
            <w:szCs w:val="21"/>
          </w:rPr>
          <w:alias w:val="币种：应收账款坏账准备"/>
          <w:tag w:val="_GBC_79f82daaad1749fbb117cea0941b8667"/>
          <w:id w:val="5407105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B145C">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2"/>
        <w:gridCol w:w="1591"/>
        <w:gridCol w:w="1381"/>
        <w:gridCol w:w="1063"/>
        <w:gridCol w:w="1067"/>
        <w:gridCol w:w="1064"/>
        <w:gridCol w:w="1591"/>
      </w:tblGrid>
      <w:tr w:rsidR="004F4FAD" w:rsidRPr="002B145C" w:rsidTr="00593449">
        <w:sdt>
          <w:sdtPr>
            <w:rPr>
              <w:rFonts w:asciiTheme="minorEastAsia" w:eastAsiaTheme="minorEastAsia" w:hAnsiTheme="minorEastAsia"/>
              <w:color w:val="000000" w:themeColor="text1"/>
            </w:rPr>
            <w:tag w:val="_PLD_82b0419f5c784cbe8b363ff715cfd4eb"/>
            <w:id w:val="868498037"/>
          </w:sdtPr>
          <w:sdtContent>
            <w:tc>
              <w:tcPr>
                <w:tcW w:w="719" w:type="pct"/>
                <w:vMerge w:val="restart"/>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t>类别</w:t>
                </w:r>
              </w:p>
            </w:tc>
          </w:sdtContent>
        </w:sdt>
        <w:sdt>
          <w:sdtPr>
            <w:rPr>
              <w:rFonts w:asciiTheme="minorEastAsia" w:eastAsiaTheme="minorEastAsia" w:hAnsiTheme="minorEastAsia"/>
              <w:color w:val="000000" w:themeColor="text1"/>
            </w:rPr>
            <w:tag w:val="_PLD_6cba2c33cb334541980e3e13a6ee357d"/>
            <w:id w:val="-333388487"/>
          </w:sdtPr>
          <w:sdtContent>
            <w:tc>
              <w:tcPr>
                <w:tcW w:w="878" w:type="pct"/>
                <w:vMerge w:val="restart"/>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t>期初余额</w:t>
                </w:r>
              </w:p>
            </w:tc>
          </w:sdtContent>
        </w:sdt>
        <w:sdt>
          <w:sdtPr>
            <w:rPr>
              <w:rFonts w:asciiTheme="minorEastAsia" w:eastAsiaTheme="minorEastAsia" w:hAnsiTheme="minorEastAsia"/>
              <w:color w:val="000000" w:themeColor="text1"/>
            </w:rPr>
            <w:tag w:val="_PLD_ec3d2e2cde2a4ba29c966861f9ca39c7"/>
            <w:id w:val="445201792"/>
          </w:sdtPr>
          <w:sdtContent>
            <w:tc>
              <w:tcPr>
                <w:tcW w:w="2525" w:type="pct"/>
                <w:gridSpan w:val="4"/>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本期变动</w:t>
                </w:r>
                <w:r w:rsidRPr="002B145C">
                  <w:rPr>
                    <w:rFonts w:asciiTheme="minorEastAsia" w:eastAsiaTheme="minorEastAsia" w:hAnsiTheme="minorEastAsia"/>
                    <w:color w:val="000000" w:themeColor="text1"/>
                  </w:rPr>
                  <w:t>金额</w:t>
                </w:r>
              </w:p>
            </w:tc>
          </w:sdtContent>
        </w:sdt>
        <w:sdt>
          <w:sdtPr>
            <w:rPr>
              <w:rFonts w:asciiTheme="minorEastAsia" w:eastAsiaTheme="minorEastAsia" w:hAnsiTheme="minorEastAsia"/>
              <w:color w:val="000000" w:themeColor="text1"/>
            </w:rPr>
            <w:tag w:val="_PLD_9c167d6d72f94e22aecc39ba0e735a78"/>
            <w:id w:val="-1349170373"/>
          </w:sdtPr>
          <w:sdtContent>
            <w:tc>
              <w:tcPr>
                <w:tcW w:w="878" w:type="pct"/>
                <w:vMerge w:val="restart"/>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t>期末余额</w:t>
                </w:r>
              </w:p>
            </w:tc>
          </w:sdtContent>
        </w:sdt>
      </w:tr>
      <w:tr w:rsidR="004F4FAD" w:rsidRPr="002B145C" w:rsidTr="00593449">
        <w:tc>
          <w:tcPr>
            <w:tcW w:w="719" w:type="pct"/>
            <w:vMerge/>
            <w:shd w:val="clear" w:color="auto" w:fill="FFFFFF"/>
          </w:tcPr>
          <w:p w:rsidR="004F4FAD" w:rsidRPr="002B145C" w:rsidRDefault="004F4FAD" w:rsidP="002B145C">
            <w:pPr>
              <w:widowControl w:val="0"/>
              <w:spacing w:line="360" w:lineRule="exact"/>
              <w:jc w:val="center"/>
              <w:rPr>
                <w:rFonts w:asciiTheme="minorEastAsia" w:eastAsiaTheme="minorEastAsia" w:hAnsiTheme="minorEastAsia"/>
                <w:color w:val="000000" w:themeColor="text1"/>
              </w:rPr>
            </w:pPr>
          </w:p>
        </w:tc>
        <w:tc>
          <w:tcPr>
            <w:tcW w:w="878" w:type="pct"/>
            <w:vMerge/>
            <w:shd w:val="clear" w:color="auto" w:fill="FFFFFF"/>
          </w:tcPr>
          <w:p w:rsidR="004F4FAD" w:rsidRPr="002B145C" w:rsidRDefault="004F4FAD" w:rsidP="002B145C">
            <w:pPr>
              <w:widowControl w:val="0"/>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6cba23a5661e46c88bed469159b39a72"/>
            <w:id w:val="1588350042"/>
          </w:sdtPr>
          <w:sdtContent>
            <w:tc>
              <w:tcPr>
                <w:tcW w:w="762" w:type="pct"/>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color w:val="000000" w:themeColor="text1"/>
                  </w:rPr>
                  <w:t>计提</w:t>
                </w:r>
              </w:p>
            </w:tc>
          </w:sdtContent>
        </w:sdt>
        <w:sdt>
          <w:sdtPr>
            <w:rPr>
              <w:rFonts w:asciiTheme="minorEastAsia" w:eastAsiaTheme="minorEastAsia" w:hAnsiTheme="minorEastAsia"/>
              <w:color w:val="000000" w:themeColor="text1"/>
            </w:rPr>
            <w:tag w:val="_PLD_eaa82901608843c6947a0e537e8e0700"/>
            <w:id w:val="1837104561"/>
          </w:sdtPr>
          <w:sdtContent>
            <w:tc>
              <w:tcPr>
                <w:tcW w:w="587" w:type="pct"/>
                <w:shd w:val="clear" w:color="auto" w:fill="FFFFFF"/>
                <w:vAlign w:val="center"/>
              </w:tcPr>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收回或转回</w:t>
                </w:r>
              </w:p>
            </w:tc>
          </w:sdtContent>
        </w:sdt>
        <w:tc>
          <w:tcPr>
            <w:tcW w:w="589" w:type="pct"/>
            <w:shd w:val="clear" w:color="auto" w:fill="FFFFFF"/>
            <w:vAlign w:val="center"/>
          </w:tcPr>
          <w:sdt>
            <w:sdtPr>
              <w:rPr>
                <w:rFonts w:asciiTheme="minorEastAsia" w:eastAsiaTheme="minorEastAsia" w:hAnsiTheme="minorEastAsia" w:hint="eastAsia"/>
                <w:color w:val="000000" w:themeColor="text1"/>
              </w:rPr>
              <w:tag w:val="_PLD_4232da6e7f4d498bb5fd03aa253dd7d4"/>
              <w:id w:val="-459183321"/>
            </w:sdtPr>
            <w:sdtContent>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转销或核销</w:t>
                </w:r>
              </w:p>
            </w:sdtContent>
          </w:sdt>
        </w:tc>
        <w:tc>
          <w:tcPr>
            <w:tcW w:w="587" w:type="pct"/>
            <w:shd w:val="clear" w:color="auto" w:fill="FFFFFF"/>
            <w:vAlign w:val="center"/>
          </w:tcPr>
          <w:sdt>
            <w:sdtPr>
              <w:rPr>
                <w:rFonts w:asciiTheme="minorEastAsia" w:eastAsiaTheme="minorEastAsia" w:hAnsiTheme="minorEastAsia" w:hint="eastAsia"/>
                <w:color w:val="000000" w:themeColor="text1"/>
              </w:rPr>
              <w:tag w:val="_PLD_6a40df7ca60f4ded8af3453519948166"/>
              <w:id w:val="79578726"/>
            </w:sdtPr>
            <w:sdtContent>
              <w:p w:rsidR="004F4FAD" w:rsidRPr="002B145C" w:rsidRDefault="00DB6488"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其他变动</w:t>
                </w:r>
              </w:p>
            </w:sdtContent>
          </w:sdt>
        </w:tc>
        <w:tc>
          <w:tcPr>
            <w:tcW w:w="878" w:type="pct"/>
            <w:vMerge/>
            <w:shd w:val="clear" w:color="auto" w:fill="FFFFFF"/>
          </w:tcPr>
          <w:p w:rsidR="004F4FAD" w:rsidRPr="002B145C" w:rsidRDefault="004F4FAD" w:rsidP="002B145C">
            <w:pPr>
              <w:widowControl w:val="0"/>
              <w:spacing w:line="360" w:lineRule="exact"/>
              <w:jc w:val="right"/>
              <w:rPr>
                <w:rFonts w:asciiTheme="minorEastAsia" w:eastAsiaTheme="minorEastAsia" w:hAnsiTheme="minorEastAsia"/>
                <w:color w:val="000000" w:themeColor="text1"/>
              </w:rPr>
            </w:pPr>
          </w:p>
        </w:tc>
      </w:tr>
      <w:tr w:rsidR="00F26691" w:rsidRPr="002B145C" w:rsidTr="00593449">
        <w:tc>
          <w:tcPr>
            <w:tcW w:w="719" w:type="pct"/>
            <w:shd w:val="clear" w:color="auto" w:fill="auto"/>
          </w:tcPr>
          <w:p w:rsidR="00F26691" w:rsidRPr="002B145C" w:rsidRDefault="00F26691" w:rsidP="002B145C">
            <w:pPr>
              <w:spacing w:line="360" w:lineRule="exact"/>
              <w:rPr>
                <w:rFonts w:asciiTheme="minorEastAsia" w:eastAsiaTheme="minorEastAsia" w:hAnsiTheme="minorEastAsia"/>
              </w:rPr>
            </w:pPr>
            <w:r w:rsidRPr="002B145C">
              <w:rPr>
                <w:rFonts w:asciiTheme="minorEastAsia" w:eastAsiaTheme="minorEastAsia" w:hAnsiTheme="minorEastAsia" w:hint="eastAsia"/>
              </w:rPr>
              <w:t>按单项计提坏账准备</w:t>
            </w:r>
          </w:p>
        </w:tc>
        <w:tc>
          <w:tcPr>
            <w:tcW w:w="878" w:type="pct"/>
            <w:shd w:val="clear" w:color="auto" w:fill="auto"/>
            <w:vAlign w:val="bottom"/>
          </w:tcPr>
          <w:p w:rsidR="00F26691" w:rsidRPr="007C6ABB" w:rsidRDefault="00F26691" w:rsidP="002B145C">
            <w:pPr>
              <w:spacing w:line="360" w:lineRule="exact"/>
              <w:jc w:val="right"/>
              <w:rPr>
                <w:rFonts w:asciiTheme="minorEastAsia" w:eastAsiaTheme="minorEastAsia" w:hAnsiTheme="minorEastAsia"/>
              </w:rPr>
            </w:pPr>
            <w:r w:rsidRPr="007C6ABB">
              <w:rPr>
                <w:rFonts w:asciiTheme="minorEastAsia" w:eastAsiaTheme="minorEastAsia" w:hAnsiTheme="minorEastAsia"/>
              </w:rPr>
              <w:t>21,917,852.81</w:t>
            </w:r>
          </w:p>
        </w:tc>
        <w:tc>
          <w:tcPr>
            <w:tcW w:w="762" w:type="pct"/>
            <w:shd w:val="clear" w:color="auto" w:fill="auto"/>
            <w:vAlign w:val="bottom"/>
          </w:tcPr>
          <w:p w:rsidR="00F26691" w:rsidRPr="007C6ABB" w:rsidRDefault="00F26691" w:rsidP="002B145C">
            <w:pPr>
              <w:widowControl w:val="0"/>
              <w:spacing w:line="360" w:lineRule="exact"/>
              <w:jc w:val="right"/>
              <w:rPr>
                <w:rFonts w:asciiTheme="minorEastAsia" w:eastAsiaTheme="minorEastAsia" w:hAnsiTheme="minorEastAsia"/>
              </w:rPr>
            </w:pPr>
          </w:p>
        </w:tc>
        <w:tc>
          <w:tcPr>
            <w:tcW w:w="587" w:type="pct"/>
            <w:shd w:val="clear" w:color="auto" w:fill="auto"/>
            <w:vAlign w:val="bottom"/>
          </w:tcPr>
          <w:p w:rsidR="00F26691" w:rsidRPr="007C6ABB" w:rsidRDefault="00F26691" w:rsidP="002B145C">
            <w:pPr>
              <w:widowControl w:val="0"/>
              <w:spacing w:line="360" w:lineRule="exact"/>
              <w:jc w:val="right"/>
              <w:rPr>
                <w:rFonts w:asciiTheme="minorEastAsia" w:eastAsiaTheme="minorEastAsia" w:hAnsiTheme="minorEastAsia"/>
              </w:rPr>
            </w:pPr>
          </w:p>
        </w:tc>
        <w:tc>
          <w:tcPr>
            <w:tcW w:w="589" w:type="pct"/>
            <w:vAlign w:val="bottom"/>
          </w:tcPr>
          <w:p w:rsidR="00F26691" w:rsidRPr="007C6ABB" w:rsidRDefault="00F26691" w:rsidP="002B145C">
            <w:pPr>
              <w:widowControl w:val="0"/>
              <w:spacing w:line="360" w:lineRule="exact"/>
              <w:jc w:val="right"/>
              <w:rPr>
                <w:rFonts w:asciiTheme="minorEastAsia" w:eastAsiaTheme="minorEastAsia" w:hAnsiTheme="minorEastAsia"/>
              </w:rPr>
            </w:pPr>
            <w:r w:rsidRPr="007C6ABB">
              <w:rPr>
                <w:rFonts w:asciiTheme="minorEastAsia" w:eastAsiaTheme="minorEastAsia" w:hAnsiTheme="minorEastAsia"/>
              </w:rPr>
              <w:t>284,900</w:t>
            </w:r>
          </w:p>
        </w:tc>
        <w:tc>
          <w:tcPr>
            <w:tcW w:w="587" w:type="pct"/>
            <w:vAlign w:val="bottom"/>
          </w:tcPr>
          <w:p w:rsidR="00F26691" w:rsidRPr="007C6ABB" w:rsidRDefault="00F26691" w:rsidP="002B145C">
            <w:pPr>
              <w:widowControl w:val="0"/>
              <w:spacing w:line="360" w:lineRule="exact"/>
              <w:jc w:val="right"/>
              <w:rPr>
                <w:rFonts w:asciiTheme="minorEastAsia" w:eastAsiaTheme="minorEastAsia" w:hAnsiTheme="minorEastAsia"/>
              </w:rPr>
            </w:pPr>
          </w:p>
        </w:tc>
        <w:tc>
          <w:tcPr>
            <w:tcW w:w="878" w:type="pct"/>
            <w:shd w:val="clear" w:color="auto" w:fill="auto"/>
            <w:vAlign w:val="bottom"/>
          </w:tcPr>
          <w:p w:rsidR="00F26691" w:rsidRPr="007C6ABB" w:rsidRDefault="00F26691" w:rsidP="002B145C">
            <w:pPr>
              <w:widowControl w:val="0"/>
              <w:spacing w:line="360" w:lineRule="exact"/>
              <w:jc w:val="right"/>
              <w:rPr>
                <w:rFonts w:asciiTheme="minorEastAsia" w:eastAsiaTheme="minorEastAsia" w:hAnsiTheme="minorEastAsia"/>
              </w:rPr>
            </w:pPr>
            <w:r w:rsidRPr="007C6ABB">
              <w:rPr>
                <w:rFonts w:asciiTheme="minorEastAsia" w:eastAsiaTheme="minorEastAsia" w:hAnsiTheme="minorEastAsia"/>
              </w:rPr>
              <w:t>21,632,952.81</w:t>
            </w:r>
          </w:p>
        </w:tc>
      </w:tr>
      <w:tr w:rsidR="00593449" w:rsidRPr="002B145C" w:rsidTr="00593449">
        <w:tc>
          <w:tcPr>
            <w:tcW w:w="719" w:type="pct"/>
            <w:shd w:val="clear" w:color="auto" w:fill="auto"/>
          </w:tcPr>
          <w:p w:rsidR="00593449" w:rsidRPr="002B145C" w:rsidRDefault="00593449" w:rsidP="002B145C">
            <w:pPr>
              <w:spacing w:line="360" w:lineRule="exact"/>
              <w:rPr>
                <w:rFonts w:asciiTheme="minorEastAsia" w:eastAsiaTheme="minorEastAsia" w:hAnsiTheme="minorEastAsia"/>
              </w:rPr>
            </w:pPr>
            <w:r w:rsidRPr="002B145C">
              <w:rPr>
                <w:rFonts w:asciiTheme="minorEastAsia" w:eastAsiaTheme="minorEastAsia" w:hAnsiTheme="minorEastAsia" w:hint="eastAsia"/>
              </w:rPr>
              <w:t>按组合计提坏账准备</w:t>
            </w:r>
          </w:p>
        </w:tc>
        <w:tc>
          <w:tcPr>
            <w:tcW w:w="878" w:type="pct"/>
            <w:shd w:val="clear" w:color="auto" w:fill="auto"/>
            <w:vAlign w:val="bottom"/>
          </w:tcPr>
          <w:p w:rsidR="00593449" w:rsidRPr="007C6ABB" w:rsidRDefault="00593449" w:rsidP="002B145C">
            <w:pPr>
              <w:spacing w:line="360" w:lineRule="exact"/>
              <w:jc w:val="right"/>
              <w:rPr>
                <w:rFonts w:asciiTheme="minorEastAsia" w:eastAsiaTheme="minorEastAsia" w:hAnsiTheme="minorEastAsia"/>
              </w:rPr>
            </w:pPr>
            <w:r w:rsidRPr="007C6ABB">
              <w:rPr>
                <w:rFonts w:asciiTheme="minorEastAsia" w:eastAsiaTheme="minorEastAsia" w:hAnsiTheme="minorEastAsia"/>
              </w:rPr>
              <w:t>14,886,088.39</w:t>
            </w:r>
          </w:p>
        </w:tc>
        <w:tc>
          <w:tcPr>
            <w:tcW w:w="762" w:type="pct"/>
            <w:shd w:val="clear" w:color="auto" w:fill="auto"/>
            <w:vAlign w:val="bottom"/>
          </w:tcPr>
          <w:p w:rsidR="00593449" w:rsidRPr="007C6ABB" w:rsidRDefault="00593449" w:rsidP="002B145C">
            <w:pPr>
              <w:widowControl w:val="0"/>
              <w:spacing w:line="360" w:lineRule="exact"/>
              <w:jc w:val="right"/>
              <w:rPr>
                <w:rFonts w:asciiTheme="minorEastAsia" w:eastAsiaTheme="minorEastAsia" w:hAnsiTheme="minorEastAsia"/>
              </w:rPr>
            </w:pPr>
            <w:r w:rsidRPr="007C6ABB">
              <w:rPr>
                <w:rFonts w:asciiTheme="minorEastAsia" w:eastAsiaTheme="minorEastAsia" w:hAnsiTheme="minorEastAsia"/>
              </w:rPr>
              <w:t>3,908,499.6</w:t>
            </w:r>
          </w:p>
        </w:tc>
        <w:tc>
          <w:tcPr>
            <w:tcW w:w="587" w:type="pct"/>
            <w:shd w:val="clear" w:color="auto" w:fill="auto"/>
            <w:vAlign w:val="bottom"/>
          </w:tcPr>
          <w:p w:rsidR="00593449" w:rsidRPr="007C6ABB" w:rsidRDefault="00593449" w:rsidP="002B145C">
            <w:pPr>
              <w:widowControl w:val="0"/>
              <w:spacing w:line="360" w:lineRule="exact"/>
              <w:jc w:val="right"/>
              <w:rPr>
                <w:rFonts w:asciiTheme="minorEastAsia" w:eastAsiaTheme="minorEastAsia" w:hAnsiTheme="minorEastAsia"/>
              </w:rPr>
            </w:pPr>
          </w:p>
        </w:tc>
        <w:tc>
          <w:tcPr>
            <w:tcW w:w="589" w:type="pct"/>
            <w:vAlign w:val="bottom"/>
          </w:tcPr>
          <w:p w:rsidR="00593449" w:rsidRPr="007C6ABB" w:rsidRDefault="00593449" w:rsidP="002B145C">
            <w:pPr>
              <w:widowControl w:val="0"/>
              <w:spacing w:line="360" w:lineRule="exact"/>
              <w:jc w:val="right"/>
              <w:rPr>
                <w:rFonts w:asciiTheme="minorEastAsia" w:eastAsiaTheme="minorEastAsia" w:hAnsiTheme="minorEastAsia"/>
              </w:rPr>
            </w:pPr>
          </w:p>
        </w:tc>
        <w:tc>
          <w:tcPr>
            <w:tcW w:w="587" w:type="pct"/>
            <w:vAlign w:val="bottom"/>
          </w:tcPr>
          <w:p w:rsidR="00593449" w:rsidRPr="007C6ABB" w:rsidRDefault="00593449" w:rsidP="002B145C">
            <w:pPr>
              <w:widowControl w:val="0"/>
              <w:spacing w:line="360" w:lineRule="exact"/>
              <w:jc w:val="right"/>
              <w:rPr>
                <w:rFonts w:asciiTheme="minorEastAsia" w:eastAsiaTheme="minorEastAsia" w:hAnsiTheme="minorEastAsia"/>
              </w:rPr>
            </w:pPr>
          </w:p>
        </w:tc>
        <w:tc>
          <w:tcPr>
            <w:tcW w:w="878" w:type="pct"/>
            <w:shd w:val="clear" w:color="auto" w:fill="auto"/>
            <w:vAlign w:val="bottom"/>
          </w:tcPr>
          <w:p w:rsidR="00593449" w:rsidRPr="007C6ABB" w:rsidRDefault="00593449" w:rsidP="00593449">
            <w:pPr>
              <w:jc w:val="right"/>
            </w:pPr>
            <w:r w:rsidRPr="007C6ABB">
              <w:rPr>
                <w:rFonts w:hint="eastAsia"/>
              </w:rPr>
              <w:t>18,794,587.99</w:t>
            </w:r>
          </w:p>
        </w:tc>
      </w:tr>
      <w:tr w:rsidR="00593449" w:rsidRPr="002B145C" w:rsidTr="00593449">
        <w:tc>
          <w:tcPr>
            <w:tcW w:w="719" w:type="pct"/>
            <w:shd w:val="clear" w:color="auto" w:fill="auto"/>
          </w:tcPr>
          <w:p w:rsidR="00593449" w:rsidRPr="002B145C" w:rsidRDefault="00593449" w:rsidP="002B145C">
            <w:pPr>
              <w:widowControl w:val="0"/>
              <w:spacing w:line="360" w:lineRule="exact"/>
              <w:jc w:val="center"/>
              <w:rPr>
                <w:rFonts w:asciiTheme="minorEastAsia" w:eastAsiaTheme="minorEastAsia" w:hAnsiTheme="minorEastAsia"/>
                <w:color w:val="000000" w:themeColor="text1"/>
              </w:rPr>
            </w:pPr>
            <w:r w:rsidRPr="002B145C">
              <w:rPr>
                <w:rFonts w:asciiTheme="minorEastAsia" w:eastAsiaTheme="minorEastAsia" w:hAnsiTheme="minorEastAsia" w:hint="eastAsia"/>
                <w:color w:val="000000" w:themeColor="text1"/>
              </w:rPr>
              <w:t>合计</w:t>
            </w:r>
          </w:p>
        </w:tc>
        <w:tc>
          <w:tcPr>
            <w:tcW w:w="878" w:type="pct"/>
            <w:shd w:val="clear" w:color="auto" w:fill="auto"/>
            <w:vAlign w:val="bottom"/>
          </w:tcPr>
          <w:p w:rsidR="00593449" w:rsidRPr="007C6ABB" w:rsidRDefault="00593449" w:rsidP="002B145C">
            <w:pPr>
              <w:spacing w:line="360" w:lineRule="exact"/>
              <w:jc w:val="right"/>
              <w:rPr>
                <w:rFonts w:asciiTheme="minorEastAsia" w:eastAsiaTheme="minorEastAsia" w:hAnsiTheme="minorEastAsia"/>
              </w:rPr>
            </w:pPr>
            <w:r w:rsidRPr="007C6ABB">
              <w:rPr>
                <w:rFonts w:asciiTheme="minorEastAsia" w:eastAsiaTheme="minorEastAsia" w:hAnsiTheme="minorEastAsia"/>
              </w:rPr>
              <w:t>36,803,941.20</w:t>
            </w:r>
          </w:p>
        </w:tc>
        <w:tc>
          <w:tcPr>
            <w:tcW w:w="762" w:type="pct"/>
            <w:shd w:val="clear" w:color="auto" w:fill="auto"/>
            <w:vAlign w:val="bottom"/>
          </w:tcPr>
          <w:p w:rsidR="00593449" w:rsidRPr="007C6ABB" w:rsidRDefault="00593449" w:rsidP="002B145C">
            <w:pPr>
              <w:widowControl w:val="0"/>
              <w:spacing w:line="360" w:lineRule="exact"/>
              <w:jc w:val="right"/>
              <w:rPr>
                <w:rFonts w:asciiTheme="minorEastAsia" w:eastAsiaTheme="minorEastAsia" w:hAnsiTheme="minorEastAsia"/>
              </w:rPr>
            </w:pPr>
            <w:r w:rsidRPr="007C6ABB">
              <w:rPr>
                <w:rFonts w:asciiTheme="minorEastAsia" w:eastAsiaTheme="minorEastAsia" w:hAnsiTheme="minorEastAsia"/>
              </w:rPr>
              <w:t>3,908,499.6</w:t>
            </w:r>
          </w:p>
        </w:tc>
        <w:tc>
          <w:tcPr>
            <w:tcW w:w="587" w:type="pct"/>
            <w:shd w:val="clear" w:color="auto" w:fill="auto"/>
            <w:vAlign w:val="bottom"/>
          </w:tcPr>
          <w:p w:rsidR="00593449" w:rsidRPr="007C6ABB" w:rsidRDefault="00593449" w:rsidP="002B145C">
            <w:pPr>
              <w:widowControl w:val="0"/>
              <w:spacing w:line="360" w:lineRule="exact"/>
              <w:jc w:val="right"/>
              <w:rPr>
                <w:rFonts w:asciiTheme="minorEastAsia" w:eastAsiaTheme="minorEastAsia" w:hAnsiTheme="minorEastAsia"/>
              </w:rPr>
            </w:pPr>
          </w:p>
        </w:tc>
        <w:tc>
          <w:tcPr>
            <w:tcW w:w="589" w:type="pct"/>
            <w:vAlign w:val="bottom"/>
          </w:tcPr>
          <w:p w:rsidR="00593449" w:rsidRPr="007C6ABB" w:rsidRDefault="00593449" w:rsidP="002B145C">
            <w:pPr>
              <w:widowControl w:val="0"/>
              <w:spacing w:line="360" w:lineRule="exact"/>
              <w:jc w:val="right"/>
              <w:rPr>
                <w:rFonts w:asciiTheme="minorEastAsia" w:eastAsiaTheme="minorEastAsia" w:hAnsiTheme="minorEastAsia"/>
              </w:rPr>
            </w:pPr>
            <w:r w:rsidRPr="007C6ABB">
              <w:rPr>
                <w:rFonts w:asciiTheme="minorEastAsia" w:eastAsiaTheme="minorEastAsia" w:hAnsiTheme="minorEastAsia"/>
              </w:rPr>
              <w:t>284,900</w:t>
            </w:r>
          </w:p>
        </w:tc>
        <w:tc>
          <w:tcPr>
            <w:tcW w:w="587" w:type="pct"/>
            <w:vAlign w:val="bottom"/>
          </w:tcPr>
          <w:p w:rsidR="00593449" w:rsidRPr="007C6ABB" w:rsidRDefault="00593449" w:rsidP="002B145C">
            <w:pPr>
              <w:widowControl w:val="0"/>
              <w:spacing w:line="360" w:lineRule="exact"/>
              <w:jc w:val="right"/>
              <w:rPr>
                <w:rFonts w:asciiTheme="minorEastAsia" w:eastAsiaTheme="minorEastAsia" w:hAnsiTheme="minorEastAsia"/>
              </w:rPr>
            </w:pPr>
          </w:p>
        </w:tc>
        <w:tc>
          <w:tcPr>
            <w:tcW w:w="878" w:type="pct"/>
            <w:shd w:val="clear" w:color="auto" w:fill="auto"/>
            <w:vAlign w:val="bottom"/>
          </w:tcPr>
          <w:p w:rsidR="00593449" w:rsidRPr="007C6ABB" w:rsidRDefault="00593449" w:rsidP="00593449">
            <w:pPr>
              <w:jc w:val="right"/>
            </w:pPr>
            <w:r w:rsidRPr="007C6ABB">
              <w:rPr>
                <w:rFonts w:hint="eastAsia"/>
              </w:rPr>
              <w:t>40,427,540.80</w:t>
            </w:r>
          </w:p>
        </w:tc>
      </w:tr>
    </w:tbl>
    <w:p w:rsidR="004F4FAD" w:rsidRPr="002B145C" w:rsidRDefault="004F4FAD" w:rsidP="002B145C">
      <w:pPr>
        <w:spacing w:line="360" w:lineRule="exact"/>
        <w:rPr>
          <w:rFonts w:asciiTheme="minorEastAsia" w:eastAsiaTheme="minorEastAsia" w:hAnsiTheme="minorEastAsia"/>
          <w:color w:val="000000" w:themeColor="text1"/>
        </w:rPr>
      </w:pPr>
    </w:p>
    <w:p w:rsidR="004F4FAD" w:rsidRPr="002B145C" w:rsidRDefault="00DB6488" w:rsidP="002B145C">
      <w:pPr>
        <w:spacing w:line="360" w:lineRule="exact"/>
        <w:rPr>
          <w:rFonts w:asciiTheme="minorEastAsia" w:eastAsiaTheme="minorEastAsia" w:hAnsiTheme="minorEastAsia"/>
          <w:color w:val="000000" w:themeColor="text1"/>
        </w:rPr>
      </w:pPr>
      <w:bookmarkStart w:id="192" w:name="_Hlk167885446"/>
      <w:bookmarkEnd w:id="191"/>
      <w:r w:rsidRPr="002B145C">
        <w:rPr>
          <w:rFonts w:asciiTheme="minorEastAsia" w:eastAsiaTheme="minorEastAsia" w:hAnsiTheme="minorEastAsia" w:hint="eastAsia"/>
          <w:color w:val="000000" w:themeColor="text1"/>
        </w:rPr>
        <w:lastRenderedPageBreak/>
        <w:t>其中本期坏账准备收回或转回金额重要的：</w:t>
      </w:r>
    </w:p>
    <w:sdt>
      <w:sdtPr>
        <w:rPr>
          <w:color w:val="000000" w:themeColor="text1"/>
        </w:rPr>
        <w:alias w:val="是否适用：其中本期坏账准备收回或转回金额重要的[双击切换]"/>
        <w:tag w:val="_GBC_782db13fff094d37b8b99f81224cac44"/>
        <w:id w:val="412904655"/>
        <w:placeholder>
          <w:docPart w:val="GBC22222222222222222222222222222"/>
        </w:placeholder>
      </w:sdtPr>
      <w:sdtContent>
        <w:p w:rsidR="008A10B6" w:rsidRDefault="00742501" w:rsidP="008A10B6">
          <w:pPr>
            <w:rPr>
              <w:color w:val="000000" w:themeColor="text1"/>
            </w:rPr>
          </w:pPr>
          <w:r>
            <w:rPr>
              <w:color w:val="000000" w:themeColor="text1"/>
            </w:rPr>
            <w:fldChar w:fldCharType="begin"/>
          </w:r>
          <w:r w:rsidR="008A10B6">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8A10B6">
            <w:rPr>
              <w:color w:val="000000" w:themeColor="text1"/>
            </w:rPr>
            <w:instrText xml:space="preserve"> MACROBUTTON  SnrToggleCheckbox √不适用 </w:instrText>
          </w:r>
          <w:r>
            <w:rPr>
              <w:color w:val="000000" w:themeColor="text1"/>
            </w:rPr>
            <w:fldChar w:fldCharType="end"/>
          </w:r>
        </w:p>
      </w:sdtContent>
    </w:sdt>
    <w:p w:rsidR="008A10B6" w:rsidRDefault="008A10B6" w:rsidP="008A10B6">
      <w:pPr>
        <w:rPr>
          <w:color w:val="000000" w:themeColor="text1"/>
        </w:rPr>
      </w:pPr>
    </w:p>
    <w:p w:rsidR="004F4FAD" w:rsidRPr="009C75ED" w:rsidRDefault="00DB6488" w:rsidP="009C75ED">
      <w:pPr>
        <w:spacing w:line="360" w:lineRule="exact"/>
        <w:rPr>
          <w:rFonts w:asciiTheme="minorEastAsia" w:eastAsiaTheme="minorEastAsia" w:hAnsiTheme="minorEastAsia"/>
          <w:color w:val="000000" w:themeColor="text1"/>
        </w:rPr>
      </w:pPr>
      <w:r>
        <w:rPr>
          <w:rFonts w:hint="eastAsia"/>
          <w:color w:val="000000" w:themeColor="text1"/>
        </w:rPr>
        <w:t>其</w:t>
      </w:r>
      <w:r w:rsidRPr="009C75ED">
        <w:rPr>
          <w:rFonts w:asciiTheme="minorEastAsia" w:eastAsiaTheme="minorEastAsia" w:hAnsiTheme="minorEastAsia" w:hint="eastAsia"/>
          <w:color w:val="000000" w:themeColor="text1"/>
        </w:rPr>
        <w:t>他说明：</w:t>
      </w:r>
    </w:p>
    <w:sdt>
      <w:sdtPr>
        <w:rPr>
          <w:rFonts w:asciiTheme="minorEastAsia" w:eastAsiaTheme="minorEastAsia" w:hAnsiTheme="minorEastAsia"/>
          <w:color w:val="000000" w:themeColor="text1"/>
        </w:rPr>
        <w:alias w:val="应收账款坏账准备情况的说明"/>
        <w:tag w:val="_GBC_112ac8bd16914f4682cf1367c6702f93"/>
        <w:id w:val="-1549062530"/>
        <w:placeholder>
          <w:docPart w:val="GBC22222222222222222222222222222"/>
        </w:placeholder>
      </w:sdtPr>
      <w:sdtContent>
        <w:p w:rsidR="004F4FAD" w:rsidRPr="009C75ED" w:rsidRDefault="008A10B6" w:rsidP="009C75ED">
          <w:pPr>
            <w:spacing w:line="360" w:lineRule="exact"/>
            <w:ind w:rightChars="20" w:right="42"/>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无</w:t>
          </w:r>
        </w:p>
      </w:sdtContent>
    </w:sdt>
    <w:p w:rsidR="004F4FAD" w:rsidRPr="009C75ED" w:rsidRDefault="004F4FAD" w:rsidP="009C75ED">
      <w:pPr>
        <w:spacing w:line="360" w:lineRule="exact"/>
        <w:ind w:rightChars="-759" w:right="-1594"/>
        <w:rPr>
          <w:rFonts w:asciiTheme="minorEastAsia" w:eastAsiaTheme="minorEastAsia" w:hAnsiTheme="minorEastAsia" w:cs="Times New Roman"/>
          <w:color w:val="000000" w:themeColor="text1"/>
          <w:kern w:val="2"/>
        </w:rPr>
      </w:pPr>
    </w:p>
    <w:bookmarkEnd w:id="192"/>
    <w:p w:rsidR="004F4FAD" w:rsidRPr="009C75ED" w:rsidRDefault="00DB6488" w:rsidP="009C75ED">
      <w:pPr>
        <w:pStyle w:val="4"/>
        <w:numPr>
          <w:ilvl w:val="3"/>
          <w:numId w:val="51"/>
        </w:numPr>
        <w:tabs>
          <w:tab w:val="left" w:pos="574"/>
        </w:tabs>
        <w:spacing w:line="360" w:lineRule="exact"/>
        <w:rPr>
          <w:rFonts w:asciiTheme="minorEastAsia" w:eastAsiaTheme="minorEastAsia" w:hAnsiTheme="minorEastAsia"/>
          <w:color w:val="000000" w:themeColor="text1"/>
          <w:szCs w:val="21"/>
        </w:rPr>
      </w:pPr>
      <w:r w:rsidRPr="009C75ED">
        <w:rPr>
          <w:rFonts w:asciiTheme="minorEastAsia" w:eastAsiaTheme="minorEastAsia" w:hAnsiTheme="minorEastAsia"/>
          <w:color w:val="000000" w:themeColor="text1"/>
          <w:szCs w:val="21"/>
        </w:rPr>
        <w:t>本期实际核销的应收</w:t>
      </w:r>
      <w:r w:rsidRPr="009C75ED">
        <w:rPr>
          <w:rFonts w:asciiTheme="minorEastAsia" w:eastAsiaTheme="minorEastAsia" w:hAnsiTheme="minorEastAsia" w:hint="eastAsia"/>
          <w:color w:val="000000" w:themeColor="text1"/>
          <w:szCs w:val="21"/>
        </w:rPr>
        <w:t>账款</w:t>
      </w:r>
      <w:r w:rsidRPr="009C75ED">
        <w:rPr>
          <w:rFonts w:asciiTheme="minorEastAsia" w:eastAsiaTheme="minorEastAsia" w:hAnsiTheme="minorEastAsia"/>
          <w:color w:val="000000" w:themeColor="text1"/>
          <w:szCs w:val="21"/>
        </w:rPr>
        <w:t>情况</w:t>
      </w:r>
    </w:p>
    <w:sdt>
      <w:sdtPr>
        <w:rPr>
          <w:rFonts w:asciiTheme="minorEastAsia" w:eastAsiaTheme="minorEastAsia" w:hAnsiTheme="minorEastAsia"/>
          <w:color w:val="000000" w:themeColor="text1"/>
        </w:rPr>
        <w:alias w:val="是否适用：本期实际核销的应收账款情况[双击切换]"/>
        <w:tag w:val="_GBC_240341a3455747bb87ecabf420d94ec5"/>
        <w:id w:val="-174499363"/>
        <w:placeholder>
          <w:docPart w:val="GBC22222222222222222222222222222"/>
        </w:placeholder>
      </w:sdtPr>
      <w:sdtContent>
        <w:p w:rsidR="004F4FAD" w:rsidRPr="009C75ED" w:rsidRDefault="00742501"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DB6488" w:rsidRPr="009C75ED">
            <w:rPr>
              <w:rFonts w:asciiTheme="minorEastAsia" w:eastAsiaTheme="minorEastAsia" w:hAnsiTheme="minorEastAsia"/>
              <w:color w:val="000000" w:themeColor="text1"/>
            </w:rPr>
            <w:instrText xml:space="preserve"> 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DB6488"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DB6488" w:rsidP="009C75ED">
      <w:pPr>
        <w:spacing w:line="360" w:lineRule="exact"/>
        <w:jc w:val="righ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本报告期实际核销的应收款项情况"/>
          <w:tag w:val="_GBC_97f637feeea84b2a8c01321339a44c9e"/>
          <w:id w:val="-10112147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C75ED">
            <w:rPr>
              <w:rFonts w:asciiTheme="minorEastAsia" w:eastAsiaTheme="minorEastAsia" w:hAnsiTheme="minorEastAsia" w:hint="eastAsia"/>
              <w:color w:val="000000" w:themeColor="text1"/>
            </w:rPr>
            <w:t>元</w:t>
          </w:r>
        </w:sdtContent>
      </w:sdt>
      <w:r w:rsidRPr="009C75ED">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本报告期实际核销的应收款项情况"/>
          <w:tag w:val="_GBC_1e69e5173e614c0f8dd12c7f988c2a4e"/>
          <w:id w:val="16268879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C75ED">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4F4FAD" w:rsidRPr="009C75ED">
        <w:sdt>
          <w:sdtPr>
            <w:rPr>
              <w:rFonts w:asciiTheme="minorEastAsia" w:eastAsiaTheme="minorEastAsia" w:hAnsiTheme="minorEastAsia"/>
              <w:color w:val="000000" w:themeColor="text1"/>
            </w:rPr>
            <w:tag w:val="_PLD_a3731fe405bb4134af7ad46e8ca83d7e"/>
            <w:id w:val="845682060"/>
          </w:sdtPr>
          <w:sdtContent>
            <w:tc>
              <w:tcPr>
                <w:tcW w:w="2361" w:type="pct"/>
                <w:vAlign w:val="center"/>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1256a8b0b19c4d908f33771c40d2df26"/>
            <w:id w:val="-513139444"/>
          </w:sdtPr>
          <w:sdtContent>
            <w:tc>
              <w:tcPr>
                <w:tcW w:w="2639" w:type="pct"/>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核销金额</w:t>
                </w:r>
              </w:p>
            </w:tc>
          </w:sdtContent>
        </w:sdt>
      </w:tr>
      <w:tr w:rsidR="004F4FAD" w:rsidRPr="009C75ED">
        <w:tc>
          <w:tcPr>
            <w:tcW w:w="2361" w:type="pct"/>
          </w:tcPr>
          <w:p w:rsidR="004F4FAD" w:rsidRPr="009C75ED" w:rsidRDefault="00DB6488"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实际核销的应收账款</w:t>
            </w:r>
          </w:p>
        </w:tc>
        <w:tc>
          <w:tcPr>
            <w:tcW w:w="2639" w:type="pct"/>
          </w:tcPr>
          <w:p w:rsidR="004F4FAD" w:rsidRPr="009C75ED" w:rsidRDefault="008A10B6"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rPr>
              <w:t>284,900</w:t>
            </w:r>
          </w:p>
        </w:tc>
      </w:tr>
    </w:tbl>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其中重要的应收账款核销情况</w:t>
      </w:r>
    </w:p>
    <w:sdt>
      <w:sdtPr>
        <w:rPr>
          <w:rFonts w:asciiTheme="minorEastAsia" w:eastAsiaTheme="minorEastAsia" w:hAnsiTheme="minorEastAsia"/>
          <w:color w:val="000000" w:themeColor="text1"/>
        </w:rPr>
        <w:alias w:val="是否适用：其中重要的应收账款核销情况[双击切换]"/>
        <w:tag w:val="_GBC_8a44f02ff52343a08b5e1e48c8b2cb3d"/>
        <w:id w:val="-1650046026"/>
        <w:placeholder>
          <w:docPart w:val="GBC22222222222222222222222222222"/>
        </w:placeholder>
      </w:sdtPr>
      <w:sdtContent>
        <w:p w:rsidR="008A10B6" w:rsidRPr="009C75ED" w:rsidRDefault="00742501"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8A10B6" w:rsidRPr="009C75ED">
            <w:rPr>
              <w:rFonts w:asciiTheme="minorEastAsia" w:eastAsiaTheme="minorEastAsia" w:hAnsiTheme="minorEastAsia"/>
              <w:color w:val="000000" w:themeColor="text1"/>
            </w:rPr>
            <w:instrText xml:space="preserve"> 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8A10B6"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应收账款核销说明：</w:t>
      </w:r>
    </w:p>
    <w:sdt>
      <w:sdtPr>
        <w:rPr>
          <w:rFonts w:asciiTheme="minorEastAsia" w:eastAsiaTheme="minorEastAsia" w:hAnsiTheme="minorEastAsia"/>
          <w:color w:val="000000" w:themeColor="text1"/>
        </w:rPr>
        <w:alias w:val="是否适用：应收账款核销说明[双击切换]"/>
        <w:tag w:val="_GBC_69824b683b7348d5abc31b2f2e813757"/>
        <w:id w:val="370271019"/>
        <w:placeholder>
          <w:docPart w:val="GBC22222222222222222222222222222"/>
        </w:placeholder>
      </w:sdtPr>
      <w:sdtContent>
        <w:p w:rsidR="004F4FAD" w:rsidRPr="009C75ED" w:rsidRDefault="00742501"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8A10B6" w:rsidRPr="009C75ED">
            <w:rPr>
              <w:rFonts w:asciiTheme="minorEastAsia" w:eastAsiaTheme="minorEastAsia" w:hAnsiTheme="minorEastAsia"/>
              <w:color w:val="000000" w:themeColor="text1"/>
            </w:rPr>
            <w:instrText xml:space="preserve"> 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8A10B6"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pStyle w:val="4"/>
        <w:numPr>
          <w:ilvl w:val="3"/>
          <w:numId w:val="51"/>
        </w:numPr>
        <w:spacing w:line="360" w:lineRule="exact"/>
        <w:ind w:left="426" w:hanging="426"/>
        <w:rPr>
          <w:rFonts w:asciiTheme="minorEastAsia" w:eastAsiaTheme="minorEastAsia" w:hAnsiTheme="minorEastAsia"/>
          <w:color w:val="000000" w:themeColor="text1"/>
          <w:szCs w:val="21"/>
        </w:rPr>
      </w:pPr>
      <w:bookmarkStart w:id="193" w:name="_Hlk167885578"/>
      <w:r w:rsidRPr="009C75ED">
        <w:rPr>
          <w:rFonts w:asciiTheme="minorEastAsia" w:eastAsiaTheme="minorEastAsia" w:hAnsiTheme="minorEastAsia" w:hint="eastAsia"/>
          <w:color w:val="000000" w:themeColor="text1"/>
          <w:szCs w:val="21"/>
        </w:rPr>
        <w:t>按欠款方归集的期末余额前五名的应收账款和合同资产情况</w:t>
      </w:r>
    </w:p>
    <w:sdt>
      <w:sdtPr>
        <w:rPr>
          <w:rFonts w:asciiTheme="minorEastAsia" w:eastAsiaTheme="minorEastAsia" w:hAnsiTheme="minorEastAsia" w:hint="eastAsia"/>
          <w:color w:val="000000" w:themeColor="text1"/>
        </w:rPr>
        <w:alias w:val="是否适用：按欠款方归集的期末余额前五名的应收账款情况[双击切换]"/>
        <w:tag w:val="_GBC_23de179fe67e4dae836713363b228dc1"/>
        <w:id w:val="-1689434139"/>
        <w:placeholder>
          <w:docPart w:val="GBC22222222222222222222222222222"/>
        </w:placeholder>
      </w:sdtPr>
      <w:sdtContent>
        <w:p w:rsidR="004F4FAD" w:rsidRPr="009C75ED" w:rsidRDefault="00742501"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DB6488" w:rsidRPr="009C75ED">
            <w:rPr>
              <w:rFonts w:asciiTheme="minorEastAsia" w:eastAsiaTheme="minorEastAsia" w:hAnsiTheme="minorEastAsia" w:hint="eastAsia"/>
              <w:color w:val="000000" w:themeColor="text1"/>
            </w:rPr>
            <w:instrText xml:space="preserve">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DB6488"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DB6488" w:rsidP="009C75ED">
      <w:pPr>
        <w:snapToGrid w:val="0"/>
        <w:spacing w:line="360" w:lineRule="exact"/>
        <w:jc w:val="righ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单位：</w:t>
      </w:r>
      <w:sdt>
        <w:sdtPr>
          <w:rPr>
            <w:rFonts w:asciiTheme="minorEastAsia" w:eastAsiaTheme="minorEastAsia" w:hAnsiTheme="minorEastAsia"/>
            <w:color w:val="000000" w:themeColor="text1"/>
          </w:rPr>
          <w:alias w:val="单位：财务附注：应收账款前五名欠款情况"/>
          <w:tag w:val="_GBC_7b83c21a9ac04b3f9556af0eefbf91af"/>
          <w:id w:val="202203797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9C75ED">
            <w:rPr>
              <w:rFonts w:asciiTheme="minorEastAsia" w:eastAsiaTheme="minorEastAsia" w:hAnsiTheme="minorEastAsia"/>
              <w:color w:val="000000" w:themeColor="text1"/>
            </w:rPr>
            <w:t>元</w:t>
          </w:r>
        </w:sdtContent>
      </w:sdt>
      <w:r w:rsidRPr="009C75ED">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应收账款前五名欠款情况"/>
          <w:tag w:val="_GBC_aeac0acd27084bbe8582a2bdb9097b96"/>
          <w:id w:val="5726286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C75ED">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1687"/>
        <w:gridCol w:w="1363"/>
        <w:gridCol w:w="1687"/>
        <w:gridCol w:w="1366"/>
        <w:gridCol w:w="1582"/>
      </w:tblGrid>
      <w:tr w:rsidR="004F4FAD" w:rsidRPr="009C75ED" w:rsidTr="00B15F83">
        <w:trPr>
          <w:cantSplit/>
        </w:trPr>
        <w:sdt>
          <w:sdtPr>
            <w:rPr>
              <w:rFonts w:asciiTheme="minorEastAsia" w:eastAsiaTheme="minorEastAsia" w:hAnsiTheme="minorEastAsia" w:hint="eastAsia"/>
              <w:color w:val="000000" w:themeColor="text1"/>
            </w:rPr>
            <w:tag w:val="_PLD_f9c6798381a549c8be592d88dde64345"/>
            <w:id w:val="-199247993"/>
          </w:sdtPr>
          <w:sdtContent>
            <w:tc>
              <w:tcPr>
                <w:tcW w:w="754" w:type="pct"/>
                <w:vAlign w:val="center"/>
              </w:tcPr>
              <w:p w:rsidR="004F4FAD" w:rsidRPr="009C75ED" w:rsidRDefault="00DB6488" w:rsidP="009C75ED">
                <w:pPr>
                  <w:spacing w:line="360" w:lineRule="exact"/>
                  <w:ind w:right="105"/>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单位名称</w:t>
                </w:r>
              </w:p>
            </w:tc>
          </w:sdtContent>
        </w:sdt>
        <w:sdt>
          <w:sdtPr>
            <w:rPr>
              <w:rFonts w:asciiTheme="minorEastAsia" w:eastAsiaTheme="minorEastAsia" w:hAnsiTheme="minorEastAsia" w:hint="eastAsia"/>
              <w:color w:val="000000" w:themeColor="text1"/>
            </w:rPr>
            <w:tag w:val="_PLD_cb3675ff5adc4fc5a9134c43edda944a"/>
            <w:id w:val="675386644"/>
          </w:sdtPr>
          <w:sdtContent>
            <w:tc>
              <w:tcPr>
                <w:tcW w:w="932" w:type="pct"/>
                <w:vAlign w:val="center"/>
              </w:tcPr>
              <w:p w:rsidR="004F4FAD" w:rsidRPr="009C75ED" w:rsidRDefault="00DB6488" w:rsidP="009C75ED">
                <w:pPr>
                  <w:spacing w:line="360" w:lineRule="exact"/>
                  <w:ind w:right="73"/>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应收账款期末余额</w:t>
                </w:r>
              </w:p>
            </w:tc>
          </w:sdtContent>
        </w:sdt>
        <w:sdt>
          <w:sdtPr>
            <w:rPr>
              <w:rFonts w:asciiTheme="minorEastAsia" w:eastAsiaTheme="minorEastAsia" w:hAnsiTheme="minorEastAsia" w:hint="eastAsia"/>
              <w:color w:val="000000" w:themeColor="text1"/>
            </w:rPr>
            <w:tag w:val="_PLD_ef22e7c0e8d749caad8859816f6d3d6d"/>
            <w:id w:val="2072316353"/>
          </w:sdtPr>
          <w:sdtContent>
            <w:tc>
              <w:tcPr>
                <w:tcW w:w="753" w:type="pct"/>
                <w:vAlign w:val="center"/>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合同资产期末余额</w:t>
                </w:r>
              </w:p>
            </w:tc>
          </w:sdtContent>
        </w:sdt>
        <w:sdt>
          <w:sdtPr>
            <w:rPr>
              <w:rFonts w:asciiTheme="minorEastAsia" w:eastAsiaTheme="minorEastAsia" w:hAnsiTheme="minorEastAsia" w:hint="eastAsia"/>
              <w:color w:val="000000" w:themeColor="text1"/>
            </w:rPr>
            <w:tag w:val="_PLD_d4247a30e2224be4b066f9eb3e8b3980"/>
            <w:id w:val="-2022997786"/>
          </w:sdtPr>
          <w:sdtContent>
            <w:tc>
              <w:tcPr>
                <w:tcW w:w="932" w:type="pct"/>
                <w:vAlign w:val="center"/>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应收账款和合同资产期末余额</w:t>
                </w:r>
              </w:p>
            </w:tc>
          </w:sdtContent>
        </w:sdt>
        <w:sdt>
          <w:sdtPr>
            <w:rPr>
              <w:rFonts w:asciiTheme="minorEastAsia" w:eastAsiaTheme="minorEastAsia" w:hAnsiTheme="minorEastAsia" w:hint="eastAsia"/>
              <w:color w:val="000000" w:themeColor="text1"/>
            </w:rPr>
            <w:tag w:val="_PLD_973a396aab204cf2abdf2f7f405b9071"/>
            <w:id w:val="1505547526"/>
          </w:sdtPr>
          <w:sdtContent>
            <w:tc>
              <w:tcPr>
                <w:tcW w:w="755" w:type="pct"/>
                <w:vAlign w:val="center"/>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占应收账款和合同资产期末余额合计数的比例（%）</w:t>
                </w:r>
              </w:p>
            </w:tc>
          </w:sdtContent>
        </w:sdt>
        <w:sdt>
          <w:sdtPr>
            <w:rPr>
              <w:rFonts w:asciiTheme="minorEastAsia" w:eastAsiaTheme="minorEastAsia" w:hAnsiTheme="minorEastAsia" w:hint="eastAsia"/>
              <w:color w:val="000000" w:themeColor="text1"/>
            </w:rPr>
            <w:tag w:val="_PLD_839fe6b484114addbcaeef57270c8a21"/>
            <w:id w:val="-1059399081"/>
          </w:sdtPr>
          <w:sdtContent>
            <w:tc>
              <w:tcPr>
                <w:tcW w:w="874" w:type="pct"/>
                <w:vAlign w:val="center"/>
              </w:tcPr>
              <w:p w:rsidR="004F4FAD" w:rsidRPr="009C75ED" w:rsidRDefault="00DB6488" w:rsidP="009C75ED">
                <w:pPr>
                  <w:spacing w:line="360" w:lineRule="exact"/>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坏账准备期末余额</w:t>
                </w:r>
              </w:p>
            </w:tc>
          </w:sdtContent>
        </w:sdt>
      </w:tr>
      <w:tr w:rsidR="00B15F83" w:rsidRPr="009C75ED" w:rsidTr="00B15F83">
        <w:trPr>
          <w:cantSplit/>
        </w:trPr>
        <w:tc>
          <w:tcPr>
            <w:tcW w:w="754" w:type="pct"/>
            <w:vAlign w:val="bottom"/>
          </w:tcPr>
          <w:p w:rsidR="00B15F83" w:rsidRPr="009C75ED" w:rsidRDefault="00B15F83" w:rsidP="009C75ED">
            <w:pPr>
              <w:spacing w:line="360" w:lineRule="exact"/>
              <w:jc w:val="center"/>
              <w:rPr>
                <w:rFonts w:asciiTheme="minorEastAsia" w:eastAsiaTheme="minorEastAsia" w:hAnsiTheme="minorEastAsia"/>
              </w:rPr>
            </w:pPr>
            <w:r w:rsidRPr="009C75ED">
              <w:rPr>
                <w:rFonts w:asciiTheme="minorEastAsia" w:eastAsiaTheme="minorEastAsia" w:hAnsiTheme="minorEastAsia" w:hint="eastAsia"/>
              </w:rPr>
              <w:t>第一名</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34,472,252.73</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34,472,252.73</w:t>
            </w:r>
          </w:p>
        </w:tc>
        <w:tc>
          <w:tcPr>
            <w:tcW w:w="755" w:type="pct"/>
            <w:vAlign w:val="bottom"/>
          </w:tcPr>
          <w:p w:rsidR="00B15F83" w:rsidRPr="00B15F83" w:rsidRDefault="00B15F83" w:rsidP="00B15F83">
            <w:pPr>
              <w:jc w:val="right"/>
            </w:pPr>
            <w:r w:rsidRPr="00B15F83">
              <w:rPr>
                <w:rFonts w:hint="eastAsia"/>
              </w:rPr>
              <w:t>9.50</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1,723,612.64</w:t>
            </w:r>
          </w:p>
        </w:tc>
      </w:tr>
      <w:tr w:rsidR="00B15F83" w:rsidRPr="009C75ED" w:rsidTr="00B15F83">
        <w:trPr>
          <w:cantSplit/>
        </w:trPr>
        <w:tc>
          <w:tcPr>
            <w:tcW w:w="754" w:type="pct"/>
            <w:vAlign w:val="bottom"/>
          </w:tcPr>
          <w:p w:rsidR="00B15F83" w:rsidRPr="009C75ED" w:rsidRDefault="00B15F83" w:rsidP="009C75ED">
            <w:pPr>
              <w:spacing w:line="360" w:lineRule="exact"/>
              <w:jc w:val="center"/>
              <w:rPr>
                <w:rFonts w:asciiTheme="minorEastAsia" w:eastAsiaTheme="minorEastAsia" w:hAnsiTheme="minorEastAsia"/>
              </w:rPr>
            </w:pPr>
            <w:r w:rsidRPr="009C75ED">
              <w:rPr>
                <w:rFonts w:asciiTheme="minorEastAsia" w:eastAsiaTheme="minorEastAsia" w:hAnsiTheme="minorEastAsia" w:hint="eastAsia"/>
              </w:rPr>
              <w:t>第二名</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23,153,728.60</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23,153,728.60</w:t>
            </w:r>
          </w:p>
        </w:tc>
        <w:tc>
          <w:tcPr>
            <w:tcW w:w="755" w:type="pct"/>
            <w:vAlign w:val="bottom"/>
          </w:tcPr>
          <w:p w:rsidR="00B15F83" w:rsidRPr="00B15F83" w:rsidRDefault="00B15F83" w:rsidP="00B15F83">
            <w:pPr>
              <w:jc w:val="right"/>
            </w:pPr>
            <w:r w:rsidRPr="00B15F83">
              <w:rPr>
                <w:rFonts w:hint="eastAsia"/>
              </w:rPr>
              <w:t>6.38</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2,082,550.98</w:t>
            </w:r>
          </w:p>
        </w:tc>
      </w:tr>
      <w:tr w:rsidR="00B15F83" w:rsidRPr="009C75ED" w:rsidTr="00B15F83">
        <w:trPr>
          <w:cantSplit/>
        </w:trPr>
        <w:tc>
          <w:tcPr>
            <w:tcW w:w="754" w:type="pct"/>
            <w:vAlign w:val="bottom"/>
          </w:tcPr>
          <w:p w:rsidR="00B15F83" w:rsidRPr="009C75ED" w:rsidRDefault="00B15F83" w:rsidP="009C75ED">
            <w:pPr>
              <w:spacing w:line="360" w:lineRule="exact"/>
              <w:jc w:val="center"/>
              <w:rPr>
                <w:rFonts w:asciiTheme="minorEastAsia" w:eastAsiaTheme="minorEastAsia" w:hAnsiTheme="minorEastAsia"/>
              </w:rPr>
            </w:pPr>
            <w:r w:rsidRPr="009C75ED">
              <w:rPr>
                <w:rFonts w:asciiTheme="minorEastAsia" w:eastAsiaTheme="minorEastAsia" w:hAnsiTheme="minorEastAsia" w:hint="eastAsia"/>
              </w:rPr>
              <w:t>第三名</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22,789,308.92</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22,789,308.92</w:t>
            </w:r>
          </w:p>
        </w:tc>
        <w:tc>
          <w:tcPr>
            <w:tcW w:w="755" w:type="pct"/>
            <w:vAlign w:val="bottom"/>
          </w:tcPr>
          <w:p w:rsidR="00B15F83" w:rsidRPr="00B15F83" w:rsidRDefault="00B15F83" w:rsidP="00B15F83">
            <w:pPr>
              <w:jc w:val="right"/>
            </w:pPr>
            <w:r w:rsidRPr="00B15F83">
              <w:rPr>
                <w:rFonts w:hint="eastAsia"/>
              </w:rPr>
              <w:t>6.28</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1,139,465.45</w:t>
            </w:r>
          </w:p>
        </w:tc>
      </w:tr>
      <w:tr w:rsidR="00B15F83" w:rsidRPr="009C75ED" w:rsidTr="00B15F83">
        <w:trPr>
          <w:cantSplit/>
        </w:trPr>
        <w:tc>
          <w:tcPr>
            <w:tcW w:w="754" w:type="pct"/>
            <w:vAlign w:val="bottom"/>
          </w:tcPr>
          <w:p w:rsidR="00B15F83" w:rsidRPr="009C75ED" w:rsidRDefault="00B15F83" w:rsidP="009C75ED">
            <w:pPr>
              <w:spacing w:line="360" w:lineRule="exact"/>
              <w:jc w:val="center"/>
              <w:rPr>
                <w:rFonts w:asciiTheme="minorEastAsia" w:eastAsiaTheme="minorEastAsia" w:hAnsiTheme="minorEastAsia"/>
              </w:rPr>
            </w:pPr>
            <w:r w:rsidRPr="009C75ED">
              <w:rPr>
                <w:rFonts w:asciiTheme="minorEastAsia" w:eastAsiaTheme="minorEastAsia" w:hAnsiTheme="minorEastAsia" w:hint="eastAsia"/>
              </w:rPr>
              <w:t>第四名</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19,269,762.84</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19,269,762.84</w:t>
            </w:r>
          </w:p>
        </w:tc>
        <w:tc>
          <w:tcPr>
            <w:tcW w:w="755" w:type="pct"/>
            <w:vAlign w:val="bottom"/>
          </w:tcPr>
          <w:p w:rsidR="00B15F83" w:rsidRPr="00B15F83" w:rsidRDefault="00B15F83" w:rsidP="00B15F83">
            <w:pPr>
              <w:jc w:val="right"/>
            </w:pPr>
            <w:r w:rsidRPr="00B15F83">
              <w:rPr>
                <w:rFonts w:hint="eastAsia"/>
              </w:rPr>
              <w:t>5.31</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963,488.14</w:t>
            </w:r>
          </w:p>
        </w:tc>
      </w:tr>
      <w:tr w:rsidR="00B15F83" w:rsidRPr="009C75ED" w:rsidTr="00B15F83">
        <w:trPr>
          <w:cantSplit/>
        </w:trPr>
        <w:tc>
          <w:tcPr>
            <w:tcW w:w="754" w:type="pct"/>
            <w:vAlign w:val="bottom"/>
          </w:tcPr>
          <w:p w:rsidR="00B15F83" w:rsidRPr="009C75ED" w:rsidRDefault="00B15F83" w:rsidP="009C75ED">
            <w:pPr>
              <w:spacing w:line="360" w:lineRule="exact"/>
              <w:jc w:val="center"/>
              <w:rPr>
                <w:rFonts w:asciiTheme="minorEastAsia" w:eastAsiaTheme="minorEastAsia" w:hAnsiTheme="minorEastAsia"/>
              </w:rPr>
            </w:pPr>
            <w:r w:rsidRPr="009C75ED">
              <w:rPr>
                <w:rFonts w:asciiTheme="minorEastAsia" w:eastAsiaTheme="minorEastAsia" w:hAnsiTheme="minorEastAsia" w:hint="eastAsia"/>
              </w:rPr>
              <w:t>第五名</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18,498,728.87</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18,498,728.87</w:t>
            </w:r>
          </w:p>
        </w:tc>
        <w:tc>
          <w:tcPr>
            <w:tcW w:w="755" w:type="pct"/>
            <w:vAlign w:val="bottom"/>
          </w:tcPr>
          <w:p w:rsidR="00B15F83" w:rsidRPr="00B15F83" w:rsidRDefault="00B15F83" w:rsidP="00B15F83">
            <w:pPr>
              <w:jc w:val="right"/>
            </w:pPr>
            <w:r w:rsidRPr="00B15F83">
              <w:rPr>
                <w:rFonts w:hint="eastAsia"/>
              </w:rPr>
              <w:t>5.10</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18,498,728.87</w:t>
            </w:r>
          </w:p>
        </w:tc>
      </w:tr>
      <w:tr w:rsidR="00B15F83" w:rsidRPr="009C75ED" w:rsidTr="00B15F83">
        <w:trPr>
          <w:cantSplit/>
        </w:trPr>
        <w:tc>
          <w:tcPr>
            <w:tcW w:w="754" w:type="pct"/>
            <w:vAlign w:val="bottom"/>
          </w:tcPr>
          <w:p w:rsidR="00B15F83" w:rsidRPr="009C75ED" w:rsidRDefault="00B15F83" w:rsidP="009C75ED">
            <w:pPr>
              <w:spacing w:line="360" w:lineRule="exact"/>
              <w:ind w:right="105"/>
              <w:jc w:val="center"/>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合计</w:t>
            </w: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118,183,781.96</w:t>
            </w:r>
          </w:p>
        </w:tc>
        <w:tc>
          <w:tcPr>
            <w:tcW w:w="753" w:type="pct"/>
            <w:vAlign w:val="bottom"/>
          </w:tcPr>
          <w:p w:rsidR="00B15F83" w:rsidRPr="009C75ED" w:rsidRDefault="00B15F83" w:rsidP="009C75ED">
            <w:pPr>
              <w:spacing w:line="360" w:lineRule="exact"/>
              <w:jc w:val="right"/>
              <w:rPr>
                <w:rFonts w:asciiTheme="minorEastAsia" w:eastAsiaTheme="minorEastAsia" w:hAnsiTheme="minorEastAsia"/>
              </w:rPr>
            </w:pPr>
          </w:p>
        </w:tc>
        <w:tc>
          <w:tcPr>
            <w:tcW w:w="932"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118,183,781.96</w:t>
            </w:r>
          </w:p>
        </w:tc>
        <w:tc>
          <w:tcPr>
            <w:tcW w:w="755" w:type="pct"/>
            <w:vAlign w:val="bottom"/>
          </w:tcPr>
          <w:p w:rsidR="00B15F83" w:rsidRPr="00B15F83" w:rsidRDefault="00B15F83" w:rsidP="00B15F83">
            <w:pPr>
              <w:jc w:val="right"/>
            </w:pPr>
            <w:r w:rsidRPr="00B15F83">
              <w:rPr>
                <w:rFonts w:hint="eastAsia"/>
              </w:rPr>
              <w:t>32.58</w:t>
            </w:r>
          </w:p>
        </w:tc>
        <w:tc>
          <w:tcPr>
            <w:tcW w:w="874" w:type="pct"/>
            <w:vAlign w:val="bottom"/>
          </w:tcPr>
          <w:p w:rsidR="00B15F83" w:rsidRPr="009C75ED" w:rsidRDefault="00B15F83" w:rsidP="009C75ED">
            <w:pPr>
              <w:spacing w:line="360" w:lineRule="exact"/>
              <w:jc w:val="right"/>
              <w:rPr>
                <w:rFonts w:asciiTheme="minorEastAsia" w:eastAsiaTheme="minorEastAsia" w:hAnsiTheme="minorEastAsia"/>
              </w:rPr>
            </w:pPr>
            <w:r w:rsidRPr="009C75ED">
              <w:rPr>
                <w:rFonts w:asciiTheme="minorEastAsia" w:eastAsiaTheme="minorEastAsia" w:hAnsiTheme="minorEastAsia" w:hint="eastAsia"/>
              </w:rPr>
              <w:t>24,407,846.07</w:t>
            </w:r>
          </w:p>
        </w:tc>
      </w:tr>
    </w:tbl>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按欠款方归集的期末余额前五名的应收账款情况的说明"/>
        <w:tag w:val="_GBC_5c27d22f220747b1ae5c245364a28655"/>
        <w:id w:val="-1813018168"/>
        <w:placeholder>
          <w:docPart w:val="GBC22222222222222222222222222222"/>
        </w:placeholder>
      </w:sdtPr>
      <w:sdtContent>
        <w:p w:rsidR="004F4FAD" w:rsidRPr="009C75ED" w:rsidRDefault="003E7549"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无</w:t>
          </w:r>
        </w:p>
      </w:sdtContent>
    </w:sdt>
    <w:p w:rsidR="004F4FAD" w:rsidRPr="009C75ED" w:rsidRDefault="004F4FAD" w:rsidP="009C75ED">
      <w:pPr>
        <w:snapToGrid w:val="0"/>
        <w:spacing w:line="360" w:lineRule="exact"/>
        <w:rPr>
          <w:rFonts w:asciiTheme="minorEastAsia" w:eastAsiaTheme="minorEastAsia" w:hAnsiTheme="minorEastAsia"/>
          <w:color w:val="000000" w:themeColor="text1"/>
        </w:rPr>
      </w:pPr>
    </w:p>
    <w:bookmarkEnd w:id="193"/>
    <w:p w:rsidR="004F4FAD" w:rsidRPr="009C75ED" w:rsidRDefault="00DB6488"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hint="eastAsia"/>
          <w:color w:val="000000" w:themeColor="text1"/>
        </w:rPr>
        <w:t>其他</w:t>
      </w:r>
      <w:r w:rsidRPr="009C75ED">
        <w:rPr>
          <w:rFonts w:asciiTheme="minorEastAsia" w:eastAsiaTheme="minorEastAsia" w:hAnsiTheme="minorEastAsia"/>
          <w:color w:val="000000" w:themeColor="text1"/>
        </w:rPr>
        <w:t>说明：</w:t>
      </w:r>
    </w:p>
    <w:sdt>
      <w:sdtPr>
        <w:rPr>
          <w:rFonts w:asciiTheme="minorEastAsia" w:eastAsiaTheme="minorEastAsia" w:hAnsiTheme="minorEastAsia" w:hint="eastAsia"/>
          <w:color w:val="000000" w:themeColor="text1"/>
        </w:rPr>
        <w:alias w:val="是否适用：应收账款其他说明[双击切换]"/>
        <w:tag w:val="_GBC_c06434ba43c5400a80d620a65b730fd9"/>
        <w:id w:val="310833734"/>
        <w:placeholder>
          <w:docPart w:val="GBC22222222222222222222222222222"/>
        </w:placeholder>
      </w:sdtPr>
      <w:sdtContent>
        <w:p w:rsidR="004F4FAD" w:rsidRPr="009C75ED" w:rsidRDefault="00742501" w:rsidP="009C75ED">
          <w:pPr>
            <w:snapToGrid w:val="0"/>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3E7549" w:rsidRPr="009C75ED">
            <w:rPr>
              <w:rFonts w:asciiTheme="minorEastAsia" w:eastAsiaTheme="minorEastAsia" w:hAnsiTheme="minorEastAsia"/>
              <w:color w:val="000000" w:themeColor="text1"/>
            </w:rPr>
            <w:instrText>MACROBUTTON  SnrToggleCheckbox □适用</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3E7549"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pStyle w:val="3"/>
        <w:numPr>
          <w:ilvl w:val="0"/>
          <w:numId w:val="49"/>
        </w:numPr>
        <w:tabs>
          <w:tab w:val="left" w:pos="504"/>
        </w:tabs>
        <w:spacing w:line="360" w:lineRule="exact"/>
        <w:ind w:left="450" w:hanging="450"/>
        <w:rPr>
          <w:rFonts w:asciiTheme="minorEastAsia" w:eastAsiaTheme="minorEastAsia" w:hAnsiTheme="minorEastAsia"/>
          <w:color w:val="000000" w:themeColor="text1"/>
          <w:szCs w:val="21"/>
        </w:rPr>
      </w:pPr>
      <w:bookmarkStart w:id="194" w:name="_Hlk10470760"/>
      <w:r w:rsidRPr="009C75ED">
        <w:rPr>
          <w:rFonts w:asciiTheme="minorEastAsia" w:eastAsiaTheme="minorEastAsia" w:hAnsiTheme="minorEastAsia" w:hint="eastAsia"/>
          <w:color w:val="000000" w:themeColor="text1"/>
          <w:szCs w:val="21"/>
        </w:rPr>
        <w:t>合同资产</w:t>
      </w:r>
    </w:p>
    <w:p w:rsidR="004F4FAD" w:rsidRPr="009C75ED" w:rsidRDefault="00DB6488" w:rsidP="009C75ED">
      <w:pPr>
        <w:pStyle w:val="4"/>
        <w:numPr>
          <w:ilvl w:val="3"/>
          <w:numId w:val="52"/>
        </w:numPr>
        <w:spacing w:line="360" w:lineRule="exact"/>
        <w:ind w:left="426" w:hanging="426"/>
        <w:rPr>
          <w:rFonts w:asciiTheme="minorEastAsia" w:eastAsiaTheme="minorEastAsia" w:hAnsiTheme="minorEastAsia"/>
          <w:color w:val="000000" w:themeColor="text1"/>
          <w:szCs w:val="21"/>
        </w:rPr>
      </w:pPr>
      <w:r w:rsidRPr="009C75ED">
        <w:rPr>
          <w:rFonts w:asciiTheme="minorEastAsia" w:eastAsiaTheme="minorEastAsia" w:hAnsiTheme="minorEastAsia" w:hint="eastAsia"/>
          <w:color w:val="000000" w:themeColor="text1"/>
          <w:szCs w:val="21"/>
        </w:rPr>
        <w:t>合同资产情况</w:t>
      </w:r>
    </w:p>
    <w:sdt>
      <w:sdtPr>
        <w:rPr>
          <w:rFonts w:asciiTheme="minorEastAsia" w:eastAsiaTheme="minorEastAsia" w:hAnsiTheme="minorEastAsia"/>
          <w:color w:val="000000" w:themeColor="text1"/>
        </w:rPr>
        <w:alias w:val="是否适用：合同资产情况[双击切换]"/>
        <w:tag w:val="_GBC_d77156d135184e21a21238cac863494c"/>
        <w:id w:val="-632787048"/>
        <w:placeholder>
          <w:docPart w:val="GBC22222222222222222222222222222"/>
        </w:placeholder>
      </w:sdtPr>
      <w:sdtContent>
        <w:p w:rsidR="00351DE3" w:rsidRPr="009C75ED" w:rsidRDefault="00742501"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351DE3" w:rsidRPr="009C75ED">
            <w:rPr>
              <w:rFonts w:asciiTheme="minorEastAsia" w:eastAsiaTheme="minorEastAsia" w:hAnsiTheme="minorEastAsia"/>
              <w:color w:val="000000" w:themeColor="text1"/>
            </w:rPr>
            <w:instrText xml:space="preserve"> 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351DE3"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4F4FAD" w:rsidP="009C75ED">
      <w:pPr>
        <w:spacing w:line="360" w:lineRule="exact"/>
        <w:rPr>
          <w:rFonts w:asciiTheme="minorEastAsia" w:eastAsiaTheme="minorEastAsia" w:hAnsiTheme="minorEastAsia"/>
          <w:color w:val="000000" w:themeColor="text1"/>
        </w:rPr>
      </w:pPr>
    </w:p>
    <w:p w:rsidR="004F4FAD" w:rsidRPr="009C75ED" w:rsidRDefault="00DB6488" w:rsidP="009C75ED">
      <w:pPr>
        <w:pStyle w:val="4"/>
        <w:numPr>
          <w:ilvl w:val="3"/>
          <w:numId w:val="52"/>
        </w:numPr>
        <w:spacing w:line="360" w:lineRule="exact"/>
        <w:ind w:left="426" w:hanging="426"/>
        <w:rPr>
          <w:rFonts w:asciiTheme="minorEastAsia" w:eastAsiaTheme="minorEastAsia" w:hAnsiTheme="minorEastAsia"/>
          <w:color w:val="000000" w:themeColor="text1"/>
          <w:szCs w:val="21"/>
        </w:rPr>
      </w:pPr>
      <w:bookmarkStart w:id="195" w:name="_Hlk10470932"/>
      <w:bookmarkStart w:id="196" w:name="_Hlk10470942"/>
      <w:bookmarkEnd w:id="194"/>
      <w:r w:rsidRPr="009C75ED">
        <w:rPr>
          <w:rFonts w:asciiTheme="minorEastAsia" w:eastAsiaTheme="minorEastAsia" w:hAnsiTheme="minorEastAsia" w:hint="eastAsia"/>
          <w:color w:val="000000" w:themeColor="text1"/>
          <w:szCs w:val="21"/>
        </w:rPr>
        <w:t>报告期内账面价值发生重大变动的金额和原因</w:t>
      </w:r>
      <w:bookmarkEnd w:id="195"/>
    </w:p>
    <w:sdt>
      <w:sdtPr>
        <w:rPr>
          <w:rFonts w:asciiTheme="minorEastAsia" w:eastAsiaTheme="minorEastAsia" w:hAnsiTheme="minorEastAsia"/>
          <w:color w:val="000000" w:themeColor="text1"/>
        </w:rPr>
        <w:alias w:val="是否适用：合同资产账面价值发生重大变动[双击切换]"/>
        <w:tag w:val="_GBC_4cdeacc1c4f24682b8d7fe35b510e9c1"/>
        <w:id w:val="-1253740955"/>
        <w:placeholder>
          <w:docPart w:val="GBC22222222222222222222222222222"/>
        </w:placeholder>
      </w:sdtPr>
      <w:sdtContent>
        <w:p w:rsidR="00351DE3" w:rsidRPr="009C75ED" w:rsidRDefault="00742501" w:rsidP="009C75ED">
          <w:pPr>
            <w:spacing w:line="360" w:lineRule="exact"/>
            <w:rPr>
              <w:rFonts w:asciiTheme="minorEastAsia" w:eastAsiaTheme="minorEastAsia" w:hAnsiTheme="minorEastAsia"/>
              <w:color w:val="000000" w:themeColor="text1"/>
            </w:rPr>
          </w:pPr>
          <w:r w:rsidRPr="009C75ED">
            <w:rPr>
              <w:rFonts w:asciiTheme="minorEastAsia" w:eastAsiaTheme="minorEastAsia" w:hAnsiTheme="minorEastAsia"/>
              <w:color w:val="000000" w:themeColor="text1"/>
            </w:rPr>
            <w:fldChar w:fldCharType="begin"/>
          </w:r>
          <w:r w:rsidR="00351DE3" w:rsidRPr="009C75ED">
            <w:rPr>
              <w:rFonts w:asciiTheme="minorEastAsia" w:eastAsiaTheme="minorEastAsia" w:hAnsiTheme="minorEastAsia"/>
              <w:color w:val="000000" w:themeColor="text1"/>
            </w:rPr>
            <w:instrText xml:space="preserve"> MACROBUTTON  SnrToggleCheckbox □适用 </w:instrText>
          </w:r>
          <w:r w:rsidRPr="009C75ED">
            <w:rPr>
              <w:rFonts w:asciiTheme="minorEastAsia" w:eastAsiaTheme="minorEastAsia" w:hAnsiTheme="minorEastAsia"/>
              <w:color w:val="000000" w:themeColor="text1"/>
            </w:rPr>
            <w:fldChar w:fldCharType="end"/>
          </w:r>
          <w:r w:rsidRPr="009C75ED">
            <w:rPr>
              <w:rFonts w:asciiTheme="minorEastAsia" w:eastAsiaTheme="minorEastAsia" w:hAnsiTheme="minorEastAsia"/>
              <w:color w:val="000000" w:themeColor="text1"/>
            </w:rPr>
            <w:fldChar w:fldCharType="begin"/>
          </w:r>
          <w:r w:rsidR="00351DE3" w:rsidRPr="009C75ED">
            <w:rPr>
              <w:rFonts w:asciiTheme="minorEastAsia" w:eastAsiaTheme="minorEastAsia" w:hAnsiTheme="minorEastAsia"/>
              <w:color w:val="000000" w:themeColor="text1"/>
            </w:rPr>
            <w:instrText xml:space="preserve"> MACROBUTTON  SnrToggleCheckbox √不适用 </w:instrText>
          </w:r>
          <w:r w:rsidRPr="009C75ED">
            <w:rPr>
              <w:rFonts w:asciiTheme="minorEastAsia" w:eastAsiaTheme="minorEastAsia" w:hAnsiTheme="minorEastAsia"/>
              <w:color w:val="000000" w:themeColor="text1"/>
            </w:rPr>
            <w:fldChar w:fldCharType="end"/>
          </w:r>
        </w:p>
      </w:sdtContent>
    </w:sdt>
    <w:p w:rsidR="004F4FAD" w:rsidRPr="009C75ED" w:rsidRDefault="004F4FAD" w:rsidP="009C75ED">
      <w:pPr>
        <w:spacing w:line="360" w:lineRule="exact"/>
        <w:rPr>
          <w:rFonts w:asciiTheme="minorEastAsia" w:eastAsiaTheme="minorEastAsia" w:hAnsiTheme="minorEastAsia"/>
          <w:color w:val="000000" w:themeColor="text1"/>
        </w:rPr>
      </w:pPr>
    </w:p>
    <w:p w:rsidR="004F4FAD" w:rsidRDefault="00DB6488" w:rsidP="00904F07">
      <w:pPr>
        <w:pStyle w:val="4"/>
        <w:numPr>
          <w:ilvl w:val="3"/>
          <w:numId w:val="52"/>
        </w:numPr>
        <w:spacing w:line="360" w:lineRule="exact"/>
        <w:ind w:left="426" w:hanging="426"/>
        <w:rPr>
          <w:rFonts w:ascii="宋体" w:hAnsi="宋体" w:cs="宋体"/>
          <w:color w:val="000000" w:themeColor="text1"/>
          <w:kern w:val="0"/>
          <w:szCs w:val="24"/>
        </w:rPr>
      </w:pPr>
      <w:bookmarkStart w:id="197" w:name="_Hlk153378989"/>
      <w:bookmarkStart w:id="198" w:name="_Hlk167887721"/>
      <w:bookmarkEnd w:id="196"/>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a6ba8f38a7432c80d6aa0ccacbb195"/>
        <w:id w:val="544415835"/>
        <w:placeholder>
          <w:docPart w:val="GBC22222222222222222222222222222"/>
        </w:placeholder>
      </w:sdtPr>
      <w:sdtContent>
        <w:p w:rsidR="00351DE3"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spacing w:line="360" w:lineRule="exact"/>
        <w:rPr>
          <w:color w:val="000000" w:themeColor="text1"/>
        </w:rPr>
      </w:pPr>
    </w:p>
    <w:p w:rsidR="004F4FAD" w:rsidRDefault="00DB6488" w:rsidP="00904F07">
      <w:pPr>
        <w:spacing w:line="360" w:lineRule="exact"/>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c0b8b61f599949688a3e43c3f6163421"/>
        <w:id w:val="-1559008369"/>
        <w:placeholder>
          <w:docPart w:val="GBC22222222222222222222222222222"/>
        </w:placeholder>
      </w:sdtPr>
      <w:sdtContent>
        <w:p w:rsidR="00351DE3"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351DE3" w:rsidRDefault="00351DE3" w:rsidP="00904F07">
      <w:pPr>
        <w:spacing w:line="360" w:lineRule="exact"/>
        <w:rPr>
          <w:color w:val="000000" w:themeColor="text1"/>
        </w:rPr>
      </w:pPr>
    </w:p>
    <w:p w:rsidR="004F4FAD" w:rsidRDefault="00DB6488" w:rsidP="00904F07">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027a4c6e526b4492855a75bfb12d58be"/>
        <w:id w:val="-134030245"/>
        <w:placeholder>
          <w:docPart w:val="GBC22222222222222222222222222222"/>
        </w:placeholder>
      </w:sdtPr>
      <w:sdtContent>
        <w:p w:rsidR="004F4FAD"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spacing w:line="360" w:lineRule="exact"/>
        <w:rPr>
          <w:color w:val="000000" w:themeColor="text1"/>
        </w:rPr>
      </w:pPr>
    </w:p>
    <w:p w:rsidR="004F4FAD" w:rsidRDefault="00DB6488" w:rsidP="00904F07">
      <w:pPr>
        <w:spacing w:line="360" w:lineRule="exact"/>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59f7dfd74cd41d4b2b8918cfc3d067f"/>
        <w:id w:val="-1974591766"/>
        <w:placeholder>
          <w:docPart w:val="GBC22222222222222222222222222222"/>
        </w:placeholder>
      </w:sdtPr>
      <w:sdtContent>
        <w:p w:rsidR="00351DE3" w:rsidRDefault="00742501" w:rsidP="00904F07">
          <w:pPr>
            <w:spacing w:line="360" w:lineRule="exact"/>
            <w:rPr>
              <w:color w:val="000000" w:themeColor="text1"/>
            </w:rPr>
          </w:pPr>
          <w:r>
            <w:rPr>
              <w:rFonts w:cs="Times New Roman"/>
              <w:bCs/>
              <w:color w:val="000000" w:themeColor="text1"/>
              <w:szCs w:val="22"/>
            </w:rPr>
            <w:fldChar w:fldCharType="begin"/>
          </w:r>
          <w:r w:rsidR="00351DE3">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351DE3">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4F4FAD" w:rsidRDefault="004F4FAD" w:rsidP="00904F07">
      <w:pPr>
        <w:spacing w:line="360" w:lineRule="exact"/>
        <w:rPr>
          <w:color w:val="000000" w:themeColor="text1"/>
        </w:rPr>
      </w:pPr>
    </w:p>
    <w:p w:rsidR="004F4FAD" w:rsidRDefault="004F4FAD" w:rsidP="00904F07">
      <w:pPr>
        <w:spacing w:line="360" w:lineRule="exact"/>
        <w:rPr>
          <w:rFonts w:ascii="Calibri" w:hAnsi="Calibri" w:cs="Times New Roman"/>
          <w:b/>
          <w:bCs/>
          <w:color w:val="000000" w:themeColor="text1"/>
          <w:szCs w:val="22"/>
        </w:rPr>
      </w:pPr>
    </w:p>
    <w:p w:rsidR="004F4FAD" w:rsidRDefault="00DB6488" w:rsidP="00904F07">
      <w:pPr>
        <w:spacing w:line="360" w:lineRule="exact"/>
        <w:rPr>
          <w:rFonts w:cstheme="minorBidi"/>
          <w:bCs/>
          <w:color w:val="000000" w:themeColor="text1"/>
          <w:szCs w:val="22"/>
        </w:rPr>
      </w:pPr>
      <w:bookmarkStart w:id="199" w:name="_Hlk154135145"/>
      <w:bookmarkStart w:id="200" w:name="_Hlk153379126"/>
      <w:bookmarkEnd w:id="197"/>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9ccc97f60d514bd1ad20e654db46063f"/>
        <w:id w:val="2085020805"/>
        <w:placeholder>
          <w:docPart w:val="GBC22222222222222222222222222222"/>
        </w:placeholder>
      </w:sdtPr>
      <w:sdtContent>
        <w:p w:rsidR="00351DE3" w:rsidRDefault="00742501" w:rsidP="00904F07">
          <w:pPr>
            <w:spacing w:line="360" w:lineRule="exact"/>
            <w:rPr>
              <w:rFonts w:cstheme="minorBidi"/>
              <w:bCs/>
              <w:color w:val="000000" w:themeColor="text1"/>
              <w:szCs w:val="22"/>
            </w:rPr>
          </w:pPr>
          <w:r>
            <w:rPr>
              <w:rFonts w:cstheme="minorBidi"/>
              <w:bCs/>
              <w:color w:val="000000" w:themeColor="text1"/>
              <w:szCs w:val="22"/>
            </w:rPr>
            <w:fldChar w:fldCharType="begin"/>
          </w:r>
          <w:r w:rsidR="00351DE3">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351DE3">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4F4FAD" w:rsidP="00904F07">
      <w:pPr>
        <w:spacing w:line="360" w:lineRule="exact"/>
        <w:rPr>
          <w:color w:val="000000" w:themeColor="text1"/>
        </w:rPr>
      </w:pPr>
    </w:p>
    <w:p w:rsidR="004F4FAD" w:rsidRDefault="00DB6488" w:rsidP="00904F07">
      <w:pPr>
        <w:autoSpaceDE w:val="0"/>
        <w:autoSpaceDN w:val="0"/>
        <w:adjustRightInd w:val="0"/>
        <w:spacing w:line="360" w:lineRule="exact"/>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27f65e0b0d264d76ba6ef36044133df3"/>
        <w:id w:val="-997806062"/>
        <w:placeholder>
          <w:docPart w:val="GBC22222222222222222222222222222"/>
        </w:placeholder>
      </w:sdtPr>
      <w:sdtContent>
        <w:p w:rsidR="004F4FAD" w:rsidRDefault="00351DE3" w:rsidP="00904F07">
          <w:pPr>
            <w:spacing w:line="360" w:lineRule="exact"/>
            <w:rPr>
              <w:rFonts w:cs="Times New Roman"/>
              <w:bCs/>
              <w:color w:val="000000" w:themeColor="text1"/>
              <w:szCs w:val="22"/>
            </w:rPr>
          </w:pPr>
          <w:r>
            <w:rPr>
              <w:rFonts w:cs="Times New Roman" w:hint="eastAsia"/>
              <w:bCs/>
              <w:color w:val="000000" w:themeColor="text1"/>
              <w:szCs w:val="22"/>
            </w:rPr>
            <w:t>无</w:t>
          </w:r>
        </w:p>
      </w:sdtContent>
    </w:sdt>
    <w:p w:rsidR="004F4FAD" w:rsidRDefault="004F4FAD" w:rsidP="00904F07">
      <w:pPr>
        <w:pStyle w:val="affb"/>
        <w:spacing w:line="360" w:lineRule="exact"/>
        <w:rPr>
          <w:color w:val="000000" w:themeColor="text1"/>
          <w:kern w:val="0"/>
          <w:szCs w:val="24"/>
        </w:rPr>
      </w:pPr>
    </w:p>
    <w:p w:rsidR="004F4FAD" w:rsidRDefault="00DB6488" w:rsidP="00904F07">
      <w:pPr>
        <w:pStyle w:val="affb"/>
        <w:spacing w:line="360" w:lineRule="exact"/>
        <w:rPr>
          <w:color w:val="000000" w:themeColor="text1"/>
        </w:rPr>
      </w:pPr>
      <w:r>
        <w:rPr>
          <w:rFonts w:hint="eastAsia"/>
          <w:color w:val="000000" w:themeColor="text1"/>
        </w:rPr>
        <w:t>对本期发生损失准备变动的合同资产账面余额显著变动的情况说明：</w:t>
      </w:r>
    </w:p>
    <w:sdt>
      <w:sdtPr>
        <w:rPr>
          <w:color w:val="000000" w:themeColor="text1"/>
        </w:rPr>
        <w:alias w:val="是否适用：对本期发生损失准备变动的账面余额显著变动的情况说明[双击切换]"/>
        <w:tag w:val="_GBC_52ea8710f03d45c5bdb89559e11daa51"/>
        <w:id w:val="-169868291"/>
        <w:placeholder>
          <w:docPart w:val="GBC22222222222222222222222222222"/>
        </w:placeholder>
      </w:sdtPr>
      <w:sdtContent>
        <w:p w:rsidR="004F4FAD" w:rsidRDefault="00742501" w:rsidP="00904F07">
          <w:pPr>
            <w:autoSpaceDE w:val="0"/>
            <w:autoSpaceDN w:val="0"/>
            <w:adjustRightInd w:val="0"/>
            <w:spacing w:line="360" w:lineRule="exact"/>
            <w:ind w:rightChars="50" w:right="105"/>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spacing w:line="360" w:lineRule="exact"/>
        <w:rPr>
          <w:rFonts w:asciiTheme="minorHAnsi" w:hAnsiTheme="minorHAnsi" w:cstheme="minorBidi"/>
          <w:b/>
          <w:bCs/>
          <w:color w:val="000000" w:themeColor="text1"/>
          <w:szCs w:val="22"/>
        </w:rPr>
      </w:pPr>
    </w:p>
    <w:p w:rsidR="004F4FAD" w:rsidRDefault="00DB6488" w:rsidP="00904F07">
      <w:pPr>
        <w:pStyle w:val="4"/>
        <w:numPr>
          <w:ilvl w:val="3"/>
          <w:numId w:val="52"/>
        </w:numPr>
        <w:spacing w:line="360" w:lineRule="exact"/>
        <w:ind w:left="426" w:hanging="426"/>
        <w:rPr>
          <w:rFonts w:ascii="宋体" w:hAnsi="宋体"/>
          <w:color w:val="000000" w:themeColor="text1"/>
          <w:szCs w:val="21"/>
        </w:rPr>
      </w:pPr>
      <w:bookmarkStart w:id="201" w:name="_Hlk10470956"/>
      <w:bookmarkStart w:id="202" w:name="_Hlk10470966"/>
      <w:bookmarkEnd w:id="198"/>
      <w:bookmarkEnd w:id="199"/>
      <w:bookmarkEnd w:id="200"/>
      <w:r>
        <w:rPr>
          <w:rFonts w:ascii="宋体" w:hAnsi="宋体" w:hint="eastAsia"/>
          <w:color w:val="000000" w:themeColor="text1"/>
          <w:szCs w:val="21"/>
        </w:rPr>
        <w:t>本期合同资产计提坏账准备情况</w:t>
      </w:r>
      <w:bookmarkEnd w:id="201"/>
    </w:p>
    <w:sdt>
      <w:sdtPr>
        <w:rPr>
          <w:color w:val="000000" w:themeColor="text1"/>
        </w:rPr>
        <w:alias w:val="是否适用：合同资产减值准备[双击切换]"/>
        <w:tag w:val="_GBC_47f239b7a5d442b0a0a358017de09567"/>
        <w:id w:val="-603956731"/>
        <w:placeholder>
          <w:docPart w:val="GBC22222222222222222222222222222"/>
        </w:placeholder>
      </w:sdtPr>
      <w:sdtContent>
        <w:p w:rsidR="00351DE3" w:rsidRDefault="00742501" w:rsidP="00904F07">
          <w:pPr>
            <w:autoSpaceDE w:val="0"/>
            <w:autoSpaceDN w:val="0"/>
            <w:adjustRightInd w:val="0"/>
            <w:spacing w:line="360" w:lineRule="exact"/>
            <w:ind w:rightChars="50" w:right="105"/>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autoSpaceDE w:val="0"/>
        <w:autoSpaceDN w:val="0"/>
        <w:adjustRightInd w:val="0"/>
        <w:spacing w:line="360" w:lineRule="exact"/>
        <w:ind w:rightChars="50" w:right="105"/>
        <w:rPr>
          <w:color w:val="000000" w:themeColor="text1"/>
        </w:rPr>
      </w:pPr>
    </w:p>
    <w:p w:rsidR="004F4FAD" w:rsidRDefault="00DB6488" w:rsidP="00904F07">
      <w:pPr>
        <w:spacing w:line="360" w:lineRule="exact"/>
        <w:rPr>
          <w:color w:val="000000" w:themeColor="text1"/>
        </w:rPr>
      </w:pPr>
      <w:bookmarkStart w:id="203" w:name="_Hlk167888739"/>
      <w:bookmarkEnd w:id="202"/>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a496695d0eb4d6eaee4f7f7f7615f95"/>
        <w:id w:val="-589389751"/>
        <w:placeholder>
          <w:docPart w:val="GBC22222222222222222222222222222"/>
        </w:placeholder>
      </w:sdtPr>
      <w:sdtContent>
        <w:p w:rsidR="00351DE3"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351DE3" w:rsidRDefault="00351DE3" w:rsidP="00904F07">
      <w:pPr>
        <w:spacing w:line="360" w:lineRule="exact"/>
        <w:rPr>
          <w:color w:val="000000" w:themeColor="text1"/>
        </w:rPr>
      </w:pPr>
    </w:p>
    <w:p w:rsidR="004F4FAD" w:rsidRDefault="00DB6488" w:rsidP="00904F07">
      <w:pPr>
        <w:spacing w:line="360" w:lineRule="exact"/>
        <w:rPr>
          <w:color w:val="000000" w:themeColor="text1"/>
        </w:rPr>
      </w:pPr>
      <w:r>
        <w:rPr>
          <w:rFonts w:hint="eastAsia"/>
          <w:color w:val="000000" w:themeColor="text1"/>
        </w:rPr>
        <w:t>其他说明：</w:t>
      </w:r>
    </w:p>
    <w:sdt>
      <w:sdtPr>
        <w:rPr>
          <w:color w:val="000000" w:themeColor="text1"/>
        </w:rPr>
        <w:alias w:val="坏账准备情况的说明"/>
        <w:tag w:val="_GBC_1e07c21bc8844634b0354dd2ff775cf3"/>
        <w:id w:val="670382417"/>
        <w:placeholder>
          <w:docPart w:val="GBC22222222222222222222222222222"/>
        </w:placeholder>
      </w:sdtPr>
      <w:sdtContent>
        <w:p w:rsidR="004F4FAD" w:rsidRDefault="00351DE3" w:rsidP="00904F07">
          <w:pPr>
            <w:spacing w:line="360" w:lineRule="exact"/>
            <w:ind w:rightChars="20" w:right="42"/>
            <w:rPr>
              <w:color w:val="000000" w:themeColor="text1"/>
            </w:rPr>
          </w:pPr>
          <w:r>
            <w:rPr>
              <w:rFonts w:hint="eastAsia"/>
              <w:color w:val="000000" w:themeColor="text1"/>
            </w:rPr>
            <w:t>无</w:t>
          </w:r>
        </w:p>
      </w:sdtContent>
    </w:sdt>
    <w:p w:rsidR="004F4FAD" w:rsidRDefault="004F4FAD" w:rsidP="00904F07">
      <w:pPr>
        <w:spacing w:line="360" w:lineRule="exact"/>
        <w:ind w:rightChars="-759" w:right="-1594"/>
        <w:rPr>
          <w:color w:val="000000" w:themeColor="text1"/>
        </w:rPr>
      </w:pPr>
    </w:p>
    <w:p w:rsidR="004F4FAD" w:rsidRDefault="00DB6488" w:rsidP="00904F07">
      <w:pPr>
        <w:pStyle w:val="4"/>
        <w:numPr>
          <w:ilvl w:val="3"/>
          <w:numId w:val="52"/>
        </w:numPr>
        <w:spacing w:line="360" w:lineRule="exact"/>
        <w:ind w:left="426" w:hanging="426"/>
        <w:rPr>
          <w:color w:val="000000" w:themeColor="text1"/>
          <w:szCs w:val="21"/>
        </w:rPr>
      </w:pPr>
      <w:bookmarkStart w:id="204" w:name="_Hlk153379426"/>
      <w:bookmarkStart w:id="205" w:name="_Hlk167888904"/>
      <w:bookmarkEnd w:id="203"/>
      <w:r>
        <w:rPr>
          <w:color w:val="000000" w:themeColor="text1"/>
          <w:szCs w:val="21"/>
        </w:rPr>
        <w:t>本期实际核销的</w:t>
      </w:r>
      <w:r>
        <w:rPr>
          <w:rFonts w:hint="eastAsia"/>
          <w:color w:val="000000" w:themeColor="text1"/>
          <w:szCs w:val="21"/>
        </w:rPr>
        <w:t>合同资产</w:t>
      </w:r>
      <w:r>
        <w:rPr>
          <w:color w:val="000000" w:themeColor="text1"/>
          <w:szCs w:val="21"/>
        </w:rPr>
        <w:t>情况</w:t>
      </w:r>
    </w:p>
    <w:sdt>
      <w:sdtPr>
        <w:rPr>
          <w:color w:val="000000" w:themeColor="text1"/>
        </w:rPr>
        <w:alias w:val="是否适用：实际核销的情况[双击切换]"/>
        <w:tag w:val="_GBC_a2fe224348004dacb76f7686b01b39be"/>
        <w:id w:val="950746685"/>
        <w:placeholder>
          <w:docPart w:val="GBC22222222222222222222222222222"/>
        </w:placeholder>
      </w:sdtPr>
      <w:sdtContent>
        <w:p w:rsidR="00351DE3"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spacing w:line="360" w:lineRule="exact"/>
        <w:rPr>
          <w:color w:val="000000" w:themeColor="text1"/>
        </w:rPr>
      </w:pPr>
    </w:p>
    <w:p w:rsidR="004F4FAD" w:rsidRDefault="00DB6488" w:rsidP="00904F07">
      <w:pPr>
        <w:spacing w:line="360" w:lineRule="exact"/>
        <w:rPr>
          <w:color w:val="000000" w:themeColor="text1"/>
        </w:rPr>
      </w:pPr>
      <w:r>
        <w:rPr>
          <w:rFonts w:hint="eastAsia"/>
          <w:color w:val="000000" w:themeColor="text1"/>
        </w:rPr>
        <w:t>其中重要的合同资产核销情况</w:t>
      </w:r>
    </w:p>
    <w:sdt>
      <w:sdtPr>
        <w:rPr>
          <w:rFonts w:hint="eastAsia"/>
          <w:color w:val="000000" w:themeColor="text1"/>
        </w:rPr>
        <w:alias w:val="是否适用：重要的核销情况[双击切换]"/>
        <w:tag w:val="_GBC_6bcd1c712b36426ab4d08b134810344a"/>
        <w:id w:val="-193690030"/>
        <w:placeholder>
          <w:docPart w:val="GBC22222222222222222222222222222"/>
        </w:placeholder>
      </w:sdtPr>
      <w:sdtContent>
        <w:p w:rsidR="00351DE3" w:rsidRDefault="00742501" w:rsidP="00351DE3">
          <w:pPr>
            <w:rPr>
              <w:color w:val="000000" w:themeColor="text1"/>
            </w:rPr>
          </w:pPr>
          <w:r>
            <w:rPr>
              <w:color w:val="000000" w:themeColor="text1"/>
            </w:rPr>
            <w:fldChar w:fldCharType="begin"/>
          </w:r>
          <w:r w:rsidR="00351DE3">
            <w:rPr>
              <w:color w:val="000000" w:themeColor="text1"/>
            </w:rPr>
            <w:instrText>MACROBUTTON  SnrToggleCheckbox □适用</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351DE3">
      <w:pPr>
        <w:rPr>
          <w:color w:val="000000" w:themeColor="text1"/>
        </w:rPr>
      </w:pPr>
    </w:p>
    <w:p w:rsidR="004F4FAD" w:rsidRDefault="00DB6488" w:rsidP="00904F07">
      <w:pPr>
        <w:snapToGrid w:val="0"/>
        <w:spacing w:line="360" w:lineRule="exact"/>
        <w:rPr>
          <w:color w:val="000000" w:themeColor="text1"/>
        </w:rPr>
      </w:pPr>
      <w:r>
        <w:rPr>
          <w:rFonts w:hint="eastAsia"/>
          <w:color w:val="000000" w:themeColor="text1"/>
        </w:rPr>
        <w:t>合同资产核销说明：</w:t>
      </w:r>
    </w:p>
    <w:sdt>
      <w:sdtPr>
        <w:rPr>
          <w:color w:val="000000" w:themeColor="text1"/>
        </w:rPr>
        <w:alias w:val="是否适用：核销说明[双击切换]"/>
        <w:tag w:val="_GBC_63a73902686f443c9c4dcd3cd18e6da4"/>
        <w:id w:val="1604765725"/>
        <w:placeholder>
          <w:docPart w:val="GBC22222222222222222222222222222"/>
        </w:placeholder>
      </w:sdtPr>
      <w:sdtContent>
        <w:p w:rsidR="004F4FAD" w:rsidRDefault="00742501" w:rsidP="00904F07">
          <w:pPr>
            <w:snapToGrid w:val="0"/>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p w:rsidR="004F4FAD" w:rsidRDefault="004F4FAD" w:rsidP="00904F07">
      <w:pPr>
        <w:spacing w:line="360" w:lineRule="exact"/>
        <w:rPr>
          <w:color w:val="000000" w:themeColor="text1"/>
        </w:rPr>
      </w:pPr>
    </w:p>
    <w:p w:rsidR="004F4FAD" w:rsidRDefault="00DB6488" w:rsidP="00904F07">
      <w:pPr>
        <w:spacing w:line="360" w:lineRule="exact"/>
        <w:rPr>
          <w:color w:val="000000" w:themeColor="text1"/>
        </w:rPr>
      </w:pPr>
      <w:bookmarkStart w:id="206" w:name="_Hlk10471002"/>
      <w:bookmarkStart w:id="207" w:name="_Hlk10471011"/>
      <w:bookmarkEnd w:id="204"/>
      <w:bookmarkEnd w:id="205"/>
      <w:r>
        <w:rPr>
          <w:rFonts w:hint="eastAsia"/>
          <w:color w:val="000000" w:themeColor="text1"/>
        </w:rPr>
        <w:t>其他说明：</w:t>
      </w:r>
      <w:bookmarkEnd w:id="206"/>
    </w:p>
    <w:sdt>
      <w:sdtPr>
        <w:rPr>
          <w:color w:val="000000" w:themeColor="text1"/>
        </w:rPr>
        <w:alias w:val="是否适用：合同资产其他说明[双击切换]"/>
        <w:tag w:val="_GBC_06cd3c0f93454d76bd0c7e20322e8a49"/>
        <w:id w:val="1555969094"/>
        <w:placeholder>
          <w:docPart w:val="GBC22222222222222222222222222222"/>
        </w:placeholder>
      </w:sdtPr>
      <w:sdtContent>
        <w:p w:rsidR="004F4FAD" w:rsidRDefault="00742501" w:rsidP="00904F07">
          <w:pPr>
            <w:spacing w:line="360" w:lineRule="exact"/>
            <w:rPr>
              <w:color w:val="000000" w:themeColor="text1"/>
            </w:rPr>
          </w:pPr>
          <w:r>
            <w:rPr>
              <w:color w:val="000000" w:themeColor="text1"/>
            </w:rPr>
            <w:fldChar w:fldCharType="begin"/>
          </w:r>
          <w:r w:rsidR="00351DE3">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351DE3">
            <w:rPr>
              <w:color w:val="000000" w:themeColor="text1"/>
            </w:rPr>
            <w:instrText xml:space="preserve"> MACROBUTTON  SnrToggleCheckbox √不适用 </w:instrText>
          </w:r>
          <w:r>
            <w:rPr>
              <w:color w:val="000000" w:themeColor="text1"/>
            </w:rPr>
            <w:fldChar w:fldCharType="end"/>
          </w:r>
        </w:p>
      </w:sdtContent>
    </w:sdt>
    <w:bookmarkEnd w:id="207"/>
    <w:p w:rsidR="004F4FAD" w:rsidRDefault="004F4FAD" w:rsidP="00904F07">
      <w:pPr>
        <w:spacing w:line="360" w:lineRule="exact"/>
        <w:rPr>
          <w:color w:val="000000" w:themeColor="text1"/>
        </w:rPr>
      </w:pPr>
    </w:p>
    <w:p w:rsidR="004F4FAD" w:rsidRDefault="00DB6488" w:rsidP="00904F07">
      <w:pPr>
        <w:pStyle w:val="3"/>
        <w:numPr>
          <w:ilvl w:val="0"/>
          <w:numId w:val="49"/>
        </w:numPr>
        <w:tabs>
          <w:tab w:val="left" w:pos="504"/>
        </w:tabs>
        <w:spacing w:line="360" w:lineRule="exact"/>
        <w:ind w:left="450" w:hanging="450"/>
        <w:rPr>
          <w:rFonts w:ascii="宋体" w:hAnsi="宋体" w:cs="宋体"/>
          <w:color w:val="000000" w:themeColor="text1"/>
          <w:kern w:val="0"/>
          <w:szCs w:val="24"/>
        </w:rPr>
      </w:pPr>
      <w:bookmarkStart w:id="208" w:name="_Hlk24102175"/>
      <w:bookmarkStart w:id="209" w:name="_Hlk167889313"/>
      <w:r>
        <w:rPr>
          <w:rFonts w:ascii="宋体" w:hAnsi="宋体" w:cs="宋体" w:hint="eastAsia"/>
          <w:color w:val="000000" w:themeColor="text1"/>
          <w:kern w:val="0"/>
          <w:szCs w:val="24"/>
        </w:rPr>
        <w:t>应收款项融资</w:t>
      </w:r>
    </w:p>
    <w:p w:rsidR="004F4FAD" w:rsidRDefault="00DB6488" w:rsidP="00904F07">
      <w:pPr>
        <w:pStyle w:val="4"/>
        <w:numPr>
          <w:ilvl w:val="0"/>
          <w:numId w:val="53"/>
        </w:numPr>
        <w:tabs>
          <w:tab w:val="left" w:pos="360"/>
        </w:tabs>
        <w:spacing w:line="360" w:lineRule="exact"/>
        <w:ind w:left="0" w:firstLine="0"/>
        <w:rPr>
          <w:color w:val="000000" w:themeColor="text1"/>
        </w:rPr>
      </w:pPr>
      <w:r>
        <w:rPr>
          <w:rFonts w:hint="eastAsia"/>
          <w:color w:val="000000" w:themeColor="text1"/>
        </w:rPr>
        <w:t>应收款项融资分类列示</w:t>
      </w:r>
    </w:p>
    <w:sdt>
      <w:sdtPr>
        <w:rPr>
          <w:color w:val="000000" w:themeColor="text1"/>
        </w:rPr>
        <w:alias w:val="是否适用：应收款项融资[双击切换]"/>
        <w:tag w:val="_GBC_ef490af2ae9646548061648e78d3873a"/>
        <w:id w:val="275916527"/>
        <w:placeholder>
          <w:docPart w:val="GBC22222222222222222222222222222"/>
        </w:placeholder>
      </w:sdtPr>
      <w:sdtContent>
        <w:p w:rsidR="004F4FAD" w:rsidRDefault="00742501" w:rsidP="00904F07">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04F07">
      <w:pPr>
        <w:spacing w:line="360" w:lineRule="exact"/>
        <w:ind w:left="420" w:right="-98"/>
        <w:jc w:val="right"/>
        <w:rPr>
          <w:color w:val="000000" w:themeColor="text1"/>
        </w:rPr>
      </w:pPr>
      <w:r>
        <w:rPr>
          <w:rFonts w:hint="eastAsia"/>
          <w:color w:val="000000" w:themeColor="text1"/>
        </w:rPr>
        <w:t xml:space="preserve">  单位：</w:t>
      </w:r>
      <w:sdt>
        <w:sdtPr>
          <w:rPr>
            <w:rFonts w:hint="eastAsia"/>
            <w:color w:val="000000" w:themeColor="text1"/>
          </w:rPr>
          <w:alias w:val="单位：应收款项融资"/>
          <w:tag w:val="_GBC_7cda8ff350bd4c7eba83f28198343ec1"/>
          <w:id w:val="-11452737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应收款项融资"/>
          <w:tag w:val="_GBC_a63c9a5583bd46debcf8ddc8f5c8b5c5"/>
          <w:id w:val="143489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897"/>
        <w:gridCol w:w="2907"/>
      </w:tblGrid>
      <w:tr w:rsidR="004F4FAD" w:rsidTr="00441913">
        <w:bookmarkStart w:id="210" w:name="_Hlk12969247" w:displacedByCustomXml="next"/>
        <w:bookmarkStart w:id="211" w:name="_Hlk13057555" w:displacedByCustomXml="next"/>
        <w:sdt>
          <w:sdtPr>
            <w:rPr>
              <w:color w:val="000000" w:themeColor="text1"/>
            </w:rPr>
            <w:tag w:val="_PLD_17a5cb5b46ad4341aab7ca7400bbb71f"/>
            <w:id w:val="66544790"/>
          </w:sdtPr>
          <w:sdtContent>
            <w:tc>
              <w:tcPr>
                <w:tcW w:w="1793" w:type="pct"/>
                <w:shd w:val="clear" w:color="auto" w:fill="auto"/>
                <w:vAlign w:val="center"/>
              </w:tcPr>
              <w:p w:rsidR="004F4FAD" w:rsidRDefault="00DB6488" w:rsidP="00904F07">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22382bb64684420586d7f6150fc2ba41"/>
            <w:id w:val="631910251"/>
          </w:sdtPr>
          <w:sdtContent>
            <w:tc>
              <w:tcPr>
                <w:tcW w:w="1601" w:type="pct"/>
                <w:shd w:val="clear" w:color="auto" w:fill="auto"/>
                <w:vAlign w:val="center"/>
              </w:tcPr>
              <w:p w:rsidR="004F4FAD" w:rsidRDefault="00DB6488" w:rsidP="00904F07">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ea864dd29d6649ad84845cfd97103d69"/>
            <w:id w:val="1841271451"/>
          </w:sdtPr>
          <w:sdtContent>
            <w:tc>
              <w:tcPr>
                <w:tcW w:w="1606" w:type="pct"/>
                <w:shd w:val="clear" w:color="auto" w:fill="auto"/>
                <w:vAlign w:val="center"/>
              </w:tcPr>
              <w:p w:rsidR="004F4FAD" w:rsidRDefault="00DB6488" w:rsidP="00904F07">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tr>
      <w:tr w:rsidR="00441913" w:rsidTr="00F9707E">
        <w:tc>
          <w:tcPr>
            <w:tcW w:w="1793" w:type="pct"/>
            <w:shd w:val="clear" w:color="auto" w:fill="auto"/>
          </w:tcPr>
          <w:p w:rsidR="00441913" w:rsidRDefault="00441913" w:rsidP="00904F07">
            <w:pPr>
              <w:autoSpaceDE w:val="0"/>
              <w:autoSpaceDN w:val="0"/>
              <w:adjustRightInd w:val="0"/>
              <w:spacing w:line="360" w:lineRule="exact"/>
            </w:pPr>
            <w:r w:rsidRPr="00441913">
              <w:rPr>
                <w:rFonts w:hint="eastAsia"/>
              </w:rPr>
              <w:t>应收票据</w:t>
            </w:r>
          </w:p>
        </w:tc>
        <w:tc>
          <w:tcPr>
            <w:tcW w:w="1601" w:type="pct"/>
            <w:shd w:val="clear" w:color="auto" w:fill="auto"/>
          </w:tcPr>
          <w:p w:rsidR="00441913" w:rsidRDefault="00441913" w:rsidP="00904F07">
            <w:pPr>
              <w:spacing w:line="360" w:lineRule="exact"/>
              <w:jc w:val="right"/>
            </w:pPr>
            <w:r>
              <w:t>113,969,480.44</w:t>
            </w:r>
          </w:p>
        </w:tc>
        <w:tc>
          <w:tcPr>
            <w:tcW w:w="1606" w:type="pct"/>
            <w:shd w:val="clear" w:color="auto" w:fill="auto"/>
            <w:vAlign w:val="center"/>
          </w:tcPr>
          <w:p w:rsidR="00441913" w:rsidRDefault="00441913" w:rsidP="00904F07">
            <w:pPr>
              <w:spacing w:line="360" w:lineRule="exact"/>
              <w:jc w:val="right"/>
            </w:pPr>
            <w:r>
              <w:t>58,129,925.02</w:t>
            </w:r>
          </w:p>
        </w:tc>
      </w:tr>
      <w:tr w:rsidR="00441913" w:rsidTr="00F9707E">
        <w:tc>
          <w:tcPr>
            <w:tcW w:w="1793" w:type="pct"/>
            <w:shd w:val="clear" w:color="auto" w:fill="auto"/>
            <w:vAlign w:val="center"/>
          </w:tcPr>
          <w:p w:rsidR="00441913" w:rsidRDefault="00441913" w:rsidP="00904F07">
            <w:pPr>
              <w:spacing w:line="360" w:lineRule="exact"/>
              <w:jc w:val="center"/>
              <w:rPr>
                <w:color w:val="000000" w:themeColor="text1"/>
              </w:rPr>
            </w:pPr>
            <w:r>
              <w:rPr>
                <w:rFonts w:hint="eastAsia"/>
                <w:color w:val="000000" w:themeColor="text1"/>
              </w:rPr>
              <w:t>合计</w:t>
            </w:r>
          </w:p>
        </w:tc>
        <w:tc>
          <w:tcPr>
            <w:tcW w:w="1601" w:type="pct"/>
            <w:shd w:val="clear" w:color="auto" w:fill="auto"/>
          </w:tcPr>
          <w:p w:rsidR="00441913" w:rsidRDefault="00441913" w:rsidP="00904F07">
            <w:pPr>
              <w:spacing w:line="360" w:lineRule="exact"/>
              <w:jc w:val="right"/>
            </w:pPr>
            <w:r>
              <w:t>113,969,480.44</w:t>
            </w:r>
          </w:p>
        </w:tc>
        <w:tc>
          <w:tcPr>
            <w:tcW w:w="1606" w:type="pct"/>
            <w:shd w:val="clear" w:color="auto" w:fill="auto"/>
            <w:vAlign w:val="center"/>
          </w:tcPr>
          <w:p w:rsidR="00441913" w:rsidRDefault="00441913" w:rsidP="00904F07">
            <w:pPr>
              <w:spacing w:line="360" w:lineRule="exact"/>
              <w:jc w:val="right"/>
            </w:pPr>
            <w:r>
              <w:t>58,129,925.02</w:t>
            </w:r>
          </w:p>
        </w:tc>
      </w:tr>
    </w:tbl>
    <w:p w:rsidR="004F4FAD" w:rsidRDefault="004F4FAD">
      <w:pPr>
        <w:rPr>
          <w:color w:val="000000" w:themeColor="text1"/>
        </w:rPr>
      </w:pPr>
    </w:p>
    <w:p w:rsidR="004F4FAD" w:rsidRDefault="00DB6488" w:rsidP="009531F4">
      <w:pPr>
        <w:pStyle w:val="4"/>
        <w:numPr>
          <w:ilvl w:val="0"/>
          <w:numId w:val="53"/>
        </w:numPr>
        <w:tabs>
          <w:tab w:val="left" w:pos="360"/>
        </w:tabs>
        <w:spacing w:line="360" w:lineRule="exact"/>
        <w:ind w:left="0" w:firstLine="0"/>
        <w:rPr>
          <w:color w:val="000000" w:themeColor="text1"/>
        </w:rPr>
      </w:pPr>
      <w:r>
        <w:rPr>
          <w:color w:val="000000" w:themeColor="text1"/>
        </w:rPr>
        <w:t>期末公司已</w:t>
      </w:r>
      <w:r>
        <w:rPr>
          <w:rFonts w:hint="eastAsia"/>
          <w:color w:val="000000" w:themeColor="text1"/>
        </w:rPr>
        <w:t>质押</w:t>
      </w:r>
      <w:r>
        <w:rPr>
          <w:color w:val="000000" w:themeColor="text1"/>
        </w:rPr>
        <w:t>的应收款项融资</w:t>
      </w:r>
    </w:p>
    <w:sdt>
      <w:sdtPr>
        <w:rPr>
          <w:color w:val="000000" w:themeColor="text1"/>
        </w:rPr>
        <w:alias w:val="是否适用：期末公司已质押的应收款项融资[双击切换]"/>
        <w:tag w:val="_GBC_be6effae9a0c46449ee5beec6506abc0"/>
        <w:id w:val="-1743164910"/>
        <w:placeholder>
          <w:docPart w:val="GBC22222222222222222222222222222"/>
        </w:placeholder>
      </w:sdtPr>
      <w:sdtContent>
        <w:p w:rsidR="001A37F5" w:rsidRDefault="00742501" w:rsidP="009531F4">
          <w:pPr>
            <w:spacing w:line="360" w:lineRule="exact"/>
            <w:rPr>
              <w:color w:val="000000" w:themeColor="text1"/>
            </w:rPr>
          </w:pPr>
          <w:r>
            <w:rPr>
              <w:color w:val="000000" w:themeColor="text1"/>
            </w:rPr>
            <w:fldChar w:fldCharType="begin"/>
          </w:r>
          <w:r w:rsidR="001A37F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37F5">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pStyle w:val="4"/>
        <w:numPr>
          <w:ilvl w:val="0"/>
          <w:numId w:val="53"/>
        </w:numPr>
        <w:tabs>
          <w:tab w:val="left" w:pos="360"/>
        </w:tabs>
        <w:spacing w:line="360" w:lineRule="exact"/>
        <w:ind w:left="0" w:firstLine="0"/>
        <w:rPr>
          <w:color w:val="000000" w:themeColor="text1"/>
        </w:rPr>
      </w:pPr>
      <w:r>
        <w:rPr>
          <w:rFonts w:hint="eastAsia"/>
          <w:color w:val="000000" w:themeColor="text1"/>
        </w:rPr>
        <w:t>期末公司已背书或贴现且在资产负债表日尚未到期的应收款项融资</w:t>
      </w:r>
    </w:p>
    <w:sdt>
      <w:sdtPr>
        <w:rPr>
          <w:color w:val="000000" w:themeColor="text1"/>
        </w:rPr>
        <w:alias w:val="是否适用：期末公司已背书或贴现且在资产负债表日尚未到期的应收款项融资[双击切换]"/>
        <w:tag w:val="_GBC_5aba7034811c436e8fdb090306fae25a"/>
        <w:id w:val="-438676996"/>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531F4">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期末公司已背书或贴现且在资产负债表日尚未到期的应收款项融资"/>
          <w:tag w:val="_GBC_5629d3c7de2b430d964f79cd2922bbdd"/>
          <w:id w:val="2050496634"/>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期末公司已背书或贴现且在资产负债表日尚未到期的应收款项融资"/>
          <w:tag w:val="_GBC_842647628955436292dcb5dbd82fc82a"/>
          <w:id w:val="12401311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7"/>
        <w:gridCol w:w="3050"/>
        <w:gridCol w:w="3122"/>
      </w:tblGrid>
      <w:tr w:rsidR="004F4FAD">
        <w:sdt>
          <w:sdtPr>
            <w:rPr>
              <w:rFonts w:hint="eastAsia"/>
              <w:color w:val="000000" w:themeColor="text1"/>
            </w:rPr>
            <w:tag w:val="_PLD_61ee0c7055824e0a8c4e9342c43c1998"/>
            <w:id w:val="-1889947035"/>
          </w:sdtPr>
          <w:sdtContent>
            <w:tc>
              <w:tcPr>
                <w:tcW w:w="2877" w:type="dxa"/>
                <w:shd w:val="clear" w:color="auto" w:fill="auto"/>
                <w:vAlign w:val="center"/>
              </w:tcPr>
              <w:p w:rsidR="004F4FAD" w:rsidRDefault="00DB6488" w:rsidP="009531F4">
                <w:pPr>
                  <w:spacing w:line="360" w:lineRule="exact"/>
                  <w:jc w:val="center"/>
                  <w:rPr>
                    <w:color w:val="000000" w:themeColor="text1"/>
                  </w:rPr>
                </w:pPr>
                <w:r>
                  <w:rPr>
                    <w:rFonts w:hint="eastAsia"/>
                    <w:color w:val="000000" w:themeColor="text1"/>
                  </w:rPr>
                  <w:t>项目</w:t>
                </w:r>
              </w:p>
            </w:tc>
          </w:sdtContent>
        </w:sdt>
        <w:sdt>
          <w:sdtPr>
            <w:rPr>
              <w:rFonts w:hint="eastAsia"/>
              <w:color w:val="000000" w:themeColor="text1"/>
            </w:rPr>
            <w:tag w:val="_PLD_ee215b5b595d4f9087594da41584b53d"/>
            <w:id w:val="817222227"/>
          </w:sdtPr>
          <w:sdtContent>
            <w:tc>
              <w:tcPr>
                <w:tcW w:w="3050" w:type="dxa"/>
                <w:shd w:val="clear" w:color="auto" w:fill="auto"/>
                <w:vAlign w:val="center"/>
              </w:tcPr>
              <w:p w:rsidR="004F4FAD" w:rsidRDefault="00DB6488" w:rsidP="009531F4">
                <w:pPr>
                  <w:spacing w:line="360" w:lineRule="exact"/>
                  <w:jc w:val="center"/>
                  <w:rPr>
                    <w:color w:val="000000" w:themeColor="text1"/>
                  </w:rPr>
                </w:pPr>
                <w:r>
                  <w:rPr>
                    <w:rFonts w:hint="eastAsia"/>
                    <w:color w:val="000000" w:themeColor="text1"/>
                  </w:rPr>
                  <w:t>期末终止确认金额</w:t>
                </w:r>
              </w:p>
            </w:tc>
          </w:sdtContent>
        </w:sdt>
        <w:sdt>
          <w:sdtPr>
            <w:rPr>
              <w:rFonts w:hint="eastAsia"/>
              <w:color w:val="000000" w:themeColor="text1"/>
            </w:rPr>
            <w:tag w:val="_PLD_a58273833d134754b8f63be5a98d3b7b"/>
            <w:id w:val="421693996"/>
          </w:sdtPr>
          <w:sdtContent>
            <w:tc>
              <w:tcPr>
                <w:tcW w:w="3122" w:type="dxa"/>
                <w:shd w:val="clear" w:color="auto" w:fill="auto"/>
                <w:vAlign w:val="center"/>
              </w:tcPr>
              <w:p w:rsidR="004F4FAD" w:rsidRDefault="00DB6488" w:rsidP="009531F4">
                <w:pPr>
                  <w:spacing w:line="360" w:lineRule="exact"/>
                  <w:jc w:val="center"/>
                  <w:rPr>
                    <w:color w:val="000000" w:themeColor="text1"/>
                  </w:rPr>
                </w:pPr>
                <w:r>
                  <w:rPr>
                    <w:rFonts w:hint="eastAsia"/>
                    <w:color w:val="000000" w:themeColor="text1"/>
                  </w:rPr>
                  <w:t>期末未终止确认金额</w:t>
                </w:r>
              </w:p>
            </w:tc>
          </w:sdtContent>
        </w:sdt>
      </w:tr>
      <w:tr w:rsidR="004F4FAD">
        <w:tc>
          <w:tcPr>
            <w:tcW w:w="2877" w:type="dxa"/>
            <w:shd w:val="clear" w:color="auto" w:fill="auto"/>
          </w:tcPr>
          <w:p w:rsidR="004F4FAD" w:rsidRDefault="001A37F5" w:rsidP="009531F4">
            <w:pPr>
              <w:spacing w:line="360" w:lineRule="exact"/>
            </w:pPr>
            <w:r w:rsidRPr="001A37F5">
              <w:rPr>
                <w:rFonts w:hint="eastAsia"/>
              </w:rPr>
              <w:t>银行承兑汇票</w:t>
            </w:r>
          </w:p>
        </w:tc>
        <w:tc>
          <w:tcPr>
            <w:tcW w:w="3050" w:type="dxa"/>
            <w:shd w:val="clear" w:color="auto" w:fill="auto"/>
          </w:tcPr>
          <w:p w:rsidR="004F4FAD" w:rsidRDefault="001A37F5" w:rsidP="009531F4">
            <w:pPr>
              <w:spacing w:line="360" w:lineRule="exact"/>
              <w:jc w:val="right"/>
            </w:pPr>
            <w:r>
              <w:t>71,937,435.84</w:t>
            </w:r>
          </w:p>
        </w:tc>
        <w:tc>
          <w:tcPr>
            <w:tcW w:w="3122" w:type="dxa"/>
            <w:shd w:val="clear" w:color="auto" w:fill="auto"/>
          </w:tcPr>
          <w:p w:rsidR="004F4FAD" w:rsidRDefault="004F4FAD" w:rsidP="009531F4">
            <w:pPr>
              <w:spacing w:line="360" w:lineRule="exact"/>
              <w:jc w:val="right"/>
            </w:pPr>
          </w:p>
        </w:tc>
      </w:tr>
      <w:tr w:rsidR="004F4FAD">
        <w:tc>
          <w:tcPr>
            <w:tcW w:w="2877" w:type="dxa"/>
            <w:shd w:val="clear" w:color="auto" w:fill="auto"/>
            <w:vAlign w:val="center"/>
          </w:tcPr>
          <w:p w:rsidR="004F4FAD" w:rsidRDefault="00DB6488" w:rsidP="009531F4">
            <w:pPr>
              <w:spacing w:line="360" w:lineRule="exact"/>
              <w:jc w:val="center"/>
              <w:rPr>
                <w:color w:val="000000" w:themeColor="text1"/>
              </w:rPr>
            </w:pPr>
            <w:r>
              <w:rPr>
                <w:rFonts w:hint="eastAsia"/>
                <w:color w:val="000000" w:themeColor="text1"/>
              </w:rPr>
              <w:t>合计</w:t>
            </w:r>
          </w:p>
        </w:tc>
        <w:tc>
          <w:tcPr>
            <w:tcW w:w="3050" w:type="dxa"/>
            <w:shd w:val="clear" w:color="auto" w:fill="auto"/>
          </w:tcPr>
          <w:p w:rsidR="004F4FAD" w:rsidRDefault="001A37F5" w:rsidP="009531F4">
            <w:pPr>
              <w:spacing w:line="360" w:lineRule="exact"/>
              <w:jc w:val="right"/>
            </w:pPr>
            <w:r>
              <w:t>71,937,435.84</w:t>
            </w:r>
          </w:p>
        </w:tc>
        <w:tc>
          <w:tcPr>
            <w:tcW w:w="3122" w:type="dxa"/>
            <w:shd w:val="clear" w:color="auto" w:fill="auto"/>
          </w:tcPr>
          <w:p w:rsidR="004F4FAD" w:rsidRDefault="004F4FAD" w:rsidP="009531F4">
            <w:pPr>
              <w:spacing w:line="360" w:lineRule="exact"/>
              <w:jc w:val="right"/>
            </w:pPr>
          </w:p>
        </w:tc>
      </w:tr>
    </w:tbl>
    <w:p w:rsidR="001A37F5" w:rsidRDefault="001A37F5" w:rsidP="009531F4">
      <w:pPr>
        <w:spacing w:line="360" w:lineRule="exact"/>
      </w:pPr>
      <w:r>
        <w:rPr>
          <w:rFonts w:hint="eastAsia"/>
        </w:rPr>
        <w:t>其他说明：</w:t>
      </w:r>
    </w:p>
    <w:p w:rsidR="004F4FAD" w:rsidRDefault="001A37F5" w:rsidP="009531F4">
      <w:pPr>
        <w:spacing w:line="360" w:lineRule="exact"/>
        <w:rPr>
          <w:color w:val="000000" w:themeColor="text1"/>
        </w:rPr>
      </w:pPr>
      <w:r>
        <w:rPr>
          <w:rFonts w:hint="eastAsia"/>
        </w:rPr>
        <w:t>期末应收票据均为银行承兑汇票，本公司认为所持有的银行承兑汇票不存在重大的信用风险，不会因银行或其他出票人违约而产生重大损失，故未计提资产减值准备。</w:t>
      </w:r>
    </w:p>
    <w:p w:rsidR="004F4FAD" w:rsidRDefault="00DB6488" w:rsidP="009531F4">
      <w:pPr>
        <w:pStyle w:val="4"/>
        <w:numPr>
          <w:ilvl w:val="0"/>
          <w:numId w:val="53"/>
        </w:numPr>
        <w:tabs>
          <w:tab w:val="left" w:pos="360"/>
        </w:tabs>
        <w:spacing w:line="360" w:lineRule="exact"/>
        <w:ind w:left="0" w:firstLine="0"/>
        <w:rPr>
          <w:color w:val="000000" w:themeColor="text1"/>
        </w:rPr>
      </w:pPr>
      <w:r>
        <w:rPr>
          <w:rFonts w:hint="eastAsia"/>
          <w:color w:val="000000" w:themeColor="text1"/>
        </w:rPr>
        <w:t>按</w:t>
      </w:r>
      <w:r>
        <w:rPr>
          <w:color w:val="000000" w:themeColor="text1"/>
        </w:rPr>
        <w:t>坏账计提方法分类披露</w:t>
      </w:r>
    </w:p>
    <w:sdt>
      <w:sdtPr>
        <w:rPr>
          <w:color w:val="000000" w:themeColor="text1"/>
        </w:rPr>
        <w:alias w:val="是否适用：按坏账计提方法分类披露[双击切换]"/>
        <w:tag w:val="_GBC_405ca68f760443499c1bd1a1fa1e9e7d"/>
        <w:id w:val="500623341"/>
        <w:placeholder>
          <w:docPart w:val="GBC22222222222222222222222222222"/>
        </w:placeholder>
      </w:sdtPr>
      <w:sdtContent>
        <w:p w:rsidR="001A37F5" w:rsidRDefault="00742501" w:rsidP="009531F4">
          <w:pPr>
            <w:spacing w:line="360" w:lineRule="exact"/>
            <w:rPr>
              <w:color w:val="000000" w:themeColor="text1"/>
            </w:rPr>
          </w:pPr>
          <w:r>
            <w:rPr>
              <w:color w:val="000000" w:themeColor="text1"/>
            </w:rPr>
            <w:fldChar w:fldCharType="begin"/>
          </w:r>
          <w:r w:rsidR="001A37F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A37F5">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lastRenderedPageBreak/>
        <w:t>按单项计提坏账准备：</w:t>
      </w:r>
    </w:p>
    <w:sdt>
      <w:sdtPr>
        <w:rPr>
          <w:color w:val="000000" w:themeColor="text1"/>
        </w:rPr>
        <w:alias w:val="是否适用：按单项计提坏账准备的详细情况[双击切换]"/>
        <w:tag w:val="_GBC_70906d84159d4210b15e17fb2293500d"/>
        <w:id w:val="-124086043"/>
        <w:placeholder>
          <w:docPart w:val="GBC22222222222222222222222222222"/>
        </w:placeholder>
      </w:sdtPr>
      <w:sdtContent>
        <w:p w:rsidR="007809B7" w:rsidRDefault="00742501" w:rsidP="009531F4">
          <w:pPr>
            <w:spacing w:line="360" w:lineRule="exact"/>
            <w:rPr>
              <w:color w:val="000000" w:themeColor="text1"/>
            </w:rPr>
          </w:pPr>
          <w:r>
            <w:rPr>
              <w:color w:val="000000" w:themeColor="text1"/>
            </w:rPr>
            <w:fldChar w:fldCharType="begin"/>
          </w:r>
          <w:r w:rsidR="007809B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809B7">
            <w:rPr>
              <w:color w:val="000000" w:themeColor="text1"/>
            </w:rPr>
            <w:instrText xml:space="preserve"> MACROBUTTON  SnrToggleCheckbox √不适用 </w:instrText>
          </w:r>
          <w:r>
            <w:rPr>
              <w:color w:val="000000" w:themeColor="text1"/>
            </w:rPr>
            <w:fldChar w:fldCharType="end"/>
          </w:r>
        </w:p>
      </w:sdtContent>
    </w:sdt>
    <w:p w:rsidR="007809B7" w:rsidRDefault="007809B7" w:rsidP="007809B7">
      <w:pPr>
        <w:rPr>
          <w:color w:val="000000" w:themeColor="text1"/>
        </w:rPr>
      </w:pPr>
    </w:p>
    <w:p w:rsidR="004F4FAD" w:rsidRDefault="00DB6488" w:rsidP="009531F4">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f71cdd4ebdc046418cd6f9214346df97"/>
        <w:id w:val="-13924439"/>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7809B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809B7">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2191f78423f4f4ca97cd31179bf21d5"/>
        <w:id w:val="-31108632"/>
        <w:placeholder>
          <w:docPart w:val="GBC22222222222222222222222222222"/>
        </w:placeholder>
      </w:sdtPr>
      <w:sdtContent>
        <w:p w:rsidR="007809B7" w:rsidRDefault="00742501" w:rsidP="009531F4">
          <w:pPr>
            <w:spacing w:line="360" w:lineRule="exact"/>
            <w:rPr>
              <w:color w:val="000000" w:themeColor="text1"/>
            </w:rPr>
          </w:pPr>
          <w:r>
            <w:rPr>
              <w:rFonts w:cs="Times New Roman"/>
              <w:bCs/>
              <w:color w:val="000000" w:themeColor="text1"/>
              <w:szCs w:val="22"/>
            </w:rPr>
            <w:fldChar w:fldCharType="begin"/>
          </w:r>
          <w:r w:rsidR="007809B7">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7809B7">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4F4FAD" w:rsidRDefault="004F4FAD" w:rsidP="009531F4">
      <w:pPr>
        <w:spacing w:line="360" w:lineRule="exact"/>
        <w:rPr>
          <w:rFonts w:ascii="Calibri" w:hAnsi="Calibri" w:cs="Times New Roman"/>
          <w:b/>
          <w:bCs/>
          <w:color w:val="000000" w:themeColor="text1"/>
          <w:szCs w:val="22"/>
        </w:rPr>
      </w:pPr>
    </w:p>
    <w:p w:rsidR="004F4FAD" w:rsidRDefault="00DB6488" w:rsidP="009531F4">
      <w:pPr>
        <w:spacing w:line="360" w:lineRule="exact"/>
        <w:rPr>
          <w:rFonts w:cstheme="minorBidi"/>
          <w:bCs/>
          <w:color w:val="000000" w:themeColor="text1"/>
          <w:szCs w:val="22"/>
        </w:rPr>
      </w:pPr>
      <w:bookmarkStart w:id="212" w:name="_Hlk154134692"/>
      <w:bookmarkStart w:id="213" w:name="_Hlk153372713"/>
      <w:r>
        <w:rPr>
          <w:rFonts w:cstheme="minorBidi" w:hint="eastAsia"/>
          <w:color w:val="000000" w:themeColor="text1"/>
          <w:szCs w:val="22"/>
        </w:rPr>
        <w:t>按预期信用损失一般模型计提坏账准备</w:t>
      </w:r>
    </w:p>
    <w:sdt>
      <w:sdtPr>
        <w:rPr>
          <w:rFonts w:cstheme="minorBidi"/>
          <w:bCs/>
          <w:color w:val="000000" w:themeColor="text1"/>
          <w:szCs w:val="22"/>
        </w:rPr>
        <w:alias w:val="是否适用：按预期信用损失一般模型计提坏账准备[双击切换]"/>
        <w:tag w:val="_GBC_205986a144f344f78129e3fba39b34ca"/>
        <w:id w:val="-698626066"/>
        <w:placeholder>
          <w:docPart w:val="GBC22222222222222222222222222222"/>
        </w:placeholder>
      </w:sdtPr>
      <w:sdtContent>
        <w:p w:rsidR="007809B7" w:rsidRDefault="00742501" w:rsidP="009531F4">
          <w:pPr>
            <w:spacing w:line="360" w:lineRule="exact"/>
            <w:rPr>
              <w:rFonts w:cstheme="minorBidi"/>
              <w:bCs/>
              <w:color w:val="000000" w:themeColor="text1"/>
              <w:szCs w:val="22"/>
            </w:rPr>
          </w:pPr>
          <w:r>
            <w:rPr>
              <w:rFonts w:cstheme="minorBidi"/>
              <w:bCs/>
              <w:color w:val="000000" w:themeColor="text1"/>
              <w:szCs w:val="22"/>
            </w:rPr>
            <w:fldChar w:fldCharType="begin"/>
          </w:r>
          <w:r w:rsidR="007809B7">
            <w:rPr>
              <w:rFonts w:cstheme="minorBidi"/>
              <w:color w:val="000000" w:themeColor="text1"/>
              <w:szCs w:val="22"/>
            </w:rPr>
            <w:instrText xml:space="preserve"> MACROBUTTON  SnrToggleCheckbox □适用 </w:instrText>
          </w:r>
          <w:r>
            <w:rPr>
              <w:rFonts w:cstheme="minorBidi"/>
              <w:bCs/>
              <w:color w:val="000000" w:themeColor="text1"/>
              <w:szCs w:val="22"/>
            </w:rPr>
            <w:fldChar w:fldCharType="end"/>
          </w:r>
          <w:r>
            <w:rPr>
              <w:rFonts w:cstheme="minorBidi"/>
              <w:bCs/>
              <w:color w:val="000000" w:themeColor="text1"/>
              <w:szCs w:val="22"/>
            </w:rPr>
            <w:fldChar w:fldCharType="begin"/>
          </w:r>
          <w:r w:rsidR="007809B7">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4F4FAD" w:rsidP="009531F4">
      <w:pPr>
        <w:spacing w:line="360" w:lineRule="exact"/>
        <w:rPr>
          <w:color w:val="000000" w:themeColor="text1"/>
        </w:rPr>
      </w:pPr>
    </w:p>
    <w:p w:rsidR="004F4FAD" w:rsidRDefault="00DB6488" w:rsidP="009531F4">
      <w:pPr>
        <w:autoSpaceDE w:val="0"/>
        <w:autoSpaceDN w:val="0"/>
        <w:adjustRightInd w:val="0"/>
        <w:spacing w:line="360" w:lineRule="exact"/>
        <w:ind w:rightChars="50" w:right="105"/>
        <w:rPr>
          <w:color w:val="000000" w:themeColor="text1"/>
        </w:rPr>
      </w:pPr>
      <w:r>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ad44af7652e14ebaa2475a018590c7f5"/>
        <w:id w:val="-2141252795"/>
        <w:placeholder>
          <w:docPart w:val="GBC22222222222222222222222222222"/>
        </w:placeholder>
      </w:sdtPr>
      <w:sdtContent>
        <w:p w:rsidR="004F4FAD" w:rsidRDefault="007809B7" w:rsidP="009531F4">
          <w:pPr>
            <w:spacing w:line="360" w:lineRule="exact"/>
            <w:rPr>
              <w:rFonts w:cs="Times New Roman"/>
              <w:bCs/>
              <w:color w:val="000000" w:themeColor="text1"/>
              <w:szCs w:val="22"/>
            </w:rPr>
          </w:pPr>
          <w:r>
            <w:rPr>
              <w:rFonts w:cs="Times New Roman" w:hint="eastAsia"/>
              <w:bCs/>
              <w:color w:val="000000" w:themeColor="text1"/>
              <w:szCs w:val="22"/>
            </w:rPr>
            <w:t>无</w:t>
          </w:r>
        </w:p>
      </w:sdtContent>
    </w:sdt>
    <w:p w:rsidR="004F4FAD" w:rsidRDefault="004F4FAD" w:rsidP="009531F4">
      <w:pPr>
        <w:spacing w:line="360" w:lineRule="exact"/>
        <w:rPr>
          <w:rFonts w:asciiTheme="minorHAnsi" w:hAnsiTheme="minorHAnsi" w:cstheme="minorBidi"/>
          <w:b/>
          <w:bCs/>
          <w:color w:val="000000" w:themeColor="text1"/>
          <w:szCs w:val="22"/>
        </w:rPr>
      </w:pPr>
    </w:p>
    <w:p w:rsidR="004F4FAD" w:rsidRDefault="00DB6488" w:rsidP="009531F4">
      <w:pPr>
        <w:pStyle w:val="affb"/>
        <w:spacing w:line="360" w:lineRule="exact"/>
        <w:rPr>
          <w:color w:val="000000" w:themeColor="text1"/>
        </w:rPr>
      </w:pPr>
      <w:r>
        <w:rPr>
          <w:rFonts w:hint="eastAsia"/>
          <w:color w:val="000000" w:themeColor="text1"/>
        </w:rPr>
        <w:t>对本期发生损失准备变动的应收款项融资账面余额显著变动的情况说明：</w:t>
      </w:r>
    </w:p>
    <w:sdt>
      <w:sdtPr>
        <w:rPr>
          <w:color w:val="000000" w:themeColor="text1"/>
        </w:rPr>
        <w:alias w:val="是否适用：对本期发生损失准备变动的账面余额显著变动的情况说明[双击切换]"/>
        <w:tag w:val="_GBC_ae382171e73840ef92b5fb34fa844e9f"/>
        <w:id w:val="-1704001177"/>
        <w:placeholder>
          <w:docPart w:val="GBC22222222222222222222222222222"/>
        </w:placeholder>
      </w:sdtPr>
      <w:sdtContent>
        <w:p w:rsidR="004F4FAD" w:rsidRDefault="00742501" w:rsidP="009531F4">
          <w:pPr>
            <w:autoSpaceDE w:val="0"/>
            <w:autoSpaceDN w:val="0"/>
            <w:adjustRightInd w:val="0"/>
            <w:spacing w:line="360" w:lineRule="exact"/>
            <w:ind w:rightChars="50" w:right="105"/>
            <w:rPr>
              <w:color w:val="000000" w:themeColor="text1"/>
            </w:rPr>
          </w:pPr>
          <w:r>
            <w:rPr>
              <w:color w:val="000000" w:themeColor="text1"/>
            </w:rPr>
            <w:fldChar w:fldCharType="begin"/>
          </w:r>
          <w:r w:rsidR="007809B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809B7">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rFonts w:asciiTheme="minorHAnsi" w:hAnsiTheme="minorHAnsi" w:cstheme="minorBidi"/>
          <w:b/>
          <w:bCs/>
          <w:color w:val="000000" w:themeColor="text1"/>
          <w:szCs w:val="22"/>
        </w:rPr>
      </w:pPr>
    </w:p>
    <w:bookmarkEnd w:id="212"/>
    <w:bookmarkEnd w:id="213"/>
    <w:p w:rsidR="004F4FAD" w:rsidRDefault="00DB6488" w:rsidP="009531F4">
      <w:pPr>
        <w:pStyle w:val="4"/>
        <w:numPr>
          <w:ilvl w:val="0"/>
          <w:numId w:val="53"/>
        </w:numPr>
        <w:tabs>
          <w:tab w:val="left" w:pos="360"/>
        </w:tabs>
        <w:spacing w:line="360" w:lineRule="exact"/>
        <w:ind w:left="0" w:firstLine="0"/>
        <w:rPr>
          <w:color w:val="000000" w:themeColor="text1"/>
        </w:rPr>
      </w:pPr>
      <w:r>
        <w:rPr>
          <w:rFonts w:hint="eastAsia"/>
          <w:color w:val="000000" w:themeColor="text1"/>
        </w:rPr>
        <w:t>坏账准备的情况</w:t>
      </w:r>
    </w:p>
    <w:sdt>
      <w:sdtPr>
        <w:rPr>
          <w:color w:val="000000" w:themeColor="text1"/>
        </w:rPr>
        <w:alias w:val="是否适用：坏账准备情况[双击切换]"/>
        <w:tag w:val="_GBC_808e84ec9b034cfdb05b2cba07546530"/>
        <w:id w:val="985356049"/>
        <w:placeholder>
          <w:docPart w:val="GBC22222222222222222222222222222"/>
        </w:placeholder>
      </w:sdtPr>
      <w:sdtContent>
        <w:p w:rsidR="006306B8" w:rsidRDefault="00742501" w:rsidP="009531F4">
          <w:pPr>
            <w:spacing w:line="360" w:lineRule="exact"/>
            <w:rPr>
              <w:color w:val="000000" w:themeColor="text1"/>
            </w:rPr>
          </w:pPr>
          <w:r>
            <w:rPr>
              <w:color w:val="000000" w:themeColor="text1"/>
            </w:rPr>
            <w:fldChar w:fldCharType="begin"/>
          </w:r>
          <w:r w:rsidR="006306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382a7c63c3664661a21baa08f6ba86a8"/>
        <w:id w:val="1743288808"/>
        <w:placeholder>
          <w:docPart w:val="GBC22222222222222222222222222222"/>
        </w:placeholder>
      </w:sdtPr>
      <w:sdtContent>
        <w:p w:rsidR="006306B8" w:rsidRDefault="00742501" w:rsidP="009531F4">
          <w:pPr>
            <w:spacing w:line="360" w:lineRule="exact"/>
            <w:rPr>
              <w:color w:val="000000" w:themeColor="text1"/>
            </w:rPr>
          </w:pPr>
          <w:r>
            <w:rPr>
              <w:color w:val="000000" w:themeColor="text1"/>
            </w:rPr>
            <w:fldChar w:fldCharType="begin"/>
          </w:r>
          <w:r w:rsidR="006306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6306B8" w:rsidRDefault="006306B8"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其他说明：</w:t>
      </w:r>
    </w:p>
    <w:sdt>
      <w:sdtPr>
        <w:rPr>
          <w:color w:val="000000" w:themeColor="text1"/>
        </w:rPr>
        <w:alias w:val="坏账准备情况的说明"/>
        <w:tag w:val="_GBC_61ca0a7cb2a147fba52fe081c3ffe8b1"/>
        <w:id w:val="833805418"/>
        <w:placeholder>
          <w:docPart w:val="GBC22222222222222222222222222222"/>
        </w:placeholder>
      </w:sdtPr>
      <w:sdtContent>
        <w:p w:rsidR="004F4FAD" w:rsidRDefault="006306B8" w:rsidP="009531F4">
          <w:pPr>
            <w:spacing w:line="360" w:lineRule="exact"/>
            <w:ind w:rightChars="20" w:right="42"/>
            <w:rPr>
              <w:color w:val="000000" w:themeColor="text1"/>
            </w:rPr>
          </w:pPr>
          <w:r>
            <w:rPr>
              <w:rFonts w:hint="eastAsia"/>
              <w:color w:val="000000" w:themeColor="text1"/>
            </w:rPr>
            <w:t>无</w:t>
          </w:r>
        </w:p>
      </w:sdtContent>
    </w:sdt>
    <w:p w:rsidR="004F4FAD" w:rsidRDefault="004F4FAD" w:rsidP="009531F4">
      <w:pPr>
        <w:spacing w:line="360" w:lineRule="exact"/>
        <w:ind w:rightChars="-759" w:right="-1594"/>
        <w:rPr>
          <w:color w:val="000000" w:themeColor="text1"/>
        </w:rPr>
      </w:pPr>
    </w:p>
    <w:p w:rsidR="004F4FAD" w:rsidRDefault="00DB6488" w:rsidP="009531F4">
      <w:pPr>
        <w:pStyle w:val="4"/>
        <w:numPr>
          <w:ilvl w:val="0"/>
          <w:numId w:val="53"/>
        </w:numPr>
        <w:tabs>
          <w:tab w:val="left" w:pos="360"/>
        </w:tabs>
        <w:spacing w:line="360" w:lineRule="exact"/>
        <w:ind w:left="0" w:firstLine="0"/>
        <w:rPr>
          <w:color w:val="000000" w:themeColor="text1"/>
        </w:rPr>
      </w:pPr>
      <w:r>
        <w:rPr>
          <w:color w:val="000000" w:themeColor="text1"/>
        </w:rPr>
        <w:t>本期实际核销的应收款项融资情况</w:t>
      </w:r>
    </w:p>
    <w:sdt>
      <w:sdtPr>
        <w:rPr>
          <w:color w:val="000000" w:themeColor="text1"/>
        </w:rPr>
        <w:alias w:val="是否适用：实际核销的情况[双击切换]"/>
        <w:tag w:val="_GBC_a2d69dfc601543db9955bbac18a0162c"/>
        <w:id w:val="1237982399"/>
        <w:placeholder>
          <w:docPart w:val="GBC22222222222222222222222222222"/>
        </w:placeholder>
      </w:sdtPr>
      <w:sdtContent>
        <w:p w:rsidR="006306B8" w:rsidRDefault="00742501" w:rsidP="009531F4">
          <w:pPr>
            <w:spacing w:line="360" w:lineRule="exact"/>
            <w:rPr>
              <w:color w:val="000000" w:themeColor="text1"/>
            </w:rPr>
          </w:pPr>
          <w:r>
            <w:rPr>
              <w:color w:val="000000" w:themeColor="text1"/>
            </w:rPr>
            <w:fldChar w:fldCharType="begin"/>
          </w:r>
          <w:r w:rsidR="006306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其中重要的应收款项融资核销情况</w:t>
      </w:r>
    </w:p>
    <w:sdt>
      <w:sdtPr>
        <w:rPr>
          <w:rFonts w:hint="eastAsia"/>
          <w:color w:val="000000" w:themeColor="text1"/>
        </w:rPr>
        <w:alias w:val="是否适用：重要的核销情况[双击切换]"/>
        <w:tag w:val="_GBC_1b7bee0edc57444896650801ca80ffe4"/>
        <w:id w:val="-688516695"/>
        <w:placeholder>
          <w:docPart w:val="GBC22222222222222222222222222222"/>
        </w:placeholder>
      </w:sdtPr>
      <w:sdtContent>
        <w:p w:rsidR="006306B8" w:rsidRDefault="00742501" w:rsidP="009531F4">
          <w:pPr>
            <w:spacing w:line="360" w:lineRule="exact"/>
            <w:rPr>
              <w:color w:val="000000" w:themeColor="text1"/>
            </w:rPr>
          </w:pPr>
          <w:r>
            <w:rPr>
              <w:color w:val="000000" w:themeColor="text1"/>
            </w:rPr>
            <w:fldChar w:fldCharType="begin"/>
          </w:r>
          <w:r w:rsidR="006306B8">
            <w:rPr>
              <w:color w:val="000000" w:themeColor="text1"/>
            </w:rPr>
            <w:instrText>MACROBUTTON  SnrToggleCheckbox □适用</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napToGrid w:val="0"/>
        <w:spacing w:line="360" w:lineRule="exact"/>
        <w:rPr>
          <w:color w:val="000000" w:themeColor="text1"/>
        </w:rPr>
      </w:pPr>
      <w:r>
        <w:rPr>
          <w:rFonts w:hint="eastAsia"/>
          <w:color w:val="000000" w:themeColor="text1"/>
        </w:rPr>
        <w:t>核销说明：</w:t>
      </w:r>
    </w:p>
    <w:sdt>
      <w:sdtPr>
        <w:rPr>
          <w:color w:val="000000" w:themeColor="text1"/>
        </w:rPr>
        <w:alias w:val="是否适用：核销说明[双击切换]"/>
        <w:tag w:val="_GBC_488ea774dd4f4c1d882f56da574ad29c"/>
        <w:id w:val="-135029373"/>
        <w:placeholder>
          <w:docPart w:val="GBC22222222222222222222222222222"/>
        </w:placeholder>
      </w:sdtPr>
      <w:sdtContent>
        <w:p w:rsidR="004F4FAD" w:rsidRDefault="00742501" w:rsidP="009531F4">
          <w:pPr>
            <w:snapToGrid w:val="0"/>
            <w:spacing w:line="360" w:lineRule="exact"/>
            <w:rPr>
              <w:color w:val="000000" w:themeColor="text1"/>
            </w:rPr>
          </w:pPr>
          <w:r>
            <w:rPr>
              <w:color w:val="000000" w:themeColor="text1"/>
            </w:rPr>
            <w:fldChar w:fldCharType="begin"/>
          </w:r>
          <w:r w:rsidR="006306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pStyle w:val="4"/>
        <w:numPr>
          <w:ilvl w:val="0"/>
          <w:numId w:val="53"/>
        </w:numPr>
        <w:tabs>
          <w:tab w:val="left" w:pos="360"/>
        </w:tabs>
        <w:spacing w:line="360" w:lineRule="exact"/>
        <w:ind w:left="0" w:firstLine="0"/>
        <w:rPr>
          <w:color w:val="000000" w:themeColor="text1"/>
        </w:rPr>
      </w:pPr>
      <w:r>
        <w:rPr>
          <w:rFonts w:hint="eastAsia"/>
          <w:color w:val="000000" w:themeColor="text1"/>
        </w:rPr>
        <w:lastRenderedPageBreak/>
        <w:t>应收款项融资本期增减变动及公允价值变动情况</w:t>
      </w:r>
      <w:r>
        <w:rPr>
          <w:color w:val="000000" w:themeColor="text1"/>
        </w:rPr>
        <w:t>：</w:t>
      </w:r>
    </w:p>
    <w:sdt>
      <w:sdtPr>
        <w:rPr>
          <w:rFonts w:hint="eastAsia"/>
          <w:color w:val="000000" w:themeColor="text1"/>
        </w:rPr>
        <w:alias w:val="是否适用：应收款项融资本期增减变动及公允价值变动情况[双击切换]"/>
        <w:tag w:val="_GBC_229d012533ea43b7b63c184aa0b161d0"/>
        <w:id w:val="1354694904"/>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6306B8">
            <w:rPr>
              <w:color w:val="000000" w:themeColor="text1"/>
            </w:rPr>
            <w:instrText>MACROBUTTON  SnrToggleCheckbox □适用</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bookmarkEnd w:id="208"/>
    <w:bookmarkEnd w:id="211"/>
    <w:bookmarkEnd w:id="210"/>
    <w:p w:rsidR="004F4FAD" w:rsidRDefault="00DB6488" w:rsidP="009531F4">
      <w:pPr>
        <w:pStyle w:val="4"/>
        <w:numPr>
          <w:ilvl w:val="0"/>
          <w:numId w:val="53"/>
        </w:numPr>
        <w:tabs>
          <w:tab w:val="left" w:pos="360"/>
        </w:tabs>
        <w:spacing w:line="360" w:lineRule="exact"/>
        <w:ind w:left="0" w:firstLine="0"/>
        <w:rPr>
          <w:color w:val="000000" w:themeColor="text1"/>
        </w:rPr>
      </w:pPr>
      <w:r>
        <w:rPr>
          <w:rFonts w:hint="eastAsia"/>
          <w:color w:val="000000" w:themeColor="text1"/>
        </w:rPr>
        <w:t>其他</w:t>
      </w:r>
      <w:r>
        <w:rPr>
          <w:color w:val="000000" w:themeColor="text1"/>
        </w:rPr>
        <w:t>说明</w:t>
      </w:r>
      <w:r>
        <w:rPr>
          <w:rFonts w:hint="eastAsia"/>
          <w:color w:val="000000" w:themeColor="text1"/>
        </w:rPr>
        <w:t>：</w:t>
      </w:r>
    </w:p>
    <w:bookmarkStart w:id="214" w:name="_Hlk13057390" w:displacedByCustomXml="next"/>
    <w:sdt>
      <w:sdtPr>
        <w:rPr>
          <w:rFonts w:hint="eastAsia"/>
          <w:color w:val="000000" w:themeColor="text1"/>
        </w:rPr>
        <w:alias w:val="是否适用：应收款项融资其他说明[双击切换]"/>
        <w:tag w:val="_GBC_f2fd5be9d56145ea8eaacde595a4b245"/>
        <w:id w:val="-1283955449"/>
        <w:placeholder>
          <w:docPart w:val="GBC22222222222222222222222222222"/>
        </w:placeholder>
      </w:sdtPr>
      <w:sdtContent>
        <w:p w:rsidR="006306B8" w:rsidRDefault="00742501" w:rsidP="009531F4">
          <w:pPr>
            <w:spacing w:line="360" w:lineRule="exact"/>
            <w:rPr>
              <w:color w:val="000000" w:themeColor="text1"/>
            </w:rPr>
          </w:pPr>
          <w:r>
            <w:rPr>
              <w:color w:val="000000" w:themeColor="text1"/>
            </w:rPr>
            <w:fldChar w:fldCharType="begin"/>
          </w:r>
          <w:r w:rsidR="006306B8">
            <w:rPr>
              <w:color w:val="000000" w:themeColor="text1"/>
            </w:rPr>
            <w:instrText>MACROBUTTON  SnrToggleCheckbox √适用</w:instrText>
          </w:r>
          <w:r>
            <w:rPr>
              <w:color w:val="000000" w:themeColor="text1"/>
            </w:rPr>
            <w:fldChar w:fldCharType="end"/>
          </w:r>
          <w:r>
            <w:rPr>
              <w:color w:val="000000" w:themeColor="text1"/>
            </w:rPr>
            <w:fldChar w:fldCharType="begin"/>
          </w:r>
          <w:r w:rsidR="006306B8">
            <w:rPr>
              <w:color w:val="000000" w:themeColor="text1"/>
            </w:rPr>
            <w:instrText xml:space="preserve"> MACROBUTTON  SnrToggleCheckbox □不适用 </w:instrText>
          </w:r>
          <w:r>
            <w:rPr>
              <w:color w:val="000000" w:themeColor="text1"/>
            </w:rPr>
            <w:fldChar w:fldCharType="end"/>
          </w:r>
        </w:p>
      </w:sdtContent>
    </w:sdt>
    <w:bookmarkEnd w:id="214" w:displacedByCustomXml="prev"/>
    <w:sdt>
      <w:sdtPr>
        <w:rPr>
          <w:rFonts w:hint="eastAsia"/>
          <w:color w:val="000000" w:themeColor="text1"/>
        </w:rPr>
        <w:alias w:val="应收款项融资其他说明"/>
        <w:tag w:val="_GBC_58cce208534d474f8b305d35cab36384"/>
        <w:id w:val="384224015"/>
      </w:sdtPr>
      <w:sdtContent>
        <w:p w:rsidR="006306B8" w:rsidRDefault="006306B8" w:rsidP="009531F4">
          <w:pPr>
            <w:spacing w:line="360" w:lineRule="exact"/>
          </w:pPr>
          <w:r w:rsidRPr="006306B8">
            <w:rPr>
              <w:rFonts w:hint="eastAsia"/>
              <w:color w:val="000000" w:themeColor="text1"/>
            </w:rPr>
            <w:t>期末应收款项融资较期初增加</w:t>
          </w:r>
          <w:r w:rsidRPr="006306B8">
            <w:rPr>
              <w:color w:val="000000" w:themeColor="text1"/>
            </w:rPr>
            <w:t>96.06%,主要系收到的票据增加所致。</w:t>
          </w:r>
        </w:p>
      </w:sdtContent>
    </w:sdt>
    <w:p w:rsidR="004F4FAD" w:rsidRDefault="004F4FAD" w:rsidP="009531F4">
      <w:pPr>
        <w:spacing w:line="360" w:lineRule="exact"/>
        <w:rPr>
          <w:color w:val="000000" w:themeColor="text1"/>
        </w:rPr>
      </w:pPr>
    </w:p>
    <w:bookmarkEnd w:id="209"/>
    <w:p w:rsidR="004F4FAD" w:rsidRDefault="00DB6488" w:rsidP="009531F4">
      <w:pPr>
        <w:pStyle w:val="3"/>
        <w:numPr>
          <w:ilvl w:val="0"/>
          <w:numId w:val="49"/>
        </w:numPr>
        <w:spacing w:line="360" w:lineRule="exact"/>
        <w:rPr>
          <w:rFonts w:ascii="宋体" w:hAnsi="宋体"/>
          <w:color w:val="000000" w:themeColor="text1"/>
        </w:rPr>
      </w:pPr>
      <w:r>
        <w:rPr>
          <w:rFonts w:ascii="宋体" w:hAnsi="宋体" w:hint="eastAsia"/>
          <w:color w:val="000000" w:themeColor="text1"/>
        </w:rPr>
        <w:t>预付款项</w:t>
      </w:r>
    </w:p>
    <w:p w:rsidR="004F4FAD" w:rsidRDefault="00DB6488" w:rsidP="009531F4">
      <w:pPr>
        <w:pStyle w:val="4"/>
        <w:numPr>
          <w:ilvl w:val="0"/>
          <w:numId w:val="54"/>
        </w:numPr>
        <w:tabs>
          <w:tab w:val="left" w:pos="616"/>
        </w:tabs>
        <w:spacing w:line="360" w:lineRule="exact"/>
        <w:rPr>
          <w:rFonts w:ascii="宋体" w:hAnsi="宋体"/>
          <w:color w:val="000000" w:themeColor="text1"/>
        </w:rPr>
      </w:pPr>
      <w:r>
        <w:rPr>
          <w:rFonts w:ascii="宋体" w:hAnsi="宋体" w:hint="eastAsia"/>
          <w:color w:val="000000" w:themeColor="text1"/>
        </w:rPr>
        <w:t>预付款项按账龄列示</w:t>
      </w:r>
    </w:p>
    <w:sdt>
      <w:sdtPr>
        <w:rPr>
          <w:color w:val="000000" w:themeColor="text1"/>
        </w:rPr>
        <w:alias w:val="是否适用：预付款项按账龄列示[双击切换]"/>
        <w:tag w:val="_GBC_af3b3e24767e48f7a70a5cfa609407a2"/>
        <w:id w:val="1818138894"/>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531F4">
      <w:pPr>
        <w:spacing w:line="360" w:lineRule="exact"/>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1592842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12858513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361"/>
        <w:gridCol w:w="1891"/>
        <w:gridCol w:w="1877"/>
        <w:gridCol w:w="1875"/>
        <w:gridCol w:w="1891"/>
      </w:tblGrid>
      <w:tr w:rsidR="004F4FAD">
        <w:trPr>
          <w:cantSplit/>
          <w:trHeight w:val="237"/>
        </w:trPr>
        <w:sdt>
          <w:sdtPr>
            <w:rPr>
              <w:color w:val="000000" w:themeColor="text1"/>
            </w:rPr>
            <w:tag w:val="_PLD_159a64f22a4a4b1ab31846b4d6034c4c"/>
            <w:id w:val="2006015741"/>
          </w:sdtPr>
          <w:sdtContent>
            <w:tc>
              <w:tcPr>
                <w:tcW w:w="765" w:type="pct"/>
                <w:vMerge w:val="restart"/>
                <w:vAlign w:val="center"/>
              </w:tcPr>
              <w:p w:rsidR="004F4FAD" w:rsidRDefault="00DB6488" w:rsidP="009531F4">
                <w:pPr>
                  <w:spacing w:line="360" w:lineRule="exact"/>
                  <w:jc w:val="center"/>
                  <w:rPr>
                    <w:color w:val="000000" w:themeColor="text1"/>
                  </w:rPr>
                </w:pPr>
                <w:r>
                  <w:rPr>
                    <w:rFonts w:hint="eastAsia"/>
                    <w:color w:val="000000" w:themeColor="text1"/>
                  </w:rPr>
                  <w:t>账龄</w:t>
                </w:r>
              </w:p>
            </w:tc>
          </w:sdtContent>
        </w:sdt>
        <w:sdt>
          <w:sdtPr>
            <w:rPr>
              <w:color w:val="000000" w:themeColor="text1"/>
            </w:rPr>
            <w:tag w:val="_PLD_6ca82cba92a649d08c6ceb86dd951ef3"/>
            <w:id w:val="1653565922"/>
          </w:sdtPr>
          <w:sdtContent>
            <w:tc>
              <w:tcPr>
                <w:tcW w:w="2118" w:type="pct"/>
                <w:gridSpan w:val="2"/>
                <w:vAlign w:val="center"/>
              </w:tcPr>
              <w:p w:rsidR="004F4FAD" w:rsidRDefault="00DB6488" w:rsidP="009531F4">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365dab2f8fd246d79543ed0d2e6dcab7"/>
            <w:id w:val="1558128901"/>
          </w:sdtPr>
          <w:sdtContent>
            <w:tc>
              <w:tcPr>
                <w:tcW w:w="2117" w:type="pct"/>
                <w:gridSpan w:val="2"/>
                <w:vAlign w:val="center"/>
              </w:tcPr>
              <w:p w:rsidR="004F4FAD" w:rsidRDefault="00DB6488" w:rsidP="009531F4">
                <w:pPr>
                  <w:spacing w:line="360" w:lineRule="exact"/>
                  <w:jc w:val="center"/>
                  <w:rPr>
                    <w:color w:val="000000" w:themeColor="text1"/>
                  </w:rPr>
                </w:pPr>
                <w:r>
                  <w:rPr>
                    <w:rFonts w:hint="eastAsia"/>
                    <w:color w:val="000000" w:themeColor="text1"/>
                  </w:rPr>
                  <w:t>期初余额</w:t>
                </w:r>
              </w:p>
            </w:tc>
          </w:sdtContent>
        </w:sdt>
      </w:tr>
      <w:tr w:rsidR="004F4FAD">
        <w:trPr>
          <w:cantSplit/>
        </w:trPr>
        <w:tc>
          <w:tcPr>
            <w:tcW w:w="765" w:type="pct"/>
            <w:vMerge/>
          </w:tcPr>
          <w:p w:rsidR="004F4FAD" w:rsidRDefault="004F4FAD" w:rsidP="009531F4">
            <w:pPr>
              <w:spacing w:line="360" w:lineRule="exact"/>
              <w:rPr>
                <w:color w:val="000000" w:themeColor="text1"/>
              </w:rPr>
            </w:pPr>
          </w:p>
        </w:tc>
        <w:sdt>
          <w:sdtPr>
            <w:rPr>
              <w:color w:val="000000" w:themeColor="text1"/>
            </w:rPr>
            <w:tag w:val="_PLD_a9d7b721cfa446e9ae31149380da5970"/>
            <w:id w:val="1301265906"/>
          </w:sdtPr>
          <w:sdtContent>
            <w:tc>
              <w:tcPr>
                <w:tcW w:w="1063" w:type="pct"/>
                <w:vAlign w:val="center"/>
              </w:tcPr>
              <w:p w:rsidR="004F4FAD" w:rsidRDefault="00DB6488" w:rsidP="009531F4">
                <w:pPr>
                  <w:spacing w:line="360" w:lineRule="exact"/>
                  <w:jc w:val="center"/>
                  <w:rPr>
                    <w:color w:val="000000" w:themeColor="text1"/>
                  </w:rPr>
                </w:pPr>
                <w:r>
                  <w:rPr>
                    <w:rFonts w:hint="eastAsia"/>
                    <w:color w:val="000000" w:themeColor="text1"/>
                  </w:rPr>
                  <w:t>金额</w:t>
                </w:r>
              </w:p>
            </w:tc>
          </w:sdtContent>
        </w:sdt>
        <w:sdt>
          <w:sdtPr>
            <w:rPr>
              <w:color w:val="000000" w:themeColor="text1"/>
            </w:rPr>
            <w:tag w:val="_PLD_2d8b8f523dcd4c95815b7c8fd528129d"/>
            <w:id w:val="1153649963"/>
          </w:sdtPr>
          <w:sdtContent>
            <w:tc>
              <w:tcPr>
                <w:tcW w:w="1055" w:type="pct"/>
                <w:vAlign w:val="center"/>
              </w:tcPr>
              <w:p w:rsidR="004F4FAD" w:rsidRDefault="00DB6488" w:rsidP="009531F4">
                <w:pPr>
                  <w:spacing w:line="360" w:lineRule="exact"/>
                  <w:jc w:val="center"/>
                  <w:rPr>
                    <w:color w:val="000000" w:themeColor="text1"/>
                  </w:rPr>
                </w:pPr>
                <w:r>
                  <w:rPr>
                    <w:rFonts w:hint="eastAsia"/>
                    <w:color w:val="000000" w:themeColor="text1"/>
                  </w:rPr>
                  <w:t>比例</w:t>
                </w:r>
                <w:r>
                  <w:rPr>
                    <w:color w:val="000000" w:themeColor="text1"/>
                  </w:rPr>
                  <w:t>(%)</w:t>
                </w:r>
              </w:p>
            </w:tc>
          </w:sdtContent>
        </w:sdt>
        <w:sdt>
          <w:sdtPr>
            <w:rPr>
              <w:color w:val="000000" w:themeColor="text1"/>
            </w:rPr>
            <w:tag w:val="_PLD_f01816a56b3f4ec1a7d603d3ac318eb1"/>
            <w:id w:val="-1146506701"/>
          </w:sdtPr>
          <w:sdtContent>
            <w:tc>
              <w:tcPr>
                <w:tcW w:w="1054" w:type="pct"/>
                <w:vAlign w:val="center"/>
              </w:tcPr>
              <w:p w:rsidR="004F4FAD" w:rsidRDefault="00DB6488" w:rsidP="009531F4">
                <w:pPr>
                  <w:spacing w:line="360" w:lineRule="exact"/>
                  <w:jc w:val="center"/>
                  <w:rPr>
                    <w:color w:val="000000" w:themeColor="text1"/>
                  </w:rPr>
                </w:pPr>
                <w:r>
                  <w:rPr>
                    <w:rFonts w:hint="eastAsia"/>
                    <w:color w:val="000000" w:themeColor="text1"/>
                  </w:rPr>
                  <w:t>金额</w:t>
                </w:r>
              </w:p>
            </w:tc>
          </w:sdtContent>
        </w:sdt>
        <w:sdt>
          <w:sdtPr>
            <w:rPr>
              <w:color w:val="000000" w:themeColor="text1"/>
            </w:rPr>
            <w:tag w:val="_PLD_55adcab5f9be4d24b3d0faaf5403e89a"/>
            <w:id w:val="-1480449220"/>
          </w:sdtPr>
          <w:sdtContent>
            <w:tc>
              <w:tcPr>
                <w:tcW w:w="1063" w:type="pct"/>
                <w:vAlign w:val="center"/>
              </w:tcPr>
              <w:p w:rsidR="004F4FAD" w:rsidRDefault="00DB6488" w:rsidP="009531F4">
                <w:pPr>
                  <w:spacing w:line="360" w:lineRule="exact"/>
                  <w:jc w:val="center"/>
                  <w:rPr>
                    <w:color w:val="000000" w:themeColor="text1"/>
                  </w:rPr>
                </w:pPr>
                <w:r>
                  <w:rPr>
                    <w:rFonts w:hint="eastAsia"/>
                    <w:color w:val="000000" w:themeColor="text1"/>
                  </w:rPr>
                  <w:t>比例</w:t>
                </w:r>
                <w:r>
                  <w:rPr>
                    <w:color w:val="000000" w:themeColor="text1"/>
                  </w:rPr>
                  <w:t>(%)</w:t>
                </w:r>
              </w:p>
            </w:tc>
          </w:sdtContent>
        </w:sdt>
      </w:tr>
      <w:tr w:rsidR="00734C55" w:rsidTr="00F9707E">
        <w:trPr>
          <w:cantSplit/>
        </w:trPr>
        <w:tc>
          <w:tcPr>
            <w:tcW w:w="765" w:type="pct"/>
          </w:tcPr>
          <w:p w:rsidR="00734C55" w:rsidRDefault="00734C55" w:rsidP="009531F4">
            <w:pPr>
              <w:spacing w:line="360" w:lineRule="exact"/>
              <w:rPr>
                <w:color w:val="000000" w:themeColor="text1"/>
              </w:rPr>
            </w:pPr>
            <w:r>
              <w:rPr>
                <w:rFonts w:hint="eastAsia"/>
                <w:color w:val="000000" w:themeColor="text1"/>
              </w:rPr>
              <w:t>1年以内</w:t>
            </w:r>
          </w:p>
        </w:tc>
        <w:tc>
          <w:tcPr>
            <w:tcW w:w="1063" w:type="pct"/>
          </w:tcPr>
          <w:p w:rsidR="00734C55" w:rsidRDefault="00734C55" w:rsidP="009531F4">
            <w:pPr>
              <w:spacing w:line="360" w:lineRule="exact"/>
              <w:jc w:val="right"/>
            </w:pPr>
            <w:r>
              <w:rPr>
                <w:rFonts w:hint="eastAsia"/>
              </w:rPr>
              <w:t>30,038,221.07</w:t>
            </w:r>
          </w:p>
        </w:tc>
        <w:tc>
          <w:tcPr>
            <w:tcW w:w="1055" w:type="pct"/>
          </w:tcPr>
          <w:p w:rsidR="00734C55" w:rsidRDefault="00734C55" w:rsidP="009531F4">
            <w:pPr>
              <w:spacing w:line="360" w:lineRule="exact"/>
              <w:jc w:val="right"/>
            </w:pPr>
            <w:r>
              <w:rPr>
                <w:rFonts w:hint="eastAsia"/>
              </w:rPr>
              <w:t>85.14</w:t>
            </w:r>
          </w:p>
        </w:tc>
        <w:tc>
          <w:tcPr>
            <w:tcW w:w="1054" w:type="pct"/>
            <w:vAlign w:val="center"/>
          </w:tcPr>
          <w:p w:rsidR="00734C55" w:rsidRDefault="00734C55" w:rsidP="009531F4">
            <w:pPr>
              <w:spacing w:line="360" w:lineRule="exact"/>
              <w:jc w:val="right"/>
              <w:rPr>
                <w:color w:val="000000"/>
              </w:rPr>
            </w:pPr>
            <w:r>
              <w:rPr>
                <w:rFonts w:hint="eastAsia"/>
                <w:color w:val="000000"/>
              </w:rPr>
              <w:t>27,805,793.51</w:t>
            </w:r>
          </w:p>
        </w:tc>
        <w:tc>
          <w:tcPr>
            <w:tcW w:w="1063" w:type="pct"/>
            <w:vAlign w:val="center"/>
          </w:tcPr>
          <w:p w:rsidR="00734C55" w:rsidRDefault="00734C55" w:rsidP="009531F4">
            <w:pPr>
              <w:spacing w:line="360" w:lineRule="exact"/>
              <w:jc w:val="right"/>
              <w:rPr>
                <w:color w:val="000000"/>
              </w:rPr>
            </w:pPr>
            <w:r>
              <w:rPr>
                <w:rFonts w:hint="eastAsia"/>
                <w:color w:val="000000"/>
              </w:rPr>
              <w:t>98.71</w:t>
            </w:r>
          </w:p>
        </w:tc>
      </w:tr>
      <w:tr w:rsidR="00734C55" w:rsidTr="00F9707E">
        <w:trPr>
          <w:cantSplit/>
        </w:trPr>
        <w:tc>
          <w:tcPr>
            <w:tcW w:w="765" w:type="pct"/>
          </w:tcPr>
          <w:p w:rsidR="00734C55" w:rsidRDefault="00734C55" w:rsidP="009531F4">
            <w:pPr>
              <w:spacing w:line="360" w:lineRule="exact"/>
              <w:rPr>
                <w:color w:val="000000" w:themeColor="text1"/>
              </w:rPr>
            </w:pPr>
            <w:r>
              <w:rPr>
                <w:rFonts w:hint="eastAsia"/>
                <w:color w:val="000000" w:themeColor="text1"/>
              </w:rPr>
              <w:t>1至2年</w:t>
            </w:r>
          </w:p>
        </w:tc>
        <w:tc>
          <w:tcPr>
            <w:tcW w:w="1063" w:type="pct"/>
          </w:tcPr>
          <w:p w:rsidR="00734C55" w:rsidRDefault="00734C55" w:rsidP="009531F4">
            <w:pPr>
              <w:spacing w:line="360" w:lineRule="exact"/>
              <w:jc w:val="right"/>
            </w:pPr>
            <w:r>
              <w:rPr>
                <w:rFonts w:hint="eastAsia"/>
              </w:rPr>
              <w:t>4,877,800.93</w:t>
            </w:r>
          </w:p>
        </w:tc>
        <w:tc>
          <w:tcPr>
            <w:tcW w:w="1055" w:type="pct"/>
          </w:tcPr>
          <w:p w:rsidR="00734C55" w:rsidRDefault="00734C55" w:rsidP="009531F4">
            <w:pPr>
              <w:spacing w:line="360" w:lineRule="exact"/>
              <w:jc w:val="right"/>
            </w:pPr>
            <w:r>
              <w:rPr>
                <w:rFonts w:hint="eastAsia"/>
              </w:rPr>
              <w:t>13.83</w:t>
            </w:r>
          </w:p>
        </w:tc>
        <w:tc>
          <w:tcPr>
            <w:tcW w:w="1054" w:type="pct"/>
            <w:vAlign w:val="center"/>
          </w:tcPr>
          <w:p w:rsidR="00734C55" w:rsidRDefault="00734C55" w:rsidP="009531F4">
            <w:pPr>
              <w:spacing w:line="360" w:lineRule="exact"/>
              <w:jc w:val="right"/>
              <w:rPr>
                <w:color w:val="000000"/>
              </w:rPr>
            </w:pPr>
            <w:r>
              <w:rPr>
                <w:rFonts w:hint="eastAsia"/>
                <w:color w:val="000000"/>
              </w:rPr>
              <w:t>200,871.13</w:t>
            </w:r>
          </w:p>
        </w:tc>
        <w:tc>
          <w:tcPr>
            <w:tcW w:w="1063" w:type="pct"/>
            <w:vAlign w:val="center"/>
          </w:tcPr>
          <w:p w:rsidR="00734C55" w:rsidRDefault="00734C55" w:rsidP="009531F4">
            <w:pPr>
              <w:spacing w:line="360" w:lineRule="exact"/>
              <w:jc w:val="right"/>
              <w:rPr>
                <w:color w:val="000000"/>
              </w:rPr>
            </w:pPr>
            <w:r>
              <w:rPr>
                <w:rFonts w:hint="eastAsia"/>
                <w:color w:val="000000"/>
              </w:rPr>
              <w:t>0.71</w:t>
            </w:r>
          </w:p>
        </w:tc>
      </w:tr>
      <w:tr w:rsidR="00734C55" w:rsidTr="00F9707E">
        <w:trPr>
          <w:cantSplit/>
        </w:trPr>
        <w:tc>
          <w:tcPr>
            <w:tcW w:w="765" w:type="pct"/>
          </w:tcPr>
          <w:p w:rsidR="00734C55" w:rsidRDefault="00734C55" w:rsidP="009531F4">
            <w:pPr>
              <w:spacing w:line="360" w:lineRule="exact"/>
              <w:rPr>
                <w:color w:val="000000" w:themeColor="text1"/>
              </w:rPr>
            </w:pPr>
            <w:r>
              <w:rPr>
                <w:rFonts w:hint="eastAsia"/>
                <w:color w:val="000000" w:themeColor="text1"/>
              </w:rPr>
              <w:t>2至3年</w:t>
            </w:r>
          </w:p>
        </w:tc>
        <w:tc>
          <w:tcPr>
            <w:tcW w:w="1063" w:type="pct"/>
          </w:tcPr>
          <w:p w:rsidR="00734C55" w:rsidRDefault="00734C55" w:rsidP="009531F4">
            <w:pPr>
              <w:spacing w:line="360" w:lineRule="exact"/>
              <w:jc w:val="right"/>
            </w:pPr>
            <w:r>
              <w:rPr>
                <w:rFonts w:hint="eastAsia"/>
              </w:rPr>
              <w:t>200,871.13</w:t>
            </w:r>
          </w:p>
        </w:tc>
        <w:tc>
          <w:tcPr>
            <w:tcW w:w="1055" w:type="pct"/>
          </w:tcPr>
          <w:p w:rsidR="00734C55" w:rsidRDefault="00734C55" w:rsidP="009531F4">
            <w:pPr>
              <w:spacing w:line="360" w:lineRule="exact"/>
              <w:jc w:val="right"/>
            </w:pPr>
            <w:r>
              <w:rPr>
                <w:rFonts w:hint="eastAsia"/>
              </w:rPr>
              <w:t>0.57</w:t>
            </w:r>
          </w:p>
        </w:tc>
        <w:tc>
          <w:tcPr>
            <w:tcW w:w="1054" w:type="pct"/>
            <w:vAlign w:val="center"/>
          </w:tcPr>
          <w:p w:rsidR="00734C55" w:rsidRDefault="00734C55" w:rsidP="009531F4">
            <w:pPr>
              <w:spacing w:line="360" w:lineRule="exact"/>
              <w:jc w:val="right"/>
              <w:rPr>
                <w:color w:val="000000"/>
              </w:rPr>
            </w:pPr>
            <w:r>
              <w:rPr>
                <w:rFonts w:hint="eastAsia"/>
                <w:color w:val="000000"/>
              </w:rPr>
              <w:t>162,980.65</w:t>
            </w:r>
          </w:p>
        </w:tc>
        <w:tc>
          <w:tcPr>
            <w:tcW w:w="1063" w:type="pct"/>
            <w:vAlign w:val="center"/>
          </w:tcPr>
          <w:p w:rsidR="00734C55" w:rsidRDefault="00734C55" w:rsidP="009531F4">
            <w:pPr>
              <w:spacing w:line="360" w:lineRule="exact"/>
              <w:jc w:val="right"/>
              <w:rPr>
                <w:color w:val="000000"/>
              </w:rPr>
            </w:pPr>
            <w:r>
              <w:rPr>
                <w:rFonts w:hint="eastAsia"/>
                <w:color w:val="000000"/>
              </w:rPr>
              <w:t>0.58</w:t>
            </w:r>
          </w:p>
        </w:tc>
      </w:tr>
      <w:tr w:rsidR="00734C55" w:rsidTr="00F9707E">
        <w:trPr>
          <w:cantSplit/>
        </w:trPr>
        <w:tc>
          <w:tcPr>
            <w:tcW w:w="765" w:type="pct"/>
          </w:tcPr>
          <w:p w:rsidR="00734C55" w:rsidRDefault="00734C55" w:rsidP="009531F4">
            <w:pPr>
              <w:spacing w:line="360" w:lineRule="exact"/>
              <w:rPr>
                <w:color w:val="000000" w:themeColor="text1"/>
              </w:rPr>
            </w:pPr>
            <w:r>
              <w:rPr>
                <w:rFonts w:hint="eastAsia"/>
                <w:color w:val="000000" w:themeColor="text1"/>
              </w:rPr>
              <w:t>3年以上</w:t>
            </w:r>
          </w:p>
        </w:tc>
        <w:tc>
          <w:tcPr>
            <w:tcW w:w="1063" w:type="pct"/>
          </w:tcPr>
          <w:p w:rsidR="00734C55" w:rsidRDefault="00734C55" w:rsidP="009531F4">
            <w:pPr>
              <w:spacing w:line="360" w:lineRule="exact"/>
              <w:jc w:val="right"/>
            </w:pPr>
            <w:r>
              <w:rPr>
                <w:rFonts w:hint="eastAsia"/>
              </w:rPr>
              <w:t>163,056.84</w:t>
            </w:r>
          </w:p>
        </w:tc>
        <w:tc>
          <w:tcPr>
            <w:tcW w:w="1055" w:type="pct"/>
          </w:tcPr>
          <w:p w:rsidR="00734C55" w:rsidRDefault="00734C55" w:rsidP="009531F4">
            <w:pPr>
              <w:spacing w:line="360" w:lineRule="exact"/>
              <w:jc w:val="right"/>
            </w:pPr>
            <w:r>
              <w:rPr>
                <w:rFonts w:hint="eastAsia"/>
              </w:rPr>
              <w:t>0.46</w:t>
            </w:r>
          </w:p>
        </w:tc>
        <w:tc>
          <w:tcPr>
            <w:tcW w:w="1054" w:type="pct"/>
            <w:vAlign w:val="center"/>
          </w:tcPr>
          <w:p w:rsidR="00734C55" w:rsidRDefault="00734C55" w:rsidP="009531F4">
            <w:pPr>
              <w:spacing w:line="360" w:lineRule="exact"/>
              <w:jc w:val="right"/>
              <w:rPr>
                <w:color w:val="000000"/>
              </w:rPr>
            </w:pPr>
            <w:r>
              <w:rPr>
                <w:rFonts w:hint="eastAsia"/>
                <w:color w:val="000000"/>
              </w:rPr>
              <w:t>76.19</w:t>
            </w:r>
          </w:p>
        </w:tc>
        <w:tc>
          <w:tcPr>
            <w:tcW w:w="1063" w:type="pct"/>
            <w:vAlign w:val="center"/>
          </w:tcPr>
          <w:p w:rsidR="00734C55" w:rsidRDefault="00734C55" w:rsidP="009531F4">
            <w:pPr>
              <w:spacing w:line="360" w:lineRule="exact"/>
              <w:jc w:val="right"/>
              <w:rPr>
                <w:color w:val="000000"/>
              </w:rPr>
            </w:pPr>
          </w:p>
        </w:tc>
      </w:tr>
      <w:tr w:rsidR="00734C55" w:rsidTr="00F9707E">
        <w:trPr>
          <w:cantSplit/>
        </w:trPr>
        <w:tc>
          <w:tcPr>
            <w:tcW w:w="765" w:type="pct"/>
          </w:tcPr>
          <w:p w:rsidR="00734C55" w:rsidRDefault="00734C55" w:rsidP="009531F4">
            <w:pPr>
              <w:spacing w:line="360" w:lineRule="exact"/>
              <w:jc w:val="center"/>
              <w:rPr>
                <w:color w:val="000000" w:themeColor="text1"/>
              </w:rPr>
            </w:pPr>
            <w:r>
              <w:rPr>
                <w:rFonts w:hint="eastAsia"/>
                <w:color w:val="000000" w:themeColor="text1"/>
              </w:rPr>
              <w:t>合计</w:t>
            </w:r>
          </w:p>
        </w:tc>
        <w:tc>
          <w:tcPr>
            <w:tcW w:w="1063" w:type="pct"/>
          </w:tcPr>
          <w:p w:rsidR="00734C55" w:rsidRDefault="00734C55" w:rsidP="009531F4">
            <w:pPr>
              <w:spacing w:line="360" w:lineRule="exact"/>
              <w:jc w:val="right"/>
            </w:pPr>
            <w:r>
              <w:rPr>
                <w:rFonts w:hint="eastAsia"/>
              </w:rPr>
              <w:t>35,279,949.97</w:t>
            </w:r>
          </w:p>
        </w:tc>
        <w:tc>
          <w:tcPr>
            <w:tcW w:w="1055" w:type="pct"/>
          </w:tcPr>
          <w:p w:rsidR="00734C55" w:rsidRDefault="00734C55" w:rsidP="009531F4">
            <w:pPr>
              <w:spacing w:line="360" w:lineRule="exact"/>
              <w:jc w:val="right"/>
            </w:pPr>
            <w:r>
              <w:rPr>
                <w:rFonts w:hint="eastAsia"/>
              </w:rPr>
              <w:t>100.00</w:t>
            </w:r>
          </w:p>
        </w:tc>
        <w:tc>
          <w:tcPr>
            <w:tcW w:w="1054" w:type="pct"/>
            <w:vAlign w:val="center"/>
          </w:tcPr>
          <w:p w:rsidR="00734C55" w:rsidRDefault="00734C55" w:rsidP="009531F4">
            <w:pPr>
              <w:spacing w:line="360" w:lineRule="exact"/>
              <w:jc w:val="right"/>
              <w:rPr>
                <w:color w:val="000000"/>
              </w:rPr>
            </w:pPr>
            <w:r>
              <w:rPr>
                <w:rFonts w:hint="eastAsia"/>
                <w:color w:val="000000"/>
              </w:rPr>
              <w:t>28,169,721.48</w:t>
            </w:r>
          </w:p>
        </w:tc>
        <w:tc>
          <w:tcPr>
            <w:tcW w:w="1063" w:type="pct"/>
            <w:vAlign w:val="center"/>
          </w:tcPr>
          <w:p w:rsidR="00734C55" w:rsidRDefault="00734C55" w:rsidP="009531F4">
            <w:pPr>
              <w:spacing w:line="360" w:lineRule="exact"/>
              <w:jc w:val="right"/>
              <w:rPr>
                <w:color w:val="000000"/>
              </w:rPr>
            </w:pPr>
            <w:r>
              <w:rPr>
                <w:rFonts w:hint="eastAsia"/>
                <w:color w:val="000000"/>
              </w:rPr>
              <w:t>100.00</w:t>
            </w:r>
          </w:p>
        </w:tc>
      </w:tr>
    </w:tbl>
    <w:p w:rsidR="004F4FAD" w:rsidRDefault="00DB6488" w:rsidP="009531F4">
      <w:pPr>
        <w:spacing w:line="360" w:lineRule="exact"/>
        <w:rPr>
          <w:color w:val="000000" w:themeColor="text1"/>
        </w:rPr>
      </w:pPr>
      <w:r>
        <w:rPr>
          <w:rFonts w:hint="eastAsia"/>
          <w:color w:val="000000" w:themeColor="text1"/>
        </w:rPr>
        <w:t>账龄超过1年且金额重要的预付款项未及时结算原因</w:t>
      </w:r>
      <w:r>
        <w:rPr>
          <w:color w:val="000000" w:themeColor="text1"/>
        </w:rPr>
        <w:t>的说明：</w:t>
      </w:r>
    </w:p>
    <w:sdt>
      <w:sdtPr>
        <w:rPr>
          <w:color w:val="000000" w:themeColor="text1"/>
        </w:rPr>
        <w:alias w:val="账龄超过1年且金额重要的预付款项未及时结算原因的说明"/>
        <w:tag w:val="_GBC_174a9654172e49e09cdbf18d854fdd51"/>
        <w:id w:val="-60790301"/>
        <w:placeholder>
          <w:docPart w:val="GBC22222222222222222222222222222"/>
        </w:placeholder>
      </w:sdtPr>
      <w:sdtContent>
        <w:p w:rsidR="004F4FAD" w:rsidRDefault="00734C55" w:rsidP="009531F4">
          <w:pPr>
            <w:snapToGrid w:val="0"/>
            <w:spacing w:line="360" w:lineRule="exact"/>
            <w:rPr>
              <w:color w:val="000000" w:themeColor="text1"/>
            </w:rPr>
          </w:pPr>
          <w:r>
            <w:rPr>
              <w:rFonts w:hint="eastAsia"/>
              <w:color w:val="000000" w:themeColor="text1"/>
            </w:rPr>
            <w:t>无</w:t>
          </w:r>
        </w:p>
      </w:sdtContent>
    </w:sdt>
    <w:p w:rsidR="004F4FAD" w:rsidRDefault="004F4FAD">
      <w:pPr>
        <w:rPr>
          <w:color w:val="000000" w:themeColor="text1"/>
        </w:rPr>
      </w:pPr>
    </w:p>
    <w:p w:rsidR="004F4FAD" w:rsidRDefault="00DB6488" w:rsidP="009531F4">
      <w:pPr>
        <w:pStyle w:val="4"/>
        <w:numPr>
          <w:ilvl w:val="0"/>
          <w:numId w:val="54"/>
        </w:numPr>
        <w:tabs>
          <w:tab w:val="left" w:pos="616"/>
        </w:tabs>
        <w:snapToGrid w:val="0"/>
        <w:spacing w:line="360" w:lineRule="exact"/>
        <w:jc w:val="left"/>
        <w:rPr>
          <w:rFonts w:ascii="宋体" w:hAnsi="宋体"/>
          <w:color w:val="000000" w:themeColor="text1"/>
          <w:szCs w:val="21"/>
        </w:rPr>
      </w:pPr>
      <w:r>
        <w:rPr>
          <w:rFonts w:ascii="宋体" w:hAnsi="宋体" w:hint="eastAsia"/>
          <w:color w:val="000000" w:themeColor="text1"/>
        </w:rPr>
        <w:t>按预付对象归集的期末余额前五名的预付款情况</w:t>
      </w:r>
    </w:p>
    <w:sdt>
      <w:sdtPr>
        <w:rPr>
          <w:rFonts w:hint="eastAsia"/>
          <w:color w:val="000000" w:themeColor="text1"/>
        </w:rPr>
        <w:alias w:val="是否适用：按预付对象归集的期末余额前五名的预付款情况[双击切换]"/>
        <w:tag w:val="_GBC_a1864f04af6d49bdb434d74a7f29f8c3"/>
        <w:id w:val="2100366926"/>
        <w:placeholder>
          <w:docPart w:val="GBC22222222222222222222222222222"/>
        </w:placeholder>
      </w:sdtPr>
      <w:sdtContent>
        <w:p w:rsidR="004F4FAD" w:rsidRDefault="00742501" w:rsidP="009531F4">
          <w:pPr>
            <w:snapToGrid w:val="0"/>
            <w:spacing w:line="360" w:lineRule="exact"/>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按预付对象归集的期末余额前五名的预付款情况的说明"/>
        <w:tag w:val="_GBC_e2f1aa285f174786838e4fcd54656fec"/>
        <w:id w:val="84657677"/>
        <w:placeholder>
          <w:docPart w:val="GBC22222222222222222222222222222"/>
        </w:placeholder>
      </w:sdtPr>
      <w:sdtContent>
        <w:p w:rsidR="00734C55" w:rsidRDefault="00734C55" w:rsidP="009531F4">
          <w:pPr>
            <w:spacing w:line="360" w:lineRule="exact"/>
            <w:jc w:val="right"/>
            <w:rPr>
              <w:b/>
              <w:color w:val="000000" w:themeColor="text1"/>
            </w:rPr>
          </w:pPr>
          <w:r>
            <w:rPr>
              <w:rFonts w:hint="eastAsia"/>
              <w:color w:val="000000" w:themeColor="text1"/>
            </w:rPr>
            <w:t>单位：</w:t>
          </w:r>
          <w:sdt>
            <w:sdtPr>
              <w:rPr>
                <w:rFonts w:hint="eastAsia"/>
                <w:color w:val="000000" w:themeColor="text1"/>
              </w:rPr>
              <w:alias w:val="单位：财务附注：预付账款账龄"/>
              <w:tag w:val="_GBC_9eb28bbf7d374cdf965c7e133b610fb3"/>
              <w:id w:val="6475422"/>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预付账款账龄"/>
              <w:tag w:val="_GBC_d491347f74764df5af3312ad7a0a92e5"/>
              <w:id w:val="647542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2"/>
            <w:gridCol w:w="3013"/>
            <w:gridCol w:w="3013"/>
          </w:tblGrid>
          <w:tr w:rsidR="00734C55" w:rsidTr="00F9707E">
            <w:trPr>
              <w:cantSplit/>
            </w:trPr>
            <w:tc>
              <w:tcPr>
                <w:tcW w:w="1666" w:type="pct"/>
                <w:vAlign w:val="center"/>
              </w:tcPr>
              <w:p w:rsidR="00734C55" w:rsidRDefault="00734C55" w:rsidP="009531F4">
                <w:pPr>
                  <w:spacing w:line="360" w:lineRule="exact"/>
                  <w:ind w:right="84"/>
                  <w:jc w:val="center"/>
                </w:pPr>
                <w:r>
                  <w:rPr>
                    <w:rFonts w:hint="eastAsia"/>
                  </w:rPr>
                  <w:t>单位名称</w:t>
                </w:r>
              </w:p>
            </w:tc>
            <w:tc>
              <w:tcPr>
                <w:tcW w:w="1667" w:type="pct"/>
                <w:vAlign w:val="center"/>
              </w:tcPr>
              <w:p w:rsidR="00734C55" w:rsidRDefault="00734C55" w:rsidP="009531F4">
                <w:pPr>
                  <w:spacing w:line="360" w:lineRule="exact"/>
                  <w:ind w:right="84"/>
                  <w:jc w:val="center"/>
                </w:pPr>
                <w:r>
                  <w:rPr>
                    <w:rFonts w:hint="eastAsia"/>
                  </w:rPr>
                  <w:t>期末余额</w:t>
                </w:r>
              </w:p>
            </w:tc>
            <w:tc>
              <w:tcPr>
                <w:tcW w:w="1667" w:type="pct"/>
                <w:vAlign w:val="center"/>
              </w:tcPr>
              <w:p w:rsidR="00734C55" w:rsidRDefault="00734C55" w:rsidP="009531F4">
                <w:pPr>
                  <w:spacing w:line="360" w:lineRule="exact"/>
                  <w:jc w:val="center"/>
                </w:pPr>
                <w:r>
                  <w:rPr>
                    <w:rFonts w:hint="eastAsia"/>
                  </w:rPr>
                  <w:t>占预付款项期末余额合计数的比例(</w:t>
                </w:r>
                <w:r>
                  <w:t>%)</w:t>
                </w:r>
              </w:p>
            </w:tc>
          </w:tr>
          <w:tr w:rsidR="00A67CE7" w:rsidTr="00F9707E">
            <w:trPr>
              <w:cantSplit/>
            </w:trPr>
            <w:tc>
              <w:tcPr>
                <w:tcW w:w="1666" w:type="pct"/>
                <w:vAlign w:val="bottom"/>
              </w:tcPr>
              <w:p w:rsidR="00A67CE7" w:rsidRPr="00351DE3" w:rsidRDefault="00A67CE7" w:rsidP="009531F4">
                <w:pPr>
                  <w:spacing w:line="360" w:lineRule="exact"/>
                  <w:jc w:val="center"/>
                </w:pPr>
                <w:r w:rsidRPr="00351DE3">
                  <w:rPr>
                    <w:rFonts w:hint="eastAsia"/>
                  </w:rPr>
                  <w:t>第一名</w:t>
                </w:r>
              </w:p>
            </w:tc>
            <w:tc>
              <w:tcPr>
                <w:tcW w:w="1667" w:type="pct"/>
                <w:vAlign w:val="center"/>
              </w:tcPr>
              <w:p w:rsidR="00A67CE7" w:rsidRDefault="00A67CE7" w:rsidP="009531F4">
                <w:pPr>
                  <w:spacing w:line="360" w:lineRule="exact"/>
                  <w:jc w:val="right"/>
                  <w:rPr>
                    <w:color w:val="000000"/>
                  </w:rPr>
                </w:pPr>
                <w:r>
                  <w:rPr>
                    <w:rFonts w:hint="eastAsia"/>
                    <w:color w:val="000000"/>
                  </w:rPr>
                  <w:t>14,716,564.31</w:t>
                </w:r>
              </w:p>
            </w:tc>
            <w:tc>
              <w:tcPr>
                <w:tcW w:w="1667" w:type="pct"/>
                <w:vAlign w:val="center"/>
              </w:tcPr>
              <w:p w:rsidR="00A67CE7" w:rsidRDefault="00A67CE7" w:rsidP="009531F4">
                <w:pPr>
                  <w:spacing w:line="360" w:lineRule="exact"/>
                  <w:jc w:val="right"/>
                  <w:rPr>
                    <w:color w:val="000000"/>
                  </w:rPr>
                </w:pPr>
                <w:r>
                  <w:rPr>
                    <w:rFonts w:hint="eastAsia"/>
                    <w:color w:val="000000"/>
                  </w:rPr>
                  <w:t>41.71</w:t>
                </w:r>
              </w:p>
            </w:tc>
          </w:tr>
          <w:tr w:rsidR="00A67CE7" w:rsidTr="00F9707E">
            <w:trPr>
              <w:cantSplit/>
            </w:trPr>
            <w:tc>
              <w:tcPr>
                <w:tcW w:w="1666" w:type="pct"/>
                <w:vAlign w:val="bottom"/>
              </w:tcPr>
              <w:p w:rsidR="00A67CE7" w:rsidRPr="00351DE3" w:rsidRDefault="00A67CE7" w:rsidP="009531F4">
                <w:pPr>
                  <w:spacing w:line="360" w:lineRule="exact"/>
                  <w:jc w:val="center"/>
                </w:pPr>
                <w:r w:rsidRPr="00351DE3">
                  <w:rPr>
                    <w:rFonts w:hint="eastAsia"/>
                  </w:rPr>
                  <w:t>第二名</w:t>
                </w:r>
              </w:p>
            </w:tc>
            <w:tc>
              <w:tcPr>
                <w:tcW w:w="1667" w:type="pct"/>
                <w:vAlign w:val="center"/>
              </w:tcPr>
              <w:p w:rsidR="00A67CE7" w:rsidRDefault="00A67CE7" w:rsidP="009531F4">
                <w:pPr>
                  <w:spacing w:line="360" w:lineRule="exact"/>
                  <w:jc w:val="right"/>
                  <w:rPr>
                    <w:color w:val="000000"/>
                  </w:rPr>
                </w:pPr>
                <w:r>
                  <w:rPr>
                    <w:rFonts w:hint="eastAsia"/>
                    <w:color w:val="000000"/>
                  </w:rPr>
                  <w:t>3,287,307.74</w:t>
                </w:r>
              </w:p>
            </w:tc>
            <w:tc>
              <w:tcPr>
                <w:tcW w:w="1667" w:type="pct"/>
                <w:vAlign w:val="center"/>
              </w:tcPr>
              <w:p w:rsidR="00A67CE7" w:rsidRDefault="00A67CE7" w:rsidP="009531F4">
                <w:pPr>
                  <w:spacing w:line="360" w:lineRule="exact"/>
                  <w:jc w:val="right"/>
                  <w:rPr>
                    <w:color w:val="000000"/>
                  </w:rPr>
                </w:pPr>
                <w:r>
                  <w:rPr>
                    <w:rFonts w:hint="eastAsia"/>
                    <w:color w:val="000000"/>
                  </w:rPr>
                  <w:t>9.94</w:t>
                </w:r>
              </w:p>
            </w:tc>
          </w:tr>
          <w:tr w:rsidR="00A67CE7" w:rsidTr="00F9707E">
            <w:trPr>
              <w:cantSplit/>
            </w:trPr>
            <w:tc>
              <w:tcPr>
                <w:tcW w:w="1666" w:type="pct"/>
                <w:vAlign w:val="bottom"/>
              </w:tcPr>
              <w:p w:rsidR="00A67CE7" w:rsidRPr="00351DE3" w:rsidRDefault="00A67CE7" w:rsidP="009531F4">
                <w:pPr>
                  <w:spacing w:line="360" w:lineRule="exact"/>
                  <w:jc w:val="center"/>
                </w:pPr>
                <w:r w:rsidRPr="00351DE3">
                  <w:rPr>
                    <w:rFonts w:hint="eastAsia"/>
                  </w:rPr>
                  <w:t>第三名</w:t>
                </w:r>
              </w:p>
            </w:tc>
            <w:tc>
              <w:tcPr>
                <w:tcW w:w="1667" w:type="pct"/>
                <w:vAlign w:val="center"/>
              </w:tcPr>
              <w:p w:rsidR="00A67CE7" w:rsidRDefault="00A67CE7" w:rsidP="009531F4">
                <w:pPr>
                  <w:spacing w:line="360" w:lineRule="exact"/>
                  <w:jc w:val="right"/>
                  <w:rPr>
                    <w:color w:val="000000"/>
                  </w:rPr>
                </w:pPr>
                <w:r>
                  <w:rPr>
                    <w:rFonts w:hint="eastAsia"/>
                    <w:color w:val="000000"/>
                  </w:rPr>
                  <w:t>1,807,362.00</w:t>
                </w:r>
              </w:p>
            </w:tc>
            <w:tc>
              <w:tcPr>
                <w:tcW w:w="1667" w:type="pct"/>
                <w:vAlign w:val="center"/>
              </w:tcPr>
              <w:p w:rsidR="00A67CE7" w:rsidRDefault="00A67CE7" w:rsidP="009531F4">
                <w:pPr>
                  <w:spacing w:line="360" w:lineRule="exact"/>
                  <w:jc w:val="right"/>
                  <w:rPr>
                    <w:color w:val="000000"/>
                  </w:rPr>
                </w:pPr>
                <w:r>
                  <w:rPr>
                    <w:rFonts w:hint="eastAsia"/>
                    <w:color w:val="000000"/>
                  </w:rPr>
                  <w:t>6.74</w:t>
                </w:r>
              </w:p>
            </w:tc>
          </w:tr>
          <w:tr w:rsidR="00A67CE7" w:rsidTr="00F9707E">
            <w:trPr>
              <w:cantSplit/>
            </w:trPr>
            <w:tc>
              <w:tcPr>
                <w:tcW w:w="1666" w:type="pct"/>
                <w:vAlign w:val="bottom"/>
              </w:tcPr>
              <w:p w:rsidR="00A67CE7" w:rsidRPr="00351DE3" w:rsidRDefault="00A67CE7" w:rsidP="009531F4">
                <w:pPr>
                  <w:spacing w:line="360" w:lineRule="exact"/>
                  <w:jc w:val="center"/>
                </w:pPr>
                <w:r w:rsidRPr="00351DE3">
                  <w:rPr>
                    <w:rFonts w:hint="eastAsia"/>
                  </w:rPr>
                  <w:t>第四名</w:t>
                </w:r>
              </w:p>
            </w:tc>
            <w:tc>
              <w:tcPr>
                <w:tcW w:w="1667" w:type="pct"/>
                <w:vAlign w:val="center"/>
              </w:tcPr>
              <w:p w:rsidR="00A67CE7" w:rsidRDefault="00A67CE7" w:rsidP="009531F4">
                <w:pPr>
                  <w:spacing w:line="360" w:lineRule="exact"/>
                  <w:jc w:val="right"/>
                  <w:rPr>
                    <w:color w:val="000000"/>
                  </w:rPr>
                </w:pPr>
                <w:r>
                  <w:rPr>
                    <w:rFonts w:hint="eastAsia"/>
                    <w:color w:val="000000"/>
                  </w:rPr>
                  <w:t>785,733.67</w:t>
                </w:r>
              </w:p>
            </w:tc>
            <w:tc>
              <w:tcPr>
                <w:tcW w:w="1667" w:type="pct"/>
                <w:vAlign w:val="center"/>
              </w:tcPr>
              <w:p w:rsidR="00A67CE7" w:rsidRDefault="00A67CE7" w:rsidP="009531F4">
                <w:pPr>
                  <w:spacing w:line="360" w:lineRule="exact"/>
                  <w:jc w:val="right"/>
                  <w:rPr>
                    <w:color w:val="000000"/>
                  </w:rPr>
                </w:pPr>
                <w:r>
                  <w:rPr>
                    <w:rFonts w:hint="eastAsia"/>
                    <w:color w:val="000000"/>
                  </w:rPr>
                  <w:t>1.50</w:t>
                </w:r>
              </w:p>
            </w:tc>
          </w:tr>
          <w:tr w:rsidR="00A67CE7" w:rsidTr="00F9707E">
            <w:trPr>
              <w:cantSplit/>
            </w:trPr>
            <w:tc>
              <w:tcPr>
                <w:tcW w:w="1666" w:type="pct"/>
                <w:vAlign w:val="bottom"/>
              </w:tcPr>
              <w:p w:rsidR="00A67CE7" w:rsidRPr="00351DE3" w:rsidRDefault="00A67CE7" w:rsidP="009531F4">
                <w:pPr>
                  <w:spacing w:line="360" w:lineRule="exact"/>
                  <w:jc w:val="center"/>
                </w:pPr>
                <w:r w:rsidRPr="00351DE3">
                  <w:rPr>
                    <w:rFonts w:hint="eastAsia"/>
                  </w:rPr>
                  <w:t>第五名</w:t>
                </w:r>
              </w:p>
            </w:tc>
            <w:tc>
              <w:tcPr>
                <w:tcW w:w="1667" w:type="pct"/>
                <w:vAlign w:val="center"/>
              </w:tcPr>
              <w:p w:rsidR="00A67CE7" w:rsidRDefault="00A67CE7" w:rsidP="009531F4">
                <w:pPr>
                  <w:spacing w:line="360" w:lineRule="exact"/>
                  <w:jc w:val="right"/>
                  <w:rPr>
                    <w:color w:val="000000"/>
                  </w:rPr>
                </w:pPr>
                <w:r>
                  <w:rPr>
                    <w:rFonts w:hint="eastAsia"/>
                    <w:color w:val="000000"/>
                  </w:rPr>
                  <w:t>676,688.28</w:t>
                </w:r>
              </w:p>
            </w:tc>
            <w:tc>
              <w:tcPr>
                <w:tcW w:w="1667" w:type="pct"/>
                <w:vAlign w:val="center"/>
              </w:tcPr>
              <w:p w:rsidR="00A67CE7" w:rsidRDefault="00A67CE7" w:rsidP="009531F4">
                <w:pPr>
                  <w:spacing w:line="360" w:lineRule="exact"/>
                  <w:jc w:val="right"/>
                  <w:rPr>
                    <w:color w:val="000000"/>
                  </w:rPr>
                </w:pPr>
                <w:r>
                  <w:rPr>
                    <w:rFonts w:hint="eastAsia"/>
                    <w:color w:val="000000"/>
                  </w:rPr>
                  <w:t>1.46</w:t>
                </w:r>
              </w:p>
            </w:tc>
          </w:tr>
          <w:tr w:rsidR="00A67CE7" w:rsidTr="00F9707E">
            <w:trPr>
              <w:cantSplit/>
            </w:trPr>
            <w:tc>
              <w:tcPr>
                <w:tcW w:w="1666" w:type="pct"/>
              </w:tcPr>
              <w:p w:rsidR="00A67CE7" w:rsidRDefault="00A67CE7" w:rsidP="009531F4">
                <w:pPr>
                  <w:spacing w:line="360" w:lineRule="exact"/>
                  <w:ind w:right="84"/>
                  <w:jc w:val="center"/>
                </w:pPr>
                <w:r>
                  <w:rPr>
                    <w:rFonts w:hint="eastAsia"/>
                  </w:rPr>
                  <w:t>合计</w:t>
                </w:r>
              </w:p>
            </w:tc>
            <w:tc>
              <w:tcPr>
                <w:tcW w:w="1667" w:type="pct"/>
                <w:vAlign w:val="center"/>
              </w:tcPr>
              <w:p w:rsidR="00A67CE7" w:rsidRDefault="00A67CE7" w:rsidP="009531F4">
                <w:pPr>
                  <w:spacing w:line="360" w:lineRule="exact"/>
                  <w:jc w:val="right"/>
                  <w:rPr>
                    <w:color w:val="000000"/>
                  </w:rPr>
                </w:pPr>
                <w:r>
                  <w:rPr>
                    <w:rFonts w:hint="eastAsia"/>
                    <w:color w:val="000000"/>
                  </w:rPr>
                  <w:t>21,273,656.00</w:t>
                </w:r>
              </w:p>
            </w:tc>
            <w:tc>
              <w:tcPr>
                <w:tcW w:w="1667" w:type="pct"/>
                <w:vAlign w:val="center"/>
              </w:tcPr>
              <w:p w:rsidR="00A67CE7" w:rsidRDefault="00A67CE7" w:rsidP="009531F4">
                <w:pPr>
                  <w:spacing w:line="360" w:lineRule="exact"/>
                  <w:jc w:val="right"/>
                  <w:rPr>
                    <w:color w:val="000000"/>
                  </w:rPr>
                </w:pPr>
                <w:r>
                  <w:rPr>
                    <w:rFonts w:hint="eastAsia"/>
                    <w:color w:val="000000"/>
                  </w:rPr>
                  <w:t>61.35</w:t>
                </w:r>
              </w:p>
            </w:tc>
          </w:tr>
        </w:tbl>
        <w:p w:rsidR="004F4FAD" w:rsidRDefault="00352983" w:rsidP="009531F4">
          <w:pPr>
            <w:snapToGrid w:val="0"/>
            <w:spacing w:line="360" w:lineRule="exact"/>
            <w:rPr>
              <w:color w:val="000000" w:themeColor="text1"/>
            </w:rPr>
          </w:pPr>
        </w:p>
      </w:sdtContent>
    </w:sdt>
    <w:p w:rsidR="004F4FAD" w:rsidRDefault="00DB6488" w:rsidP="009531F4">
      <w:pPr>
        <w:spacing w:line="360" w:lineRule="exact"/>
        <w:rPr>
          <w:color w:val="000000" w:themeColor="text1"/>
        </w:rPr>
      </w:pPr>
      <w:r>
        <w:rPr>
          <w:rFonts w:hint="eastAsia"/>
          <w:color w:val="000000" w:themeColor="text1"/>
        </w:rPr>
        <w:t>其他说明</w:t>
      </w:r>
    </w:p>
    <w:sdt>
      <w:sdtPr>
        <w:rPr>
          <w:color w:val="000000" w:themeColor="text1"/>
        </w:rPr>
        <w:alias w:val="是否适用：预付帐款的说明[双击切换]"/>
        <w:tag w:val="_GBC_c712ee6483d44c77b1f563e552689c6d"/>
        <w:id w:val="1177928407"/>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A67CE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67CE7">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rsidP="009531F4">
      <w:pPr>
        <w:pStyle w:val="3"/>
        <w:numPr>
          <w:ilvl w:val="0"/>
          <w:numId w:val="49"/>
        </w:numPr>
        <w:spacing w:line="360" w:lineRule="exact"/>
        <w:rPr>
          <w:rFonts w:ascii="宋体" w:hAnsi="宋体"/>
          <w:color w:val="000000" w:themeColor="text1"/>
        </w:rPr>
      </w:pPr>
      <w:r>
        <w:rPr>
          <w:rFonts w:ascii="宋体" w:hAnsi="宋体" w:hint="eastAsia"/>
          <w:color w:val="000000" w:themeColor="text1"/>
        </w:rPr>
        <w:lastRenderedPageBreak/>
        <w:t>其他应收款</w:t>
      </w:r>
    </w:p>
    <w:p w:rsidR="004F4FAD" w:rsidRDefault="00DB6488" w:rsidP="009531F4">
      <w:pPr>
        <w:pStyle w:val="4"/>
        <w:spacing w:line="360" w:lineRule="exact"/>
        <w:rPr>
          <w:rFonts w:ascii="宋体" w:hAnsi="宋体"/>
          <w:color w:val="000000" w:themeColor="text1"/>
        </w:rPr>
      </w:pPr>
      <w:bookmarkStart w:id="215" w:name="_Hlk10467611"/>
      <w:r>
        <w:rPr>
          <w:rFonts w:ascii="宋体" w:hAnsi="宋体" w:hint="eastAsia"/>
          <w:color w:val="000000" w:themeColor="text1"/>
        </w:rPr>
        <w:t>项目列示</w:t>
      </w:r>
    </w:p>
    <w:sdt>
      <w:sdtPr>
        <w:rPr>
          <w:color w:val="000000" w:themeColor="text1"/>
        </w:rPr>
        <w:alias w:val="是否适用：其他应收款分类列示[双击切换]"/>
        <w:tag w:val="_GBC_23e3e9ad53624abaaa00fc7f7c24842a"/>
        <w:id w:val="1467926671"/>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531F4">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其他应收款分类列示"/>
          <w:tag w:val="_GBC_b73f89c776a341249ed520fe726b4db9"/>
          <w:id w:val="-21086506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收款分类列示"/>
          <w:tag w:val="_GBC_a23554f2403346ea97b8fb1ef551ebe4"/>
          <w:id w:val="21311993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98"/>
        <w:gridCol w:w="2939"/>
        <w:gridCol w:w="2922"/>
      </w:tblGrid>
      <w:tr w:rsidR="004F4FAD">
        <w:trPr>
          <w:cantSplit/>
        </w:trPr>
        <w:sdt>
          <w:sdtPr>
            <w:rPr>
              <w:color w:val="000000" w:themeColor="text1"/>
            </w:rPr>
            <w:tag w:val="_PLD_3b049b9a7f344665a70a23c402afbda5"/>
            <w:id w:val="-682274690"/>
          </w:sdtPr>
          <w:sdtContent>
            <w:tc>
              <w:tcPr>
                <w:tcW w:w="1765" w:type="pct"/>
                <w:vAlign w:val="center"/>
              </w:tcPr>
              <w:p w:rsidR="004F4FAD" w:rsidRDefault="00DB6488" w:rsidP="009531F4">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550a4ba0fb444ea69297bd36780a7618"/>
            <w:id w:val="889615558"/>
          </w:sdtPr>
          <w:sdtContent>
            <w:tc>
              <w:tcPr>
                <w:tcW w:w="1622" w:type="pct"/>
                <w:vAlign w:val="center"/>
              </w:tcPr>
              <w:p w:rsidR="004F4FAD" w:rsidRDefault="00DB6488" w:rsidP="009531F4">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d58c3f70487c440b99a9f440a2d57d1e"/>
            <w:id w:val="724493986"/>
          </w:sdtPr>
          <w:sdtContent>
            <w:tc>
              <w:tcPr>
                <w:tcW w:w="1613" w:type="pct"/>
                <w:vAlign w:val="center"/>
              </w:tcPr>
              <w:p w:rsidR="004F4FAD" w:rsidRDefault="00DB6488" w:rsidP="009531F4">
                <w:pPr>
                  <w:spacing w:line="360" w:lineRule="exact"/>
                  <w:jc w:val="center"/>
                  <w:rPr>
                    <w:color w:val="000000" w:themeColor="text1"/>
                  </w:rPr>
                </w:pPr>
                <w:r>
                  <w:rPr>
                    <w:rFonts w:hint="eastAsia"/>
                    <w:color w:val="000000" w:themeColor="text1"/>
                  </w:rPr>
                  <w:t>期初余额</w:t>
                </w:r>
              </w:p>
            </w:tc>
          </w:sdtContent>
        </w:sdt>
      </w:tr>
      <w:tr w:rsidR="004F4FAD">
        <w:trPr>
          <w:cantSplit/>
        </w:trPr>
        <w:tc>
          <w:tcPr>
            <w:tcW w:w="1765" w:type="pct"/>
          </w:tcPr>
          <w:p w:rsidR="004F4FAD" w:rsidRDefault="00DB6488" w:rsidP="009531F4">
            <w:pPr>
              <w:spacing w:line="360" w:lineRule="exact"/>
              <w:ind w:right="5"/>
              <w:rPr>
                <w:color w:val="000000" w:themeColor="text1"/>
              </w:rPr>
            </w:pPr>
            <w:r>
              <w:rPr>
                <w:rFonts w:hint="eastAsia"/>
                <w:color w:val="000000" w:themeColor="text1"/>
              </w:rPr>
              <w:t>应收利息</w:t>
            </w:r>
          </w:p>
        </w:tc>
        <w:tc>
          <w:tcPr>
            <w:tcW w:w="1622" w:type="pct"/>
          </w:tcPr>
          <w:p w:rsidR="004F4FAD" w:rsidRDefault="004F4FAD" w:rsidP="009531F4">
            <w:pPr>
              <w:spacing w:line="360" w:lineRule="exact"/>
              <w:ind w:right="5"/>
              <w:jc w:val="right"/>
            </w:pPr>
          </w:p>
        </w:tc>
        <w:tc>
          <w:tcPr>
            <w:tcW w:w="1613" w:type="pct"/>
          </w:tcPr>
          <w:p w:rsidR="004F4FAD" w:rsidRDefault="004F4FAD" w:rsidP="009531F4">
            <w:pPr>
              <w:spacing w:line="360" w:lineRule="exact"/>
              <w:ind w:right="5"/>
              <w:jc w:val="right"/>
            </w:pPr>
          </w:p>
        </w:tc>
      </w:tr>
      <w:tr w:rsidR="004F4FAD">
        <w:trPr>
          <w:cantSplit/>
        </w:trPr>
        <w:tc>
          <w:tcPr>
            <w:tcW w:w="1765" w:type="pct"/>
          </w:tcPr>
          <w:p w:rsidR="004F4FAD" w:rsidRDefault="00DB6488" w:rsidP="009531F4">
            <w:pPr>
              <w:spacing w:line="360" w:lineRule="exact"/>
              <w:ind w:right="5"/>
              <w:rPr>
                <w:color w:val="000000" w:themeColor="text1"/>
              </w:rPr>
            </w:pPr>
            <w:r>
              <w:rPr>
                <w:rFonts w:hint="eastAsia"/>
                <w:color w:val="000000" w:themeColor="text1"/>
              </w:rPr>
              <w:t>应收股利</w:t>
            </w:r>
          </w:p>
        </w:tc>
        <w:tc>
          <w:tcPr>
            <w:tcW w:w="1622" w:type="pct"/>
          </w:tcPr>
          <w:p w:rsidR="004F4FAD" w:rsidRDefault="004F4FAD" w:rsidP="009531F4">
            <w:pPr>
              <w:spacing w:line="360" w:lineRule="exact"/>
              <w:ind w:right="5"/>
              <w:jc w:val="right"/>
            </w:pPr>
          </w:p>
        </w:tc>
        <w:tc>
          <w:tcPr>
            <w:tcW w:w="1613" w:type="pct"/>
          </w:tcPr>
          <w:p w:rsidR="004F4FAD" w:rsidRDefault="004F4FAD" w:rsidP="009531F4">
            <w:pPr>
              <w:spacing w:line="360" w:lineRule="exact"/>
              <w:ind w:right="5"/>
              <w:jc w:val="right"/>
            </w:pPr>
          </w:p>
        </w:tc>
      </w:tr>
      <w:tr w:rsidR="00FC67D9" w:rsidTr="00F9707E">
        <w:trPr>
          <w:cantSplit/>
        </w:trPr>
        <w:tc>
          <w:tcPr>
            <w:tcW w:w="1765" w:type="pct"/>
          </w:tcPr>
          <w:p w:rsidR="00FC67D9" w:rsidRDefault="00FC67D9" w:rsidP="009531F4">
            <w:pPr>
              <w:spacing w:line="360" w:lineRule="exact"/>
              <w:ind w:right="5"/>
              <w:rPr>
                <w:color w:val="000000" w:themeColor="text1"/>
              </w:rPr>
            </w:pPr>
            <w:r>
              <w:rPr>
                <w:rFonts w:hint="eastAsia"/>
                <w:color w:val="000000" w:themeColor="text1"/>
              </w:rPr>
              <w:t>其他应收款</w:t>
            </w:r>
          </w:p>
        </w:tc>
        <w:tc>
          <w:tcPr>
            <w:tcW w:w="1622" w:type="pct"/>
            <w:vAlign w:val="bottom"/>
          </w:tcPr>
          <w:p w:rsidR="00FC67D9" w:rsidRDefault="00FC67D9" w:rsidP="009531F4">
            <w:pPr>
              <w:spacing w:line="360" w:lineRule="exact"/>
              <w:jc w:val="right"/>
              <w:rPr>
                <w:sz w:val="20"/>
                <w:szCs w:val="20"/>
              </w:rPr>
            </w:pPr>
            <w:r>
              <w:rPr>
                <w:rFonts w:hint="eastAsia"/>
                <w:sz w:val="20"/>
                <w:szCs w:val="20"/>
              </w:rPr>
              <w:t xml:space="preserve">2,732,181.47 </w:t>
            </w:r>
          </w:p>
        </w:tc>
        <w:tc>
          <w:tcPr>
            <w:tcW w:w="1613" w:type="pct"/>
            <w:vAlign w:val="bottom"/>
          </w:tcPr>
          <w:p w:rsidR="00FC67D9" w:rsidRDefault="00FC67D9" w:rsidP="009531F4">
            <w:pPr>
              <w:spacing w:line="360" w:lineRule="exact"/>
              <w:jc w:val="right"/>
              <w:rPr>
                <w:sz w:val="20"/>
                <w:szCs w:val="20"/>
              </w:rPr>
            </w:pPr>
            <w:r>
              <w:rPr>
                <w:rFonts w:hint="eastAsia"/>
                <w:sz w:val="20"/>
                <w:szCs w:val="20"/>
              </w:rPr>
              <w:t xml:space="preserve">1,895,801.74 </w:t>
            </w:r>
          </w:p>
        </w:tc>
      </w:tr>
      <w:tr w:rsidR="00FC67D9" w:rsidTr="00F9707E">
        <w:trPr>
          <w:cantSplit/>
        </w:trPr>
        <w:tc>
          <w:tcPr>
            <w:tcW w:w="1765" w:type="pct"/>
          </w:tcPr>
          <w:p w:rsidR="00FC67D9" w:rsidRDefault="00FC67D9" w:rsidP="009531F4">
            <w:pPr>
              <w:autoSpaceDE w:val="0"/>
              <w:autoSpaceDN w:val="0"/>
              <w:adjustRightInd w:val="0"/>
              <w:spacing w:line="360" w:lineRule="exact"/>
              <w:jc w:val="center"/>
              <w:rPr>
                <w:color w:val="000000" w:themeColor="text1"/>
              </w:rPr>
            </w:pPr>
            <w:r>
              <w:rPr>
                <w:rFonts w:hint="eastAsia"/>
                <w:color w:val="000000" w:themeColor="text1"/>
              </w:rPr>
              <w:t>合计</w:t>
            </w:r>
          </w:p>
        </w:tc>
        <w:tc>
          <w:tcPr>
            <w:tcW w:w="1622" w:type="pct"/>
            <w:vAlign w:val="bottom"/>
          </w:tcPr>
          <w:p w:rsidR="00FC67D9" w:rsidRDefault="00FC67D9" w:rsidP="009531F4">
            <w:pPr>
              <w:spacing w:line="360" w:lineRule="exact"/>
              <w:jc w:val="right"/>
              <w:rPr>
                <w:sz w:val="20"/>
                <w:szCs w:val="20"/>
              </w:rPr>
            </w:pPr>
            <w:r>
              <w:rPr>
                <w:rFonts w:hint="eastAsia"/>
                <w:sz w:val="20"/>
                <w:szCs w:val="20"/>
              </w:rPr>
              <w:t xml:space="preserve">2,732,181.47 </w:t>
            </w:r>
          </w:p>
        </w:tc>
        <w:tc>
          <w:tcPr>
            <w:tcW w:w="1613" w:type="pct"/>
            <w:vAlign w:val="bottom"/>
          </w:tcPr>
          <w:p w:rsidR="00FC67D9" w:rsidRDefault="00FC67D9" w:rsidP="009531F4">
            <w:pPr>
              <w:spacing w:line="360" w:lineRule="exact"/>
              <w:jc w:val="right"/>
              <w:rPr>
                <w:sz w:val="20"/>
                <w:szCs w:val="20"/>
              </w:rPr>
            </w:pPr>
            <w:r>
              <w:rPr>
                <w:rFonts w:hint="eastAsia"/>
                <w:sz w:val="20"/>
                <w:szCs w:val="20"/>
              </w:rPr>
              <w:t xml:space="preserve">1,895,801.74 </w:t>
            </w:r>
          </w:p>
        </w:tc>
      </w:tr>
    </w:tbl>
    <w:p w:rsidR="004F4FAD" w:rsidRDefault="00DB6488" w:rsidP="009531F4">
      <w:pPr>
        <w:spacing w:line="360" w:lineRule="exact"/>
        <w:rPr>
          <w:color w:val="000000" w:themeColor="text1"/>
        </w:rPr>
      </w:pPr>
      <w:bookmarkStart w:id="216" w:name="_Hlk532906097"/>
      <w:r>
        <w:rPr>
          <w:rFonts w:hint="eastAsia"/>
          <w:color w:val="000000" w:themeColor="text1"/>
        </w:rPr>
        <w:t>其他说明：</w:t>
      </w:r>
      <w:bookmarkEnd w:id="216"/>
    </w:p>
    <w:sdt>
      <w:sdtPr>
        <w:rPr>
          <w:color w:val="000000" w:themeColor="text1"/>
        </w:rPr>
        <w:alias w:val="是否适用：其他应收款分类列示其他说明[双击切换]"/>
        <w:tag w:val="_GBC_73a4089b33094d13b0ea7c9bf8cfb58f"/>
        <w:id w:val="823316512"/>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bookmarkEnd w:id="215"/>
    <w:p w:rsidR="004F4FAD" w:rsidRDefault="00DB6488" w:rsidP="009531F4">
      <w:pPr>
        <w:pStyle w:val="4"/>
        <w:tabs>
          <w:tab w:val="left" w:pos="546"/>
        </w:tabs>
        <w:spacing w:line="360" w:lineRule="exact"/>
        <w:rPr>
          <w:rFonts w:ascii="宋体" w:hAnsi="宋体"/>
          <w:color w:val="000000" w:themeColor="text1"/>
        </w:rPr>
      </w:pPr>
      <w:r>
        <w:rPr>
          <w:rFonts w:ascii="宋体" w:hAnsi="宋体" w:cs="宋体" w:hint="eastAsia"/>
          <w:color w:val="000000" w:themeColor="text1"/>
          <w:kern w:val="0"/>
          <w:szCs w:val="22"/>
        </w:rPr>
        <w:t>应收利息</w:t>
      </w:r>
    </w:p>
    <w:p w:rsidR="004F4FAD" w:rsidRDefault="00DB6488" w:rsidP="009531F4">
      <w:pPr>
        <w:pStyle w:val="4"/>
        <w:numPr>
          <w:ilvl w:val="3"/>
          <w:numId w:val="55"/>
        </w:numPr>
        <w:tabs>
          <w:tab w:val="left" w:pos="546"/>
        </w:tabs>
        <w:spacing w:line="360" w:lineRule="exact"/>
        <w:rPr>
          <w:rFonts w:ascii="宋体" w:hAnsi="宋体"/>
          <w:color w:val="000000" w:themeColor="text1"/>
        </w:rPr>
      </w:pPr>
      <w:r>
        <w:rPr>
          <w:rFonts w:ascii="宋体" w:hAnsi="宋体" w:hint="eastAsia"/>
          <w:color w:val="000000" w:themeColor="text1"/>
        </w:rPr>
        <w:t>应收利息分类</w:t>
      </w:r>
    </w:p>
    <w:sdt>
      <w:sdtPr>
        <w:rPr>
          <w:color w:val="000000" w:themeColor="text1"/>
        </w:rPr>
        <w:alias w:val="是否适用：应收利息分类[双击切换]"/>
        <w:tag w:val="_GBC_86f9e9a81d7d4e07ae6873a88ddf6cc7"/>
        <w:id w:val="-43218574"/>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pStyle w:val="4"/>
        <w:numPr>
          <w:ilvl w:val="3"/>
          <w:numId w:val="55"/>
        </w:numPr>
        <w:tabs>
          <w:tab w:val="left" w:pos="546"/>
        </w:tabs>
        <w:spacing w:line="360" w:lineRule="exact"/>
        <w:rPr>
          <w:rFonts w:ascii="宋体" w:hAnsi="宋体"/>
          <w:color w:val="000000" w:themeColor="text1"/>
        </w:rPr>
      </w:pPr>
      <w:r>
        <w:rPr>
          <w:rFonts w:ascii="宋体" w:hAnsi="宋体" w:hint="eastAsia"/>
          <w:color w:val="000000" w:themeColor="text1"/>
        </w:rPr>
        <w:t>重要逾期利息</w:t>
      </w:r>
    </w:p>
    <w:sdt>
      <w:sdtPr>
        <w:rPr>
          <w:color w:val="000000" w:themeColor="text1"/>
        </w:rPr>
        <w:alias w:val="是否适用：重要逾期利息[双击切换]"/>
        <w:tag w:val="_GBC_4554f307ef2241a583829b74df8ef0c3"/>
        <w:id w:val="1688339019"/>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pStyle w:val="4"/>
        <w:numPr>
          <w:ilvl w:val="3"/>
          <w:numId w:val="55"/>
        </w:numPr>
        <w:tabs>
          <w:tab w:val="left" w:pos="546"/>
        </w:tabs>
        <w:spacing w:line="360" w:lineRule="exact"/>
        <w:rPr>
          <w:rFonts w:ascii="宋体" w:hAnsi="宋体" w:cs="宋体"/>
          <w:color w:val="000000" w:themeColor="text1"/>
          <w:kern w:val="0"/>
          <w:szCs w:val="24"/>
        </w:rPr>
      </w:pPr>
      <w:bookmarkStart w:id="217" w:name="_Hlk153374831"/>
      <w:bookmarkStart w:id="218" w:name="_Hlk167889561"/>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e7c7032e67f14d5baddb2d7b0cdebf38"/>
        <w:id w:val="836973347"/>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07ebcd379e854ad8bd9de0d3ef457583"/>
        <w:id w:val="721330667"/>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FC67D9" w:rsidRDefault="00FC67D9"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e47d50d50fc4b3095057ac3908e407b"/>
        <w:id w:val="-1384246031"/>
        <w:placeholder>
          <w:docPart w:val="GBC22222222222222222222222222222"/>
        </w:placeholder>
      </w:sdtPr>
      <w:sdtContent>
        <w:p w:rsidR="004F4FAD"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0dc49505e0b44d56bf15079c4ea20a9a"/>
        <w:id w:val="-451019536"/>
        <w:placeholder>
          <w:docPart w:val="GBC22222222222222222222222222222"/>
        </w:placeholder>
      </w:sdtPr>
      <w:sdtContent>
        <w:p w:rsidR="00FC67D9" w:rsidRDefault="00742501" w:rsidP="009531F4">
          <w:pPr>
            <w:spacing w:line="360" w:lineRule="exact"/>
            <w:rPr>
              <w:color w:val="000000" w:themeColor="text1"/>
            </w:rPr>
          </w:pPr>
          <w:r>
            <w:rPr>
              <w:rFonts w:cs="Times New Roman"/>
              <w:bCs/>
              <w:color w:val="000000" w:themeColor="text1"/>
              <w:szCs w:val="22"/>
            </w:rPr>
            <w:fldChar w:fldCharType="begin"/>
          </w:r>
          <w:r w:rsidR="00FC67D9">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FC67D9">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4F4FAD" w:rsidRDefault="004F4FAD" w:rsidP="009531F4">
      <w:pPr>
        <w:spacing w:line="360" w:lineRule="exact"/>
        <w:rPr>
          <w:rFonts w:ascii="Calibri" w:hAnsi="Calibri" w:cs="Times New Roman"/>
          <w:b/>
          <w:bCs/>
          <w:color w:val="000000" w:themeColor="text1"/>
          <w:szCs w:val="22"/>
        </w:rPr>
      </w:pPr>
    </w:p>
    <w:p w:rsidR="004F4FAD" w:rsidRDefault="00DB6488" w:rsidP="009531F4">
      <w:pPr>
        <w:pStyle w:val="4"/>
        <w:numPr>
          <w:ilvl w:val="3"/>
          <w:numId w:val="55"/>
        </w:numPr>
        <w:tabs>
          <w:tab w:val="left" w:pos="546"/>
        </w:tabs>
        <w:spacing w:line="360" w:lineRule="exact"/>
        <w:rPr>
          <w:rFonts w:ascii="宋体" w:hAnsi="宋体"/>
          <w:color w:val="000000" w:themeColor="text1"/>
          <w:szCs w:val="21"/>
        </w:rPr>
      </w:pPr>
      <w:bookmarkStart w:id="219" w:name="_Hlk10468247"/>
      <w:bookmarkEnd w:id="217"/>
      <w:bookmarkEnd w:id="218"/>
      <w:r>
        <w:rPr>
          <w:rFonts w:ascii="宋体" w:hAnsi="宋体" w:hint="eastAsia"/>
          <w:color w:val="000000" w:themeColor="text1"/>
          <w:szCs w:val="21"/>
        </w:rPr>
        <w:t>按预期信用损失一般模型计提坏账准备</w:t>
      </w:r>
    </w:p>
    <w:sdt>
      <w:sdtPr>
        <w:rPr>
          <w:color w:val="000000" w:themeColor="text1"/>
        </w:rPr>
        <w:alias w:val="是否适用：应收利息坏账准备调节表[双击切换]"/>
        <w:tag w:val="_GBC_2081adab30854417bcfae25caae8c9f9"/>
        <w:id w:val="521520076"/>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pStyle w:val="4"/>
        <w:numPr>
          <w:ilvl w:val="3"/>
          <w:numId w:val="55"/>
        </w:numPr>
        <w:tabs>
          <w:tab w:val="left" w:pos="546"/>
        </w:tabs>
        <w:spacing w:line="360" w:lineRule="exact"/>
        <w:rPr>
          <w:rFonts w:ascii="宋体" w:hAnsi="宋体" w:cs="宋体"/>
          <w:color w:val="000000" w:themeColor="text1"/>
          <w:kern w:val="0"/>
          <w:szCs w:val="21"/>
        </w:rPr>
      </w:pPr>
      <w:bookmarkStart w:id="220" w:name="_Hlk153375041"/>
      <w:bookmarkStart w:id="221" w:name="_Hlk167889778"/>
      <w:bookmarkEnd w:id="219"/>
      <w:r>
        <w:rPr>
          <w:rFonts w:ascii="宋体" w:hAnsi="宋体" w:cs="宋体" w:hint="eastAsia"/>
          <w:color w:val="000000" w:themeColor="text1"/>
          <w:kern w:val="0"/>
          <w:szCs w:val="21"/>
        </w:rPr>
        <w:t>坏账准备的情况</w:t>
      </w:r>
    </w:p>
    <w:sdt>
      <w:sdtPr>
        <w:rPr>
          <w:color w:val="000000" w:themeColor="text1"/>
        </w:rPr>
        <w:alias w:val="是否适用：坏账准备情况[双击切换]"/>
        <w:tag w:val="_GBC_4a551e6f1c064b2d9170d6f608a5d12b"/>
        <w:id w:val="121960214"/>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4F4FAD" w:rsidRDefault="004F4FAD"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5092fe8f9b7d425eb163b84fd07f53f0"/>
        <w:id w:val="-187682740"/>
        <w:placeholder>
          <w:docPart w:val="GBC22222222222222222222222222222"/>
        </w:placeholder>
      </w:sdtPr>
      <w:sdtContent>
        <w:p w:rsidR="00FC67D9" w:rsidRDefault="00742501" w:rsidP="009531F4">
          <w:pPr>
            <w:spacing w:line="360" w:lineRule="exact"/>
            <w:rPr>
              <w:color w:val="000000" w:themeColor="text1"/>
            </w:rPr>
          </w:pPr>
          <w:r>
            <w:rPr>
              <w:color w:val="000000" w:themeColor="text1"/>
            </w:rPr>
            <w:fldChar w:fldCharType="begin"/>
          </w:r>
          <w:r w:rsidR="00FC67D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C67D9">
            <w:rPr>
              <w:color w:val="000000" w:themeColor="text1"/>
            </w:rPr>
            <w:instrText xml:space="preserve"> MACROBUTTON  SnrToggleCheckbox √不适用 </w:instrText>
          </w:r>
          <w:r>
            <w:rPr>
              <w:color w:val="000000" w:themeColor="text1"/>
            </w:rPr>
            <w:fldChar w:fldCharType="end"/>
          </w:r>
        </w:p>
      </w:sdtContent>
    </w:sdt>
    <w:p w:rsidR="00FC67D9" w:rsidRDefault="00FC67D9" w:rsidP="009531F4">
      <w:pPr>
        <w:spacing w:line="360" w:lineRule="exact"/>
        <w:rPr>
          <w:color w:val="000000" w:themeColor="text1"/>
        </w:rPr>
      </w:pPr>
    </w:p>
    <w:p w:rsidR="004F4FAD" w:rsidRDefault="00DB6488" w:rsidP="009531F4">
      <w:pPr>
        <w:spacing w:line="360" w:lineRule="exact"/>
        <w:rPr>
          <w:color w:val="000000" w:themeColor="text1"/>
        </w:rPr>
      </w:pPr>
      <w:r>
        <w:rPr>
          <w:rFonts w:hint="eastAsia"/>
          <w:color w:val="000000" w:themeColor="text1"/>
        </w:rPr>
        <w:t>其他说明：</w:t>
      </w:r>
    </w:p>
    <w:sdt>
      <w:sdtPr>
        <w:rPr>
          <w:color w:val="000000" w:themeColor="text1"/>
        </w:rPr>
        <w:alias w:val="坏账准备情况的说明"/>
        <w:tag w:val="_GBC_456f6a2707124917aced7af3ec2980f6"/>
        <w:id w:val="-1766224430"/>
        <w:placeholder>
          <w:docPart w:val="GBC22222222222222222222222222222"/>
        </w:placeholder>
      </w:sdtPr>
      <w:sdtContent>
        <w:p w:rsidR="004F4FAD" w:rsidRDefault="0011256D" w:rsidP="009531F4">
          <w:pPr>
            <w:spacing w:line="360" w:lineRule="exact"/>
            <w:ind w:rightChars="20" w:right="42"/>
            <w:rPr>
              <w:color w:val="000000" w:themeColor="text1"/>
            </w:rPr>
          </w:pPr>
          <w:r>
            <w:rPr>
              <w:rFonts w:hint="eastAsia"/>
              <w:color w:val="000000" w:themeColor="text1"/>
            </w:rPr>
            <w:t>无</w:t>
          </w:r>
        </w:p>
      </w:sdtContent>
    </w:sdt>
    <w:p w:rsidR="004F4FAD" w:rsidRDefault="004F4FAD">
      <w:pPr>
        <w:ind w:rightChars="-759" w:right="-1594"/>
        <w:rPr>
          <w:color w:val="000000" w:themeColor="text1"/>
        </w:rPr>
      </w:pPr>
    </w:p>
    <w:p w:rsidR="004F4FAD" w:rsidRPr="009531F4" w:rsidRDefault="00DB6488" w:rsidP="009531F4">
      <w:pPr>
        <w:pStyle w:val="4"/>
        <w:numPr>
          <w:ilvl w:val="3"/>
          <w:numId w:val="55"/>
        </w:numPr>
        <w:tabs>
          <w:tab w:val="left" w:pos="546"/>
        </w:tabs>
        <w:spacing w:line="360" w:lineRule="exact"/>
        <w:rPr>
          <w:rFonts w:asciiTheme="minorEastAsia" w:eastAsiaTheme="minorEastAsia" w:hAnsiTheme="minorEastAsia" w:cs="宋体"/>
          <w:color w:val="000000" w:themeColor="text1"/>
          <w:kern w:val="0"/>
          <w:szCs w:val="21"/>
        </w:rPr>
      </w:pPr>
      <w:r>
        <w:rPr>
          <w:rFonts w:ascii="宋体" w:hAnsi="宋体" w:cs="宋体"/>
          <w:color w:val="000000" w:themeColor="text1"/>
          <w:kern w:val="0"/>
          <w:szCs w:val="21"/>
        </w:rPr>
        <w:t>本</w:t>
      </w:r>
      <w:r w:rsidRPr="009531F4">
        <w:rPr>
          <w:rFonts w:asciiTheme="minorEastAsia" w:eastAsiaTheme="minorEastAsia" w:hAnsiTheme="minorEastAsia" w:cs="宋体"/>
          <w:color w:val="000000" w:themeColor="text1"/>
          <w:kern w:val="0"/>
          <w:szCs w:val="21"/>
        </w:rPr>
        <w:t>期实际核销的应收</w:t>
      </w:r>
      <w:r w:rsidRPr="009531F4">
        <w:rPr>
          <w:rFonts w:asciiTheme="minorEastAsia" w:eastAsiaTheme="minorEastAsia" w:hAnsiTheme="minorEastAsia" w:cs="宋体" w:hint="eastAsia"/>
          <w:color w:val="000000" w:themeColor="text1"/>
          <w:kern w:val="0"/>
          <w:szCs w:val="21"/>
        </w:rPr>
        <w:t>利息</w:t>
      </w:r>
      <w:r w:rsidRPr="009531F4">
        <w:rPr>
          <w:rFonts w:asciiTheme="minorEastAsia" w:eastAsiaTheme="minorEastAsia" w:hAnsiTheme="minorEastAsia" w:cs="宋体"/>
          <w:color w:val="000000" w:themeColor="text1"/>
          <w:kern w:val="0"/>
          <w:szCs w:val="21"/>
        </w:rPr>
        <w:t>情况</w:t>
      </w:r>
    </w:p>
    <w:sdt>
      <w:sdtPr>
        <w:rPr>
          <w:rFonts w:asciiTheme="minorEastAsia" w:eastAsiaTheme="minorEastAsia" w:hAnsiTheme="minorEastAsia"/>
          <w:color w:val="000000" w:themeColor="text1"/>
        </w:rPr>
        <w:alias w:val="是否适用：实际核销的情况[双击切换]"/>
        <w:tag w:val="_GBC_4b850c38d1264ec6b7921671d08b78eb"/>
        <w:id w:val="193818333"/>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其中重要的应收利息核销情况</w:t>
      </w:r>
    </w:p>
    <w:sdt>
      <w:sdtPr>
        <w:rPr>
          <w:rFonts w:asciiTheme="minorEastAsia" w:eastAsiaTheme="minorEastAsia" w:hAnsiTheme="minorEastAsia" w:hint="eastAsia"/>
          <w:color w:val="000000" w:themeColor="text1"/>
        </w:rPr>
        <w:alias w:val="是否适用：重要的核销情况[双击切换]"/>
        <w:tag w:val="_GBC_01d7a4e15dbb43749e9afdba26e20527"/>
        <w:id w:val="-1848703229"/>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MACROBUTTON  SnrToggleCheckbox □适用</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napToGrid w:val="0"/>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核销说明：</w:t>
      </w:r>
    </w:p>
    <w:sdt>
      <w:sdtPr>
        <w:rPr>
          <w:rFonts w:asciiTheme="minorEastAsia" w:eastAsiaTheme="minorEastAsia" w:hAnsiTheme="minorEastAsia"/>
          <w:color w:val="000000" w:themeColor="text1"/>
        </w:rPr>
        <w:alias w:val="是否适用：核销说明[双击切换]"/>
        <w:tag w:val="_GBC_fa943be869f247e4945a7336e3ce2e1f"/>
        <w:id w:val="602143877"/>
        <w:placeholder>
          <w:docPart w:val="GBC22222222222222222222222222222"/>
        </w:placeholder>
      </w:sdtPr>
      <w:sdtContent>
        <w:p w:rsidR="004F4FAD" w:rsidRPr="009531F4" w:rsidRDefault="00742501" w:rsidP="009531F4">
          <w:pPr>
            <w:snapToGrid w:val="0"/>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bookmarkEnd w:id="220"/>
    <w:bookmarkEnd w:id="221"/>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应收利息的说明[双击切换]"/>
        <w:tag w:val="_GBC_9fcbab94f58048baace4761ca17ae925"/>
        <w:id w:val="-1334142031"/>
        <w:placeholder>
          <w:docPart w:val="GBC22222222222222222222222222222"/>
        </w:placeholder>
      </w:sdtPr>
      <w:sdtContent>
        <w:p w:rsidR="004F4FAD"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pStyle w:val="4"/>
        <w:spacing w:line="360" w:lineRule="exact"/>
        <w:rPr>
          <w:rFonts w:asciiTheme="minorEastAsia" w:eastAsiaTheme="minorEastAsia" w:hAnsiTheme="minorEastAsia"/>
          <w:color w:val="000000" w:themeColor="text1"/>
          <w:szCs w:val="21"/>
        </w:rPr>
      </w:pPr>
      <w:r w:rsidRPr="009531F4">
        <w:rPr>
          <w:rFonts w:asciiTheme="minorEastAsia" w:eastAsiaTheme="minorEastAsia" w:hAnsiTheme="minorEastAsia" w:hint="eastAsia"/>
          <w:color w:val="000000" w:themeColor="text1"/>
          <w:szCs w:val="21"/>
        </w:rPr>
        <w:t>应收股利</w:t>
      </w: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olor w:val="000000" w:themeColor="text1"/>
          <w:szCs w:val="21"/>
        </w:rPr>
      </w:pPr>
      <w:r w:rsidRPr="009531F4">
        <w:rPr>
          <w:rFonts w:asciiTheme="minorEastAsia" w:eastAsiaTheme="minorEastAsia" w:hAnsiTheme="minorEastAsia" w:hint="eastAsia"/>
          <w:color w:val="000000" w:themeColor="text1"/>
          <w:szCs w:val="21"/>
        </w:rPr>
        <w:t>应收股利</w:t>
      </w:r>
    </w:p>
    <w:sdt>
      <w:sdtPr>
        <w:rPr>
          <w:rFonts w:asciiTheme="minorEastAsia" w:eastAsiaTheme="minorEastAsia" w:hAnsiTheme="minorEastAsia"/>
          <w:color w:val="000000" w:themeColor="text1"/>
        </w:rPr>
        <w:alias w:val="是否适用：应收股利[双击切换]"/>
        <w:tag w:val="_GBC_002b8ba295db406eb34a179aa27a4801"/>
        <w:id w:val="-404915724"/>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olor w:val="000000" w:themeColor="text1"/>
          <w:szCs w:val="21"/>
        </w:rPr>
      </w:pPr>
      <w:r w:rsidRPr="009531F4">
        <w:rPr>
          <w:rFonts w:asciiTheme="minorEastAsia" w:eastAsiaTheme="minorEastAsia" w:hAnsiTheme="minorEastAsia" w:hint="eastAsia"/>
          <w:color w:val="000000" w:themeColor="text1"/>
          <w:szCs w:val="21"/>
        </w:rPr>
        <w:t>重要的账龄超过1年的应收股利</w:t>
      </w:r>
    </w:p>
    <w:p w:rsidR="00FC67D9" w:rsidRPr="009531F4" w:rsidRDefault="00352983" w:rsidP="009531F4">
      <w:pPr>
        <w:spacing w:line="360" w:lineRule="exac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alias w:val="是否适用：重要的账龄超过1年的应收股利[双击切换]"/>
          <w:tag w:val="_GBC_9aa7ef4a3c0c40638901a5b7f6224231"/>
          <w:id w:val="-593621067"/>
          <w:placeholder>
            <w:docPart w:val="GBC22222222222222222222222222222"/>
          </w:placeholder>
        </w:sdtPr>
        <w:sdtContent>
          <w:r w:rsidR="00742501"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MACROBUTTON  SnrToggleCheckbox □适用</w:instrText>
          </w:r>
          <w:r w:rsidR="00742501" w:rsidRPr="009531F4">
            <w:rPr>
              <w:rFonts w:asciiTheme="minorEastAsia" w:eastAsiaTheme="minorEastAsia" w:hAnsiTheme="minorEastAsia"/>
              <w:color w:val="000000" w:themeColor="text1"/>
            </w:rPr>
            <w:fldChar w:fldCharType="end"/>
          </w:r>
          <w:r w:rsidR="00742501"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00742501" w:rsidRPr="009531F4">
            <w:rPr>
              <w:rFonts w:asciiTheme="minorEastAsia" w:eastAsiaTheme="minorEastAsia" w:hAnsiTheme="minorEastAsia"/>
              <w:color w:val="000000" w:themeColor="text1"/>
            </w:rPr>
            <w:fldChar w:fldCharType="end"/>
          </w:r>
        </w:sdtContent>
      </w:sdt>
    </w:p>
    <w:p w:rsidR="004F4FAD" w:rsidRPr="009531F4" w:rsidRDefault="004F4FAD" w:rsidP="009531F4">
      <w:pPr>
        <w:spacing w:line="360" w:lineRule="exact"/>
        <w:rPr>
          <w:rFonts w:asciiTheme="minorEastAsia" w:eastAsiaTheme="minorEastAsia" w:hAnsiTheme="minorEastAsia" w:cs="Times New Roman"/>
          <w:color w:val="000000" w:themeColor="text1"/>
        </w:rPr>
      </w:pP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stheme="minorBidi"/>
          <w:color w:val="000000" w:themeColor="text1"/>
          <w:kern w:val="0"/>
          <w:szCs w:val="21"/>
        </w:rPr>
      </w:pPr>
      <w:bookmarkStart w:id="222" w:name="_Hlk167889908"/>
      <w:bookmarkStart w:id="223" w:name="_Hlk153377225"/>
      <w:r w:rsidRPr="009531F4">
        <w:rPr>
          <w:rFonts w:asciiTheme="minorEastAsia" w:eastAsiaTheme="minorEastAsia" w:hAnsiTheme="minorEastAsia" w:cstheme="minorBidi" w:hint="eastAsia"/>
          <w:color w:val="000000" w:themeColor="text1"/>
          <w:kern w:val="0"/>
          <w:szCs w:val="21"/>
        </w:rPr>
        <w:t>按</w:t>
      </w:r>
      <w:r w:rsidRPr="009531F4">
        <w:rPr>
          <w:rFonts w:asciiTheme="minorEastAsia" w:eastAsiaTheme="minorEastAsia" w:hAnsiTheme="minorEastAsia" w:cstheme="minorBidi"/>
          <w:color w:val="000000" w:themeColor="text1"/>
          <w:kern w:val="0"/>
          <w:szCs w:val="21"/>
        </w:rPr>
        <w:t>坏账计提方法分类披露</w:t>
      </w:r>
    </w:p>
    <w:sdt>
      <w:sdtPr>
        <w:rPr>
          <w:rFonts w:asciiTheme="minorEastAsia" w:eastAsiaTheme="minorEastAsia" w:hAnsiTheme="minorEastAsia"/>
          <w:color w:val="000000" w:themeColor="text1"/>
        </w:rPr>
        <w:alias w:val="是否适用：按坏账计提方法分类披露[双击切换]"/>
        <w:tag w:val="_GBC_8b70ad2470ad4f7fa9d5783df04c53e3"/>
        <w:id w:val="-1462265501"/>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按单项计提坏账准备：</w:t>
      </w:r>
    </w:p>
    <w:sdt>
      <w:sdtPr>
        <w:rPr>
          <w:rFonts w:asciiTheme="minorEastAsia" w:eastAsiaTheme="minorEastAsia" w:hAnsiTheme="minorEastAsia"/>
          <w:color w:val="000000" w:themeColor="text1"/>
        </w:rPr>
        <w:alias w:val="是否适用：按单项计提坏账准备的详细情况[双击切换]"/>
        <w:tag w:val="_GBC_483991b4a15b41e5972cf3114089a5f0"/>
        <w:id w:val="1566459019"/>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FC67D9" w:rsidRPr="009531F4" w:rsidRDefault="00FC67D9"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按单项计提坏账准备的说明：</w:t>
      </w:r>
    </w:p>
    <w:sdt>
      <w:sdtPr>
        <w:rPr>
          <w:rFonts w:asciiTheme="minorEastAsia" w:eastAsiaTheme="minorEastAsia" w:hAnsiTheme="minorEastAsia"/>
          <w:color w:val="000000" w:themeColor="text1"/>
        </w:rPr>
        <w:alias w:val="是否适用：按单项计提坏账准备的说明[双击切换]"/>
        <w:tag w:val="_GBC_d7afb2e278434689a41c386c91ae5fd8"/>
        <w:id w:val="-1779089399"/>
        <w:placeholder>
          <w:docPart w:val="GBC22222222222222222222222222222"/>
        </w:placeholder>
      </w:sdtPr>
      <w:sdtContent>
        <w:p w:rsidR="004F4FAD"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s="Times New Roman"/>
          <w:bCs/>
          <w:color w:val="000000" w:themeColor="text1"/>
        </w:rPr>
      </w:pPr>
      <w:r w:rsidRPr="009531F4">
        <w:rPr>
          <w:rFonts w:asciiTheme="minorEastAsia" w:eastAsiaTheme="minorEastAsia" w:hAnsiTheme="minorEastAsia" w:cs="Times New Roman" w:hint="eastAsia"/>
          <w:color w:val="000000" w:themeColor="text1"/>
        </w:rPr>
        <w:t>按组合计提坏账准备：</w:t>
      </w:r>
    </w:p>
    <w:sdt>
      <w:sdtPr>
        <w:rPr>
          <w:rFonts w:asciiTheme="minorEastAsia" w:eastAsiaTheme="minorEastAsia" w:hAnsiTheme="minorEastAsia" w:cs="Times New Roman"/>
          <w:bCs/>
          <w:color w:val="000000" w:themeColor="text1"/>
        </w:rPr>
        <w:alias w:val="是否适用：按组合计提坏账准备的详细情况[双击切换]"/>
        <w:tag w:val="_GBC_37434366d06a4e49b22522b1d88358dd"/>
        <w:id w:val="894084881"/>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s="Times New Roman"/>
              <w:bCs/>
              <w:color w:val="000000" w:themeColor="text1"/>
            </w:rPr>
            <w:fldChar w:fldCharType="begin"/>
          </w:r>
          <w:r w:rsidR="00FC67D9" w:rsidRPr="009531F4">
            <w:rPr>
              <w:rFonts w:asciiTheme="minorEastAsia" w:eastAsiaTheme="minorEastAsia" w:hAnsiTheme="minorEastAsia" w:cs="Times New Roman"/>
              <w:color w:val="000000" w:themeColor="text1"/>
            </w:rPr>
            <w:instrText xml:space="preserve"> MACROBUTTON  SnrToggleCheckbox □适用 </w:instrText>
          </w:r>
          <w:r w:rsidRPr="009531F4">
            <w:rPr>
              <w:rFonts w:asciiTheme="minorEastAsia" w:eastAsiaTheme="minorEastAsia" w:hAnsiTheme="minorEastAsia" w:cs="Times New Roman"/>
              <w:bCs/>
              <w:color w:val="000000" w:themeColor="text1"/>
            </w:rPr>
            <w:fldChar w:fldCharType="end"/>
          </w:r>
          <w:r w:rsidRPr="009531F4">
            <w:rPr>
              <w:rFonts w:asciiTheme="minorEastAsia" w:eastAsiaTheme="minorEastAsia" w:hAnsiTheme="minorEastAsia" w:cs="Times New Roman"/>
              <w:bCs/>
              <w:color w:val="000000" w:themeColor="text1"/>
            </w:rPr>
            <w:fldChar w:fldCharType="begin"/>
          </w:r>
          <w:r w:rsidR="00FC67D9" w:rsidRPr="009531F4">
            <w:rPr>
              <w:rFonts w:asciiTheme="minorEastAsia" w:eastAsiaTheme="minorEastAsia" w:hAnsiTheme="minorEastAsia" w:cs="Times New Roman"/>
              <w:color w:val="000000" w:themeColor="text1"/>
            </w:rPr>
            <w:instrText xml:space="preserve"> MACROBUTTON  SnrToggleCheckbox √不适用 </w:instrText>
          </w:r>
          <w:r w:rsidRPr="009531F4">
            <w:rPr>
              <w:rFonts w:asciiTheme="minorEastAsia" w:eastAsiaTheme="minorEastAsia" w:hAnsiTheme="minorEastAsia" w:cs="Times New Roman"/>
              <w:bCs/>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4F4FAD" w:rsidP="009531F4">
      <w:pPr>
        <w:spacing w:line="360" w:lineRule="exact"/>
        <w:rPr>
          <w:rFonts w:asciiTheme="minorEastAsia" w:eastAsiaTheme="minorEastAsia" w:hAnsiTheme="minorEastAsia" w:cs="Times New Roman"/>
          <w:b/>
          <w:bCs/>
          <w:color w:val="000000" w:themeColor="text1"/>
        </w:rPr>
      </w:pP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olor w:val="000000" w:themeColor="text1"/>
          <w:szCs w:val="21"/>
        </w:rPr>
      </w:pPr>
      <w:bookmarkStart w:id="224" w:name="_Hlk10468610"/>
      <w:bookmarkEnd w:id="222"/>
      <w:bookmarkEnd w:id="223"/>
      <w:r w:rsidRPr="009531F4">
        <w:rPr>
          <w:rFonts w:asciiTheme="minorEastAsia" w:eastAsiaTheme="minorEastAsia" w:hAnsiTheme="minorEastAsia" w:hint="eastAsia"/>
          <w:color w:val="000000" w:themeColor="text1"/>
          <w:szCs w:val="21"/>
        </w:rPr>
        <w:t>按预期信用损失一般模型计提坏账准备</w:t>
      </w:r>
    </w:p>
    <w:sdt>
      <w:sdtPr>
        <w:rPr>
          <w:rFonts w:asciiTheme="minorEastAsia" w:eastAsiaTheme="minorEastAsia" w:hAnsiTheme="minorEastAsia"/>
          <w:color w:val="000000" w:themeColor="text1"/>
        </w:rPr>
        <w:alias w:val="是否适用：应收股利坏账准备调节表[双击切换]"/>
        <w:tag w:val="_GBC_5a51eb2bfb0643eb8b9c73cdd0dbec60"/>
        <w:id w:val="491059817"/>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s="宋体"/>
          <w:color w:val="000000" w:themeColor="text1"/>
          <w:kern w:val="0"/>
          <w:szCs w:val="21"/>
        </w:rPr>
      </w:pPr>
      <w:bookmarkStart w:id="225" w:name="_Hlk153377452"/>
      <w:bookmarkStart w:id="226" w:name="_Hlk167890094"/>
      <w:bookmarkEnd w:id="224"/>
      <w:r w:rsidRPr="009531F4">
        <w:rPr>
          <w:rFonts w:asciiTheme="minorEastAsia" w:eastAsiaTheme="minorEastAsia" w:hAnsiTheme="minorEastAsia" w:cs="宋体" w:hint="eastAsia"/>
          <w:color w:val="000000" w:themeColor="text1"/>
          <w:kern w:val="0"/>
          <w:szCs w:val="21"/>
        </w:rPr>
        <w:t>坏账准备的情况</w:t>
      </w:r>
    </w:p>
    <w:sdt>
      <w:sdtPr>
        <w:rPr>
          <w:rFonts w:asciiTheme="minorEastAsia" w:eastAsiaTheme="minorEastAsia" w:hAnsiTheme="minorEastAsia"/>
          <w:color w:val="000000" w:themeColor="text1"/>
        </w:rPr>
        <w:alias w:val="是否适用：坏账准备情况[双击切换]"/>
        <w:tag w:val="_GBC_27a4f54f16d145c384ec77d7ec602dbc"/>
        <w:id w:val="-680045380"/>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其中本期坏账准备收回或转回金额重要的：</w:t>
      </w:r>
    </w:p>
    <w:sdt>
      <w:sdtPr>
        <w:rPr>
          <w:rFonts w:asciiTheme="minorEastAsia" w:eastAsiaTheme="minorEastAsia" w:hAnsiTheme="minorEastAsia"/>
          <w:color w:val="000000" w:themeColor="text1"/>
        </w:rPr>
        <w:alias w:val="是否适用：本期坏账准备收回或转回金额重要的[双击切换]"/>
        <w:tag w:val="_GBC_e4fd140c18e841efba2e4cb5bf308654"/>
        <w:id w:val="605537784"/>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FC67D9" w:rsidRPr="009531F4" w:rsidRDefault="00FC67D9"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坏账准备情况的说明"/>
        <w:tag w:val="_GBC_414c7640b0394cf3a868f0350c981765"/>
        <w:id w:val="-745884938"/>
        <w:placeholder>
          <w:docPart w:val="GBC22222222222222222222222222222"/>
        </w:placeholder>
      </w:sdtPr>
      <w:sdtContent>
        <w:p w:rsidR="004F4FAD" w:rsidRPr="009531F4" w:rsidRDefault="00FC67D9" w:rsidP="009531F4">
          <w:pPr>
            <w:spacing w:line="360" w:lineRule="exact"/>
            <w:ind w:rightChars="20" w:right="42"/>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无</w:t>
          </w:r>
        </w:p>
      </w:sdtContent>
    </w:sdt>
    <w:p w:rsidR="004F4FAD" w:rsidRPr="009531F4" w:rsidRDefault="004F4FAD" w:rsidP="009531F4">
      <w:pPr>
        <w:spacing w:line="360" w:lineRule="exact"/>
        <w:ind w:rightChars="-759" w:right="-1594"/>
        <w:rPr>
          <w:rFonts w:asciiTheme="minorEastAsia" w:eastAsiaTheme="minorEastAsia" w:hAnsiTheme="minorEastAsia"/>
          <w:color w:val="000000" w:themeColor="text1"/>
        </w:rPr>
      </w:pPr>
    </w:p>
    <w:p w:rsidR="004F4FAD" w:rsidRPr="009531F4" w:rsidRDefault="00DB6488" w:rsidP="009531F4">
      <w:pPr>
        <w:pStyle w:val="4"/>
        <w:numPr>
          <w:ilvl w:val="3"/>
          <w:numId w:val="56"/>
        </w:numPr>
        <w:tabs>
          <w:tab w:val="left" w:pos="560"/>
        </w:tabs>
        <w:spacing w:line="360" w:lineRule="exact"/>
        <w:rPr>
          <w:rFonts w:asciiTheme="minorEastAsia" w:eastAsiaTheme="minorEastAsia" w:hAnsiTheme="minorEastAsia" w:cs="宋体"/>
          <w:color w:val="000000" w:themeColor="text1"/>
          <w:kern w:val="0"/>
          <w:szCs w:val="21"/>
        </w:rPr>
      </w:pPr>
      <w:r w:rsidRPr="009531F4">
        <w:rPr>
          <w:rFonts w:asciiTheme="minorEastAsia" w:eastAsiaTheme="minorEastAsia" w:hAnsiTheme="minorEastAsia" w:cs="宋体"/>
          <w:color w:val="000000" w:themeColor="text1"/>
          <w:kern w:val="0"/>
          <w:szCs w:val="21"/>
        </w:rPr>
        <w:t>本期实际核销的应收</w:t>
      </w:r>
      <w:r w:rsidRPr="009531F4">
        <w:rPr>
          <w:rFonts w:asciiTheme="minorEastAsia" w:eastAsiaTheme="minorEastAsia" w:hAnsiTheme="minorEastAsia" w:cs="宋体" w:hint="eastAsia"/>
          <w:color w:val="000000" w:themeColor="text1"/>
          <w:kern w:val="0"/>
          <w:szCs w:val="21"/>
        </w:rPr>
        <w:t>股利</w:t>
      </w:r>
      <w:r w:rsidRPr="009531F4">
        <w:rPr>
          <w:rFonts w:asciiTheme="minorEastAsia" w:eastAsiaTheme="minorEastAsia" w:hAnsiTheme="minorEastAsia" w:cs="宋体"/>
          <w:color w:val="000000" w:themeColor="text1"/>
          <w:kern w:val="0"/>
          <w:szCs w:val="21"/>
        </w:rPr>
        <w:t>情况</w:t>
      </w:r>
    </w:p>
    <w:sdt>
      <w:sdtPr>
        <w:rPr>
          <w:rFonts w:asciiTheme="minorEastAsia" w:eastAsiaTheme="minorEastAsia" w:hAnsiTheme="minorEastAsia"/>
          <w:color w:val="000000" w:themeColor="text1"/>
        </w:rPr>
        <w:alias w:val="是否适用：实际核销的情况[双击切换]"/>
        <w:tag w:val="_GBC_9eaf5a867a514dab9094fbf8401be69b"/>
        <w:id w:val="-221903911"/>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其中重要的应收股利核销情况</w:t>
      </w:r>
    </w:p>
    <w:sdt>
      <w:sdtPr>
        <w:rPr>
          <w:rFonts w:asciiTheme="minorEastAsia" w:eastAsiaTheme="minorEastAsia" w:hAnsiTheme="minorEastAsia" w:hint="eastAsia"/>
          <w:color w:val="000000" w:themeColor="text1"/>
        </w:rPr>
        <w:alias w:val="是否适用：重要的核销情况[双击切换]"/>
        <w:tag w:val="_GBC_5cf96e8ce96146ed94b21417af438fca"/>
        <w:id w:val="-1452387678"/>
        <w:placeholder>
          <w:docPart w:val="GBC22222222222222222222222222222"/>
        </w:placeholder>
      </w:sdtPr>
      <w:sdtContent>
        <w:p w:rsidR="00FC67D9"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MACROBUTTON  SnrToggleCheckbox □适用</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p w:rsidR="004F4FAD" w:rsidRPr="009531F4" w:rsidRDefault="00DB6488" w:rsidP="009531F4">
      <w:pPr>
        <w:snapToGrid w:val="0"/>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核销说明：</w:t>
      </w:r>
    </w:p>
    <w:sdt>
      <w:sdtPr>
        <w:rPr>
          <w:rFonts w:asciiTheme="minorEastAsia" w:eastAsiaTheme="minorEastAsia" w:hAnsiTheme="minorEastAsia"/>
          <w:color w:val="000000" w:themeColor="text1"/>
        </w:rPr>
        <w:alias w:val="是否适用：核销说明[双击切换]"/>
        <w:tag w:val="_GBC_cdab003e34144d27a769732520f8f54a"/>
        <w:id w:val="1561051612"/>
        <w:placeholder>
          <w:docPart w:val="GBC22222222222222222222222222222"/>
        </w:placeholder>
      </w:sdtPr>
      <w:sdtContent>
        <w:p w:rsidR="004F4FAD" w:rsidRPr="009531F4" w:rsidRDefault="00742501" w:rsidP="009531F4">
          <w:pPr>
            <w:snapToGrid w:val="0"/>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pacing w:line="360" w:lineRule="exact"/>
        <w:rPr>
          <w:rFonts w:asciiTheme="minorEastAsia" w:eastAsiaTheme="minorEastAsia" w:hAnsiTheme="minorEastAsia"/>
          <w:color w:val="000000" w:themeColor="text1"/>
        </w:rPr>
      </w:pPr>
    </w:p>
    <w:bookmarkEnd w:id="225"/>
    <w:bookmarkEnd w:id="226"/>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应收股利的说明[双击切换]"/>
        <w:tag w:val="_GBC_108dd924d7ca4fa78961046db5cd354e"/>
        <w:id w:val="-11308541"/>
        <w:placeholder>
          <w:docPart w:val="GBC22222222222222222222222222222"/>
        </w:placeholder>
      </w:sdtPr>
      <w:sdtContent>
        <w:p w:rsidR="004F4FAD"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FC67D9"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4F4FAD" w:rsidP="009531F4">
      <w:pPr>
        <w:snapToGrid w:val="0"/>
        <w:spacing w:line="360" w:lineRule="exact"/>
        <w:ind w:rightChars="12" w:right="25"/>
        <w:rPr>
          <w:rFonts w:asciiTheme="minorEastAsia" w:eastAsiaTheme="minorEastAsia" w:hAnsiTheme="minorEastAsia"/>
          <w:color w:val="000000" w:themeColor="text1"/>
        </w:rPr>
      </w:pPr>
    </w:p>
    <w:p w:rsidR="004F4FAD" w:rsidRPr="009531F4" w:rsidRDefault="00DB6488" w:rsidP="009531F4">
      <w:pPr>
        <w:pStyle w:val="4"/>
        <w:spacing w:line="360" w:lineRule="exact"/>
        <w:rPr>
          <w:rFonts w:asciiTheme="minorEastAsia" w:eastAsiaTheme="minorEastAsia" w:hAnsiTheme="minorEastAsia"/>
          <w:color w:val="000000" w:themeColor="text1"/>
          <w:szCs w:val="21"/>
        </w:rPr>
      </w:pPr>
      <w:r w:rsidRPr="009531F4">
        <w:rPr>
          <w:rFonts w:asciiTheme="minorEastAsia" w:eastAsiaTheme="minorEastAsia" w:hAnsiTheme="minorEastAsia" w:hint="eastAsia"/>
          <w:color w:val="000000" w:themeColor="text1"/>
          <w:szCs w:val="21"/>
        </w:rPr>
        <w:t>其他应收款</w:t>
      </w:r>
    </w:p>
    <w:p w:rsidR="004F4FAD" w:rsidRPr="009531F4" w:rsidRDefault="00DB6488" w:rsidP="009531F4">
      <w:pPr>
        <w:pStyle w:val="4"/>
        <w:numPr>
          <w:ilvl w:val="3"/>
          <w:numId w:val="57"/>
        </w:numPr>
        <w:tabs>
          <w:tab w:val="left" w:pos="560"/>
        </w:tabs>
        <w:spacing w:line="360" w:lineRule="exact"/>
        <w:rPr>
          <w:rFonts w:asciiTheme="minorEastAsia" w:eastAsiaTheme="minorEastAsia" w:hAnsiTheme="minorEastAsia" w:cs="宋体"/>
          <w:color w:val="000000" w:themeColor="text1"/>
          <w:kern w:val="0"/>
          <w:szCs w:val="21"/>
        </w:rPr>
      </w:pPr>
      <w:bookmarkStart w:id="227" w:name="_Hlk533421204"/>
      <w:bookmarkStart w:id="228" w:name="_Hlk167890330"/>
      <w:r w:rsidRPr="009531F4">
        <w:rPr>
          <w:rFonts w:asciiTheme="minorEastAsia" w:eastAsiaTheme="minorEastAsia" w:hAnsiTheme="minorEastAsia" w:cs="宋体" w:hint="eastAsia"/>
          <w:color w:val="000000" w:themeColor="text1"/>
          <w:kern w:val="0"/>
          <w:szCs w:val="21"/>
        </w:rPr>
        <w:t>按账龄披露</w:t>
      </w:r>
      <w:bookmarkEnd w:id="227"/>
    </w:p>
    <w:sdt>
      <w:sdtPr>
        <w:rPr>
          <w:rFonts w:asciiTheme="minorEastAsia" w:eastAsiaTheme="minorEastAsia" w:hAnsiTheme="minorEastAsia" w:hint="eastAsia"/>
          <w:color w:val="000000" w:themeColor="text1"/>
        </w:rPr>
        <w:alias w:val="是否适用：组合中，按账龄分析法计提坏账准备的其他应收账款[双击切换]"/>
        <w:tag w:val="_GBC_2dc7496d7daf42fabc670f597f99f9a3"/>
        <w:id w:val="-2045435461"/>
        <w:placeholder>
          <w:docPart w:val="GBC22222222222222222222222222222"/>
        </w:placeholder>
      </w:sdtPr>
      <w:sdtContent>
        <w:p w:rsidR="004F4FAD" w:rsidRPr="009531F4" w:rsidRDefault="00742501"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color w:val="000000" w:themeColor="text1"/>
            </w:rPr>
            <w:fldChar w:fldCharType="begin"/>
          </w:r>
          <w:r w:rsidR="00DB6488" w:rsidRPr="009531F4">
            <w:rPr>
              <w:rFonts w:asciiTheme="minorEastAsia" w:eastAsiaTheme="minorEastAsia" w:hAnsiTheme="minorEastAsia" w:hint="eastAsia"/>
              <w:color w:val="000000" w:themeColor="text1"/>
            </w:rPr>
            <w:instrText xml:space="preserve">MACROBUTTON  SnrToggleCheckbox √适用 </w:instrText>
          </w:r>
          <w:r w:rsidRPr="009531F4">
            <w:rPr>
              <w:rFonts w:asciiTheme="minorEastAsia" w:eastAsiaTheme="minorEastAsia" w:hAnsiTheme="minorEastAsia"/>
              <w:color w:val="000000" w:themeColor="text1"/>
            </w:rPr>
            <w:fldChar w:fldCharType="end"/>
          </w:r>
          <w:r w:rsidRPr="009531F4">
            <w:rPr>
              <w:rFonts w:asciiTheme="minorEastAsia" w:eastAsiaTheme="minorEastAsia" w:hAnsiTheme="minorEastAsia"/>
              <w:color w:val="000000" w:themeColor="text1"/>
            </w:rPr>
            <w:fldChar w:fldCharType="begin"/>
          </w:r>
          <w:r w:rsidR="00DB6488" w:rsidRPr="009531F4">
            <w:rPr>
              <w:rFonts w:asciiTheme="minorEastAsia" w:eastAsiaTheme="minorEastAsia" w:hAnsiTheme="minorEastAsia"/>
              <w:color w:val="000000" w:themeColor="text1"/>
            </w:rPr>
            <w:instrText xml:space="preserve"> MACROBUTTON  SnrToggleCheckbox □不适用 </w:instrText>
          </w:r>
          <w:r w:rsidRPr="009531F4">
            <w:rPr>
              <w:rFonts w:asciiTheme="minorEastAsia" w:eastAsiaTheme="minorEastAsia" w:hAnsiTheme="minorEastAsia"/>
              <w:color w:val="000000" w:themeColor="text1"/>
            </w:rPr>
            <w:fldChar w:fldCharType="end"/>
          </w:r>
        </w:p>
      </w:sdtContent>
    </w:sdt>
    <w:p w:rsidR="004F4FAD" w:rsidRPr="009531F4" w:rsidRDefault="00DB6488" w:rsidP="009531F4">
      <w:pPr>
        <w:spacing w:line="360" w:lineRule="exact"/>
        <w:jc w:val="righ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单项金额不重大但按信用风险特征组合后该组合的风险较大的其他应收账款"/>
          <w:tag w:val="_GBC_cdb739275e9048aba4230ed9bd146a45"/>
          <w:id w:val="14999259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531F4">
            <w:rPr>
              <w:rFonts w:asciiTheme="minorEastAsia" w:eastAsiaTheme="minorEastAsia" w:hAnsiTheme="minorEastAsia" w:hint="eastAsia"/>
              <w:color w:val="000000" w:themeColor="text1"/>
            </w:rPr>
            <w:t>元</w:t>
          </w:r>
        </w:sdtContent>
      </w:sdt>
      <w:r w:rsidRPr="009531F4">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单项金额不重大但按信用风险特征组合后该组合的风险较大的其他应收账款"/>
          <w:tag w:val="_GBC_3fef54d9cee94f85a0131be89bc468aa"/>
          <w:id w:val="3908479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531F4">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73"/>
        <w:gridCol w:w="2993"/>
        <w:gridCol w:w="2993"/>
      </w:tblGrid>
      <w:tr w:rsidR="004F4FAD" w:rsidRPr="009531F4">
        <w:trPr>
          <w:cantSplit/>
        </w:trPr>
        <w:sdt>
          <w:sdtPr>
            <w:rPr>
              <w:rFonts w:asciiTheme="minorEastAsia" w:eastAsiaTheme="minorEastAsia" w:hAnsiTheme="minorEastAsia"/>
              <w:color w:val="000000" w:themeColor="text1"/>
            </w:rPr>
            <w:tag w:val="_PLD_b6e27a2b2e82491eabe1f7ae934a9024"/>
            <w:id w:val="-512456460"/>
          </w:sdtPr>
          <w:sdtContent>
            <w:tc>
              <w:tcPr>
                <w:tcW w:w="1696" w:type="pct"/>
                <w:tcBorders>
                  <w:top w:val="single" w:sz="4" w:space="0" w:color="auto"/>
                  <w:left w:val="single" w:sz="4" w:space="0" w:color="auto"/>
                  <w:bottom w:val="single" w:sz="4" w:space="0" w:color="auto"/>
                  <w:right w:val="single" w:sz="4" w:space="0" w:color="auto"/>
                </w:tcBorders>
                <w:vAlign w:val="center"/>
              </w:tcPr>
              <w:p w:rsidR="004F4FAD" w:rsidRPr="009531F4" w:rsidRDefault="00DB6488" w:rsidP="009531F4">
                <w:pPr>
                  <w:spacing w:line="360" w:lineRule="exact"/>
                  <w:jc w:val="center"/>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账龄</w:t>
                </w:r>
              </w:p>
            </w:tc>
          </w:sdtContent>
        </w:sdt>
        <w:sdt>
          <w:sdtPr>
            <w:rPr>
              <w:rFonts w:asciiTheme="minorEastAsia" w:eastAsiaTheme="minorEastAsia" w:hAnsiTheme="minorEastAsia"/>
              <w:color w:val="000000" w:themeColor="text1"/>
            </w:rPr>
            <w:tag w:val="_PLD_1ec6a999d56e428c86b4b1d15e441db3"/>
            <w:id w:val="1477030705"/>
          </w:sdtPr>
          <w:sdtContent>
            <w:tc>
              <w:tcPr>
                <w:tcW w:w="1652" w:type="pct"/>
                <w:tcBorders>
                  <w:top w:val="single" w:sz="4" w:space="0" w:color="auto"/>
                  <w:left w:val="single" w:sz="4" w:space="0" w:color="auto"/>
                  <w:bottom w:val="single" w:sz="4" w:space="0" w:color="auto"/>
                  <w:right w:val="single" w:sz="4" w:space="0" w:color="auto"/>
                </w:tcBorders>
                <w:vAlign w:val="center"/>
              </w:tcPr>
              <w:p w:rsidR="004F4FAD" w:rsidRPr="009531F4" w:rsidRDefault="00DB6488" w:rsidP="009531F4">
                <w:pPr>
                  <w:spacing w:line="360" w:lineRule="exact"/>
                  <w:jc w:val="center"/>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color w:val="000000" w:themeColor="text1"/>
              </w:rPr>
              <w:tag w:val="_PLD_7e4dd2ab04c74f9b948d19d48ec6182e"/>
              <w:id w:val="-987469526"/>
            </w:sdtPr>
            <w:sdtContent>
              <w:p w:rsidR="004F4FAD" w:rsidRPr="009531F4" w:rsidRDefault="00DB6488" w:rsidP="009531F4">
                <w:pPr>
                  <w:spacing w:line="360" w:lineRule="exact"/>
                  <w:jc w:val="center"/>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期初账面余额</w:t>
                </w:r>
              </w:p>
            </w:sdtContent>
          </w:sdt>
        </w:tc>
      </w:tr>
      <w:tr w:rsidR="004F4FAD" w:rsidRPr="009531F4">
        <w:trPr>
          <w:cantSplit/>
        </w:trPr>
        <w:sdt>
          <w:sdtPr>
            <w:rPr>
              <w:rFonts w:asciiTheme="minorEastAsia" w:eastAsiaTheme="minorEastAsia" w:hAnsiTheme="minorEastAsia"/>
              <w:color w:val="000000" w:themeColor="text1"/>
            </w:rPr>
            <w:tag w:val="_PLD_3f8fab58905040cd95df1aa7dc0d2e48"/>
            <w:id w:val="-753670914"/>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1年以内</w:t>
                </w:r>
              </w:p>
            </w:tc>
          </w:sdtContent>
        </w:sdt>
      </w:tr>
      <w:tr w:rsidR="004F4FAD" w:rsidRPr="009531F4">
        <w:trPr>
          <w:cantSplit/>
        </w:trPr>
        <w:sdt>
          <w:sdtPr>
            <w:rPr>
              <w:rFonts w:asciiTheme="minorEastAsia" w:eastAsiaTheme="minorEastAsia" w:hAnsiTheme="minorEastAsia"/>
              <w:color w:val="000000" w:themeColor="text1"/>
            </w:rPr>
            <w:tag w:val="_PLD_3b23f2554c3a45d2ba4989cc2c31489b"/>
            <w:id w:val="1178237881"/>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9531F4" w:rsidRDefault="00DB6488"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其中：1年以内分项</w:t>
                </w:r>
              </w:p>
            </w:tc>
          </w:sdtContent>
        </w:sdt>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rPr>
            </w:pPr>
            <w:r w:rsidRPr="009531F4">
              <w:rPr>
                <w:rFonts w:asciiTheme="minorEastAsia" w:eastAsiaTheme="minorEastAsia" w:hAnsiTheme="minorEastAsia"/>
              </w:rPr>
              <w:t>1年以内</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1,486,800.00</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379,237.64</w:t>
            </w:r>
          </w:p>
        </w:tc>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1,486,800.00</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379,237.64</w:t>
            </w:r>
          </w:p>
        </w:tc>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342,931.33</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526,821.31</w:t>
            </w:r>
          </w:p>
        </w:tc>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lastRenderedPageBreak/>
              <w:t>2至3年</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492,155.98</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1,334,893.39</w:t>
            </w:r>
          </w:p>
        </w:tc>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1,274,893.39</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3,991,534.38</w:t>
            </w:r>
          </w:p>
        </w:tc>
      </w:tr>
      <w:tr w:rsidR="00735B3F" w:rsidRPr="009531F4" w:rsidTr="00735B3F">
        <w:trPr>
          <w:cantSplit/>
        </w:trPr>
        <w:tc>
          <w:tcPr>
            <w:tcW w:w="1696" w:type="pct"/>
            <w:tcBorders>
              <w:top w:val="single" w:sz="4" w:space="0" w:color="auto"/>
              <w:left w:val="single" w:sz="4" w:space="0" w:color="auto"/>
              <w:bottom w:val="single" w:sz="4" w:space="0" w:color="auto"/>
              <w:right w:val="single" w:sz="4" w:space="0" w:color="auto"/>
            </w:tcBorders>
          </w:tcPr>
          <w:p w:rsidR="00735B3F" w:rsidRPr="009531F4" w:rsidRDefault="00735B3F"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vAlign w:val="bottom"/>
          </w:tcPr>
          <w:p w:rsidR="00735B3F" w:rsidRPr="009531F4" w:rsidRDefault="00735B3F" w:rsidP="009531F4">
            <w:pPr>
              <w:spacing w:line="360" w:lineRule="exact"/>
              <w:jc w:val="right"/>
              <w:rPr>
                <w:rFonts w:asciiTheme="minorEastAsia" w:eastAsiaTheme="minorEastAsia" w:hAnsiTheme="minorEastAsia"/>
                <w:color w:val="000000"/>
              </w:rPr>
            </w:pPr>
            <w:r w:rsidRPr="009531F4">
              <w:rPr>
                <w:rFonts w:asciiTheme="minorEastAsia" w:eastAsiaTheme="minorEastAsia" w:hAnsiTheme="minorEastAsia" w:hint="eastAsia"/>
                <w:color w:val="000000"/>
              </w:rPr>
              <w:t>3,966,444.68</w:t>
            </w:r>
          </w:p>
        </w:tc>
        <w:tc>
          <w:tcPr>
            <w:tcW w:w="1652" w:type="pct"/>
            <w:tcBorders>
              <w:top w:val="single" w:sz="4" w:space="0" w:color="auto"/>
              <w:left w:val="single" w:sz="4" w:space="0" w:color="auto"/>
              <w:bottom w:val="single" w:sz="4" w:space="0" w:color="auto"/>
              <w:right w:val="single" w:sz="4" w:space="0" w:color="auto"/>
            </w:tcBorders>
            <w:vAlign w:val="center"/>
          </w:tcPr>
          <w:p w:rsidR="00735B3F" w:rsidRPr="009531F4" w:rsidRDefault="00735B3F"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151,966.58</w:t>
            </w:r>
          </w:p>
        </w:tc>
      </w:tr>
      <w:tr w:rsidR="007D6799" w:rsidRPr="009531F4" w:rsidTr="007D6799">
        <w:trPr>
          <w:cantSplit/>
        </w:trPr>
        <w:tc>
          <w:tcPr>
            <w:tcW w:w="1696" w:type="pct"/>
            <w:tcBorders>
              <w:top w:val="single" w:sz="4" w:space="0" w:color="auto"/>
              <w:left w:val="single" w:sz="4" w:space="0" w:color="auto"/>
              <w:bottom w:val="single" w:sz="4" w:space="0" w:color="auto"/>
              <w:right w:val="single" w:sz="4" w:space="0" w:color="auto"/>
            </w:tcBorders>
          </w:tcPr>
          <w:p w:rsidR="007D6799" w:rsidRPr="009531F4" w:rsidRDefault="007D6799" w:rsidP="009531F4">
            <w:pPr>
              <w:spacing w:line="360" w:lineRule="exact"/>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vAlign w:val="bottom"/>
          </w:tcPr>
          <w:p w:rsidR="007D6799" w:rsidRPr="007D6799" w:rsidRDefault="007D6799" w:rsidP="007D6799">
            <w:pPr>
              <w:jc w:val="right"/>
              <w:rPr>
                <w:color w:val="000000"/>
              </w:rPr>
            </w:pPr>
            <w:r w:rsidRPr="007D6799">
              <w:rPr>
                <w:rFonts w:hint="eastAsia"/>
                <w:color w:val="000000"/>
              </w:rPr>
              <w:t>2,513,773.64</w:t>
            </w:r>
          </w:p>
        </w:tc>
        <w:tc>
          <w:tcPr>
            <w:tcW w:w="1652" w:type="pct"/>
            <w:tcBorders>
              <w:top w:val="single" w:sz="4" w:space="0" w:color="auto"/>
              <w:left w:val="single" w:sz="4" w:space="0" w:color="auto"/>
              <w:bottom w:val="single" w:sz="4" w:space="0" w:color="auto"/>
              <w:right w:val="single" w:sz="4" w:space="0" w:color="auto"/>
            </w:tcBorders>
            <w:vAlign w:val="center"/>
          </w:tcPr>
          <w:p w:rsidR="007D6799" w:rsidRPr="009531F4" w:rsidRDefault="007D6799"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2,381,814.73</w:t>
            </w:r>
          </w:p>
        </w:tc>
      </w:tr>
      <w:tr w:rsidR="007D6799" w:rsidRPr="009531F4" w:rsidTr="007D6799">
        <w:trPr>
          <w:cantSplit/>
        </w:trPr>
        <w:tc>
          <w:tcPr>
            <w:tcW w:w="1696" w:type="pct"/>
            <w:tcBorders>
              <w:top w:val="single" w:sz="4" w:space="0" w:color="auto"/>
              <w:left w:val="single" w:sz="4" w:space="0" w:color="auto"/>
              <w:bottom w:val="single" w:sz="4" w:space="0" w:color="auto"/>
              <w:right w:val="single" w:sz="4" w:space="0" w:color="auto"/>
            </w:tcBorders>
            <w:vAlign w:val="center"/>
          </w:tcPr>
          <w:p w:rsidR="007D6799" w:rsidRPr="009531F4" w:rsidRDefault="007D6799" w:rsidP="009531F4">
            <w:pPr>
              <w:spacing w:line="360" w:lineRule="exact"/>
              <w:jc w:val="center"/>
              <w:rPr>
                <w:rFonts w:asciiTheme="minorEastAsia" w:eastAsiaTheme="minorEastAsia" w:hAnsiTheme="minorEastAsia"/>
                <w:color w:val="000000" w:themeColor="text1"/>
              </w:rPr>
            </w:pPr>
            <w:r w:rsidRPr="009531F4">
              <w:rPr>
                <w:rFonts w:asciiTheme="minorEastAsia" w:eastAsiaTheme="minorEastAsia" w:hAnsiTheme="minorEastAsia"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bottom"/>
          </w:tcPr>
          <w:p w:rsidR="007D6799" w:rsidRPr="007D6799" w:rsidRDefault="007D6799" w:rsidP="007D6799">
            <w:pPr>
              <w:jc w:val="right"/>
              <w:rPr>
                <w:color w:val="000000"/>
              </w:rPr>
            </w:pPr>
            <w:r w:rsidRPr="007D6799">
              <w:rPr>
                <w:rFonts w:hint="eastAsia"/>
                <w:color w:val="000000"/>
              </w:rPr>
              <w:t>10,076,999.02</w:t>
            </w:r>
          </w:p>
        </w:tc>
        <w:tc>
          <w:tcPr>
            <w:tcW w:w="1652" w:type="pct"/>
            <w:tcBorders>
              <w:top w:val="single" w:sz="4" w:space="0" w:color="auto"/>
              <w:left w:val="single" w:sz="4" w:space="0" w:color="auto"/>
              <w:bottom w:val="single" w:sz="4" w:space="0" w:color="auto"/>
              <w:right w:val="single" w:sz="4" w:space="0" w:color="auto"/>
            </w:tcBorders>
            <w:vAlign w:val="center"/>
          </w:tcPr>
          <w:p w:rsidR="007D6799" w:rsidRPr="009531F4" w:rsidRDefault="007D6799" w:rsidP="009531F4">
            <w:pPr>
              <w:spacing w:line="360" w:lineRule="exact"/>
              <w:jc w:val="right"/>
              <w:rPr>
                <w:rFonts w:asciiTheme="minorEastAsia" w:eastAsiaTheme="minorEastAsia" w:hAnsiTheme="minorEastAsia"/>
              </w:rPr>
            </w:pPr>
            <w:r w:rsidRPr="009531F4">
              <w:rPr>
                <w:rFonts w:asciiTheme="minorEastAsia" w:eastAsiaTheme="minorEastAsia" w:hAnsiTheme="minorEastAsia"/>
              </w:rPr>
              <w:t>8,766,268.03</w:t>
            </w:r>
          </w:p>
        </w:tc>
      </w:tr>
    </w:tbl>
    <w:p w:rsidR="004F4FAD" w:rsidRDefault="004F4FAD">
      <w:pPr>
        <w:rPr>
          <w:color w:val="000000" w:themeColor="text1"/>
        </w:rPr>
      </w:pPr>
    </w:p>
    <w:bookmarkEnd w:id="228"/>
    <w:p w:rsidR="004F4FAD" w:rsidRPr="003D4F48" w:rsidRDefault="00DB6488" w:rsidP="003D4F48">
      <w:pPr>
        <w:pStyle w:val="4"/>
        <w:numPr>
          <w:ilvl w:val="3"/>
          <w:numId w:val="57"/>
        </w:numPr>
        <w:tabs>
          <w:tab w:val="left" w:pos="560"/>
        </w:tabs>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按款项性质分类情况</w:t>
      </w:r>
    </w:p>
    <w:sdt>
      <w:sdtPr>
        <w:rPr>
          <w:rFonts w:asciiTheme="minorEastAsia" w:eastAsiaTheme="minorEastAsia" w:hAnsiTheme="minorEastAsia"/>
          <w:color w:val="000000" w:themeColor="text1"/>
        </w:rPr>
        <w:alias w:val="是否适用：其他应收款按款项性质分类情况[双击切换]"/>
        <w:tag w:val="_GBC_43f55a27297f4f93b1b4f668134ac6be"/>
        <w:id w:val="-694002862"/>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DB6488" w:rsidP="003D4F48">
      <w:pPr>
        <w:spacing w:line="360" w:lineRule="exact"/>
        <w:jc w:val="righ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其他应收款按款项性质分类情况"/>
          <w:tag w:val="_GBC_9a3af1171f5640cd83ea2c41e0145167"/>
          <w:id w:val="-1323031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D4F48">
            <w:rPr>
              <w:rFonts w:asciiTheme="minorEastAsia" w:eastAsiaTheme="minorEastAsia" w:hAnsiTheme="minorEastAsia" w:hint="eastAsia"/>
              <w:color w:val="000000" w:themeColor="text1"/>
            </w:rPr>
            <w:t>元</w:t>
          </w:r>
        </w:sdtContent>
      </w:sdt>
      <w:r w:rsidRPr="003D4F48">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其他应收款按款项性质分类情况"/>
          <w:tag w:val="_GBC_0d096e7260294092a6e9a8405d01bc70"/>
          <w:id w:val="20090983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D4F48">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981"/>
        <w:gridCol w:w="2992"/>
      </w:tblGrid>
      <w:tr w:rsidR="004F4FAD" w:rsidRPr="003D4F48">
        <w:sdt>
          <w:sdtPr>
            <w:rPr>
              <w:rFonts w:asciiTheme="minorEastAsia" w:eastAsiaTheme="minorEastAsia" w:hAnsiTheme="minorEastAsia"/>
              <w:color w:val="000000" w:themeColor="text1"/>
            </w:rPr>
            <w:tag w:val="_PLD_1e66a0098cd34ad6a335156852121360"/>
            <w:id w:val="-2092923800"/>
          </w:sdtPr>
          <w:sdtContent>
            <w:tc>
              <w:tcPr>
                <w:tcW w:w="1700" w:type="pct"/>
                <w:shd w:val="clear" w:color="auto" w:fill="auto"/>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款项性质</w:t>
                </w:r>
              </w:p>
            </w:tc>
          </w:sdtContent>
        </w:sdt>
        <w:sdt>
          <w:sdtPr>
            <w:rPr>
              <w:rFonts w:asciiTheme="minorEastAsia" w:eastAsiaTheme="minorEastAsia" w:hAnsiTheme="minorEastAsia"/>
              <w:color w:val="000000" w:themeColor="text1"/>
            </w:rPr>
            <w:tag w:val="_PLD_51fee06f6d3944a9bbc7bac249ed63b6"/>
            <w:id w:val="-614443310"/>
          </w:sdtPr>
          <w:sdtContent>
            <w:tc>
              <w:tcPr>
                <w:tcW w:w="1647" w:type="pct"/>
                <w:shd w:val="clear" w:color="auto" w:fill="auto"/>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期末账面余额</w:t>
                </w:r>
              </w:p>
            </w:tc>
          </w:sdtContent>
        </w:sdt>
        <w:sdt>
          <w:sdtPr>
            <w:rPr>
              <w:rFonts w:asciiTheme="minorEastAsia" w:eastAsiaTheme="minorEastAsia" w:hAnsiTheme="minorEastAsia"/>
              <w:color w:val="000000" w:themeColor="text1"/>
            </w:rPr>
            <w:tag w:val="_PLD_0297dadecff24ff8926a98d0267a917b"/>
            <w:id w:val="33468809"/>
          </w:sdtPr>
          <w:sdtContent>
            <w:tc>
              <w:tcPr>
                <w:tcW w:w="1653" w:type="pct"/>
                <w:shd w:val="clear" w:color="auto" w:fill="auto"/>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期初账面余额</w:t>
                </w:r>
              </w:p>
            </w:tc>
          </w:sdtContent>
        </w:sdt>
      </w:tr>
      <w:tr w:rsidR="00735B3F" w:rsidRPr="003D4F48" w:rsidTr="00F9707E">
        <w:tc>
          <w:tcPr>
            <w:tcW w:w="1700" w:type="pct"/>
            <w:shd w:val="clear" w:color="auto" w:fill="auto"/>
            <w:vAlign w:val="center"/>
          </w:tcPr>
          <w:p w:rsidR="00735B3F" w:rsidRPr="003D4F48" w:rsidRDefault="00735B3F" w:rsidP="003D4F48">
            <w:pPr>
              <w:spacing w:line="360" w:lineRule="exact"/>
              <w:rPr>
                <w:rFonts w:asciiTheme="minorEastAsia" w:eastAsiaTheme="minorEastAsia" w:hAnsiTheme="minorEastAsia"/>
              </w:rPr>
            </w:pPr>
            <w:r w:rsidRPr="003D4F48">
              <w:rPr>
                <w:rFonts w:asciiTheme="minorEastAsia" w:eastAsiaTheme="minorEastAsia" w:hAnsiTheme="minorEastAsia" w:hint="eastAsia"/>
              </w:rPr>
              <w:t>押金及保证金</w:t>
            </w:r>
          </w:p>
        </w:tc>
        <w:tc>
          <w:tcPr>
            <w:tcW w:w="1647" w:type="pct"/>
            <w:shd w:val="clear" w:color="auto" w:fill="auto"/>
            <w:vAlign w:val="center"/>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 xml:space="preserve">1,787,141.00 </w:t>
            </w:r>
          </w:p>
        </w:tc>
        <w:tc>
          <w:tcPr>
            <w:tcW w:w="1653" w:type="pct"/>
            <w:shd w:val="clear" w:color="auto" w:fill="auto"/>
            <w:vAlign w:val="center"/>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 xml:space="preserve">2,318,760.64 </w:t>
            </w:r>
          </w:p>
        </w:tc>
      </w:tr>
      <w:tr w:rsidR="00735B3F" w:rsidRPr="003D4F48" w:rsidTr="00F9707E">
        <w:tc>
          <w:tcPr>
            <w:tcW w:w="1700" w:type="pct"/>
            <w:shd w:val="clear" w:color="auto" w:fill="auto"/>
            <w:vAlign w:val="center"/>
          </w:tcPr>
          <w:p w:rsidR="00735B3F" w:rsidRPr="003D4F48" w:rsidRDefault="00735B3F" w:rsidP="003D4F48">
            <w:pPr>
              <w:spacing w:line="360" w:lineRule="exact"/>
              <w:rPr>
                <w:rFonts w:asciiTheme="minorEastAsia" w:eastAsiaTheme="minorEastAsia" w:hAnsiTheme="minorEastAsia"/>
              </w:rPr>
            </w:pPr>
            <w:r w:rsidRPr="003D4F48">
              <w:rPr>
                <w:rFonts w:asciiTheme="minorEastAsia" w:eastAsiaTheme="minorEastAsia" w:hAnsiTheme="minorEastAsia" w:hint="eastAsia"/>
              </w:rPr>
              <w:t>员工借款及备用金</w:t>
            </w:r>
          </w:p>
        </w:tc>
        <w:tc>
          <w:tcPr>
            <w:tcW w:w="1647" w:type="pct"/>
            <w:shd w:val="clear" w:color="auto" w:fill="auto"/>
            <w:vAlign w:val="center"/>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 xml:space="preserve">2,247,177.18 </w:t>
            </w:r>
          </w:p>
        </w:tc>
        <w:tc>
          <w:tcPr>
            <w:tcW w:w="1653" w:type="pct"/>
            <w:shd w:val="clear" w:color="auto" w:fill="auto"/>
            <w:vAlign w:val="center"/>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 xml:space="preserve">1,300,128.71 </w:t>
            </w:r>
          </w:p>
        </w:tc>
      </w:tr>
      <w:tr w:rsidR="00735B3F" w:rsidRPr="003D4F48" w:rsidTr="00F9707E">
        <w:tc>
          <w:tcPr>
            <w:tcW w:w="1700" w:type="pct"/>
            <w:shd w:val="clear" w:color="auto" w:fill="auto"/>
            <w:vAlign w:val="center"/>
          </w:tcPr>
          <w:p w:rsidR="00735B3F" w:rsidRPr="003D4F48" w:rsidRDefault="00735B3F" w:rsidP="003D4F48">
            <w:pPr>
              <w:spacing w:line="360" w:lineRule="exact"/>
              <w:rPr>
                <w:rFonts w:asciiTheme="minorEastAsia" w:eastAsiaTheme="minorEastAsia" w:hAnsiTheme="minorEastAsia"/>
              </w:rPr>
            </w:pPr>
            <w:r w:rsidRPr="003D4F48">
              <w:rPr>
                <w:rFonts w:asciiTheme="minorEastAsia" w:eastAsiaTheme="minorEastAsia" w:hAnsiTheme="minorEastAsia" w:hint="eastAsia"/>
              </w:rPr>
              <w:t>其他往来款</w:t>
            </w:r>
          </w:p>
        </w:tc>
        <w:tc>
          <w:tcPr>
            <w:tcW w:w="1647" w:type="pct"/>
            <w:shd w:val="clear" w:color="auto" w:fill="auto"/>
            <w:vAlign w:val="center"/>
          </w:tcPr>
          <w:p w:rsidR="00735B3F" w:rsidRPr="003D4F48" w:rsidRDefault="0052202F" w:rsidP="003D4F48">
            <w:pPr>
              <w:spacing w:line="360" w:lineRule="exact"/>
              <w:jc w:val="right"/>
              <w:rPr>
                <w:rFonts w:asciiTheme="minorEastAsia" w:eastAsiaTheme="minorEastAsia" w:hAnsiTheme="minorEastAsia"/>
              </w:rPr>
            </w:pPr>
            <w:r>
              <w:rPr>
                <w:rFonts w:asciiTheme="minorEastAsia" w:eastAsiaTheme="minorEastAsia" w:hAnsiTheme="minorEastAsia"/>
              </w:rPr>
              <w:t>6,042,680.84</w:t>
            </w:r>
          </w:p>
        </w:tc>
        <w:tc>
          <w:tcPr>
            <w:tcW w:w="1653" w:type="pct"/>
            <w:shd w:val="clear" w:color="auto" w:fill="auto"/>
            <w:vAlign w:val="center"/>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 xml:space="preserve">5,147,378.68 </w:t>
            </w:r>
          </w:p>
        </w:tc>
      </w:tr>
      <w:tr w:rsidR="00735B3F" w:rsidRPr="003D4F48" w:rsidTr="00F9707E">
        <w:tc>
          <w:tcPr>
            <w:tcW w:w="1700" w:type="pct"/>
            <w:shd w:val="clear" w:color="auto" w:fill="auto"/>
          </w:tcPr>
          <w:p w:rsidR="00735B3F" w:rsidRPr="003D4F48" w:rsidRDefault="00735B3F"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t>合计</w:t>
            </w:r>
          </w:p>
        </w:tc>
        <w:tc>
          <w:tcPr>
            <w:tcW w:w="1647" w:type="pct"/>
            <w:shd w:val="clear" w:color="auto" w:fill="auto"/>
          </w:tcPr>
          <w:p w:rsidR="00735B3F" w:rsidRPr="003D4F48" w:rsidRDefault="0052202F" w:rsidP="003D4F48">
            <w:pPr>
              <w:spacing w:line="360" w:lineRule="exact"/>
              <w:jc w:val="right"/>
              <w:rPr>
                <w:rFonts w:asciiTheme="minorEastAsia" w:eastAsiaTheme="minorEastAsia" w:hAnsiTheme="minorEastAsia"/>
              </w:rPr>
            </w:pPr>
            <w:r>
              <w:rPr>
                <w:rFonts w:asciiTheme="minorEastAsia" w:eastAsiaTheme="minorEastAsia" w:hAnsiTheme="minorEastAsia"/>
              </w:rPr>
              <w:t>10,076,999.02</w:t>
            </w:r>
          </w:p>
        </w:tc>
        <w:tc>
          <w:tcPr>
            <w:tcW w:w="1653" w:type="pct"/>
            <w:shd w:val="clear" w:color="auto" w:fill="auto"/>
          </w:tcPr>
          <w:p w:rsidR="00735B3F" w:rsidRPr="003D4F48" w:rsidRDefault="00735B3F"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hint="eastAsia"/>
              </w:rPr>
              <w:t>8,766,268.03</w:t>
            </w:r>
          </w:p>
        </w:tc>
      </w:tr>
    </w:tbl>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4"/>
        <w:numPr>
          <w:ilvl w:val="3"/>
          <w:numId w:val="57"/>
        </w:numPr>
        <w:tabs>
          <w:tab w:val="left" w:pos="560"/>
        </w:tabs>
        <w:spacing w:line="360" w:lineRule="exact"/>
        <w:rPr>
          <w:rFonts w:asciiTheme="minorEastAsia" w:eastAsiaTheme="minorEastAsia" w:hAnsiTheme="minorEastAsia"/>
          <w:color w:val="000000" w:themeColor="text1"/>
          <w:szCs w:val="21"/>
        </w:rPr>
      </w:pPr>
      <w:bookmarkStart w:id="229" w:name="_Hlk10469799"/>
      <w:r w:rsidRPr="003D4F48">
        <w:rPr>
          <w:rFonts w:asciiTheme="minorEastAsia" w:eastAsiaTheme="minorEastAsia" w:hAnsiTheme="minorEastAsia" w:hint="eastAsia"/>
          <w:color w:val="000000" w:themeColor="text1"/>
          <w:szCs w:val="21"/>
        </w:rPr>
        <w:t>坏账准备计提情况</w:t>
      </w:r>
    </w:p>
    <w:sdt>
      <w:sdtPr>
        <w:rPr>
          <w:rFonts w:asciiTheme="minorEastAsia" w:eastAsiaTheme="minorEastAsia" w:hAnsiTheme="minorEastAsia"/>
          <w:color w:val="000000" w:themeColor="text1"/>
        </w:rPr>
        <w:alias w:val="是否适用：其他应收款坏账准备调节表[双击切换]"/>
        <w:tag w:val="_GBC_29d0c5a1588a4f6589b1f8148c9ef180"/>
        <w:id w:val="719479246"/>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DB6488" w:rsidP="003D4F48">
      <w:pPr>
        <w:autoSpaceDE w:val="0"/>
        <w:autoSpaceDN w:val="0"/>
        <w:adjustRightInd w:val="0"/>
        <w:spacing w:line="360" w:lineRule="exact"/>
        <w:ind w:rightChars="50" w:right="105"/>
        <w:jc w:val="righ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其他应收款坏账准备调节表"/>
          <w:tag w:val="_GBC_c65b82e3cfaf4fde8d75eac8c9a6e9f9"/>
          <w:id w:val="18648636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D4F48">
            <w:rPr>
              <w:rFonts w:asciiTheme="minorEastAsia" w:eastAsiaTheme="minorEastAsia" w:hAnsiTheme="minorEastAsia" w:hint="eastAsia"/>
              <w:color w:val="000000" w:themeColor="text1"/>
            </w:rPr>
            <w:t>元</w:t>
          </w:r>
        </w:sdtContent>
      </w:sdt>
      <w:r w:rsidRPr="003D4F48">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其他应收款坏账准备调节表"/>
          <w:tag w:val="_GBC_08cd78a434cc441cbfff10030c5a8719"/>
          <w:id w:val="15834913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D4F48">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721"/>
        <w:gridCol w:w="1927"/>
        <w:gridCol w:w="1929"/>
        <w:gridCol w:w="1719"/>
      </w:tblGrid>
      <w:tr w:rsidR="004F4FAD" w:rsidRPr="003D4F48">
        <w:sdt>
          <w:sdtPr>
            <w:rPr>
              <w:rFonts w:asciiTheme="minorEastAsia" w:eastAsiaTheme="minorEastAsia" w:hAnsiTheme="minorEastAsia"/>
              <w:color w:val="000000" w:themeColor="text1"/>
              <w:sz w:val="21"/>
              <w:szCs w:val="21"/>
            </w:rPr>
            <w:tag w:val="_PLD_0df16deeb9614db49d9aa88a31229d9a"/>
            <w:id w:val="-2033869318"/>
          </w:sdtPr>
          <w:sdtContent>
            <w:tc>
              <w:tcPr>
                <w:tcW w:w="968" w:type="pct"/>
                <w:vMerge w:val="restar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坏账准备</w:t>
                </w:r>
              </w:p>
            </w:tc>
          </w:sdtContent>
        </w:sdt>
        <w:sdt>
          <w:sdtPr>
            <w:rPr>
              <w:rFonts w:asciiTheme="minorEastAsia" w:eastAsiaTheme="minorEastAsia" w:hAnsiTheme="minorEastAsia"/>
              <w:color w:val="000000" w:themeColor="text1"/>
              <w:sz w:val="21"/>
              <w:szCs w:val="21"/>
            </w:rPr>
            <w:tag w:val="_PLD_f47baed0f5d14c0486b4530b2aa1cb4c"/>
            <w:id w:val="-260679276"/>
          </w:sdtPr>
          <w:sdtContent>
            <w:tc>
              <w:tcPr>
                <w:tcW w:w="951"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第一阶段</w:t>
                </w:r>
              </w:p>
            </w:tc>
          </w:sdtContent>
        </w:sdt>
        <w:sdt>
          <w:sdtPr>
            <w:rPr>
              <w:rFonts w:asciiTheme="minorEastAsia" w:eastAsiaTheme="minorEastAsia" w:hAnsiTheme="minorEastAsia"/>
              <w:color w:val="000000" w:themeColor="text1"/>
              <w:sz w:val="21"/>
              <w:szCs w:val="21"/>
            </w:rPr>
            <w:tag w:val="_PLD_a29dd4725bec4eb78b246b92252a24df"/>
            <w:id w:val="-792439298"/>
          </w:sdtPr>
          <w:sdtContent>
            <w:tc>
              <w:tcPr>
                <w:tcW w:w="1065"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第二阶段</w:t>
                </w:r>
              </w:p>
            </w:tc>
          </w:sdtContent>
        </w:sdt>
        <w:sdt>
          <w:sdtPr>
            <w:rPr>
              <w:rFonts w:asciiTheme="minorEastAsia" w:eastAsiaTheme="minorEastAsia" w:hAnsiTheme="minorEastAsia"/>
              <w:color w:val="000000" w:themeColor="text1"/>
              <w:sz w:val="21"/>
              <w:szCs w:val="21"/>
            </w:rPr>
            <w:tag w:val="_PLD_c495a5d3c56f4cb9a0bd5cc9cc9b5410"/>
            <w:id w:val="1237132723"/>
          </w:sdtPr>
          <w:sdtContent>
            <w:tc>
              <w:tcPr>
                <w:tcW w:w="1066"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第三阶段</w:t>
                </w:r>
              </w:p>
            </w:tc>
          </w:sdtContent>
        </w:sdt>
        <w:sdt>
          <w:sdtPr>
            <w:rPr>
              <w:rFonts w:asciiTheme="minorEastAsia" w:eastAsiaTheme="minorEastAsia" w:hAnsiTheme="minorEastAsia"/>
              <w:color w:val="000000" w:themeColor="text1"/>
              <w:sz w:val="21"/>
              <w:szCs w:val="21"/>
            </w:rPr>
            <w:tag w:val="_PLD_0dc8bab0b7424c1295b83fcc97ca7554"/>
            <w:id w:val="-1880469253"/>
          </w:sdtPr>
          <w:sdtContent>
            <w:tc>
              <w:tcPr>
                <w:tcW w:w="951" w:type="pct"/>
                <w:vMerge w:val="restar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合计</w:t>
                </w:r>
              </w:p>
            </w:tc>
          </w:sdtContent>
        </w:sdt>
      </w:tr>
      <w:tr w:rsidR="004F4FAD" w:rsidRPr="003D4F48">
        <w:tc>
          <w:tcPr>
            <w:tcW w:w="968" w:type="pct"/>
            <w:vMerge/>
            <w:vAlign w:val="center"/>
          </w:tcPr>
          <w:p w:rsidR="004F4FAD" w:rsidRPr="003D4F48" w:rsidRDefault="004F4FAD" w:rsidP="003D4F48">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sz w:val="21"/>
              <w:szCs w:val="21"/>
            </w:rPr>
            <w:tag w:val="_PLD_08f8b6a1fd974f0d8ae0c04f27849740"/>
            <w:id w:val="46503558"/>
          </w:sdtPr>
          <w:sdtContent>
            <w:tc>
              <w:tcPr>
                <w:tcW w:w="951"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未来12个月预期信用损失</w:t>
                </w:r>
              </w:p>
            </w:tc>
          </w:sdtContent>
        </w:sdt>
        <w:sdt>
          <w:sdtPr>
            <w:rPr>
              <w:rFonts w:asciiTheme="minorEastAsia" w:eastAsiaTheme="minorEastAsia" w:hAnsiTheme="minorEastAsia"/>
              <w:color w:val="000000" w:themeColor="text1"/>
              <w:sz w:val="21"/>
              <w:szCs w:val="21"/>
            </w:rPr>
            <w:tag w:val="_PLD_c85cfe8f6d6a4ab0af13d30e76cd7800"/>
            <w:id w:val="-137893296"/>
          </w:sdtPr>
          <w:sdtContent>
            <w:tc>
              <w:tcPr>
                <w:tcW w:w="1065"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整个存续期预期信用损失(未发生信用减值)</w:t>
                </w:r>
              </w:p>
            </w:tc>
          </w:sdtContent>
        </w:sdt>
        <w:sdt>
          <w:sdtPr>
            <w:rPr>
              <w:rFonts w:asciiTheme="minorEastAsia" w:eastAsiaTheme="minorEastAsia" w:hAnsiTheme="minorEastAsia"/>
              <w:color w:val="000000" w:themeColor="text1"/>
              <w:sz w:val="21"/>
              <w:szCs w:val="21"/>
            </w:rPr>
            <w:tag w:val="_PLD_2df6c7466f224906aa04a411975e6f79"/>
            <w:id w:val="1931074746"/>
          </w:sdtPr>
          <w:sdtContent>
            <w:tc>
              <w:tcPr>
                <w:tcW w:w="1066" w:type="pct"/>
                <w:vAlign w:val="center"/>
              </w:tcPr>
              <w:p w:rsidR="004F4FAD" w:rsidRPr="003D4F48" w:rsidRDefault="00DB6488" w:rsidP="003D4F48">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整个存续期预期信用损失(已发生信用减值)</w:t>
                </w:r>
              </w:p>
            </w:tc>
          </w:sdtContent>
        </w:sdt>
        <w:tc>
          <w:tcPr>
            <w:tcW w:w="951" w:type="pct"/>
            <w:vMerge/>
          </w:tcPr>
          <w:p w:rsidR="004F4FAD" w:rsidRPr="003D4F48" w:rsidRDefault="004F4FAD" w:rsidP="003D4F48">
            <w:pPr>
              <w:spacing w:line="360" w:lineRule="exact"/>
              <w:jc w:val="center"/>
              <w:rPr>
                <w:rFonts w:asciiTheme="minorEastAsia" w:eastAsiaTheme="minorEastAsia" w:hAnsiTheme="minorEastAsia"/>
                <w:color w:val="000000" w:themeColor="text1"/>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color w:val="000000" w:themeColor="text1"/>
                <w:sz w:val="21"/>
                <w:szCs w:val="21"/>
                <w:lang w:eastAsia="zh-CN"/>
              </w:rPr>
              <w:t>2024年</w:t>
            </w:r>
            <w:r w:rsidRPr="003D4F48">
              <w:rPr>
                <w:rFonts w:asciiTheme="minorEastAsia" w:eastAsiaTheme="minorEastAsia" w:hAnsiTheme="minorEastAsia" w:cs="宋体" w:hint="eastAsia"/>
                <w:color w:val="000000" w:themeColor="text1"/>
                <w:sz w:val="21"/>
                <w:szCs w:val="21"/>
                <w:lang w:eastAsia="zh-CN"/>
              </w:rPr>
              <w:t>1月1日余额</w:t>
            </w:r>
          </w:p>
        </w:tc>
        <w:tc>
          <w:tcPr>
            <w:tcW w:w="951"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2,003,407.89</w:t>
            </w: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4,867,058.4</w:t>
            </w:r>
          </w:p>
        </w:tc>
        <w:tc>
          <w:tcPr>
            <w:tcW w:w="951"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6,870,466.29</w:t>
            </w: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2024年1月1日余额在本期</w:t>
            </w:r>
          </w:p>
        </w:tc>
        <w:tc>
          <w:tcPr>
            <w:tcW w:w="951"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2,003,407.89</w:t>
            </w: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4,867,058.4</w:t>
            </w:r>
          </w:p>
        </w:tc>
        <w:tc>
          <w:tcPr>
            <w:tcW w:w="951"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6,870,466.29</w:t>
            </w: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--转入第二阶段</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--转入第三阶段</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--转回第二阶段</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--转回第一阶段</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本期计提</w:t>
            </w:r>
          </w:p>
        </w:tc>
        <w:tc>
          <w:tcPr>
            <w:tcW w:w="951" w:type="pct"/>
          </w:tcPr>
          <w:p w:rsidR="004F4FAD" w:rsidRPr="003D4F48" w:rsidRDefault="00D41F92" w:rsidP="003D4F48">
            <w:pPr>
              <w:spacing w:line="360" w:lineRule="exact"/>
              <w:jc w:val="right"/>
              <w:rPr>
                <w:rFonts w:asciiTheme="minorEastAsia" w:eastAsiaTheme="minorEastAsia" w:hAnsiTheme="minorEastAsia"/>
              </w:rPr>
            </w:pPr>
            <w:r>
              <w:rPr>
                <w:rFonts w:asciiTheme="minorEastAsia" w:eastAsiaTheme="minorEastAsia" w:hAnsiTheme="minorEastAsia"/>
              </w:rPr>
              <w:t>474,351.26</w:t>
            </w: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D41F92" w:rsidP="003D4F48">
            <w:pPr>
              <w:spacing w:line="360" w:lineRule="exact"/>
              <w:jc w:val="right"/>
              <w:rPr>
                <w:rFonts w:asciiTheme="minorEastAsia" w:eastAsiaTheme="minorEastAsia" w:hAnsiTheme="minorEastAsia"/>
              </w:rPr>
            </w:pPr>
            <w:r>
              <w:rPr>
                <w:rFonts w:asciiTheme="minorEastAsia" w:eastAsiaTheme="minorEastAsia" w:hAnsiTheme="minorEastAsia"/>
              </w:rPr>
              <w:t>474,351.26</w:t>
            </w: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olor w:val="000000" w:themeColor="text1"/>
                <w:sz w:val="21"/>
                <w:szCs w:val="21"/>
              </w:rPr>
            </w:pPr>
            <w:r w:rsidRPr="003D4F48">
              <w:rPr>
                <w:rFonts w:asciiTheme="minorEastAsia" w:eastAsiaTheme="minorEastAsia" w:hAnsiTheme="minorEastAsia" w:hint="eastAsia"/>
                <w:color w:val="000000" w:themeColor="text1"/>
                <w:sz w:val="21"/>
                <w:szCs w:val="21"/>
                <w:lang w:eastAsia="zh-CN"/>
              </w:rPr>
              <w:t>本期转回</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本期转销</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olor w:val="000000" w:themeColor="text1"/>
                <w:sz w:val="21"/>
                <w:szCs w:val="21"/>
              </w:rPr>
            </w:pPr>
            <w:r w:rsidRPr="003D4F48">
              <w:rPr>
                <w:rFonts w:asciiTheme="minorEastAsia" w:eastAsiaTheme="minorEastAsia" w:hAnsiTheme="minorEastAsia" w:hint="eastAsia"/>
                <w:color w:val="000000" w:themeColor="text1"/>
                <w:sz w:val="21"/>
                <w:szCs w:val="21"/>
                <w:lang w:eastAsia="zh-CN"/>
              </w:rPr>
              <w:t>本期核销</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hint="eastAsia"/>
                <w:color w:val="000000" w:themeColor="text1"/>
                <w:sz w:val="21"/>
                <w:szCs w:val="21"/>
                <w:lang w:eastAsia="zh-CN"/>
              </w:rPr>
              <w:t>其他变动</w:t>
            </w:r>
          </w:p>
        </w:tc>
        <w:tc>
          <w:tcPr>
            <w:tcW w:w="951" w:type="pct"/>
          </w:tcPr>
          <w:p w:rsidR="004F4FAD" w:rsidRPr="003D4F48" w:rsidRDefault="004F4FAD" w:rsidP="003D4F48">
            <w:pPr>
              <w:spacing w:line="360" w:lineRule="exact"/>
              <w:jc w:val="right"/>
              <w:rPr>
                <w:rFonts w:asciiTheme="minorEastAsia" w:eastAsiaTheme="minorEastAsia" w:hAnsiTheme="minorEastAsia"/>
              </w:rPr>
            </w:pP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4F4FAD" w:rsidP="003D4F48">
            <w:pPr>
              <w:spacing w:line="360" w:lineRule="exact"/>
              <w:jc w:val="right"/>
              <w:rPr>
                <w:rFonts w:asciiTheme="minorEastAsia" w:eastAsiaTheme="minorEastAsia" w:hAnsiTheme="minorEastAsia"/>
              </w:rPr>
            </w:pPr>
          </w:p>
        </w:tc>
        <w:tc>
          <w:tcPr>
            <w:tcW w:w="951" w:type="pct"/>
          </w:tcPr>
          <w:p w:rsidR="004F4FAD" w:rsidRPr="003D4F48" w:rsidRDefault="004F4FAD" w:rsidP="003D4F48">
            <w:pPr>
              <w:spacing w:line="360" w:lineRule="exact"/>
              <w:jc w:val="right"/>
              <w:rPr>
                <w:rFonts w:asciiTheme="minorEastAsia" w:eastAsiaTheme="minorEastAsia" w:hAnsiTheme="minorEastAsia"/>
              </w:rPr>
            </w:pPr>
          </w:p>
        </w:tc>
      </w:tr>
      <w:tr w:rsidR="004F4FAD" w:rsidRPr="003D4F48">
        <w:tc>
          <w:tcPr>
            <w:tcW w:w="968" w:type="pct"/>
            <w:vAlign w:val="center"/>
          </w:tcPr>
          <w:p w:rsidR="004F4FAD" w:rsidRPr="003D4F48" w:rsidRDefault="00DB6488" w:rsidP="003D4F48">
            <w:pPr>
              <w:pStyle w:val="TableParagraph"/>
              <w:spacing w:after="0" w:line="360" w:lineRule="exact"/>
              <w:rPr>
                <w:rFonts w:asciiTheme="minorEastAsia" w:eastAsiaTheme="minorEastAsia" w:hAnsiTheme="minorEastAsia" w:cs="宋体"/>
                <w:color w:val="000000" w:themeColor="text1"/>
                <w:sz w:val="21"/>
                <w:szCs w:val="21"/>
                <w:lang w:eastAsia="zh-CN"/>
              </w:rPr>
            </w:pPr>
            <w:r w:rsidRPr="003D4F48">
              <w:rPr>
                <w:rFonts w:asciiTheme="minorEastAsia" w:eastAsiaTheme="minorEastAsia" w:hAnsiTheme="minorEastAsia" w:cs="宋体"/>
                <w:color w:val="000000" w:themeColor="text1"/>
                <w:sz w:val="21"/>
                <w:szCs w:val="21"/>
                <w:lang w:eastAsia="zh-CN"/>
              </w:rPr>
              <w:t>2024年6月30日</w:t>
            </w:r>
            <w:r w:rsidRPr="003D4F48">
              <w:rPr>
                <w:rFonts w:asciiTheme="minorEastAsia" w:eastAsiaTheme="minorEastAsia" w:hAnsiTheme="minorEastAsia" w:cs="宋体" w:hint="eastAsia"/>
                <w:color w:val="000000" w:themeColor="text1"/>
                <w:sz w:val="21"/>
                <w:szCs w:val="21"/>
                <w:lang w:eastAsia="zh-CN"/>
              </w:rPr>
              <w:t>余额</w:t>
            </w:r>
          </w:p>
        </w:tc>
        <w:tc>
          <w:tcPr>
            <w:tcW w:w="951" w:type="pct"/>
          </w:tcPr>
          <w:p w:rsidR="004F4FAD" w:rsidRPr="003D4F48" w:rsidRDefault="00D41F92" w:rsidP="003D4F48">
            <w:pPr>
              <w:spacing w:line="360" w:lineRule="exact"/>
              <w:jc w:val="right"/>
              <w:rPr>
                <w:rFonts w:asciiTheme="minorEastAsia" w:eastAsiaTheme="minorEastAsia" w:hAnsiTheme="minorEastAsia"/>
              </w:rPr>
            </w:pPr>
            <w:r>
              <w:rPr>
                <w:rFonts w:asciiTheme="minorEastAsia" w:eastAsiaTheme="minorEastAsia" w:hAnsiTheme="minorEastAsia"/>
              </w:rPr>
              <w:t>2,477,759.15</w:t>
            </w:r>
          </w:p>
        </w:tc>
        <w:tc>
          <w:tcPr>
            <w:tcW w:w="1065" w:type="pct"/>
          </w:tcPr>
          <w:p w:rsidR="004F4FAD" w:rsidRPr="003D4F48" w:rsidRDefault="004F4FAD" w:rsidP="003D4F48">
            <w:pPr>
              <w:spacing w:line="360" w:lineRule="exact"/>
              <w:jc w:val="right"/>
              <w:rPr>
                <w:rFonts w:asciiTheme="minorEastAsia" w:eastAsiaTheme="minorEastAsia" w:hAnsiTheme="minorEastAsia"/>
              </w:rPr>
            </w:pPr>
          </w:p>
        </w:tc>
        <w:tc>
          <w:tcPr>
            <w:tcW w:w="1066" w:type="pct"/>
          </w:tcPr>
          <w:p w:rsidR="004F4FAD" w:rsidRPr="003D4F48" w:rsidRDefault="009367C9" w:rsidP="003D4F48">
            <w:pPr>
              <w:spacing w:line="360" w:lineRule="exact"/>
              <w:jc w:val="right"/>
              <w:rPr>
                <w:rFonts w:asciiTheme="minorEastAsia" w:eastAsiaTheme="minorEastAsia" w:hAnsiTheme="minorEastAsia"/>
              </w:rPr>
            </w:pPr>
            <w:r w:rsidRPr="003D4F48">
              <w:rPr>
                <w:rFonts w:asciiTheme="minorEastAsia" w:eastAsiaTheme="minorEastAsia" w:hAnsiTheme="minorEastAsia"/>
              </w:rPr>
              <w:t>4,867,058.4</w:t>
            </w:r>
          </w:p>
        </w:tc>
        <w:tc>
          <w:tcPr>
            <w:tcW w:w="951" w:type="pct"/>
          </w:tcPr>
          <w:p w:rsidR="004F4FAD" w:rsidRPr="003D4F48" w:rsidRDefault="00D41F92" w:rsidP="003D4F48">
            <w:pPr>
              <w:spacing w:line="360" w:lineRule="exact"/>
              <w:jc w:val="right"/>
              <w:rPr>
                <w:rFonts w:asciiTheme="minorEastAsia" w:eastAsiaTheme="minorEastAsia" w:hAnsiTheme="minorEastAsia"/>
              </w:rPr>
            </w:pPr>
            <w:r>
              <w:rPr>
                <w:rFonts w:asciiTheme="minorEastAsia" w:eastAsiaTheme="minorEastAsia" w:hAnsiTheme="minorEastAsia"/>
              </w:rPr>
              <w:t>7,344,817.55</w:t>
            </w:r>
          </w:p>
        </w:tc>
      </w:tr>
    </w:tbl>
    <w:p w:rsidR="004F4FAD" w:rsidRPr="003D4F48" w:rsidRDefault="00DB6488" w:rsidP="003D4F48">
      <w:pPr>
        <w:autoSpaceDE w:val="0"/>
        <w:autoSpaceDN w:val="0"/>
        <w:adjustRightInd w:val="0"/>
        <w:spacing w:line="360" w:lineRule="exact"/>
        <w:ind w:rightChars="50" w:right="105"/>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lastRenderedPageBreak/>
        <w:t>各阶段划分依据和坏账准备计提比例</w:t>
      </w:r>
    </w:p>
    <w:sdt>
      <w:sdtPr>
        <w:rPr>
          <w:rFonts w:asciiTheme="minorEastAsia" w:eastAsiaTheme="minorEastAsia" w:hAnsiTheme="minorEastAsia" w:cs="Times New Roman"/>
          <w:bCs/>
          <w:color w:val="000000" w:themeColor="text1"/>
        </w:rPr>
        <w:alias w:val="其他应收款各阶段划分依据和坏账准备计提比例"/>
        <w:tag w:val="_GBC_db1ccc25244541ad82774f0488b4825b"/>
        <w:id w:val="1061833297"/>
        <w:placeholder>
          <w:docPart w:val="GBC22222222222222222222222222222"/>
        </w:placeholder>
      </w:sdtPr>
      <w:sdtContent>
        <w:p w:rsidR="004F4FAD" w:rsidRPr="003D4F48" w:rsidRDefault="000407AF" w:rsidP="003D4F48">
          <w:pPr>
            <w:spacing w:line="360" w:lineRule="exact"/>
            <w:rPr>
              <w:rFonts w:asciiTheme="minorEastAsia" w:eastAsiaTheme="minorEastAsia" w:hAnsiTheme="minorEastAsia" w:cs="Times New Roman"/>
              <w:bCs/>
              <w:color w:val="000000" w:themeColor="text1"/>
            </w:rPr>
          </w:pPr>
          <w:r w:rsidRPr="003D4F48">
            <w:rPr>
              <w:rFonts w:asciiTheme="minorEastAsia" w:eastAsiaTheme="minorEastAsia" w:hAnsiTheme="minorEastAsia" w:cs="Times New Roman" w:hint="eastAsia"/>
              <w:bCs/>
              <w:color w:val="000000" w:themeColor="text1"/>
            </w:rPr>
            <w:t>无</w:t>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affb"/>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对本期发生损失准备变动的其他应收款账面余额显著变动的情况说明：</w:t>
      </w:r>
    </w:p>
    <w:sdt>
      <w:sdtPr>
        <w:rPr>
          <w:rFonts w:asciiTheme="minorEastAsia" w:eastAsiaTheme="minorEastAsia" w:hAnsiTheme="minorEastAsia"/>
          <w:color w:val="000000" w:themeColor="text1"/>
        </w:rPr>
        <w:alias w:val="是否适用：其他应收款本期发生损失准备变动且账面余额显著变动的情况说明[双击切换]"/>
        <w:tag w:val="_GBC_32e9d68fc5194869baa30fe15720ff13"/>
        <w:id w:val="1604223003"/>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0407AF"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0407AF"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Default="00DB6488" w:rsidP="003D4F48">
      <w:pPr>
        <w:spacing w:line="360" w:lineRule="exact"/>
        <w:rPr>
          <w:color w:val="000000" w:themeColor="text1"/>
        </w:rPr>
      </w:pPr>
      <w:r>
        <w:rPr>
          <w:rFonts w:hint="eastAsia"/>
          <w:color w:val="000000" w:themeColor="text1"/>
        </w:rPr>
        <w:t>本期坏账准备计提金额以及评估金融工具的信用风险是否显著增加的采用依据：</w:t>
      </w:r>
    </w:p>
    <w:sdt>
      <w:sdtPr>
        <w:rPr>
          <w:color w:val="000000" w:themeColor="text1"/>
        </w:rPr>
        <w:alias w:val="是否适用：其他应收款本期坏账准备计提金额以及评估金融工具的信用风险显著增加的采用依据[双击切换]"/>
        <w:tag w:val="_GBC_dde26fcf385445edb7b0e96dab2a2b3e"/>
        <w:id w:val="395408153"/>
        <w:placeholder>
          <w:docPart w:val="GBC22222222222222222222222222222"/>
        </w:placeholder>
      </w:sdtPr>
      <w:sdtContent>
        <w:p w:rsidR="004F4FAD" w:rsidRDefault="00742501" w:rsidP="003D4F48">
          <w:pPr>
            <w:spacing w:line="360" w:lineRule="exact"/>
            <w:rPr>
              <w:color w:val="000000" w:themeColor="text1"/>
            </w:rPr>
          </w:pPr>
          <w:r>
            <w:rPr>
              <w:color w:val="000000" w:themeColor="text1"/>
            </w:rPr>
            <w:fldChar w:fldCharType="begin"/>
          </w:r>
          <w:r w:rsidR="000407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407AF">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pStyle w:val="4"/>
        <w:numPr>
          <w:ilvl w:val="3"/>
          <w:numId w:val="57"/>
        </w:numPr>
        <w:tabs>
          <w:tab w:val="left" w:pos="560"/>
        </w:tabs>
        <w:spacing w:line="360" w:lineRule="exact"/>
        <w:rPr>
          <w:rFonts w:ascii="宋体" w:hAnsi="宋体"/>
          <w:color w:val="000000" w:themeColor="text1"/>
        </w:rPr>
      </w:pPr>
      <w:bookmarkStart w:id="230" w:name="_Hlk10469877"/>
      <w:bookmarkEnd w:id="229"/>
      <w:r>
        <w:rPr>
          <w:rFonts w:ascii="宋体" w:hAnsi="宋体" w:hint="eastAsia"/>
          <w:color w:val="000000" w:themeColor="text1"/>
        </w:rPr>
        <w:t>坏账准备的情况</w:t>
      </w:r>
    </w:p>
    <w:sdt>
      <w:sdtPr>
        <w:rPr>
          <w:color w:val="000000" w:themeColor="text1"/>
        </w:rPr>
        <w:alias w:val="是否适用：其他应收款坏账准备[双击切换]"/>
        <w:tag w:val="_GBC_b3f4f88802a54b1da539ba2563000c5c"/>
        <w:id w:val="942887174"/>
        <w:placeholder>
          <w:docPart w:val="GBC22222222222222222222222222222"/>
        </w:placeholder>
      </w:sdtPr>
      <w:sdtContent>
        <w:p w:rsidR="004F4FAD" w:rsidRDefault="00742501" w:rsidP="003D4F4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3D4F48">
      <w:pPr>
        <w:pStyle w:val="aff7"/>
        <w:snapToGrid w:val="0"/>
        <w:spacing w:line="360" w:lineRule="exact"/>
        <w:ind w:left="42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其他应收款坏账准备"/>
          <w:tag w:val="_GBC_1cb0ccc9627340bb9775e68ec1d11af7"/>
          <w:id w:val="-15585428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其他应收款坏账准备"/>
          <w:tag w:val="_GBC_14d59c8ccaef434da24604201125f1f0"/>
          <w:id w:val="20319156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44"/>
        <w:gridCol w:w="1486"/>
        <w:gridCol w:w="1276"/>
        <w:gridCol w:w="1096"/>
        <w:gridCol w:w="1137"/>
        <w:gridCol w:w="1134"/>
        <w:gridCol w:w="1486"/>
      </w:tblGrid>
      <w:tr w:rsidR="004F4FAD">
        <w:sdt>
          <w:sdtPr>
            <w:rPr>
              <w:color w:val="000000" w:themeColor="text1"/>
            </w:rPr>
            <w:tag w:val="_PLD_31bfbbc8809c484e8788c004875b73f7"/>
            <w:id w:val="778679854"/>
          </w:sdtPr>
          <w:sdtContent>
            <w:tc>
              <w:tcPr>
                <w:tcW w:w="853" w:type="pct"/>
                <w:vMerge w:val="restart"/>
                <w:shd w:val="clear" w:color="auto" w:fill="FFFFFF"/>
                <w:vAlign w:val="center"/>
              </w:tcPr>
              <w:p w:rsidR="004F4FAD" w:rsidRDefault="00DB6488" w:rsidP="003D4F48">
                <w:pPr>
                  <w:widowControl w:val="0"/>
                  <w:spacing w:line="360" w:lineRule="exact"/>
                  <w:jc w:val="center"/>
                  <w:rPr>
                    <w:color w:val="000000" w:themeColor="text1"/>
                  </w:rPr>
                </w:pPr>
                <w:r>
                  <w:rPr>
                    <w:color w:val="000000" w:themeColor="text1"/>
                  </w:rPr>
                  <w:t>类别</w:t>
                </w:r>
              </w:p>
            </w:tc>
          </w:sdtContent>
        </w:sdt>
        <w:sdt>
          <w:sdtPr>
            <w:rPr>
              <w:color w:val="000000" w:themeColor="text1"/>
            </w:rPr>
            <w:tag w:val="_PLD_8a84de1ffd5c434f9fdf644972838511"/>
            <w:id w:val="1747689091"/>
          </w:sdtPr>
          <w:sdtContent>
            <w:tc>
              <w:tcPr>
                <w:tcW w:w="683" w:type="pct"/>
                <w:vMerge w:val="restart"/>
                <w:shd w:val="clear" w:color="auto" w:fill="FFFFFF"/>
                <w:vAlign w:val="center"/>
              </w:tcPr>
              <w:p w:rsidR="004F4FAD" w:rsidRDefault="00DB6488" w:rsidP="003D4F48">
                <w:pPr>
                  <w:widowControl w:val="0"/>
                  <w:spacing w:line="360" w:lineRule="exact"/>
                  <w:jc w:val="center"/>
                  <w:rPr>
                    <w:color w:val="000000" w:themeColor="text1"/>
                  </w:rPr>
                </w:pPr>
                <w:r>
                  <w:rPr>
                    <w:color w:val="000000" w:themeColor="text1"/>
                  </w:rPr>
                  <w:t>期初余额</w:t>
                </w:r>
              </w:p>
            </w:tc>
          </w:sdtContent>
        </w:sdt>
        <w:sdt>
          <w:sdtPr>
            <w:rPr>
              <w:color w:val="000000" w:themeColor="text1"/>
            </w:rPr>
            <w:tag w:val="_PLD_98e8a6b913f14f6ca45be028ca7fe9b3"/>
            <w:id w:val="1600917034"/>
          </w:sdtPr>
          <w:sdtContent>
            <w:tc>
              <w:tcPr>
                <w:tcW w:w="2784" w:type="pct"/>
                <w:gridSpan w:val="4"/>
                <w:shd w:val="clear" w:color="auto" w:fill="FFFFFF"/>
                <w:vAlign w:val="center"/>
              </w:tcPr>
              <w:p w:rsidR="004F4FAD" w:rsidRDefault="00DB6488" w:rsidP="003D4F48">
                <w:pPr>
                  <w:widowControl w:val="0"/>
                  <w:spacing w:line="360" w:lineRule="exact"/>
                  <w:jc w:val="center"/>
                  <w:rPr>
                    <w:color w:val="000000" w:themeColor="text1"/>
                  </w:rPr>
                </w:pPr>
                <w:r>
                  <w:rPr>
                    <w:rFonts w:hint="eastAsia"/>
                    <w:color w:val="000000" w:themeColor="text1"/>
                  </w:rPr>
                  <w:t>本期变动</w:t>
                </w:r>
                <w:r>
                  <w:rPr>
                    <w:color w:val="000000" w:themeColor="text1"/>
                  </w:rPr>
                  <w:t>金额</w:t>
                </w:r>
              </w:p>
            </w:tc>
          </w:sdtContent>
        </w:sdt>
        <w:sdt>
          <w:sdtPr>
            <w:rPr>
              <w:color w:val="000000" w:themeColor="text1"/>
            </w:rPr>
            <w:tag w:val="_PLD_79cbcdb53d6946aa8890a6614ae8fa7c"/>
            <w:id w:val="-1077198104"/>
          </w:sdtPr>
          <w:sdtContent>
            <w:tc>
              <w:tcPr>
                <w:tcW w:w="680" w:type="pct"/>
                <w:vMerge w:val="restart"/>
                <w:shd w:val="clear" w:color="auto" w:fill="FFFFFF"/>
                <w:vAlign w:val="center"/>
              </w:tcPr>
              <w:p w:rsidR="004F4FAD" w:rsidRDefault="00DB6488" w:rsidP="003D4F48">
                <w:pPr>
                  <w:widowControl w:val="0"/>
                  <w:spacing w:line="360" w:lineRule="exact"/>
                  <w:jc w:val="center"/>
                  <w:rPr>
                    <w:color w:val="000000" w:themeColor="text1"/>
                  </w:rPr>
                </w:pPr>
                <w:r>
                  <w:rPr>
                    <w:color w:val="000000" w:themeColor="text1"/>
                  </w:rPr>
                  <w:t>期末余额</w:t>
                </w:r>
              </w:p>
            </w:tc>
          </w:sdtContent>
        </w:sdt>
      </w:tr>
      <w:tr w:rsidR="004F4FAD">
        <w:tc>
          <w:tcPr>
            <w:tcW w:w="853" w:type="pct"/>
            <w:vMerge/>
            <w:shd w:val="clear" w:color="auto" w:fill="FFFFFF"/>
          </w:tcPr>
          <w:p w:rsidR="004F4FAD" w:rsidRDefault="004F4FAD" w:rsidP="003D4F48">
            <w:pPr>
              <w:widowControl w:val="0"/>
              <w:spacing w:line="360" w:lineRule="exact"/>
              <w:jc w:val="center"/>
              <w:rPr>
                <w:color w:val="000000" w:themeColor="text1"/>
              </w:rPr>
            </w:pPr>
          </w:p>
        </w:tc>
        <w:tc>
          <w:tcPr>
            <w:tcW w:w="683" w:type="pct"/>
            <w:vMerge/>
            <w:shd w:val="clear" w:color="auto" w:fill="FFFFFF"/>
          </w:tcPr>
          <w:p w:rsidR="004F4FAD" w:rsidRDefault="004F4FAD" w:rsidP="003D4F48">
            <w:pPr>
              <w:widowControl w:val="0"/>
              <w:spacing w:line="360" w:lineRule="exact"/>
              <w:jc w:val="center"/>
              <w:rPr>
                <w:color w:val="000000" w:themeColor="text1"/>
              </w:rPr>
            </w:pPr>
          </w:p>
        </w:tc>
        <w:sdt>
          <w:sdtPr>
            <w:rPr>
              <w:color w:val="000000" w:themeColor="text1"/>
            </w:rPr>
            <w:tag w:val="_PLD_e690235010e24ffc8796adbde1bb559c"/>
            <w:id w:val="227353039"/>
          </w:sdtPr>
          <w:sdtContent>
            <w:tc>
              <w:tcPr>
                <w:tcW w:w="739" w:type="pct"/>
                <w:shd w:val="clear" w:color="auto" w:fill="FFFFFF"/>
                <w:vAlign w:val="center"/>
              </w:tcPr>
              <w:p w:rsidR="004F4FAD" w:rsidRDefault="00DB6488" w:rsidP="003D4F48">
                <w:pPr>
                  <w:widowControl w:val="0"/>
                  <w:spacing w:line="360" w:lineRule="exact"/>
                  <w:jc w:val="center"/>
                  <w:rPr>
                    <w:color w:val="000000" w:themeColor="text1"/>
                  </w:rPr>
                </w:pPr>
                <w:r>
                  <w:rPr>
                    <w:color w:val="000000" w:themeColor="text1"/>
                  </w:rPr>
                  <w:t>计提</w:t>
                </w:r>
              </w:p>
            </w:tc>
          </w:sdtContent>
        </w:sdt>
        <w:sdt>
          <w:sdtPr>
            <w:rPr>
              <w:color w:val="000000" w:themeColor="text1"/>
            </w:rPr>
            <w:tag w:val="_PLD_d059ae406aed4a3a8f46c2d712ef508e"/>
            <w:id w:val="1170608710"/>
          </w:sdtPr>
          <w:sdtContent>
            <w:tc>
              <w:tcPr>
                <w:tcW w:w="681" w:type="pct"/>
                <w:shd w:val="clear" w:color="auto" w:fill="FFFFFF"/>
                <w:vAlign w:val="center"/>
              </w:tcPr>
              <w:p w:rsidR="004F4FAD" w:rsidRDefault="00DB6488" w:rsidP="003D4F48">
                <w:pPr>
                  <w:widowControl w:val="0"/>
                  <w:spacing w:line="360" w:lineRule="exact"/>
                  <w:jc w:val="center"/>
                  <w:rPr>
                    <w:color w:val="000000" w:themeColor="text1"/>
                  </w:rPr>
                </w:pPr>
                <w:r>
                  <w:rPr>
                    <w:rFonts w:hint="eastAsia"/>
                    <w:color w:val="000000" w:themeColor="text1"/>
                  </w:rPr>
                  <w:t>收回或转回</w:t>
                </w:r>
              </w:p>
            </w:tc>
          </w:sdtContent>
        </w:sdt>
        <w:sdt>
          <w:sdtPr>
            <w:rPr>
              <w:color w:val="000000" w:themeColor="text1"/>
            </w:rPr>
            <w:tag w:val="_PLD_da780fd6da3646febcd85bf9dbd8b64e"/>
            <w:id w:val="1587259574"/>
          </w:sdtPr>
          <w:sdtContent>
            <w:tc>
              <w:tcPr>
                <w:tcW w:w="683" w:type="pct"/>
                <w:shd w:val="clear" w:color="auto" w:fill="FFFFFF"/>
                <w:vAlign w:val="center"/>
              </w:tcPr>
              <w:p w:rsidR="004F4FAD" w:rsidRDefault="00DB6488" w:rsidP="003D4F48">
                <w:pPr>
                  <w:widowControl w:val="0"/>
                  <w:spacing w:line="360" w:lineRule="exact"/>
                  <w:jc w:val="center"/>
                  <w:rPr>
                    <w:color w:val="000000" w:themeColor="text1"/>
                  </w:rPr>
                </w:pPr>
                <w:r>
                  <w:rPr>
                    <w:rFonts w:hint="eastAsia"/>
                    <w:color w:val="000000" w:themeColor="text1"/>
                  </w:rPr>
                  <w:t>转销或核销</w:t>
                </w:r>
              </w:p>
            </w:tc>
          </w:sdtContent>
        </w:sdt>
        <w:tc>
          <w:tcPr>
            <w:tcW w:w="681" w:type="pct"/>
            <w:shd w:val="clear" w:color="auto" w:fill="FFFFFF"/>
            <w:vAlign w:val="center"/>
          </w:tcPr>
          <w:sdt>
            <w:sdtPr>
              <w:rPr>
                <w:rFonts w:hint="eastAsia"/>
                <w:color w:val="000000" w:themeColor="text1"/>
              </w:rPr>
              <w:tag w:val="_PLD_d6a9b9888c1a49429189a2a72159c309"/>
              <w:id w:val="-1497562552"/>
            </w:sdtPr>
            <w:sdtContent>
              <w:p w:rsidR="004F4FAD" w:rsidRDefault="00DB6488" w:rsidP="003D4F48">
                <w:pPr>
                  <w:widowControl w:val="0"/>
                  <w:spacing w:line="360" w:lineRule="exact"/>
                  <w:jc w:val="right"/>
                  <w:rPr>
                    <w:color w:val="000000" w:themeColor="text1"/>
                  </w:rPr>
                </w:pPr>
                <w:r>
                  <w:rPr>
                    <w:rFonts w:hint="eastAsia"/>
                    <w:color w:val="000000" w:themeColor="text1"/>
                  </w:rPr>
                  <w:t>其他变动</w:t>
                </w:r>
              </w:p>
            </w:sdtContent>
          </w:sdt>
        </w:tc>
        <w:tc>
          <w:tcPr>
            <w:tcW w:w="680" w:type="pct"/>
            <w:vMerge/>
            <w:shd w:val="clear" w:color="auto" w:fill="FFFFFF"/>
          </w:tcPr>
          <w:p w:rsidR="004F4FAD" w:rsidRDefault="004F4FAD" w:rsidP="003D4F48">
            <w:pPr>
              <w:widowControl w:val="0"/>
              <w:spacing w:line="360" w:lineRule="exact"/>
              <w:jc w:val="right"/>
              <w:rPr>
                <w:color w:val="000000" w:themeColor="text1"/>
              </w:rPr>
            </w:pPr>
          </w:p>
        </w:tc>
      </w:tr>
      <w:tr w:rsidR="000407AF">
        <w:tc>
          <w:tcPr>
            <w:tcW w:w="853" w:type="pct"/>
            <w:shd w:val="clear" w:color="auto" w:fill="auto"/>
          </w:tcPr>
          <w:p w:rsidR="000407AF" w:rsidRDefault="000407AF" w:rsidP="003D4F48">
            <w:pPr>
              <w:spacing w:line="360" w:lineRule="exact"/>
            </w:pPr>
            <w:r>
              <w:rPr>
                <w:rFonts w:hint="eastAsia"/>
              </w:rPr>
              <w:t>按单项计提坏账准备</w:t>
            </w:r>
          </w:p>
        </w:tc>
        <w:tc>
          <w:tcPr>
            <w:tcW w:w="683" w:type="pct"/>
            <w:shd w:val="clear" w:color="auto" w:fill="auto"/>
          </w:tcPr>
          <w:p w:rsidR="000407AF" w:rsidRDefault="000407AF" w:rsidP="003D4F48">
            <w:pPr>
              <w:widowControl w:val="0"/>
              <w:spacing w:line="360" w:lineRule="exact"/>
              <w:jc w:val="right"/>
            </w:pPr>
            <w:r>
              <w:t>4,867,058.4</w:t>
            </w:r>
          </w:p>
        </w:tc>
        <w:tc>
          <w:tcPr>
            <w:tcW w:w="739" w:type="pct"/>
            <w:shd w:val="clear" w:color="auto" w:fill="auto"/>
          </w:tcPr>
          <w:p w:rsidR="000407AF" w:rsidRDefault="000407AF" w:rsidP="003D4F48">
            <w:pPr>
              <w:widowControl w:val="0"/>
              <w:spacing w:line="360" w:lineRule="exact"/>
              <w:jc w:val="right"/>
            </w:pPr>
          </w:p>
        </w:tc>
        <w:tc>
          <w:tcPr>
            <w:tcW w:w="681" w:type="pct"/>
            <w:shd w:val="clear" w:color="auto" w:fill="auto"/>
          </w:tcPr>
          <w:p w:rsidR="000407AF" w:rsidRDefault="000407AF" w:rsidP="003D4F48">
            <w:pPr>
              <w:widowControl w:val="0"/>
              <w:spacing w:line="360" w:lineRule="exact"/>
              <w:jc w:val="right"/>
            </w:pPr>
          </w:p>
        </w:tc>
        <w:tc>
          <w:tcPr>
            <w:tcW w:w="683" w:type="pct"/>
          </w:tcPr>
          <w:p w:rsidR="000407AF" w:rsidRDefault="000407AF" w:rsidP="003D4F48">
            <w:pPr>
              <w:widowControl w:val="0"/>
              <w:spacing w:line="360" w:lineRule="exact"/>
              <w:jc w:val="right"/>
            </w:pPr>
          </w:p>
        </w:tc>
        <w:tc>
          <w:tcPr>
            <w:tcW w:w="681" w:type="pct"/>
          </w:tcPr>
          <w:p w:rsidR="000407AF" w:rsidRDefault="000407AF" w:rsidP="003D4F48">
            <w:pPr>
              <w:widowControl w:val="0"/>
              <w:spacing w:line="360" w:lineRule="exact"/>
              <w:jc w:val="right"/>
            </w:pPr>
          </w:p>
        </w:tc>
        <w:tc>
          <w:tcPr>
            <w:tcW w:w="680" w:type="pct"/>
            <w:shd w:val="clear" w:color="auto" w:fill="auto"/>
          </w:tcPr>
          <w:p w:rsidR="000407AF" w:rsidRDefault="000407AF" w:rsidP="003D4F48">
            <w:pPr>
              <w:widowControl w:val="0"/>
              <w:spacing w:line="360" w:lineRule="exact"/>
              <w:jc w:val="right"/>
            </w:pPr>
            <w:r>
              <w:t>4,867,058.4</w:t>
            </w:r>
          </w:p>
        </w:tc>
      </w:tr>
      <w:tr w:rsidR="000407AF">
        <w:tc>
          <w:tcPr>
            <w:tcW w:w="853" w:type="pct"/>
            <w:shd w:val="clear" w:color="auto" w:fill="auto"/>
          </w:tcPr>
          <w:p w:rsidR="000407AF" w:rsidRDefault="000407AF" w:rsidP="003D4F48">
            <w:pPr>
              <w:spacing w:line="360" w:lineRule="exact"/>
            </w:pPr>
            <w:r>
              <w:rPr>
                <w:rFonts w:hint="eastAsia"/>
              </w:rPr>
              <w:t>按组合计提坏账准备</w:t>
            </w:r>
          </w:p>
        </w:tc>
        <w:tc>
          <w:tcPr>
            <w:tcW w:w="683" w:type="pct"/>
            <w:shd w:val="clear" w:color="auto" w:fill="auto"/>
          </w:tcPr>
          <w:p w:rsidR="000407AF" w:rsidRDefault="000407AF" w:rsidP="003D4F48">
            <w:pPr>
              <w:widowControl w:val="0"/>
              <w:spacing w:line="360" w:lineRule="exact"/>
              <w:jc w:val="right"/>
            </w:pPr>
            <w:r>
              <w:t>2,003,407.89</w:t>
            </w:r>
          </w:p>
        </w:tc>
        <w:tc>
          <w:tcPr>
            <w:tcW w:w="739" w:type="pct"/>
            <w:shd w:val="clear" w:color="auto" w:fill="auto"/>
          </w:tcPr>
          <w:p w:rsidR="000407AF" w:rsidRDefault="000B5C4E" w:rsidP="003D4F48">
            <w:pPr>
              <w:widowControl w:val="0"/>
              <w:spacing w:line="360" w:lineRule="exact"/>
              <w:jc w:val="right"/>
            </w:pPr>
            <w:r w:rsidRPr="000B5C4E">
              <w:t>474,351.26</w:t>
            </w:r>
          </w:p>
        </w:tc>
        <w:tc>
          <w:tcPr>
            <w:tcW w:w="681" w:type="pct"/>
            <w:shd w:val="clear" w:color="auto" w:fill="auto"/>
          </w:tcPr>
          <w:p w:rsidR="000407AF" w:rsidRDefault="000407AF" w:rsidP="003D4F48">
            <w:pPr>
              <w:widowControl w:val="0"/>
              <w:spacing w:line="360" w:lineRule="exact"/>
              <w:jc w:val="right"/>
            </w:pPr>
          </w:p>
        </w:tc>
        <w:tc>
          <w:tcPr>
            <w:tcW w:w="683" w:type="pct"/>
          </w:tcPr>
          <w:p w:rsidR="000407AF" w:rsidRDefault="000407AF" w:rsidP="003D4F48">
            <w:pPr>
              <w:widowControl w:val="0"/>
              <w:spacing w:line="360" w:lineRule="exact"/>
              <w:jc w:val="right"/>
            </w:pPr>
          </w:p>
        </w:tc>
        <w:tc>
          <w:tcPr>
            <w:tcW w:w="681" w:type="pct"/>
          </w:tcPr>
          <w:p w:rsidR="000407AF" w:rsidRDefault="000407AF" w:rsidP="003D4F48">
            <w:pPr>
              <w:widowControl w:val="0"/>
              <w:spacing w:line="360" w:lineRule="exact"/>
              <w:jc w:val="right"/>
            </w:pPr>
          </w:p>
        </w:tc>
        <w:tc>
          <w:tcPr>
            <w:tcW w:w="680" w:type="pct"/>
            <w:shd w:val="clear" w:color="auto" w:fill="auto"/>
          </w:tcPr>
          <w:p w:rsidR="000407AF" w:rsidRDefault="000B5C4E" w:rsidP="003D4F48">
            <w:pPr>
              <w:widowControl w:val="0"/>
              <w:spacing w:line="360" w:lineRule="exact"/>
              <w:jc w:val="right"/>
            </w:pPr>
            <w:r w:rsidRPr="000B5C4E">
              <w:t>2,477,759.15</w:t>
            </w:r>
          </w:p>
        </w:tc>
      </w:tr>
      <w:tr w:rsidR="004F4FAD">
        <w:tc>
          <w:tcPr>
            <w:tcW w:w="853" w:type="pct"/>
            <w:shd w:val="clear" w:color="auto" w:fill="auto"/>
          </w:tcPr>
          <w:p w:rsidR="004F4FAD" w:rsidRDefault="00DB6488" w:rsidP="003D4F48">
            <w:pPr>
              <w:widowControl w:val="0"/>
              <w:spacing w:line="360" w:lineRule="exact"/>
              <w:jc w:val="center"/>
              <w:rPr>
                <w:color w:val="000000" w:themeColor="text1"/>
              </w:rPr>
            </w:pPr>
            <w:r>
              <w:rPr>
                <w:rFonts w:hint="eastAsia"/>
                <w:color w:val="000000" w:themeColor="text1"/>
              </w:rPr>
              <w:t>合计</w:t>
            </w:r>
          </w:p>
        </w:tc>
        <w:tc>
          <w:tcPr>
            <w:tcW w:w="683" w:type="pct"/>
            <w:shd w:val="clear" w:color="auto" w:fill="auto"/>
          </w:tcPr>
          <w:p w:rsidR="004F4FAD" w:rsidRDefault="000407AF" w:rsidP="003D4F48">
            <w:pPr>
              <w:widowControl w:val="0"/>
              <w:spacing w:line="360" w:lineRule="exact"/>
              <w:jc w:val="right"/>
            </w:pPr>
            <w:r w:rsidRPr="000407AF">
              <w:t>6,870,466.29</w:t>
            </w:r>
          </w:p>
        </w:tc>
        <w:tc>
          <w:tcPr>
            <w:tcW w:w="739" w:type="pct"/>
            <w:shd w:val="clear" w:color="auto" w:fill="auto"/>
          </w:tcPr>
          <w:p w:rsidR="004F4FAD" w:rsidRDefault="000B5C4E" w:rsidP="003D4F48">
            <w:pPr>
              <w:widowControl w:val="0"/>
              <w:spacing w:line="360" w:lineRule="exact"/>
              <w:jc w:val="right"/>
            </w:pPr>
            <w:r w:rsidRPr="000B5C4E">
              <w:t>474,351.26</w:t>
            </w:r>
          </w:p>
        </w:tc>
        <w:tc>
          <w:tcPr>
            <w:tcW w:w="681" w:type="pct"/>
            <w:shd w:val="clear" w:color="auto" w:fill="auto"/>
          </w:tcPr>
          <w:p w:rsidR="004F4FAD" w:rsidRDefault="004F4FAD" w:rsidP="003D4F48">
            <w:pPr>
              <w:widowControl w:val="0"/>
              <w:spacing w:line="360" w:lineRule="exact"/>
              <w:jc w:val="right"/>
            </w:pPr>
          </w:p>
        </w:tc>
        <w:tc>
          <w:tcPr>
            <w:tcW w:w="683" w:type="pct"/>
          </w:tcPr>
          <w:p w:rsidR="004F4FAD" w:rsidRDefault="004F4FAD" w:rsidP="003D4F48">
            <w:pPr>
              <w:widowControl w:val="0"/>
              <w:spacing w:line="360" w:lineRule="exact"/>
              <w:jc w:val="right"/>
            </w:pPr>
          </w:p>
        </w:tc>
        <w:tc>
          <w:tcPr>
            <w:tcW w:w="681" w:type="pct"/>
          </w:tcPr>
          <w:p w:rsidR="004F4FAD" w:rsidRDefault="004F4FAD" w:rsidP="003D4F48">
            <w:pPr>
              <w:widowControl w:val="0"/>
              <w:spacing w:line="360" w:lineRule="exact"/>
              <w:jc w:val="right"/>
            </w:pPr>
          </w:p>
        </w:tc>
        <w:tc>
          <w:tcPr>
            <w:tcW w:w="680" w:type="pct"/>
            <w:shd w:val="clear" w:color="auto" w:fill="auto"/>
          </w:tcPr>
          <w:p w:rsidR="004F4FAD" w:rsidRDefault="000B5C4E" w:rsidP="003D4F48">
            <w:pPr>
              <w:widowControl w:val="0"/>
              <w:spacing w:line="360" w:lineRule="exact"/>
              <w:jc w:val="right"/>
            </w:pPr>
            <w:r w:rsidRPr="000B5C4E">
              <w:t>7,344,817.55</w:t>
            </w:r>
          </w:p>
        </w:tc>
      </w:tr>
    </w:tbl>
    <w:p w:rsidR="004F4FAD" w:rsidRDefault="004F4FAD" w:rsidP="003D4F48">
      <w:pPr>
        <w:spacing w:line="360" w:lineRule="exact"/>
        <w:rPr>
          <w:color w:val="000000" w:themeColor="text1"/>
        </w:rPr>
      </w:pPr>
    </w:p>
    <w:p w:rsidR="004F4FAD" w:rsidRDefault="00DB6488" w:rsidP="003D4F48">
      <w:pPr>
        <w:spacing w:line="360" w:lineRule="exact"/>
        <w:rPr>
          <w:color w:val="000000" w:themeColor="text1"/>
        </w:rPr>
      </w:pPr>
      <w:bookmarkStart w:id="231" w:name="_Hlk154157836"/>
      <w:bookmarkStart w:id="232" w:name="_Hlk167890685"/>
      <w:r>
        <w:rPr>
          <w:rFonts w:hint="eastAsia"/>
          <w:color w:val="000000" w:themeColor="text1"/>
        </w:rPr>
        <w:t>其中本期坏账准备转回或收回金额重要的：</w:t>
      </w:r>
    </w:p>
    <w:sdt>
      <w:sdtPr>
        <w:rPr>
          <w:color w:val="000000" w:themeColor="text1"/>
        </w:rPr>
        <w:alias w:val="是否适用：其中本期其他应收账款坏账准备收回或转回金额重要的[双击切换]"/>
        <w:tag w:val="_GBC_eff381ff9a444ac19dde18c443ef3ff1"/>
        <w:id w:val="-753662859"/>
        <w:placeholder>
          <w:docPart w:val="GBC22222222222222222222222222222"/>
        </w:placeholder>
      </w:sdtPr>
      <w:sdtContent>
        <w:p w:rsidR="000407AF" w:rsidRDefault="00742501" w:rsidP="003D4F48">
          <w:pPr>
            <w:spacing w:line="360" w:lineRule="exact"/>
            <w:rPr>
              <w:color w:val="000000" w:themeColor="text1"/>
            </w:rPr>
          </w:pPr>
          <w:r>
            <w:rPr>
              <w:color w:val="000000" w:themeColor="text1"/>
            </w:rPr>
            <w:fldChar w:fldCharType="begin"/>
          </w:r>
          <w:r w:rsidR="000407A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0407AF">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spacing w:line="360" w:lineRule="exact"/>
        <w:rPr>
          <w:color w:val="000000" w:themeColor="text1"/>
        </w:rPr>
      </w:pPr>
      <w:r>
        <w:rPr>
          <w:rFonts w:hint="eastAsia"/>
          <w:color w:val="000000" w:themeColor="text1"/>
        </w:rPr>
        <w:t>其他说明</w:t>
      </w:r>
    </w:p>
    <w:sdt>
      <w:sdtPr>
        <w:rPr>
          <w:color w:val="000000" w:themeColor="text1"/>
        </w:rPr>
        <w:alias w:val="其他应收款坏账准备情况的说明"/>
        <w:tag w:val="_GBC_11748f5205eb4dda805c8e59fe7ff0df"/>
        <w:id w:val="486679493"/>
        <w:placeholder>
          <w:docPart w:val="GBC22222222222222222222222222222"/>
        </w:placeholder>
      </w:sdtPr>
      <w:sdtContent>
        <w:p w:rsidR="004F4FAD" w:rsidRDefault="000407AF" w:rsidP="003D4F48">
          <w:pPr>
            <w:spacing w:line="360" w:lineRule="exact"/>
            <w:rPr>
              <w:color w:val="000000" w:themeColor="text1"/>
            </w:rPr>
          </w:pPr>
          <w:r>
            <w:rPr>
              <w:rFonts w:hint="eastAsia"/>
              <w:color w:val="000000" w:themeColor="text1"/>
            </w:rPr>
            <w:t>无</w:t>
          </w:r>
        </w:p>
      </w:sdtContent>
    </w:sdt>
    <w:bookmarkEnd w:id="231"/>
    <w:bookmarkEnd w:id="232"/>
    <w:p w:rsidR="004F4FAD" w:rsidRDefault="004F4FAD" w:rsidP="003D4F48">
      <w:pPr>
        <w:spacing w:line="360" w:lineRule="exact"/>
        <w:rPr>
          <w:color w:val="000000" w:themeColor="text1"/>
        </w:rPr>
      </w:pPr>
    </w:p>
    <w:bookmarkEnd w:id="230"/>
    <w:p w:rsidR="004F4FAD" w:rsidRDefault="00DB6488" w:rsidP="003D4F48">
      <w:pPr>
        <w:pStyle w:val="4"/>
        <w:numPr>
          <w:ilvl w:val="3"/>
          <w:numId w:val="57"/>
        </w:numPr>
        <w:tabs>
          <w:tab w:val="left" w:pos="560"/>
        </w:tabs>
        <w:spacing w:line="360" w:lineRule="exact"/>
        <w:rPr>
          <w:rFonts w:ascii="宋体" w:hAnsi="宋体"/>
          <w:color w:val="000000" w:themeColor="text1"/>
        </w:rPr>
      </w:pPr>
      <w:r>
        <w:rPr>
          <w:rFonts w:ascii="宋体" w:hAnsi="宋体" w:hint="eastAsia"/>
          <w:color w:val="000000" w:themeColor="text1"/>
        </w:rPr>
        <w:t>本期实际核销的其他应收款情况</w:t>
      </w:r>
    </w:p>
    <w:sdt>
      <w:sdtPr>
        <w:rPr>
          <w:color w:val="000000" w:themeColor="text1"/>
        </w:rPr>
        <w:alias w:val="是否适用：本期实际核销的其他应收款情况[双击切换]"/>
        <w:tag w:val="_GBC_99c0ad513e2447ba8b2267c169be5583"/>
        <w:id w:val="2095130011"/>
        <w:placeholder>
          <w:docPart w:val="GBC22222222222222222222222222222"/>
        </w:placeholder>
      </w:sdtPr>
      <w:sdtContent>
        <w:p w:rsidR="000407AF" w:rsidRDefault="00742501" w:rsidP="003D4F48">
          <w:pPr>
            <w:spacing w:line="360" w:lineRule="exact"/>
            <w:rPr>
              <w:color w:val="000000" w:themeColor="text1"/>
            </w:rPr>
          </w:pPr>
          <w:r>
            <w:rPr>
              <w:color w:val="000000" w:themeColor="text1"/>
            </w:rPr>
            <w:fldChar w:fldCharType="begin"/>
          </w:r>
          <w:r w:rsidR="000407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407AF">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spacing w:line="360" w:lineRule="exact"/>
        <w:rPr>
          <w:color w:val="000000" w:themeColor="text1"/>
        </w:rPr>
      </w:pPr>
      <w:r>
        <w:rPr>
          <w:rFonts w:hint="eastAsia"/>
          <w:color w:val="000000" w:themeColor="text1"/>
        </w:rPr>
        <w:t>其中重要的其他应收款核销情况：</w:t>
      </w:r>
    </w:p>
    <w:sdt>
      <w:sdtPr>
        <w:rPr>
          <w:color w:val="000000" w:themeColor="text1"/>
        </w:rPr>
        <w:alias w:val="是否适用：其中重要的其他应收款核销情况[双击切换]"/>
        <w:tag w:val="_GBC_18f34d9f47f24d07986c3f3568dd2c70"/>
        <w:id w:val="999701829"/>
        <w:placeholder>
          <w:docPart w:val="GBC22222222222222222222222222222"/>
        </w:placeholder>
      </w:sdtPr>
      <w:sdtContent>
        <w:p w:rsidR="000407AF" w:rsidRDefault="00742501" w:rsidP="003D4F48">
          <w:pPr>
            <w:spacing w:line="360" w:lineRule="exact"/>
            <w:rPr>
              <w:color w:val="000000" w:themeColor="text1"/>
            </w:rPr>
          </w:pPr>
          <w:r>
            <w:rPr>
              <w:color w:val="000000" w:themeColor="text1"/>
            </w:rPr>
            <w:fldChar w:fldCharType="begin"/>
          </w:r>
          <w:r w:rsidR="000407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407AF">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snapToGrid w:val="0"/>
        <w:spacing w:line="360" w:lineRule="exact"/>
        <w:rPr>
          <w:color w:val="000000" w:themeColor="text1"/>
        </w:rPr>
      </w:pPr>
      <w:r>
        <w:rPr>
          <w:rFonts w:hint="eastAsia"/>
          <w:color w:val="000000" w:themeColor="text1"/>
        </w:rPr>
        <w:t>其他应收款核销说明：</w:t>
      </w:r>
    </w:p>
    <w:sdt>
      <w:sdtPr>
        <w:rPr>
          <w:b/>
          <w:bCs/>
          <w:color w:val="000000" w:themeColor="text1"/>
        </w:rPr>
        <w:alias w:val="是否适用：其他应收款冲销坏帐明细的说明[双击切换]"/>
        <w:tag w:val="_GBC_04f9a50bf0244ec4a466448325e84289"/>
        <w:id w:val="-2052460706"/>
        <w:placeholder>
          <w:docPart w:val="GBC22222222222222222222222222222"/>
        </w:placeholder>
      </w:sdtPr>
      <w:sdtEndPr>
        <w:rPr>
          <w:b w:val="0"/>
        </w:rPr>
      </w:sdtEndPr>
      <w:sdtContent>
        <w:p w:rsidR="004F4FAD" w:rsidRDefault="00742501" w:rsidP="003D4F48">
          <w:pPr>
            <w:snapToGrid w:val="0"/>
            <w:spacing w:line="360" w:lineRule="exact"/>
            <w:rPr>
              <w:color w:val="000000" w:themeColor="text1"/>
            </w:rPr>
          </w:pPr>
          <w:r>
            <w:rPr>
              <w:bCs/>
              <w:color w:val="000000" w:themeColor="text1"/>
            </w:rPr>
            <w:fldChar w:fldCharType="begin"/>
          </w:r>
          <w:r w:rsidR="000407AF">
            <w:rPr>
              <w:color w:val="000000" w:themeColor="text1"/>
            </w:rPr>
            <w:instrText xml:space="preserve"> MACROBUTTON  SnrToggleCheckbox □适用 </w:instrText>
          </w:r>
          <w:r>
            <w:rPr>
              <w:bCs/>
              <w:color w:val="000000" w:themeColor="text1"/>
            </w:rPr>
            <w:fldChar w:fldCharType="end"/>
          </w:r>
          <w:r>
            <w:rPr>
              <w:bCs/>
              <w:color w:val="000000" w:themeColor="text1"/>
            </w:rPr>
            <w:fldChar w:fldCharType="begin"/>
          </w:r>
          <w:r w:rsidR="000407AF">
            <w:rPr>
              <w:color w:val="000000" w:themeColor="text1"/>
            </w:rPr>
            <w:instrText xml:space="preserve"> MACROBUTTON  SnrToggleCheckbox √不适用 </w:instrText>
          </w:r>
          <w:r>
            <w:rPr>
              <w:bCs/>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pStyle w:val="4"/>
        <w:numPr>
          <w:ilvl w:val="3"/>
          <w:numId w:val="57"/>
        </w:numPr>
        <w:tabs>
          <w:tab w:val="left" w:pos="560"/>
        </w:tabs>
        <w:spacing w:line="360" w:lineRule="exact"/>
        <w:rPr>
          <w:rFonts w:ascii="宋体" w:hAnsi="宋体"/>
          <w:color w:val="000000" w:themeColor="text1"/>
        </w:rPr>
      </w:pPr>
      <w:r>
        <w:rPr>
          <w:rFonts w:ascii="宋体" w:hAnsi="宋体" w:hint="eastAsia"/>
          <w:color w:val="000000" w:themeColor="text1"/>
        </w:rPr>
        <w:lastRenderedPageBreak/>
        <w:t>按欠款方归集的期末余额前五名的其他应收款情况</w:t>
      </w:r>
    </w:p>
    <w:sdt>
      <w:sdtPr>
        <w:rPr>
          <w:color w:val="000000" w:themeColor="text1"/>
        </w:rPr>
        <w:alias w:val="是否适用：按欠款方归集的期末余额前五名的其他应收款情况[双击切换]"/>
        <w:tag w:val="_GBC_1ad831584f90441b93cce7d9b7baa3c9"/>
        <w:id w:val="846216014"/>
        <w:placeholder>
          <w:docPart w:val="GBC22222222222222222222222222222"/>
        </w:placeholder>
      </w:sdtPr>
      <w:sdtContent>
        <w:p w:rsidR="004F4FAD" w:rsidRDefault="00742501" w:rsidP="003D4F4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3D4F48">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其他应收账款前五名欠款情况"/>
          <w:tag w:val="_GBC_1f85b3036b0644cbaf6c33311b7f159d"/>
          <w:id w:val="20376197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收账款前五名欠款情况"/>
          <w:tag w:val="_GBC_bc5cf48306144a92af62fef51b293c5a"/>
          <w:id w:val="4238467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522"/>
        <w:gridCol w:w="1323"/>
        <w:gridCol w:w="1745"/>
        <w:gridCol w:w="1336"/>
        <w:gridCol w:w="1311"/>
        <w:gridCol w:w="1658"/>
      </w:tblGrid>
      <w:tr w:rsidR="004F4FAD" w:rsidTr="007D6FB4">
        <w:trPr>
          <w:cantSplit/>
        </w:trPr>
        <w:sdt>
          <w:sdtPr>
            <w:rPr>
              <w:color w:val="000000" w:themeColor="text1"/>
            </w:rPr>
            <w:tag w:val="_PLD_6d371f7abd044db6abe05c7f74810d89"/>
            <w:id w:val="1934705321"/>
          </w:sdtPr>
          <w:sdtContent>
            <w:tc>
              <w:tcPr>
                <w:tcW w:w="855" w:type="pct"/>
                <w:vAlign w:val="center"/>
              </w:tcPr>
              <w:p w:rsidR="004F4FAD" w:rsidRDefault="00DB6488" w:rsidP="003D4F48">
                <w:pPr>
                  <w:spacing w:line="360" w:lineRule="exact"/>
                  <w:ind w:right="105"/>
                  <w:jc w:val="center"/>
                  <w:rPr>
                    <w:color w:val="000000" w:themeColor="text1"/>
                  </w:rPr>
                </w:pPr>
                <w:r>
                  <w:rPr>
                    <w:rFonts w:hint="eastAsia"/>
                    <w:color w:val="000000" w:themeColor="text1"/>
                  </w:rPr>
                  <w:t>单位名称</w:t>
                </w:r>
              </w:p>
            </w:tc>
          </w:sdtContent>
        </w:sdt>
        <w:sdt>
          <w:sdtPr>
            <w:rPr>
              <w:color w:val="000000" w:themeColor="text1"/>
            </w:rPr>
            <w:tag w:val="_PLD_9561b3d624ee40c28568fb322a981ebc"/>
            <w:id w:val="-1723512707"/>
          </w:sdtPr>
          <w:sdtContent>
            <w:tc>
              <w:tcPr>
                <w:tcW w:w="743" w:type="pct"/>
                <w:vAlign w:val="center"/>
              </w:tcPr>
              <w:p w:rsidR="004F4FAD" w:rsidRDefault="00DB6488" w:rsidP="003D4F48">
                <w:pPr>
                  <w:spacing w:line="360" w:lineRule="exact"/>
                  <w:ind w:right="73"/>
                  <w:jc w:val="center"/>
                  <w:rPr>
                    <w:color w:val="000000" w:themeColor="text1"/>
                  </w:rPr>
                </w:pPr>
                <w:r>
                  <w:rPr>
                    <w:rFonts w:hint="eastAsia"/>
                    <w:color w:val="000000" w:themeColor="text1"/>
                  </w:rPr>
                  <w:t>期末余额</w:t>
                </w:r>
              </w:p>
            </w:tc>
          </w:sdtContent>
        </w:sdt>
        <w:sdt>
          <w:sdtPr>
            <w:rPr>
              <w:color w:val="000000" w:themeColor="text1"/>
            </w:rPr>
            <w:tag w:val="_PLD_e2774c827e314521821234a0e399c2c1"/>
            <w:id w:val="784458248"/>
          </w:sdtPr>
          <w:sdtContent>
            <w:tc>
              <w:tcPr>
                <w:tcW w:w="981" w:type="pct"/>
                <w:vAlign w:val="center"/>
              </w:tcPr>
              <w:p w:rsidR="004F4FAD" w:rsidRDefault="00DB6488" w:rsidP="003D4F48">
                <w:pPr>
                  <w:spacing w:line="360" w:lineRule="exact"/>
                  <w:jc w:val="center"/>
                  <w:rPr>
                    <w:color w:val="000000" w:themeColor="text1"/>
                  </w:rPr>
                </w:pPr>
                <w:r>
                  <w:rPr>
                    <w:rFonts w:hint="eastAsia"/>
                    <w:color w:val="000000" w:themeColor="text1"/>
                  </w:rPr>
                  <w:t>占其他应收款期末余额合计数的比例(</w:t>
                </w:r>
                <w:r>
                  <w:rPr>
                    <w:color w:val="000000" w:themeColor="text1"/>
                  </w:rPr>
                  <w:t>%)</w:t>
                </w:r>
              </w:p>
            </w:tc>
          </w:sdtContent>
        </w:sdt>
        <w:sdt>
          <w:sdtPr>
            <w:rPr>
              <w:color w:val="000000" w:themeColor="text1"/>
            </w:rPr>
            <w:tag w:val="_PLD_538171446ab849ca976672ecf5055c60"/>
            <w:id w:val="-1407453813"/>
          </w:sdtPr>
          <w:sdtContent>
            <w:tc>
              <w:tcPr>
                <w:tcW w:w="751" w:type="pct"/>
                <w:vAlign w:val="center"/>
              </w:tcPr>
              <w:p w:rsidR="004F4FAD" w:rsidRDefault="00DB6488" w:rsidP="003D4F48">
                <w:pPr>
                  <w:spacing w:line="360" w:lineRule="exact"/>
                  <w:ind w:right="73"/>
                  <w:jc w:val="center"/>
                  <w:rPr>
                    <w:color w:val="000000" w:themeColor="text1"/>
                  </w:rPr>
                </w:pPr>
                <w:r>
                  <w:rPr>
                    <w:rFonts w:hint="eastAsia"/>
                    <w:color w:val="000000" w:themeColor="text1"/>
                  </w:rPr>
                  <w:t>款项的性质</w:t>
                </w:r>
              </w:p>
            </w:tc>
          </w:sdtContent>
        </w:sdt>
        <w:sdt>
          <w:sdtPr>
            <w:rPr>
              <w:color w:val="000000" w:themeColor="text1"/>
            </w:rPr>
            <w:tag w:val="_PLD_a97392b37d5d4c709a23cfdece48161b"/>
            <w:id w:val="1015801312"/>
          </w:sdtPr>
          <w:sdtContent>
            <w:tc>
              <w:tcPr>
                <w:tcW w:w="737" w:type="pct"/>
                <w:vAlign w:val="center"/>
              </w:tcPr>
              <w:p w:rsidR="004F4FAD" w:rsidRDefault="00DB6488" w:rsidP="003D4F48">
                <w:pPr>
                  <w:spacing w:line="360" w:lineRule="exact"/>
                  <w:ind w:right="73"/>
                  <w:jc w:val="center"/>
                  <w:rPr>
                    <w:color w:val="000000" w:themeColor="text1"/>
                  </w:rPr>
                </w:pPr>
                <w:r>
                  <w:rPr>
                    <w:rFonts w:hint="eastAsia"/>
                    <w:color w:val="000000" w:themeColor="text1"/>
                  </w:rPr>
                  <w:t>账龄</w:t>
                </w:r>
              </w:p>
            </w:tc>
          </w:sdtContent>
        </w:sdt>
        <w:sdt>
          <w:sdtPr>
            <w:rPr>
              <w:color w:val="000000" w:themeColor="text1"/>
            </w:rPr>
            <w:tag w:val="_PLD_ac7ac1a39d1a46eb9269fc6979d54f6f"/>
            <w:id w:val="561223116"/>
          </w:sdtPr>
          <w:sdtContent>
            <w:tc>
              <w:tcPr>
                <w:tcW w:w="932" w:type="pct"/>
                <w:vAlign w:val="center"/>
              </w:tcPr>
              <w:p w:rsidR="004F4FAD" w:rsidRDefault="00DB6488" w:rsidP="003D4F48">
                <w:pPr>
                  <w:spacing w:line="360" w:lineRule="exact"/>
                  <w:jc w:val="center"/>
                  <w:rPr>
                    <w:color w:val="000000" w:themeColor="text1"/>
                  </w:rPr>
                </w:pPr>
                <w:r>
                  <w:rPr>
                    <w:rFonts w:hint="eastAsia"/>
                    <w:color w:val="000000" w:themeColor="text1"/>
                  </w:rPr>
                  <w:t>坏账准备</w:t>
                </w:r>
              </w:p>
              <w:p w:rsidR="004F4FAD" w:rsidRDefault="00DB6488" w:rsidP="003D4F48">
                <w:pPr>
                  <w:spacing w:line="360" w:lineRule="exact"/>
                  <w:jc w:val="center"/>
                  <w:rPr>
                    <w:color w:val="000000" w:themeColor="text1"/>
                  </w:rPr>
                </w:pPr>
                <w:r>
                  <w:rPr>
                    <w:rFonts w:hint="eastAsia"/>
                    <w:color w:val="000000" w:themeColor="text1"/>
                  </w:rPr>
                  <w:t>期末余额</w:t>
                </w:r>
              </w:p>
            </w:tc>
          </w:sdtContent>
        </w:sdt>
      </w:tr>
      <w:tr w:rsidR="007D6FB4" w:rsidTr="007D6FB4">
        <w:trPr>
          <w:cantSplit/>
        </w:trPr>
        <w:tc>
          <w:tcPr>
            <w:tcW w:w="855" w:type="pct"/>
            <w:vAlign w:val="center"/>
          </w:tcPr>
          <w:p w:rsidR="007D6FB4" w:rsidRPr="005D597A" w:rsidRDefault="007D6FB4" w:rsidP="003D4F48">
            <w:pPr>
              <w:spacing w:line="360" w:lineRule="exact"/>
              <w:jc w:val="center"/>
            </w:pPr>
            <w:r w:rsidRPr="005D597A">
              <w:rPr>
                <w:rFonts w:hint="eastAsia"/>
              </w:rPr>
              <w:t>第一名</w:t>
            </w:r>
          </w:p>
        </w:tc>
        <w:tc>
          <w:tcPr>
            <w:tcW w:w="743" w:type="pct"/>
          </w:tcPr>
          <w:p w:rsidR="007D6FB4" w:rsidRPr="005D597A" w:rsidRDefault="007D6FB4" w:rsidP="003D4F48">
            <w:pPr>
              <w:spacing w:line="360" w:lineRule="exact"/>
              <w:jc w:val="right"/>
            </w:pPr>
            <w:r w:rsidRPr="005D597A">
              <w:rPr>
                <w:rFonts w:hint="eastAsia"/>
              </w:rPr>
              <w:t xml:space="preserve">3,539,307.75 </w:t>
            </w:r>
          </w:p>
        </w:tc>
        <w:tc>
          <w:tcPr>
            <w:tcW w:w="981" w:type="pct"/>
            <w:vAlign w:val="bottom"/>
          </w:tcPr>
          <w:p w:rsidR="007D6FB4" w:rsidRDefault="007D6FB4" w:rsidP="007D6FB4">
            <w:pPr>
              <w:jc w:val="right"/>
              <w:rPr>
                <w:color w:val="000000"/>
              </w:rPr>
            </w:pPr>
            <w:r>
              <w:rPr>
                <w:rFonts w:hint="eastAsia"/>
                <w:color w:val="000000"/>
              </w:rPr>
              <w:t>35.12</w:t>
            </w:r>
          </w:p>
        </w:tc>
        <w:tc>
          <w:tcPr>
            <w:tcW w:w="751" w:type="pct"/>
            <w:vAlign w:val="bottom"/>
          </w:tcPr>
          <w:p w:rsidR="007D6FB4" w:rsidRPr="005D597A" w:rsidRDefault="007D6FB4" w:rsidP="003D4F48">
            <w:pPr>
              <w:spacing w:line="360" w:lineRule="exact"/>
              <w:jc w:val="center"/>
            </w:pPr>
            <w:r w:rsidRPr="005D597A">
              <w:rPr>
                <w:rFonts w:hint="eastAsia"/>
              </w:rPr>
              <w:t>往来款</w:t>
            </w:r>
          </w:p>
        </w:tc>
        <w:tc>
          <w:tcPr>
            <w:tcW w:w="737" w:type="pct"/>
            <w:vAlign w:val="bottom"/>
          </w:tcPr>
          <w:p w:rsidR="007D6FB4" w:rsidRPr="005D597A" w:rsidRDefault="007D6FB4" w:rsidP="003D4F48">
            <w:pPr>
              <w:spacing w:line="360" w:lineRule="exact"/>
              <w:jc w:val="center"/>
            </w:pPr>
            <w:r w:rsidRPr="005D597A">
              <w:rPr>
                <w:rFonts w:hint="eastAsia"/>
              </w:rPr>
              <w:t>4-5年</w:t>
            </w:r>
          </w:p>
        </w:tc>
        <w:tc>
          <w:tcPr>
            <w:tcW w:w="932" w:type="pct"/>
            <w:vAlign w:val="bottom"/>
          </w:tcPr>
          <w:p w:rsidR="007D6FB4" w:rsidRPr="005D597A" w:rsidRDefault="007D6FB4" w:rsidP="003D4F48">
            <w:pPr>
              <w:spacing w:line="360" w:lineRule="exact"/>
              <w:jc w:val="right"/>
            </w:pPr>
            <w:r w:rsidRPr="005D597A">
              <w:rPr>
                <w:rFonts w:hint="eastAsia"/>
              </w:rPr>
              <w:t>3,539,307.75</w:t>
            </w:r>
          </w:p>
        </w:tc>
      </w:tr>
      <w:tr w:rsidR="007D6FB4" w:rsidTr="007D6FB4">
        <w:trPr>
          <w:cantSplit/>
        </w:trPr>
        <w:tc>
          <w:tcPr>
            <w:tcW w:w="855" w:type="pct"/>
            <w:vAlign w:val="center"/>
          </w:tcPr>
          <w:p w:rsidR="007D6FB4" w:rsidRPr="005D597A" w:rsidRDefault="007D6FB4" w:rsidP="003D4F48">
            <w:pPr>
              <w:spacing w:line="360" w:lineRule="exact"/>
              <w:jc w:val="center"/>
            </w:pPr>
            <w:r w:rsidRPr="005D597A">
              <w:rPr>
                <w:rFonts w:hint="eastAsia"/>
              </w:rPr>
              <w:t>第二名</w:t>
            </w:r>
          </w:p>
        </w:tc>
        <w:tc>
          <w:tcPr>
            <w:tcW w:w="743" w:type="pct"/>
          </w:tcPr>
          <w:p w:rsidR="007D6FB4" w:rsidRPr="005D597A" w:rsidRDefault="007D6FB4" w:rsidP="003D4F48">
            <w:pPr>
              <w:spacing w:line="360" w:lineRule="exact"/>
              <w:jc w:val="right"/>
            </w:pPr>
            <w:r w:rsidRPr="005D597A">
              <w:rPr>
                <w:rFonts w:hint="eastAsia"/>
              </w:rPr>
              <w:t xml:space="preserve">800,000.00 </w:t>
            </w:r>
          </w:p>
        </w:tc>
        <w:tc>
          <w:tcPr>
            <w:tcW w:w="981" w:type="pct"/>
            <w:vAlign w:val="bottom"/>
          </w:tcPr>
          <w:p w:rsidR="007D6FB4" w:rsidRDefault="007D6FB4" w:rsidP="007D6FB4">
            <w:pPr>
              <w:jc w:val="right"/>
              <w:rPr>
                <w:color w:val="000000"/>
              </w:rPr>
            </w:pPr>
            <w:r>
              <w:rPr>
                <w:rFonts w:hint="eastAsia"/>
                <w:color w:val="000000"/>
              </w:rPr>
              <w:t>7.94</w:t>
            </w:r>
          </w:p>
        </w:tc>
        <w:tc>
          <w:tcPr>
            <w:tcW w:w="751" w:type="pct"/>
            <w:vAlign w:val="bottom"/>
          </w:tcPr>
          <w:p w:rsidR="007D6FB4" w:rsidRPr="005D597A" w:rsidRDefault="007D6FB4" w:rsidP="003D4F48">
            <w:pPr>
              <w:spacing w:line="360" w:lineRule="exact"/>
              <w:jc w:val="center"/>
            </w:pPr>
            <w:r w:rsidRPr="005D597A">
              <w:rPr>
                <w:rFonts w:hint="eastAsia"/>
              </w:rPr>
              <w:t>保证金</w:t>
            </w:r>
          </w:p>
        </w:tc>
        <w:tc>
          <w:tcPr>
            <w:tcW w:w="737" w:type="pct"/>
            <w:vAlign w:val="bottom"/>
          </w:tcPr>
          <w:p w:rsidR="007D6FB4" w:rsidRPr="005D597A" w:rsidRDefault="007D6FB4" w:rsidP="003D4F48">
            <w:pPr>
              <w:spacing w:line="360" w:lineRule="exact"/>
              <w:jc w:val="center"/>
            </w:pPr>
            <w:r w:rsidRPr="005D597A">
              <w:rPr>
                <w:rFonts w:hint="eastAsia"/>
              </w:rPr>
              <w:t>3-4年</w:t>
            </w:r>
          </w:p>
        </w:tc>
        <w:tc>
          <w:tcPr>
            <w:tcW w:w="932" w:type="pct"/>
            <w:vAlign w:val="bottom"/>
          </w:tcPr>
          <w:p w:rsidR="007D6FB4" w:rsidRPr="005D597A" w:rsidRDefault="007D6FB4" w:rsidP="003D4F48">
            <w:pPr>
              <w:spacing w:line="360" w:lineRule="exact"/>
              <w:jc w:val="right"/>
            </w:pPr>
            <w:r w:rsidRPr="005D597A">
              <w:rPr>
                <w:rFonts w:hint="eastAsia"/>
              </w:rPr>
              <w:t>240,000.00</w:t>
            </w:r>
          </w:p>
        </w:tc>
      </w:tr>
      <w:tr w:rsidR="007D6FB4" w:rsidTr="007D6FB4">
        <w:trPr>
          <w:cantSplit/>
        </w:trPr>
        <w:tc>
          <w:tcPr>
            <w:tcW w:w="855" w:type="pct"/>
            <w:vAlign w:val="center"/>
          </w:tcPr>
          <w:p w:rsidR="007D6FB4" w:rsidRPr="005D597A" w:rsidRDefault="007D6FB4" w:rsidP="003D4F48">
            <w:pPr>
              <w:spacing w:line="360" w:lineRule="exact"/>
              <w:jc w:val="center"/>
            </w:pPr>
            <w:r w:rsidRPr="005D597A">
              <w:rPr>
                <w:rFonts w:hint="eastAsia"/>
              </w:rPr>
              <w:t>第三名</w:t>
            </w:r>
          </w:p>
        </w:tc>
        <w:tc>
          <w:tcPr>
            <w:tcW w:w="743" w:type="pct"/>
          </w:tcPr>
          <w:p w:rsidR="007D6FB4" w:rsidRPr="005D597A" w:rsidRDefault="007D6FB4" w:rsidP="003D4F48">
            <w:pPr>
              <w:spacing w:line="360" w:lineRule="exact"/>
              <w:jc w:val="right"/>
            </w:pPr>
            <w:r w:rsidRPr="005D597A">
              <w:rPr>
                <w:rFonts w:hint="eastAsia"/>
              </w:rPr>
              <w:t xml:space="preserve">499,559.98 </w:t>
            </w:r>
          </w:p>
        </w:tc>
        <w:tc>
          <w:tcPr>
            <w:tcW w:w="981" w:type="pct"/>
            <w:vAlign w:val="bottom"/>
          </w:tcPr>
          <w:p w:rsidR="007D6FB4" w:rsidRDefault="007D6FB4" w:rsidP="007D6FB4">
            <w:pPr>
              <w:jc w:val="right"/>
              <w:rPr>
                <w:color w:val="000000"/>
              </w:rPr>
            </w:pPr>
            <w:r>
              <w:rPr>
                <w:rFonts w:hint="eastAsia"/>
                <w:color w:val="000000"/>
              </w:rPr>
              <w:t>4.96</w:t>
            </w:r>
          </w:p>
        </w:tc>
        <w:tc>
          <w:tcPr>
            <w:tcW w:w="751" w:type="pct"/>
            <w:vAlign w:val="bottom"/>
          </w:tcPr>
          <w:p w:rsidR="007D6FB4" w:rsidRPr="005D597A" w:rsidRDefault="007D6FB4" w:rsidP="003D4F48">
            <w:pPr>
              <w:spacing w:line="360" w:lineRule="exact"/>
              <w:jc w:val="center"/>
            </w:pPr>
            <w:r w:rsidRPr="005D597A">
              <w:rPr>
                <w:rFonts w:hint="eastAsia"/>
              </w:rPr>
              <w:t>往来款</w:t>
            </w:r>
          </w:p>
        </w:tc>
        <w:tc>
          <w:tcPr>
            <w:tcW w:w="737" w:type="pct"/>
            <w:vAlign w:val="bottom"/>
          </w:tcPr>
          <w:p w:rsidR="007D6FB4" w:rsidRPr="005D597A" w:rsidRDefault="007D6FB4" w:rsidP="003D4F48">
            <w:pPr>
              <w:spacing w:line="360" w:lineRule="exact"/>
              <w:jc w:val="center"/>
            </w:pPr>
            <w:r w:rsidRPr="005D597A">
              <w:rPr>
                <w:rFonts w:hint="eastAsia"/>
              </w:rPr>
              <w:t>5年以上</w:t>
            </w:r>
          </w:p>
        </w:tc>
        <w:tc>
          <w:tcPr>
            <w:tcW w:w="932" w:type="pct"/>
            <w:vAlign w:val="bottom"/>
          </w:tcPr>
          <w:p w:rsidR="007D6FB4" w:rsidRPr="005D597A" w:rsidRDefault="007D6FB4" w:rsidP="003D4F48">
            <w:pPr>
              <w:spacing w:line="360" w:lineRule="exact"/>
              <w:jc w:val="right"/>
            </w:pPr>
            <w:r w:rsidRPr="005D597A">
              <w:rPr>
                <w:rFonts w:hint="eastAsia"/>
              </w:rPr>
              <w:t>499,559.98</w:t>
            </w:r>
          </w:p>
        </w:tc>
      </w:tr>
      <w:tr w:rsidR="007D6FB4" w:rsidTr="007D6FB4">
        <w:trPr>
          <w:cantSplit/>
        </w:trPr>
        <w:tc>
          <w:tcPr>
            <w:tcW w:w="855" w:type="pct"/>
            <w:vAlign w:val="center"/>
          </w:tcPr>
          <w:p w:rsidR="007D6FB4" w:rsidRPr="005D597A" w:rsidRDefault="007D6FB4" w:rsidP="003D4F48">
            <w:pPr>
              <w:spacing w:line="360" w:lineRule="exact"/>
              <w:jc w:val="center"/>
            </w:pPr>
            <w:r w:rsidRPr="005D597A">
              <w:rPr>
                <w:rFonts w:hint="eastAsia"/>
              </w:rPr>
              <w:t>第四名</w:t>
            </w:r>
          </w:p>
        </w:tc>
        <w:tc>
          <w:tcPr>
            <w:tcW w:w="743" w:type="pct"/>
          </w:tcPr>
          <w:p w:rsidR="007D6FB4" w:rsidRPr="005D597A" w:rsidRDefault="007D6FB4" w:rsidP="003D4F48">
            <w:pPr>
              <w:spacing w:line="360" w:lineRule="exact"/>
              <w:jc w:val="right"/>
            </w:pPr>
            <w:r w:rsidRPr="005D597A">
              <w:rPr>
                <w:rFonts w:hint="eastAsia"/>
              </w:rPr>
              <w:t xml:space="preserve">300,000.00 </w:t>
            </w:r>
          </w:p>
        </w:tc>
        <w:tc>
          <w:tcPr>
            <w:tcW w:w="981" w:type="pct"/>
            <w:vAlign w:val="bottom"/>
          </w:tcPr>
          <w:p w:rsidR="007D6FB4" w:rsidRDefault="007D6FB4" w:rsidP="007D6FB4">
            <w:pPr>
              <w:jc w:val="right"/>
              <w:rPr>
                <w:color w:val="000000"/>
              </w:rPr>
            </w:pPr>
            <w:r>
              <w:rPr>
                <w:rFonts w:hint="eastAsia"/>
                <w:color w:val="000000"/>
              </w:rPr>
              <w:t>2.98</w:t>
            </w:r>
          </w:p>
        </w:tc>
        <w:tc>
          <w:tcPr>
            <w:tcW w:w="751" w:type="pct"/>
            <w:vAlign w:val="bottom"/>
          </w:tcPr>
          <w:p w:rsidR="007D6FB4" w:rsidRPr="005D597A" w:rsidRDefault="007D6FB4" w:rsidP="003D4F48">
            <w:pPr>
              <w:spacing w:line="360" w:lineRule="exact"/>
              <w:jc w:val="center"/>
            </w:pPr>
            <w:r w:rsidRPr="005D597A">
              <w:rPr>
                <w:rFonts w:hint="eastAsia"/>
              </w:rPr>
              <w:t>往来款</w:t>
            </w:r>
          </w:p>
        </w:tc>
        <w:tc>
          <w:tcPr>
            <w:tcW w:w="737" w:type="pct"/>
            <w:vAlign w:val="bottom"/>
          </w:tcPr>
          <w:p w:rsidR="007D6FB4" w:rsidRPr="005D597A" w:rsidRDefault="007D6FB4" w:rsidP="003D4F48">
            <w:pPr>
              <w:spacing w:line="360" w:lineRule="exact"/>
              <w:jc w:val="center"/>
            </w:pPr>
            <w:r w:rsidRPr="005D597A">
              <w:rPr>
                <w:rFonts w:hint="eastAsia"/>
              </w:rPr>
              <w:t>1年以内</w:t>
            </w:r>
          </w:p>
        </w:tc>
        <w:tc>
          <w:tcPr>
            <w:tcW w:w="932" w:type="pct"/>
            <w:vAlign w:val="bottom"/>
          </w:tcPr>
          <w:p w:rsidR="007D6FB4" w:rsidRPr="005D597A" w:rsidRDefault="007D6FB4" w:rsidP="003D4F48">
            <w:pPr>
              <w:spacing w:line="360" w:lineRule="exact"/>
              <w:jc w:val="right"/>
            </w:pPr>
            <w:r w:rsidRPr="005D597A">
              <w:rPr>
                <w:rFonts w:hint="eastAsia"/>
              </w:rPr>
              <w:t>15,000.00</w:t>
            </w:r>
          </w:p>
        </w:tc>
      </w:tr>
      <w:tr w:rsidR="007D6FB4" w:rsidTr="007D6FB4">
        <w:trPr>
          <w:cantSplit/>
        </w:trPr>
        <w:tc>
          <w:tcPr>
            <w:tcW w:w="855" w:type="pct"/>
            <w:vAlign w:val="center"/>
          </w:tcPr>
          <w:p w:rsidR="007D6FB4" w:rsidRPr="005D597A" w:rsidRDefault="007D6FB4" w:rsidP="003D4F48">
            <w:pPr>
              <w:spacing w:line="360" w:lineRule="exact"/>
              <w:jc w:val="center"/>
            </w:pPr>
            <w:r w:rsidRPr="005D597A">
              <w:rPr>
                <w:rFonts w:hint="eastAsia"/>
              </w:rPr>
              <w:t>第五名</w:t>
            </w:r>
          </w:p>
        </w:tc>
        <w:tc>
          <w:tcPr>
            <w:tcW w:w="743" w:type="pct"/>
          </w:tcPr>
          <w:p w:rsidR="007D6FB4" w:rsidRPr="005D597A" w:rsidRDefault="007D6FB4" w:rsidP="003D4F48">
            <w:pPr>
              <w:spacing w:line="360" w:lineRule="exact"/>
              <w:jc w:val="right"/>
            </w:pPr>
            <w:r w:rsidRPr="005D597A">
              <w:rPr>
                <w:rFonts w:hint="eastAsia"/>
              </w:rPr>
              <w:t xml:space="preserve">250,000.00 </w:t>
            </w:r>
          </w:p>
        </w:tc>
        <w:tc>
          <w:tcPr>
            <w:tcW w:w="981" w:type="pct"/>
            <w:vAlign w:val="bottom"/>
          </w:tcPr>
          <w:p w:rsidR="007D6FB4" w:rsidRDefault="007D6FB4" w:rsidP="007D6FB4">
            <w:pPr>
              <w:jc w:val="right"/>
              <w:rPr>
                <w:color w:val="000000"/>
              </w:rPr>
            </w:pPr>
            <w:r>
              <w:rPr>
                <w:rFonts w:hint="eastAsia"/>
                <w:color w:val="000000"/>
              </w:rPr>
              <w:t>2.48</w:t>
            </w:r>
          </w:p>
        </w:tc>
        <w:tc>
          <w:tcPr>
            <w:tcW w:w="751" w:type="pct"/>
            <w:vAlign w:val="bottom"/>
          </w:tcPr>
          <w:p w:rsidR="007D6FB4" w:rsidRPr="005D597A" w:rsidRDefault="007D6FB4" w:rsidP="003D4F48">
            <w:pPr>
              <w:spacing w:line="360" w:lineRule="exact"/>
              <w:jc w:val="center"/>
            </w:pPr>
            <w:r w:rsidRPr="005D597A">
              <w:rPr>
                <w:rFonts w:hint="eastAsia"/>
              </w:rPr>
              <w:t>保证金</w:t>
            </w:r>
          </w:p>
        </w:tc>
        <w:tc>
          <w:tcPr>
            <w:tcW w:w="737" w:type="pct"/>
            <w:vAlign w:val="bottom"/>
          </w:tcPr>
          <w:p w:rsidR="007D6FB4" w:rsidRPr="005D597A" w:rsidRDefault="007D6FB4" w:rsidP="003D4F48">
            <w:pPr>
              <w:spacing w:line="360" w:lineRule="exact"/>
              <w:jc w:val="center"/>
            </w:pPr>
            <w:r w:rsidRPr="005D597A">
              <w:rPr>
                <w:rFonts w:hint="eastAsia"/>
              </w:rPr>
              <w:t>4-5年</w:t>
            </w:r>
          </w:p>
        </w:tc>
        <w:tc>
          <w:tcPr>
            <w:tcW w:w="932" w:type="pct"/>
            <w:vAlign w:val="bottom"/>
          </w:tcPr>
          <w:p w:rsidR="007D6FB4" w:rsidRPr="005D597A" w:rsidRDefault="007D6FB4" w:rsidP="003D4F48">
            <w:pPr>
              <w:spacing w:line="360" w:lineRule="exact"/>
              <w:jc w:val="right"/>
            </w:pPr>
            <w:r w:rsidRPr="005D597A">
              <w:rPr>
                <w:rFonts w:hint="eastAsia"/>
              </w:rPr>
              <w:t>250,000.00</w:t>
            </w:r>
          </w:p>
        </w:tc>
      </w:tr>
      <w:tr w:rsidR="007D6FB4" w:rsidTr="007D6FB4">
        <w:trPr>
          <w:cantSplit/>
        </w:trPr>
        <w:tc>
          <w:tcPr>
            <w:tcW w:w="855" w:type="pct"/>
          </w:tcPr>
          <w:p w:rsidR="007D6FB4" w:rsidRPr="005D597A" w:rsidRDefault="007D6FB4" w:rsidP="003D4F48">
            <w:pPr>
              <w:spacing w:line="360" w:lineRule="exact"/>
              <w:ind w:right="105"/>
              <w:jc w:val="center"/>
              <w:rPr>
                <w:color w:val="000000" w:themeColor="text1"/>
              </w:rPr>
            </w:pPr>
            <w:r w:rsidRPr="005D597A">
              <w:rPr>
                <w:rFonts w:hint="eastAsia"/>
                <w:color w:val="000000" w:themeColor="text1"/>
              </w:rPr>
              <w:t>合计</w:t>
            </w:r>
          </w:p>
        </w:tc>
        <w:tc>
          <w:tcPr>
            <w:tcW w:w="743" w:type="pct"/>
          </w:tcPr>
          <w:p w:rsidR="007D6FB4" w:rsidRPr="005D597A" w:rsidRDefault="007D6FB4" w:rsidP="003D4F48">
            <w:pPr>
              <w:spacing w:line="360" w:lineRule="exact"/>
              <w:jc w:val="right"/>
            </w:pPr>
            <w:r w:rsidRPr="005D597A">
              <w:rPr>
                <w:rFonts w:hint="eastAsia"/>
              </w:rPr>
              <w:t xml:space="preserve">5,388,867.73 </w:t>
            </w:r>
          </w:p>
        </w:tc>
        <w:tc>
          <w:tcPr>
            <w:tcW w:w="981" w:type="pct"/>
            <w:vAlign w:val="bottom"/>
          </w:tcPr>
          <w:p w:rsidR="007D6FB4" w:rsidRDefault="007D6FB4" w:rsidP="007D6FB4">
            <w:pPr>
              <w:jc w:val="right"/>
              <w:rPr>
                <w:color w:val="000000"/>
              </w:rPr>
            </w:pPr>
            <w:r>
              <w:rPr>
                <w:rFonts w:hint="eastAsia"/>
                <w:color w:val="000000"/>
              </w:rPr>
              <w:t>53.48</w:t>
            </w:r>
          </w:p>
        </w:tc>
        <w:tc>
          <w:tcPr>
            <w:tcW w:w="751" w:type="pct"/>
            <w:vAlign w:val="bottom"/>
          </w:tcPr>
          <w:p w:rsidR="007D6FB4" w:rsidRPr="005D597A" w:rsidRDefault="007D6FB4" w:rsidP="003D4F48">
            <w:pPr>
              <w:spacing w:line="360" w:lineRule="exact"/>
              <w:ind w:right="73"/>
              <w:jc w:val="center"/>
              <w:rPr>
                <w:color w:val="000000" w:themeColor="text1"/>
              </w:rPr>
            </w:pPr>
            <w:r w:rsidRPr="005D597A">
              <w:rPr>
                <w:color w:val="000000" w:themeColor="text1"/>
              </w:rPr>
              <w:t>/</w:t>
            </w:r>
          </w:p>
        </w:tc>
        <w:tc>
          <w:tcPr>
            <w:tcW w:w="737" w:type="pct"/>
            <w:vAlign w:val="bottom"/>
          </w:tcPr>
          <w:p w:rsidR="007D6FB4" w:rsidRPr="005D597A" w:rsidRDefault="007D6FB4" w:rsidP="003D4F48">
            <w:pPr>
              <w:spacing w:line="360" w:lineRule="exact"/>
              <w:ind w:right="73"/>
              <w:jc w:val="center"/>
              <w:rPr>
                <w:color w:val="000000" w:themeColor="text1"/>
              </w:rPr>
            </w:pPr>
            <w:r w:rsidRPr="005D597A">
              <w:rPr>
                <w:color w:val="000000" w:themeColor="text1"/>
              </w:rPr>
              <w:t>/</w:t>
            </w:r>
          </w:p>
        </w:tc>
        <w:tc>
          <w:tcPr>
            <w:tcW w:w="932" w:type="pct"/>
            <w:vAlign w:val="bottom"/>
          </w:tcPr>
          <w:p w:rsidR="007D6FB4" w:rsidRPr="005D597A" w:rsidRDefault="007D6FB4" w:rsidP="003D4F48">
            <w:pPr>
              <w:spacing w:line="360" w:lineRule="exact"/>
              <w:jc w:val="right"/>
            </w:pPr>
            <w:r w:rsidRPr="005D597A">
              <w:rPr>
                <w:rFonts w:hint="eastAsia"/>
              </w:rPr>
              <w:t>4,543,867.73</w:t>
            </w:r>
          </w:p>
        </w:tc>
      </w:tr>
    </w:tbl>
    <w:p w:rsidR="004F4FAD" w:rsidRDefault="004F4FAD">
      <w:pPr>
        <w:snapToGrid w:val="0"/>
        <w:spacing w:line="240" w:lineRule="atLeast"/>
        <w:rPr>
          <w:color w:val="000000" w:themeColor="text1"/>
        </w:rPr>
      </w:pPr>
    </w:p>
    <w:p w:rsidR="004F4FAD" w:rsidRDefault="00DB6488" w:rsidP="003D4F48">
      <w:pPr>
        <w:pStyle w:val="4"/>
        <w:numPr>
          <w:ilvl w:val="3"/>
          <w:numId w:val="57"/>
        </w:numPr>
        <w:tabs>
          <w:tab w:val="left" w:pos="560"/>
        </w:tabs>
        <w:spacing w:line="360" w:lineRule="exact"/>
        <w:rPr>
          <w:rFonts w:ascii="宋体" w:hAnsi="宋体" w:cs="宋体"/>
          <w:color w:val="000000" w:themeColor="text1"/>
          <w:kern w:val="0"/>
          <w:szCs w:val="24"/>
        </w:rPr>
      </w:pPr>
      <w:bookmarkStart w:id="233" w:name="_Hlk167891115"/>
      <w:r>
        <w:rPr>
          <w:rFonts w:ascii="宋体" w:hAnsi="宋体" w:cs="宋体"/>
          <w:color w:val="000000" w:themeColor="text1"/>
          <w:kern w:val="0"/>
          <w:szCs w:val="24"/>
        </w:rPr>
        <w:t>因资金集中管理而列报于其他应收款</w:t>
      </w:r>
    </w:p>
    <w:sdt>
      <w:sdtPr>
        <w:rPr>
          <w:color w:val="000000" w:themeColor="text1"/>
        </w:rPr>
        <w:alias w:val="是否适用：因资金集中管理而列报于其他应收款[双击切换]"/>
        <w:tag w:val="_GBC_4dd617ad43cc44e08e5603fa324c6566"/>
        <w:id w:val="107475714"/>
        <w:placeholder>
          <w:docPart w:val="GBC22222222222222222222222222222"/>
        </w:placeholder>
      </w:sdtPr>
      <w:sdtContent>
        <w:p w:rsidR="004F4FAD" w:rsidRDefault="00742501" w:rsidP="003D4F48">
          <w:pPr>
            <w:snapToGrid w:val="0"/>
            <w:spacing w:line="360" w:lineRule="exact"/>
            <w:rPr>
              <w:color w:val="000000" w:themeColor="text1"/>
            </w:rPr>
          </w:pPr>
          <w:r>
            <w:rPr>
              <w:color w:val="000000" w:themeColor="text1"/>
            </w:rPr>
            <w:fldChar w:fldCharType="begin"/>
          </w:r>
          <w:r w:rsidR="005D597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D597A">
            <w:rPr>
              <w:color w:val="000000" w:themeColor="text1"/>
            </w:rPr>
            <w:instrText xml:space="preserve"> MACROBUTTON  SnrToggleCheckbox √不适用 </w:instrText>
          </w:r>
          <w:r>
            <w:rPr>
              <w:color w:val="000000" w:themeColor="text1"/>
            </w:rPr>
            <w:fldChar w:fldCharType="end"/>
          </w:r>
        </w:p>
      </w:sdtContent>
    </w:sdt>
    <w:bookmarkEnd w:id="233"/>
    <w:p w:rsidR="004F4FAD" w:rsidRDefault="004F4FAD" w:rsidP="003D4F48">
      <w:pPr>
        <w:snapToGrid w:val="0"/>
        <w:spacing w:line="360" w:lineRule="exact"/>
        <w:rPr>
          <w:color w:val="000000" w:themeColor="text1"/>
        </w:rPr>
      </w:pPr>
    </w:p>
    <w:p w:rsidR="004F4FAD" w:rsidRDefault="00DB6488" w:rsidP="003D4F48">
      <w:pPr>
        <w:spacing w:line="360" w:lineRule="exact"/>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其他应收款的其他说明[双击切换]"/>
        <w:tag w:val="_GBC_55d570440c184744bd13a4938ba488d1"/>
        <w:id w:val="-2052147047"/>
        <w:placeholder>
          <w:docPart w:val="GBC22222222222222222222222222222"/>
        </w:placeholder>
      </w:sdtPr>
      <w:sdtContent>
        <w:p w:rsidR="004F4FAD" w:rsidRDefault="00742501" w:rsidP="003D4F4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其他应收款的其他说明"/>
        <w:tag w:val="_GBC_40e60fff300549cfb19532b4da820b49"/>
        <w:id w:val="610855307"/>
        <w:placeholder>
          <w:docPart w:val="GBC22222222222222222222222222222"/>
        </w:placeholder>
      </w:sdtPr>
      <w:sdtContent>
        <w:p w:rsidR="004F4FAD" w:rsidRDefault="00780E37" w:rsidP="003D4F48">
          <w:pPr>
            <w:spacing w:line="360" w:lineRule="exact"/>
            <w:rPr>
              <w:color w:val="000000" w:themeColor="text1"/>
            </w:rPr>
          </w:pPr>
          <w:r w:rsidRPr="00780E37">
            <w:rPr>
              <w:rFonts w:hint="eastAsia"/>
              <w:color w:val="000000" w:themeColor="text1"/>
            </w:rPr>
            <w:t>期末其他应收款较期初增加</w:t>
          </w:r>
          <w:r w:rsidRPr="00780E37">
            <w:rPr>
              <w:color w:val="000000" w:themeColor="text1"/>
            </w:rPr>
            <w:t>44.12%,主要系备用金借款增加所致。</w:t>
          </w:r>
        </w:p>
      </w:sdtContent>
    </w:sdt>
    <w:p w:rsidR="004F4FAD" w:rsidRDefault="004F4FAD" w:rsidP="003D4F48">
      <w:pPr>
        <w:spacing w:line="360" w:lineRule="exact"/>
        <w:rPr>
          <w:color w:val="000000" w:themeColor="text1"/>
        </w:rPr>
      </w:pPr>
    </w:p>
    <w:p w:rsidR="004F4FAD" w:rsidRDefault="00DB6488" w:rsidP="003D4F48">
      <w:pPr>
        <w:pStyle w:val="3"/>
        <w:numPr>
          <w:ilvl w:val="0"/>
          <w:numId w:val="49"/>
        </w:numPr>
        <w:tabs>
          <w:tab w:val="left" w:pos="504"/>
        </w:tabs>
        <w:spacing w:line="360" w:lineRule="exact"/>
        <w:rPr>
          <w:rFonts w:ascii="宋体" w:hAnsi="宋体" w:cs="宋体"/>
          <w:color w:val="000000" w:themeColor="text1"/>
          <w:kern w:val="0"/>
          <w:szCs w:val="24"/>
        </w:rPr>
      </w:pPr>
      <w:r>
        <w:rPr>
          <w:rFonts w:ascii="宋体" w:hAnsi="宋体" w:cs="宋体" w:hint="eastAsia"/>
          <w:color w:val="000000" w:themeColor="text1"/>
          <w:kern w:val="0"/>
          <w:szCs w:val="24"/>
        </w:rPr>
        <w:t>存货</w:t>
      </w:r>
    </w:p>
    <w:p w:rsidR="004F4FAD" w:rsidRDefault="00DB6488" w:rsidP="003D4F48">
      <w:pPr>
        <w:pStyle w:val="4"/>
        <w:numPr>
          <w:ilvl w:val="0"/>
          <w:numId w:val="58"/>
        </w:numPr>
        <w:tabs>
          <w:tab w:val="left" w:pos="630"/>
        </w:tabs>
        <w:spacing w:line="360" w:lineRule="exact"/>
        <w:rPr>
          <w:rFonts w:ascii="宋体" w:hAnsi="宋体"/>
          <w:color w:val="000000" w:themeColor="text1"/>
        </w:rPr>
      </w:pPr>
      <w:bookmarkStart w:id="234" w:name="_Hlk10470159"/>
      <w:r>
        <w:rPr>
          <w:rFonts w:ascii="宋体" w:hAnsi="宋体" w:hint="eastAsia"/>
          <w:color w:val="000000" w:themeColor="text1"/>
        </w:rPr>
        <w:t>存货分类</w:t>
      </w:r>
    </w:p>
    <w:sdt>
      <w:sdtPr>
        <w:rPr>
          <w:color w:val="000000" w:themeColor="text1"/>
        </w:rPr>
        <w:alias w:val="是否适用：存货分类[双击切换]"/>
        <w:tag w:val="_GBC_06c46a03a226418fb8e5e84326c47750"/>
        <w:id w:val="-679735751"/>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存货分类"/>
          <w:tag w:val="_GBC_cc6e1ec3be0141cbb25cf999a897b29b"/>
          <w:id w:val="-3463304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存货分类"/>
          <w:tag w:val="_GBC_d85b2ad6790d4fa2ace1d773934cd4b3"/>
          <w:id w:val="7672758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141"/>
        <w:gridCol w:w="1322"/>
        <w:gridCol w:w="1233"/>
        <w:gridCol w:w="1322"/>
        <w:gridCol w:w="1322"/>
        <w:gridCol w:w="1233"/>
        <w:gridCol w:w="1322"/>
      </w:tblGrid>
      <w:tr w:rsidR="004F4FAD" w:rsidTr="0011256D">
        <w:trPr>
          <w:cantSplit/>
        </w:trPr>
        <w:sdt>
          <w:sdtPr>
            <w:rPr>
              <w:color w:val="000000" w:themeColor="text1"/>
            </w:rPr>
            <w:tag w:val="_PLD_48d855cd658044389f8d1cbe0016be78"/>
            <w:id w:val="-1538882500"/>
          </w:sdtPr>
          <w:sdtContent>
            <w:tc>
              <w:tcPr>
                <w:tcW w:w="641" w:type="pct"/>
                <w:vMerge w:val="restart"/>
                <w:vAlign w:val="center"/>
              </w:tcPr>
              <w:p w:rsidR="004F4FAD" w:rsidRDefault="00DB6488" w:rsidP="003D4F48">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586606f595aa4fff8214f9b6209260b6"/>
            <w:id w:val="1553649278"/>
          </w:sdtPr>
          <w:sdtContent>
            <w:tc>
              <w:tcPr>
                <w:tcW w:w="2179" w:type="pct"/>
                <w:gridSpan w:val="3"/>
                <w:vAlign w:val="center"/>
              </w:tcPr>
              <w:p w:rsidR="004F4FAD" w:rsidRDefault="00DB6488" w:rsidP="003D4F48">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a1bbc97888494137a790328386c2b9d8"/>
            <w:id w:val="337588642"/>
          </w:sdtPr>
          <w:sdtContent>
            <w:tc>
              <w:tcPr>
                <w:tcW w:w="2179" w:type="pct"/>
                <w:gridSpan w:val="3"/>
                <w:vAlign w:val="center"/>
              </w:tcPr>
              <w:p w:rsidR="004F4FAD" w:rsidRDefault="00DB6488" w:rsidP="003D4F48">
                <w:pPr>
                  <w:spacing w:line="360" w:lineRule="exact"/>
                  <w:jc w:val="center"/>
                  <w:rPr>
                    <w:color w:val="000000" w:themeColor="text1"/>
                  </w:rPr>
                </w:pPr>
                <w:r>
                  <w:rPr>
                    <w:rFonts w:hint="eastAsia"/>
                    <w:color w:val="000000" w:themeColor="text1"/>
                  </w:rPr>
                  <w:t>期初余额</w:t>
                </w:r>
              </w:p>
            </w:tc>
          </w:sdtContent>
        </w:sdt>
      </w:tr>
      <w:tr w:rsidR="004F4FAD" w:rsidTr="0011256D">
        <w:trPr>
          <w:cantSplit/>
        </w:trPr>
        <w:tc>
          <w:tcPr>
            <w:tcW w:w="641" w:type="pct"/>
            <w:vMerge/>
          </w:tcPr>
          <w:p w:rsidR="004F4FAD" w:rsidRDefault="004F4FAD" w:rsidP="003D4F48">
            <w:pPr>
              <w:spacing w:line="360" w:lineRule="exact"/>
              <w:ind w:right="5"/>
              <w:jc w:val="center"/>
              <w:rPr>
                <w:color w:val="000000" w:themeColor="text1"/>
              </w:rPr>
            </w:pPr>
          </w:p>
        </w:tc>
        <w:sdt>
          <w:sdtPr>
            <w:rPr>
              <w:color w:val="000000" w:themeColor="text1"/>
            </w:rPr>
            <w:tag w:val="_PLD_60368d835c2843d99b5061f4c84f8d8e"/>
            <w:id w:val="1680626832"/>
          </w:sdtPr>
          <w:sdtContent>
            <w:tc>
              <w:tcPr>
                <w:tcW w:w="743" w:type="pct"/>
                <w:vAlign w:val="center"/>
              </w:tcPr>
              <w:p w:rsidR="004F4FAD" w:rsidRDefault="00DB6488" w:rsidP="003D4F48">
                <w:pPr>
                  <w:spacing w:line="360" w:lineRule="exact"/>
                  <w:ind w:right="5"/>
                  <w:jc w:val="center"/>
                  <w:rPr>
                    <w:color w:val="000000" w:themeColor="text1"/>
                  </w:rPr>
                </w:pPr>
                <w:r>
                  <w:rPr>
                    <w:rFonts w:hint="eastAsia"/>
                    <w:color w:val="000000" w:themeColor="text1"/>
                  </w:rPr>
                  <w:t>账面余额</w:t>
                </w:r>
              </w:p>
            </w:tc>
          </w:sdtContent>
        </w:sdt>
        <w:tc>
          <w:tcPr>
            <w:tcW w:w="693" w:type="pct"/>
            <w:vAlign w:val="center"/>
          </w:tcPr>
          <w:p w:rsidR="004F4FAD" w:rsidRDefault="00352983" w:rsidP="003D4F48">
            <w:pPr>
              <w:spacing w:line="360" w:lineRule="exact"/>
              <w:ind w:right="5"/>
              <w:jc w:val="center"/>
              <w:rPr>
                <w:color w:val="000000" w:themeColor="text1"/>
              </w:rPr>
            </w:pPr>
            <w:sdt>
              <w:sdtPr>
                <w:rPr>
                  <w:color w:val="000000" w:themeColor="text1"/>
                </w:rPr>
                <w:tag w:val="_PLD_b5c53ce2a5004db988af9e72594f6b6a"/>
                <w:id w:val="2006788713"/>
              </w:sdtPr>
              <w:sdtContent>
                <w:r w:rsidR="00DB6488">
                  <w:rPr>
                    <w:rFonts w:hint="eastAsia"/>
                    <w:color w:val="000000" w:themeColor="text1"/>
                  </w:rPr>
                  <w:t>存货跌价准备</w:t>
                </w:r>
                <w:r w:rsidR="00DB6488">
                  <w:rPr>
                    <w:color w:val="000000" w:themeColor="text1"/>
                  </w:rPr>
                  <w:t>/合同履约成本减值准备</w:t>
                </w:r>
              </w:sdtContent>
            </w:sdt>
          </w:p>
        </w:tc>
        <w:sdt>
          <w:sdtPr>
            <w:rPr>
              <w:color w:val="000000" w:themeColor="text1"/>
            </w:rPr>
            <w:tag w:val="_PLD_f2691cf723784fbcbc9a900f61c6e250"/>
            <w:id w:val="1128359713"/>
          </w:sdtPr>
          <w:sdtContent>
            <w:tc>
              <w:tcPr>
                <w:tcW w:w="743" w:type="pct"/>
                <w:vAlign w:val="center"/>
              </w:tcPr>
              <w:p w:rsidR="004F4FAD" w:rsidRDefault="00DB6488" w:rsidP="003D4F48">
                <w:pPr>
                  <w:spacing w:line="360" w:lineRule="exact"/>
                  <w:ind w:right="5"/>
                  <w:jc w:val="center"/>
                  <w:rPr>
                    <w:color w:val="000000" w:themeColor="text1"/>
                  </w:rPr>
                </w:pPr>
                <w:r>
                  <w:rPr>
                    <w:rFonts w:hint="eastAsia"/>
                    <w:color w:val="000000" w:themeColor="text1"/>
                  </w:rPr>
                  <w:t>账面价值</w:t>
                </w:r>
              </w:p>
            </w:tc>
          </w:sdtContent>
        </w:sdt>
        <w:sdt>
          <w:sdtPr>
            <w:rPr>
              <w:color w:val="000000" w:themeColor="text1"/>
            </w:rPr>
            <w:tag w:val="_PLD_df34ec94af0b441bab962cb42fe65b1a"/>
            <w:id w:val="-1393886791"/>
          </w:sdtPr>
          <w:sdtContent>
            <w:tc>
              <w:tcPr>
                <w:tcW w:w="743" w:type="pct"/>
                <w:vAlign w:val="center"/>
              </w:tcPr>
              <w:p w:rsidR="004F4FAD" w:rsidRDefault="00DB6488" w:rsidP="003D4F48">
                <w:pPr>
                  <w:spacing w:line="360" w:lineRule="exact"/>
                  <w:ind w:right="5"/>
                  <w:jc w:val="center"/>
                  <w:rPr>
                    <w:color w:val="000000" w:themeColor="text1"/>
                  </w:rPr>
                </w:pPr>
                <w:r>
                  <w:rPr>
                    <w:rFonts w:hint="eastAsia"/>
                    <w:color w:val="000000" w:themeColor="text1"/>
                  </w:rPr>
                  <w:t>账面余额</w:t>
                </w:r>
              </w:p>
            </w:tc>
          </w:sdtContent>
        </w:sdt>
        <w:tc>
          <w:tcPr>
            <w:tcW w:w="693" w:type="pct"/>
            <w:vAlign w:val="center"/>
          </w:tcPr>
          <w:p w:rsidR="004F4FAD" w:rsidRDefault="00352983" w:rsidP="003D4F48">
            <w:pPr>
              <w:spacing w:line="360" w:lineRule="exact"/>
              <w:ind w:right="5"/>
              <w:jc w:val="center"/>
              <w:rPr>
                <w:color w:val="000000" w:themeColor="text1"/>
              </w:rPr>
            </w:pPr>
            <w:sdt>
              <w:sdtPr>
                <w:rPr>
                  <w:color w:val="000000" w:themeColor="text1"/>
                </w:rPr>
                <w:tag w:val="_PLD_7a42c47b54924b47b9e161d8fd9fb840"/>
                <w:id w:val="-1509294323"/>
              </w:sdtPr>
              <w:sdtContent>
                <w:r w:rsidR="00DB6488">
                  <w:rPr>
                    <w:rFonts w:hint="eastAsia"/>
                    <w:color w:val="000000" w:themeColor="text1"/>
                  </w:rPr>
                  <w:t>存货跌价准备</w:t>
                </w:r>
                <w:r w:rsidR="00DB6488">
                  <w:rPr>
                    <w:color w:val="000000" w:themeColor="text1"/>
                  </w:rPr>
                  <w:t>/合同履约成本减值准备</w:t>
                </w:r>
              </w:sdtContent>
            </w:sdt>
          </w:p>
        </w:tc>
        <w:sdt>
          <w:sdtPr>
            <w:rPr>
              <w:color w:val="000000" w:themeColor="text1"/>
            </w:rPr>
            <w:tag w:val="_PLD_0db3a7f82db34583bb111dc2a8e88f8c"/>
            <w:id w:val="-158618478"/>
          </w:sdtPr>
          <w:sdtContent>
            <w:tc>
              <w:tcPr>
                <w:tcW w:w="743" w:type="pct"/>
                <w:vAlign w:val="center"/>
              </w:tcPr>
              <w:p w:rsidR="004F4FAD" w:rsidRDefault="00DB6488" w:rsidP="003D4F48">
                <w:pPr>
                  <w:spacing w:line="360" w:lineRule="exact"/>
                  <w:ind w:right="5"/>
                  <w:jc w:val="center"/>
                  <w:rPr>
                    <w:color w:val="000000" w:themeColor="text1"/>
                  </w:rPr>
                </w:pPr>
                <w:r>
                  <w:rPr>
                    <w:rFonts w:hint="eastAsia"/>
                    <w:color w:val="000000" w:themeColor="text1"/>
                  </w:rPr>
                  <w:t>账面价值</w:t>
                </w:r>
              </w:p>
            </w:tc>
          </w:sdtContent>
        </w:sdt>
      </w:tr>
      <w:tr w:rsidR="0011256D" w:rsidTr="0011256D">
        <w:trPr>
          <w:cantSplit/>
        </w:trPr>
        <w:tc>
          <w:tcPr>
            <w:tcW w:w="641" w:type="pct"/>
          </w:tcPr>
          <w:p w:rsidR="0011256D" w:rsidRDefault="0011256D" w:rsidP="003D4F48">
            <w:pPr>
              <w:spacing w:line="360" w:lineRule="exact"/>
              <w:ind w:right="5"/>
              <w:jc w:val="center"/>
              <w:rPr>
                <w:color w:val="000000" w:themeColor="text1"/>
              </w:rPr>
            </w:pPr>
            <w:r>
              <w:rPr>
                <w:rFonts w:hint="eastAsia"/>
                <w:color w:val="000000" w:themeColor="text1"/>
              </w:rPr>
              <w:t>原材料</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88,399,008.90</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10,636,198.22</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77,762,810.68</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89,344,328.00</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11,198,633.22</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78,145,694.78</w:t>
            </w:r>
          </w:p>
        </w:tc>
      </w:tr>
      <w:tr w:rsidR="0011256D" w:rsidTr="0011256D">
        <w:trPr>
          <w:cantSplit/>
        </w:trPr>
        <w:tc>
          <w:tcPr>
            <w:tcW w:w="641" w:type="pct"/>
          </w:tcPr>
          <w:p w:rsidR="0011256D" w:rsidRDefault="0011256D" w:rsidP="003D4F48">
            <w:pPr>
              <w:spacing w:line="360" w:lineRule="exact"/>
              <w:ind w:right="5"/>
              <w:jc w:val="center"/>
              <w:rPr>
                <w:color w:val="000000" w:themeColor="text1"/>
              </w:rPr>
            </w:pPr>
            <w:r>
              <w:rPr>
                <w:rFonts w:hint="eastAsia"/>
                <w:color w:val="000000" w:themeColor="text1"/>
              </w:rPr>
              <w:t>在产品</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48,651,600.09</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16,541,511.73</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32,110,088.36</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52,330,391.13</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16,541,511.73</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35,788,879.40</w:t>
            </w:r>
          </w:p>
        </w:tc>
      </w:tr>
      <w:tr w:rsidR="0011256D" w:rsidTr="0011256D">
        <w:trPr>
          <w:cantSplit/>
        </w:trPr>
        <w:tc>
          <w:tcPr>
            <w:tcW w:w="641" w:type="pct"/>
          </w:tcPr>
          <w:p w:rsidR="0011256D" w:rsidRDefault="0011256D" w:rsidP="003D4F48">
            <w:pPr>
              <w:spacing w:line="360" w:lineRule="exact"/>
              <w:ind w:right="5"/>
              <w:jc w:val="center"/>
              <w:rPr>
                <w:color w:val="000000" w:themeColor="text1"/>
              </w:rPr>
            </w:pPr>
            <w:r>
              <w:rPr>
                <w:rFonts w:hint="eastAsia"/>
                <w:color w:val="000000" w:themeColor="text1"/>
              </w:rPr>
              <w:t>库存商品</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73,786,345.34</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25,786,811.77</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47,999,533.57</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87,417,651.56</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25,504,286.73</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61,913,364.83</w:t>
            </w:r>
          </w:p>
        </w:tc>
      </w:tr>
      <w:tr w:rsidR="0011256D" w:rsidTr="0011256D">
        <w:trPr>
          <w:cantSplit/>
        </w:trPr>
        <w:tc>
          <w:tcPr>
            <w:tcW w:w="641" w:type="pct"/>
          </w:tcPr>
          <w:p w:rsidR="0011256D" w:rsidRDefault="0011256D" w:rsidP="003D4F48">
            <w:pPr>
              <w:spacing w:line="360" w:lineRule="exact"/>
              <w:jc w:val="center"/>
              <w:rPr>
                <w:sz w:val="20"/>
                <w:szCs w:val="20"/>
              </w:rPr>
            </w:pPr>
            <w:r>
              <w:rPr>
                <w:rFonts w:hint="eastAsia"/>
                <w:sz w:val="20"/>
                <w:szCs w:val="20"/>
              </w:rPr>
              <w:t>发出商品</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59,944,691.16</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6,982,851.74</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52,961,839.42</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72,419,433.15</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7,897,198.79</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64,522,234.36</w:t>
            </w:r>
          </w:p>
        </w:tc>
      </w:tr>
      <w:tr w:rsidR="0011256D" w:rsidTr="0011256D">
        <w:trPr>
          <w:cantSplit/>
        </w:trPr>
        <w:tc>
          <w:tcPr>
            <w:tcW w:w="641" w:type="pct"/>
          </w:tcPr>
          <w:p w:rsidR="0011256D" w:rsidRDefault="0011256D" w:rsidP="003D4F48">
            <w:pPr>
              <w:spacing w:line="360" w:lineRule="exact"/>
              <w:ind w:right="5"/>
              <w:jc w:val="center"/>
              <w:rPr>
                <w:color w:val="000000" w:themeColor="text1"/>
              </w:rPr>
            </w:pPr>
            <w:r>
              <w:rPr>
                <w:rFonts w:hint="eastAsia"/>
                <w:color w:val="000000" w:themeColor="text1"/>
              </w:rPr>
              <w:t>合计</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270,781,645.49</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59,947,373.46</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210,834,272.03</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301,511,803.84</w:t>
            </w:r>
          </w:p>
        </w:tc>
        <w:tc>
          <w:tcPr>
            <w:tcW w:w="693" w:type="pct"/>
          </w:tcPr>
          <w:p w:rsidR="0011256D" w:rsidRPr="0011256D" w:rsidRDefault="0011256D" w:rsidP="003D4F48">
            <w:pPr>
              <w:spacing w:line="360" w:lineRule="exact"/>
              <w:jc w:val="right"/>
              <w:rPr>
                <w:sz w:val="18"/>
                <w:szCs w:val="18"/>
              </w:rPr>
            </w:pPr>
            <w:r w:rsidRPr="0011256D">
              <w:rPr>
                <w:rFonts w:hint="eastAsia"/>
                <w:sz w:val="18"/>
                <w:szCs w:val="18"/>
              </w:rPr>
              <w:t>61,141,630.47</w:t>
            </w:r>
          </w:p>
        </w:tc>
        <w:tc>
          <w:tcPr>
            <w:tcW w:w="743" w:type="pct"/>
          </w:tcPr>
          <w:p w:rsidR="0011256D" w:rsidRPr="0011256D" w:rsidRDefault="0011256D" w:rsidP="003D4F48">
            <w:pPr>
              <w:spacing w:line="360" w:lineRule="exact"/>
              <w:jc w:val="right"/>
              <w:rPr>
                <w:sz w:val="18"/>
                <w:szCs w:val="18"/>
              </w:rPr>
            </w:pPr>
            <w:r w:rsidRPr="0011256D">
              <w:rPr>
                <w:rFonts w:hint="eastAsia"/>
                <w:sz w:val="18"/>
                <w:szCs w:val="18"/>
              </w:rPr>
              <w:t>240,370,173.37</w:t>
            </w:r>
          </w:p>
        </w:tc>
      </w:tr>
    </w:tbl>
    <w:p w:rsidR="004F4FAD" w:rsidRDefault="004F4FAD">
      <w:pPr>
        <w:rPr>
          <w:color w:val="000000" w:themeColor="text1"/>
        </w:rPr>
      </w:pPr>
    </w:p>
    <w:bookmarkEnd w:id="234"/>
    <w:p w:rsidR="004F4FAD" w:rsidRPr="003D4F48" w:rsidRDefault="00DB6488" w:rsidP="003D4F48">
      <w:pPr>
        <w:pStyle w:val="4"/>
        <w:numPr>
          <w:ilvl w:val="0"/>
          <w:numId w:val="58"/>
        </w:numPr>
        <w:tabs>
          <w:tab w:val="left" w:pos="630"/>
        </w:tabs>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确认为存货的数据资源</w:t>
      </w:r>
    </w:p>
    <w:sdt>
      <w:sdtPr>
        <w:rPr>
          <w:rFonts w:asciiTheme="minorEastAsia" w:eastAsiaTheme="minorEastAsia" w:hAnsiTheme="minorEastAsia" w:hint="eastAsia"/>
          <w:color w:val="000000" w:themeColor="text1"/>
        </w:rPr>
        <w:alias w:val="是否适用：确认为存货的数据资源[双击切换]"/>
        <w:tag w:val="_GBC_b3f6ef82894a4eb29036b70065be8671"/>
        <w:id w:val="-1225364046"/>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11256D" w:rsidRPr="003D4F48">
            <w:rPr>
              <w:rFonts w:asciiTheme="minorEastAsia" w:eastAsiaTheme="minorEastAsia" w:hAnsiTheme="minorEastAsia"/>
              <w:color w:val="000000" w:themeColor="text1"/>
            </w:rPr>
            <w:instrText>MACROBUTTON  SnrToggleCheckbox □适用</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11256D"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4"/>
        <w:numPr>
          <w:ilvl w:val="0"/>
          <w:numId w:val="58"/>
        </w:numPr>
        <w:tabs>
          <w:tab w:val="left" w:pos="630"/>
        </w:tabs>
        <w:spacing w:line="360" w:lineRule="exact"/>
        <w:rPr>
          <w:rFonts w:asciiTheme="minorEastAsia" w:eastAsiaTheme="minorEastAsia" w:hAnsiTheme="minorEastAsia"/>
          <w:color w:val="000000" w:themeColor="text1"/>
          <w:szCs w:val="21"/>
        </w:rPr>
      </w:pPr>
      <w:bookmarkStart w:id="235" w:name="_Hlk10470459"/>
      <w:r w:rsidRPr="003D4F48">
        <w:rPr>
          <w:rFonts w:asciiTheme="minorEastAsia" w:eastAsiaTheme="minorEastAsia" w:hAnsiTheme="minorEastAsia" w:hint="eastAsia"/>
          <w:color w:val="000000" w:themeColor="text1"/>
          <w:szCs w:val="21"/>
        </w:rPr>
        <w:t>存货跌价准备及合同履约成本减值准备</w:t>
      </w:r>
    </w:p>
    <w:sdt>
      <w:sdtPr>
        <w:rPr>
          <w:rFonts w:asciiTheme="minorEastAsia" w:eastAsiaTheme="minorEastAsia" w:hAnsiTheme="minorEastAsia"/>
          <w:color w:val="000000" w:themeColor="text1"/>
        </w:rPr>
        <w:alias w:val="是否适用：存货跌价准备[双击切换]"/>
        <w:tag w:val="_GBC_b9bd4a0fa089468ebded8bb61a86fbae"/>
        <w:id w:val="484285827"/>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DB6488" w:rsidP="003D4F48">
      <w:pPr>
        <w:spacing w:line="360" w:lineRule="exact"/>
        <w:jc w:val="righ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存货跌价准备"/>
          <w:tag w:val="_GBC_42225a9505da4f598594afea08f9738b"/>
          <w:id w:val="4534415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3D4F48">
            <w:rPr>
              <w:rFonts w:asciiTheme="minorEastAsia" w:eastAsiaTheme="minorEastAsia" w:hAnsiTheme="minorEastAsia" w:hint="eastAsia"/>
              <w:color w:val="000000" w:themeColor="text1"/>
            </w:rPr>
            <w:t>元</w:t>
          </w:r>
        </w:sdtContent>
      </w:sdt>
      <w:r w:rsidRPr="003D4F48">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存货跌价准备"/>
          <w:tag w:val="_GBC_4de434e29d00482b8b3175d1e7874ff2"/>
          <w:id w:val="17697343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3D4F48">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1581"/>
        <w:gridCol w:w="1266"/>
        <w:gridCol w:w="1050"/>
        <w:gridCol w:w="1476"/>
        <w:gridCol w:w="1050"/>
        <w:gridCol w:w="1581"/>
      </w:tblGrid>
      <w:tr w:rsidR="004F4FAD" w:rsidRPr="003D4F48" w:rsidTr="0002370D">
        <w:trPr>
          <w:trHeight w:val="238"/>
        </w:trPr>
        <w:sdt>
          <w:sdtPr>
            <w:rPr>
              <w:rFonts w:asciiTheme="minorEastAsia" w:eastAsiaTheme="minorEastAsia" w:hAnsiTheme="minorEastAsia"/>
              <w:color w:val="000000" w:themeColor="text1"/>
            </w:rPr>
            <w:tag w:val="_PLD_08d27e088675483b81e6b09cfaf565b8"/>
            <w:id w:val="584645631"/>
          </w:sdtPr>
          <w:sdtContent>
            <w:tc>
              <w:tcPr>
                <w:tcW w:w="687" w:type="pct"/>
                <w:vMerge w:val="restart"/>
                <w:tcBorders>
                  <w:top w:val="single" w:sz="4" w:space="0" w:color="auto"/>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631ae60526c9437f842913d632c47f24"/>
            <w:id w:val="-489012472"/>
          </w:sdtPr>
          <w:sdtContent>
            <w:tc>
              <w:tcPr>
                <w:tcW w:w="766" w:type="pct"/>
                <w:vMerge w:val="restart"/>
                <w:tcBorders>
                  <w:top w:val="single" w:sz="4" w:space="0" w:color="auto"/>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期初余额</w:t>
                </w:r>
              </w:p>
            </w:tc>
          </w:sdtContent>
        </w:sdt>
        <w:sdt>
          <w:sdtPr>
            <w:rPr>
              <w:rFonts w:asciiTheme="minorEastAsia" w:eastAsiaTheme="minorEastAsia" w:hAnsiTheme="minorEastAsia"/>
              <w:color w:val="000000" w:themeColor="text1"/>
            </w:rPr>
            <w:tag w:val="_PLD_bc39054479074b8ab34cb8519780a5f1"/>
            <w:id w:val="-347176238"/>
          </w:sdtPr>
          <w:sdtContent>
            <w:tc>
              <w:tcPr>
                <w:tcW w:w="1376" w:type="pct"/>
                <w:gridSpan w:val="2"/>
                <w:tcBorders>
                  <w:top w:val="single" w:sz="4" w:space="0" w:color="auto"/>
                  <w:left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本期增加金额</w:t>
                </w:r>
              </w:p>
            </w:tc>
          </w:sdtContent>
        </w:sdt>
        <w:sdt>
          <w:sdtPr>
            <w:rPr>
              <w:rFonts w:asciiTheme="minorEastAsia" w:eastAsiaTheme="minorEastAsia" w:hAnsiTheme="minorEastAsia"/>
              <w:color w:val="000000" w:themeColor="text1"/>
            </w:rPr>
            <w:tag w:val="_PLD_a4a235b43e524c0c98a604df05693747"/>
            <w:id w:val="267983937"/>
          </w:sdtPr>
          <w:sdtContent>
            <w:tc>
              <w:tcPr>
                <w:tcW w:w="1405" w:type="pct"/>
                <w:gridSpan w:val="2"/>
                <w:tcBorders>
                  <w:top w:val="single" w:sz="4" w:space="0" w:color="auto"/>
                  <w:left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本期减少金额</w:t>
                </w:r>
              </w:p>
            </w:tc>
          </w:sdtContent>
        </w:sdt>
        <w:sdt>
          <w:sdtPr>
            <w:rPr>
              <w:rFonts w:asciiTheme="minorEastAsia" w:eastAsiaTheme="minorEastAsia" w:hAnsiTheme="minorEastAsia"/>
              <w:color w:val="000000" w:themeColor="text1"/>
            </w:rPr>
            <w:tag w:val="_PLD_fcea706dd57f438c8205de888401e160"/>
            <w:id w:val="631368409"/>
          </w:sdtPr>
          <w:sdtContent>
            <w:tc>
              <w:tcPr>
                <w:tcW w:w="766" w:type="pct"/>
                <w:vMerge w:val="restart"/>
                <w:tcBorders>
                  <w:top w:val="single" w:sz="4" w:space="0" w:color="auto"/>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期末余额</w:t>
                </w:r>
              </w:p>
            </w:tc>
          </w:sdtContent>
        </w:sdt>
      </w:tr>
      <w:tr w:rsidR="004F4FAD" w:rsidRPr="003D4F48" w:rsidTr="0002370D">
        <w:trPr>
          <w:trHeight w:val="301"/>
        </w:trPr>
        <w:tc>
          <w:tcPr>
            <w:tcW w:w="687" w:type="pct"/>
            <w:vMerge/>
            <w:tcBorders>
              <w:top w:val="single" w:sz="4" w:space="0" w:color="auto"/>
              <w:left w:val="single" w:sz="4" w:space="0" w:color="auto"/>
              <w:bottom w:val="single" w:sz="4" w:space="0" w:color="auto"/>
              <w:right w:val="single" w:sz="4" w:space="0" w:color="auto"/>
            </w:tcBorders>
          </w:tcPr>
          <w:p w:rsidR="004F4FAD" w:rsidRPr="003D4F48" w:rsidRDefault="004F4FAD" w:rsidP="003D4F48">
            <w:pPr>
              <w:spacing w:line="360" w:lineRule="exact"/>
              <w:jc w:val="center"/>
              <w:rPr>
                <w:rFonts w:asciiTheme="minorEastAsia" w:eastAsiaTheme="minorEastAsia" w:hAnsiTheme="minorEastAsia"/>
                <w:color w:val="000000" w:themeColor="text1"/>
              </w:rPr>
            </w:pPr>
          </w:p>
        </w:tc>
        <w:tc>
          <w:tcPr>
            <w:tcW w:w="766" w:type="pct"/>
            <w:vMerge/>
            <w:tcBorders>
              <w:top w:val="single" w:sz="4" w:space="0" w:color="auto"/>
              <w:left w:val="single" w:sz="4" w:space="0" w:color="auto"/>
              <w:bottom w:val="single" w:sz="4" w:space="0" w:color="auto"/>
              <w:right w:val="single" w:sz="4" w:space="0" w:color="auto"/>
            </w:tcBorders>
          </w:tcPr>
          <w:p w:rsidR="004F4FAD" w:rsidRPr="003D4F48" w:rsidRDefault="004F4FAD" w:rsidP="003D4F48">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9355443eafab4f4a862c075a55d7e279"/>
            <w:id w:val="-492948228"/>
          </w:sdtPr>
          <w:sdtContent>
            <w:tc>
              <w:tcPr>
                <w:tcW w:w="687" w:type="pct"/>
                <w:tcBorders>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计提</w:t>
                </w:r>
              </w:p>
            </w:tc>
          </w:sdtContent>
        </w:sdt>
        <w:sdt>
          <w:sdtPr>
            <w:rPr>
              <w:rFonts w:asciiTheme="minorEastAsia" w:eastAsiaTheme="minorEastAsia" w:hAnsiTheme="minorEastAsia"/>
              <w:color w:val="000000" w:themeColor="text1"/>
            </w:rPr>
            <w:tag w:val="_PLD_e67cdd42c79245c980edb6a9d839ecd0"/>
            <w:id w:val="101465780"/>
          </w:sdtPr>
          <w:sdtContent>
            <w:tc>
              <w:tcPr>
                <w:tcW w:w="688" w:type="pct"/>
                <w:tcBorders>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其他</w:t>
                </w:r>
              </w:p>
            </w:tc>
          </w:sdtContent>
        </w:sdt>
        <w:sdt>
          <w:sdtPr>
            <w:rPr>
              <w:rFonts w:asciiTheme="minorEastAsia" w:eastAsiaTheme="minorEastAsia" w:hAnsiTheme="minorEastAsia"/>
              <w:color w:val="000000" w:themeColor="text1"/>
            </w:rPr>
            <w:tag w:val="_PLD_d2a5b409858c40b5a77dea8d7f7c8500"/>
            <w:id w:val="-1030337175"/>
          </w:sdtPr>
          <w:sdtContent>
            <w:tc>
              <w:tcPr>
                <w:tcW w:w="716" w:type="pct"/>
                <w:tcBorders>
                  <w:top w:val="single" w:sz="4" w:space="0" w:color="auto"/>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转回或转销</w:t>
                </w:r>
              </w:p>
            </w:tc>
          </w:sdtContent>
        </w:sdt>
        <w:sdt>
          <w:sdtPr>
            <w:rPr>
              <w:rFonts w:asciiTheme="minorEastAsia" w:eastAsiaTheme="minorEastAsia" w:hAnsiTheme="minorEastAsia"/>
              <w:color w:val="000000" w:themeColor="text1"/>
            </w:rPr>
            <w:tag w:val="_PLD_a0a39eeb19a049d18a777b0dc41ab25e"/>
            <w:id w:val="168450413"/>
          </w:sdtPr>
          <w:sdtContent>
            <w:tc>
              <w:tcPr>
                <w:tcW w:w="689" w:type="pct"/>
                <w:tcBorders>
                  <w:top w:val="single" w:sz="4" w:space="0" w:color="auto"/>
                  <w:left w:val="single" w:sz="4" w:space="0" w:color="auto"/>
                  <w:bottom w:val="single" w:sz="4" w:space="0" w:color="auto"/>
                  <w:right w:val="single" w:sz="4" w:space="0" w:color="auto"/>
                </w:tcBorders>
                <w:vAlign w:val="center"/>
              </w:tcPr>
              <w:p w:rsidR="004F4FAD" w:rsidRPr="003D4F48" w:rsidRDefault="00DB6488"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其他</w:t>
                </w:r>
              </w:p>
            </w:tc>
          </w:sdtContent>
        </w:sdt>
        <w:tc>
          <w:tcPr>
            <w:tcW w:w="766" w:type="pct"/>
            <w:vMerge/>
            <w:tcBorders>
              <w:top w:val="single" w:sz="4" w:space="0" w:color="auto"/>
              <w:left w:val="single" w:sz="4" w:space="0" w:color="auto"/>
              <w:bottom w:val="single" w:sz="4" w:space="0" w:color="auto"/>
              <w:right w:val="single" w:sz="4" w:space="0" w:color="auto"/>
            </w:tcBorders>
            <w:vAlign w:val="center"/>
          </w:tcPr>
          <w:p w:rsidR="004F4FAD" w:rsidRPr="003D4F48" w:rsidRDefault="004F4FAD" w:rsidP="003D4F48">
            <w:pPr>
              <w:spacing w:line="360" w:lineRule="exact"/>
              <w:jc w:val="center"/>
              <w:rPr>
                <w:rFonts w:asciiTheme="minorEastAsia" w:eastAsiaTheme="minorEastAsia" w:hAnsiTheme="minorEastAsia"/>
                <w:color w:val="000000" w:themeColor="text1"/>
              </w:rPr>
            </w:pPr>
          </w:p>
        </w:tc>
      </w:tr>
      <w:tr w:rsidR="0002370D" w:rsidRPr="003D4F48" w:rsidTr="0002370D">
        <w:trPr>
          <w:trHeight w:val="20"/>
        </w:trPr>
        <w:tc>
          <w:tcPr>
            <w:tcW w:w="687" w:type="pct"/>
            <w:tcBorders>
              <w:top w:val="single" w:sz="4" w:space="0" w:color="auto"/>
              <w:left w:val="single" w:sz="4" w:space="0" w:color="auto"/>
              <w:bottom w:val="single" w:sz="4" w:space="0" w:color="auto"/>
              <w:right w:val="single" w:sz="4" w:space="0" w:color="auto"/>
            </w:tcBorders>
          </w:tcPr>
          <w:p w:rsidR="0002370D" w:rsidRPr="003D4F48" w:rsidRDefault="0002370D"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原材料</w:t>
            </w: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11,198,633.22</w:t>
            </w:r>
          </w:p>
        </w:tc>
        <w:tc>
          <w:tcPr>
            <w:tcW w:w="687"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688"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1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562,435.00</w:t>
            </w:r>
          </w:p>
        </w:tc>
        <w:tc>
          <w:tcPr>
            <w:tcW w:w="689"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10,636,198.22</w:t>
            </w:r>
          </w:p>
        </w:tc>
      </w:tr>
      <w:tr w:rsidR="0002370D" w:rsidRPr="003D4F48" w:rsidTr="0002370D">
        <w:trPr>
          <w:trHeight w:val="20"/>
        </w:trPr>
        <w:tc>
          <w:tcPr>
            <w:tcW w:w="687" w:type="pct"/>
            <w:tcBorders>
              <w:top w:val="single" w:sz="4" w:space="0" w:color="auto"/>
              <w:left w:val="single" w:sz="4" w:space="0" w:color="auto"/>
              <w:bottom w:val="single" w:sz="4" w:space="0" w:color="auto"/>
              <w:right w:val="single" w:sz="4" w:space="0" w:color="auto"/>
            </w:tcBorders>
          </w:tcPr>
          <w:p w:rsidR="0002370D" w:rsidRPr="003D4F48" w:rsidRDefault="0002370D"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在产品</w:t>
            </w: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16,541,511.73</w:t>
            </w:r>
          </w:p>
        </w:tc>
        <w:tc>
          <w:tcPr>
            <w:tcW w:w="687"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688"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1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689" w:type="pct"/>
            <w:tcBorders>
              <w:top w:val="single" w:sz="4" w:space="0" w:color="auto"/>
              <w:left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16,541,511.73</w:t>
            </w:r>
          </w:p>
        </w:tc>
      </w:tr>
      <w:tr w:rsidR="0002370D" w:rsidRPr="003D4F48" w:rsidTr="0002370D">
        <w:trPr>
          <w:trHeight w:val="20"/>
        </w:trPr>
        <w:tc>
          <w:tcPr>
            <w:tcW w:w="687" w:type="pct"/>
            <w:tcBorders>
              <w:top w:val="single" w:sz="4" w:space="0" w:color="auto"/>
              <w:left w:val="single" w:sz="4" w:space="0" w:color="auto"/>
              <w:bottom w:val="single" w:sz="4" w:space="0" w:color="auto"/>
              <w:right w:val="single" w:sz="4" w:space="0" w:color="auto"/>
            </w:tcBorders>
          </w:tcPr>
          <w:p w:rsidR="0002370D" w:rsidRPr="003D4F48" w:rsidRDefault="0002370D"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库存商品</w:t>
            </w: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25,504,286.73</w:t>
            </w:r>
          </w:p>
        </w:tc>
        <w:tc>
          <w:tcPr>
            <w:tcW w:w="687"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282,525.04</w:t>
            </w:r>
          </w:p>
        </w:tc>
        <w:tc>
          <w:tcPr>
            <w:tcW w:w="688"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1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689" w:type="pct"/>
            <w:tcBorders>
              <w:left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25,786,811.77</w:t>
            </w:r>
          </w:p>
        </w:tc>
      </w:tr>
      <w:tr w:rsidR="0002370D" w:rsidRPr="003D4F48" w:rsidTr="0002370D">
        <w:trPr>
          <w:trHeight w:val="20"/>
        </w:trPr>
        <w:tc>
          <w:tcPr>
            <w:tcW w:w="687" w:type="pct"/>
            <w:tcBorders>
              <w:top w:val="single" w:sz="4" w:space="0" w:color="auto"/>
              <w:left w:val="single" w:sz="4" w:space="0" w:color="auto"/>
              <w:bottom w:val="single" w:sz="4" w:space="0" w:color="auto"/>
              <w:right w:val="single" w:sz="4" w:space="0" w:color="auto"/>
            </w:tcBorders>
          </w:tcPr>
          <w:p w:rsidR="0002370D" w:rsidRPr="003D4F48" w:rsidRDefault="0002370D" w:rsidP="003D4F48">
            <w:pPr>
              <w:spacing w:line="360" w:lineRule="exact"/>
              <w:rPr>
                <w:rFonts w:asciiTheme="minorEastAsia" w:eastAsiaTheme="minorEastAsia" w:hAnsiTheme="minorEastAsia"/>
              </w:rPr>
            </w:pPr>
            <w:r w:rsidRPr="003D4F48">
              <w:rPr>
                <w:rFonts w:asciiTheme="minorEastAsia" w:eastAsiaTheme="minorEastAsia" w:hAnsiTheme="minorEastAsia" w:hint="eastAsia"/>
              </w:rPr>
              <w:t>发出商品</w:t>
            </w: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7,897,198.79</w:t>
            </w:r>
          </w:p>
        </w:tc>
        <w:tc>
          <w:tcPr>
            <w:tcW w:w="687"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688"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1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914,347.05</w:t>
            </w:r>
          </w:p>
        </w:tc>
        <w:tc>
          <w:tcPr>
            <w:tcW w:w="689" w:type="pct"/>
            <w:tcBorders>
              <w:left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6,982,851.74</w:t>
            </w:r>
          </w:p>
        </w:tc>
      </w:tr>
      <w:tr w:rsidR="0002370D" w:rsidRPr="003D4F48" w:rsidTr="0002370D">
        <w:trPr>
          <w:trHeight w:val="20"/>
        </w:trPr>
        <w:tc>
          <w:tcPr>
            <w:tcW w:w="687" w:type="pct"/>
            <w:tcBorders>
              <w:top w:val="single" w:sz="4" w:space="0" w:color="auto"/>
              <w:left w:val="single" w:sz="4" w:space="0" w:color="auto"/>
              <w:bottom w:val="single" w:sz="4" w:space="0" w:color="auto"/>
              <w:right w:val="single" w:sz="4" w:space="0" w:color="auto"/>
            </w:tcBorders>
          </w:tcPr>
          <w:p w:rsidR="0002370D" w:rsidRPr="003D4F48" w:rsidRDefault="0002370D" w:rsidP="003D4F48">
            <w:pPr>
              <w:spacing w:line="360" w:lineRule="exact"/>
              <w:jc w:val="center"/>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合计</w:t>
            </w: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61,141,630.47</w:t>
            </w:r>
          </w:p>
        </w:tc>
        <w:tc>
          <w:tcPr>
            <w:tcW w:w="687"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282,525.04</w:t>
            </w:r>
          </w:p>
        </w:tc>
        <w:tc>
          <w:tcPr>
            <w:tcW w:w="688"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1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1,476,782.05</w:t>
            </w:r>
          </w:p>
        </w:tc>
        <w:tc>
          <w:tcPr>
            <w:tcW w:w="689" w:type="pct"/>
            <w:tcBorders>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p>
        </w:tc>
        <w:tc>
          <w:tcPr>
            <w:tcW w:w="766" w:type="pct"/>
            <w:tcBorders>
              <w:top w:val="single" w:sz="4" w:space="0" w:color="auto"/>
              <w:left w:val="single" w:sz="4" w:space="0" w:color="auto"/>
              <w:bottom w:val="single" w:sz="4" w:space="0" w:color="auto"/>
              <w:right w:val="single" w:sz="4" w:space="0" w:color="auto"/>
            </w:tcBorders>
            <w:vAlign w:val="center"/>
          </w:tcPr>
          <w:p w:rsidR="0002370D" w:rsidRPr="003D4F48" w:rsidRDefault="0002370D" w:rsidP="003D4F48">
            <w:pPr>
              <w:spacing w:line="360" w:lineRule="exact"/>
              <w:jc w:val="center"/>
              <w:rPr>
                <w:rFonts w:asciiTheme="minorEastAsia" w:eastAsiaTheme="minorEastAsia" w:hAnsiTheme="minorEastAsia"/>
              </w:rPr>
            </w:pPr>
            <w:r w:rsidRPr="003D4F48">
              <w:rPr>
                <w:rFonts w:asciiTheme="minorEastAsia" w:eastAsiaTheme="minorEastAsia" w:hAnsiTheme="minorEastAsia" w:hint="eastAsia"/>
              </w:rPr>
              <w:t>59,947,373.46</w:t>
            </w:r>
          </w:p>
        </w:tc>
      </w:tr>
    </w:tbl>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spacing w:line="360" w:lineRule="exact"/>
        <w:rPr>
          <w:rFonts w:asciiTheme="minorEastAsia" w:eastAsiaTheme="minorEastAsia" w:hAnsiTheme="minorEastAsia"/>
          <w:color w:val="000000" w:themeColor="text1"/>
        </w:rPr>
      </w:pPr>
      <w:bookmarkStart w:id="236" w:name="_Hlk167891635"/>
      <w:bookmarkEnd w:id="235"/>
      <w:r w:rsidRPr="003D4F48">
        <w:rPr>
          <w:rFonts w:asciiTheme="minorEastAsia" w:eastAsiaTheme="minorEastAsia" w:hAnsiTheme="minorEastAsia"/>
          <w:color w:val="000000" w:themeColor="text1"/>
        </w:rPr>
        <w:t>本期转回或转销存货跌价准备的原因</w:t>
      </w:r>
    </w:p>
    <w:sdt>
      <w:sdtPr>
        <w:rPr>
          <w:rFonts w:asciiTheme="minorEastAsia" w:eastAsiaTheme="minorEastAsia" w:hAnsiTheme="minorEastAsia"/>
          <w:color w:val="000000" w:themeColor="text1"/>
        </w:rPr>
        <w:alias w:val="是否适用：本期转回或转销存货跌价准备的原因[双击切换]"/>
        <w:tag w:val="_GBC_e27c6ef344f148c18ae56422278eafd6"/>
        <w:id w:val="-281573139"/>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按组合计提存货跌价准备</w:t>
      </w:r>
    </w:p>
    <w:sdt>
      <w:sdtPr>
        <w:rPr>
          <w:rFonts w:asciiTheme="minorEastAsia" w:eastAsiaTheme="minorEastAsia" w:hAnsiTheme="minorEastAsia"/>
          <w:color w:val="000000" w:themeColor="text1"/>
        </w:rPr>
        <w:alias w:val="是否适用：按组合计提存货跌价准备[双击切换]"/>
        <w:tag w:val="_GBC_f0fab92eec8647d68c06a12b3bc75549"/>
        <w:id w:val="466101551"/>
        <w:placeholder>
          <w:docPart w:val="GBC22222222222222222222222222222"/>
        </w:placeholder>
      </w:sdtPr>
      <w:sdtContent>
        <w:p w:rsidR="008927C0"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按组合计提存货跌价准备的计提标准</w:t>
      </w:r>
    </w:p>
    <w:sdt>
      <w:sdtPr>
        <w:rPr>
          <w:rFonts w:asciiTheme="minorEastAsia" w:eastAsiaTheme="minorEastAsia" w:hAnsiTheme="minorEastAsia"/>
          <w:color w:val="000000" w:themeColor="text1"/>
        </w:rPr>
        <w:alias w:val="是否适用：按组合计提存货跌价准备的计提标准[双击切换]"/>
        <w:tag w:val="_GBC_d204ec862c304c1f8d4ec4644591e14e"/>
        <w:id w:val="-459570040"/>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bookmarkEnd w:id="236"/>
    <w:p w:rsidR="004F4FAD" w:rsidRPr="003D4F48" w:rsidRDefault="00DB6488" w:rsidP="003D4F48">
      <w:pPr>
        <w:pStyle w:val="4"/>
        <w:numPr>
          <w:ilvl w:val="0"/>
          <w:numId w:val="58"/>
        </w:numPr>
        <w:tabs>
          <w:tab w:val="left" w:pos="630"/>
        </w:tabs>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存货期末余额含有的借款费用资本化金额及其计算标准和依据</w:t>
      </w:r>
    </w:p>
    <w:sdt>
      <w:sdtPr>
        <w:rPr>
          <w:rFonts w:asciiTheme="minorEastAsia" w:eastAsiaTheme="minorEastAsia" w:hAnsiTheme="minorEastAsia" w:hint="eastAsia"/>
          <w:color w:val="000000" w:themeColor="text1"/>
        </w:rPr>
        <w:alias w:val="是否适用：存货期末余额含有借款费用资本化金额的说明[双击切换]"/>
        <w:tag w:val="_GBC_c4216db560c643b38b29d44401d464c9"/>
        <w:id w:val="1359470751"/>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MACROBUTTON  SnrToggleCheckbox □适用</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4"/>
        <w:numPr>
          <w:ilvl w:val="0"/>
          <w:numId w:val="58"/>
        </w:numPr>
        <w:tabs>
          <w:tab w:val="left" w:pos="630"/>
        </w:tabs>
        <w:spacing w:line="360" w:lineRule="exact"/>
        <w:rPr>
          <w:rFonts w:asciiTheme="minorEastAsia" w:eastAsiaTheme="minorEastAsia" w:hAnsiTheme="minorEastAsia"/>
          <w:color w:val="000000" w:themeColor="text1"/>
          <w:szCs w:val="21"/>
        </w:rPr>
      </w:pPr>
      <w:bookmarkStart w:id="237" w:name="_Hlk10470641"/>
      <w:r w:rsidRPr="003D4F48">
        <w:rPr>
          <w:rFonts w:asciiTheme="minorEastAsia" w:eastAsiaTheme="minorEastAsia" w:hAnsiTheme="minorEastAsia" w:hint="eastAsia"/>
          <w:color w:val="000000" w:themeColor="text1"/>
          <w:szCs w:val="21"/>
        </w:rPr>
        <w:t>合同履约成本本期摊销金额的说明</w:t>
      </w:r>
    </w:p>
    <w:sdt>
      <w:sdtPr>
        <w:rPr>
          <w:rFonts w:asciiTheme="minorEastAsia" w:eastAsiaTheme="minorEastAsia" w:hAnsiTheme="minorEastAsia"/>
          <w:color w:val="000000" w:themeColor="text1"/>
        </w:rPr>
        <w:alias w:val="是否适用：合同履约成本本期摊销金额的说明[双击切换]"/>
        <w:tag w:val="_GBC_cd3513a7790e48d4a2a156e8ad6a629a"/>
        <w:id w:val="1159194592"/>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bookmarkEnd w:id="237"/>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存货的其他说明[双击切换]"/>
        <w:tag w:val="_GBC_bd31680428a448ecb64fdd4cbab90a42"/>
        <w:id w:val="29848120"/>
        <w:placeholder>
          <w:docPart w:val="GBC22222222222222222222222222222"/>
        </w:placeholder>
      </w:sdtPr>
      <w:sdtContent>
        <w:p w:rsidR="004F4FAD"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DB6488"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存货的说明"/>
        <w:tag w:val="_GBC_ad879cdee72f496fb83dd2f40a910e28"/>
        <w:id w:val="689882487"/>
        <w:placeholder>
          <w:docPart w:val="GBC22222222222222222222222222222"/>
        </w:placeholder>
      </w:sdtPr>
      <w:sdtContent>
        <w:p w:rsidR="004F4FAD" w:rsidRPr="003D4F48" w:rsidRDefault="008927C0"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hint="eastAsia"/>
              <w:color w:val="000000" w:themeColor="text1"/>
            </w:rPr>
            <w:t>无</w:t>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持有待售资产</w:t>
      </w:r>
    </w:p>
    <w:sdt>
      <w:sdtPr>
        <w:rPr>
          <w:rFonts w:asciiTheme="minorEastAsia" w:eastAsiaTheme="minorEastAsia" w:hAnsiTheme="minorEastAsia"/>
          <w:color w:val="000000" w:themeColor="text1"/>
        </w:rPr>
        <w:alias w:val="是否适用：划分为持有待售的资产[双击切换]"/>
        <w:tag w:val="_GBC_a6517e0f93e04b1caa2e45201c8133b1"/>
        <w:id w:val="-1050685629"/>
        <w:placeholder>
          <w:docPart w:val="GBC22222222222222222222222222222"/>
        </w:placeholder>
      </w:sdtPr>
      <w:sdtContent>
        <w:p w:rsidR="008927C0"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4F4FAD" w:rsidP="003D4F48">
      <w:pPr>
        <w:spacing w:line="360" w:lineRule="exact"/>
        <w:ind w:right="210"/>
        <w:rPr>
          <w:rFonts w:asciiTheme="minorEastAsia" w:eastAsiaTheme="minorEastAsia" w:hAnsiTheme="minorEastAsia"/>
          <w:color w:val="000000" w:themeColor="text1"/>
        </w:rPr>
      </w:pPr>
    </w:p>
    <w:p w:rsidR="004F4FAD" w:rsidRPr="003D4F48" w:rsidRDefault="00DB6488" w:rsidP="003D4F48">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238" w:name="_Hlk167891796"/>
      <w:bookmarkStart w:id="239" w:name="_Hlk10471081"/>
      <w:r w:rsidRPr="003D4F48">
        <w:rPr>
          <w:rFonts w:asciiTheme="minorEastAsia" w:eastAsiaTheme="minorEastAsia" w:hAnsiTheme="minorEastAsia" w:hint="eastAsia"/>
          <w:color w:val="000000" w:themeColor="text1"/>
          <w:szCs w:val="21"/>
        </w:rPr>
        <w:t>一年内到期的非流动资产</w:t>
      </w:r>
    </w:p>
    <w:sdt>
      <w:sdtPr>
        <w:rPr>
          <w:rFonts w:asciiTheme="minorEastAsia" w:eastAsiaTheme="minorEastAsia" w:hAnsiTheme="minorEastAsia"/>
          <w:color w:val="000000" w:themeColor="text1"/>
        </w:rPr>
        <w:alias w:val="是否适用：一年内到期的非流动资产[双击切换]"/>
        <w:tag w:val="_GBC_3c3df002388d4bbe8dd8d4df7fe26ebc"/>
        <w:id w:val="-1355108126"/>
        <w:placeholder>
          <w:docPart w:val="GBC22222222222222222222222222222"/>
        </w:placeholder>
      </w:sdtPr>
      <w:sdtContent>
        <w:p w:rsidR="008927C0"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rPr>
          <w:rFonts w:asciiTheme="minorEastAsia" w:eastAsiaTheme="minorEastAsia" w:hAnsiTheme="minorEastAsia"/>
          <w:color w:val="000000" w:themeColor="text1"/>
        </w:rPr>
      </w:pPr>
    </w:p>
    <w:p w:rsidR="004F4FAD" w:rsidRPr="003D4F48" w:rsidRDefault="00DB6488" w:rsidP="003D4F48">
      <w:pPr>
        <w:pStyle w:val="4"/>
        <w:spacing w:line="360" w:lineRule="exact"/>
        <w:rPr>
          <w:rFonts w:asciiTheme="minorEastAsia" w:eastAsiaTheme="minorEastAsia" w:hAnsiTheme="minorEastAsia"/>
          <w:color w:val="000000" w:themeColor="text1"/>
          <w:szCs w:val="21"/>
        </w:rPr>
      </w:pPr>
      <w:bookmarkStart w:id="240" w:name="_Hlk167891921"/>
      <w:bookmarkEnd w:id="238"/>
      <w:r w:rsidRPr="003D4F48">
        <w:rPr>
          <w:rFonts w:asciiTheme="minorEastAsia" w:eastAsiaTheme="minorEastAsia" w:hAnsiTheme="minorEastAsia" w:hint="eastAsia"/>
          <w:color w:val="000000" w:themeColor="text1"/>
          <w:szCs w:val="21"/>
        </w:rPr>
        <w:t>一年内到期的债权投资</w:t>
      </w:r>
    </w:p>
    <w:sdt>
      <w:sdtPr>
        <w:rPr>
          <w:rFonts w:asciiTheme="minorEastAsia" w:eastAsiaTheme="minorEastAsia" w:hAnsiTheme="minorEastAsia"/>
          <w:color w:val="000000" w:themeColor="text1"/>
        </w:rPr>
        <w:alias w:val="是否适用：一年内到期的债权投资[双击切换]"/>
        <w:tag w:val="_GBC_ed748eccf06845059b7b75fbb321c08e"/>
        <w:id w:val="203688530"/>
        <w:placeholder>
          <w:docPart w:val="GBC22222222222222222222222222222"/>
        </w:placeholder>
      </w:sdtPr>
      <w:sdtContent>
        <w:p w:rsidR="008927C0" w:rsidRPr="003D4F48" w:rsidRDefault="00742501" w:rsidP="003D4F4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Pr="003D4F48" w:rsidRDefault="004F4FAD" w:rsidP="003D4F48">
      <w:pPr>
        <w:spacing w:line="360" w:lineRule="exact"/>
        <w:ind w:right="210"/>
        <w:rPr>
          <w:rFonts w:asciiTheme="minorEastAsia" w:eastAsiaTheme="minorEastAsia" w:hAnsiTheme="minorEastAsia"/>
          <w:color w:val="000000" w:themeColor="text1"/>
        </w:rPr>
      </w:pPr>
    </w:p>
    <w:p w:rsidR="004F4FAD" w:rsidRPr="003D4F48" w:rsidRDefault="00DB6488" w:rsidP="003D4F48">
      <w:pPr>
        <w:pStyle w:val="4"/>
        <w:spacing w:line="360" w:lineRule="exact"/>
        <w:rPr>
          <w:rFonts w:asciiTheme="minorEastAsia" w:eastAsiaTheme="minorEastAsia" w:hAnsiTheme="minorEastAsia"/>
          <w:color w:val="000000" w:themeColor="text1"/>
          <w:szCs w:val="21"/>
        </w:rPr>
      </w:pPr>
      <w:r w:rsidRPr="003D4F48">
        <w:rPr>
          <w:rFonts w:asciiTheme="minorEastAsia" w:eastAsiaTheme="minorEastAsia" w:hAnsiTheme="minorEastAsia" w:hint="eastAsia"/>
          <w:color w:val="000000" w:themeColor="text1"/>
          <w:szCs w:val="21"/>
        </w:rPr>
        <w:t>一年内到期的其他债权投资</w:t>
      </w:r>
    </w:p>
    <w:sdt>
      <w:sdtPr>
        <w:rPr>
          <w:rFonts w:asciiTheme="minorEastAsia" w:eastAsiaTheme="minorEastAsia" w:hAnsiTheme="minorEastAsia"/>
          <w:color w:val="000000" w:themeColor="text1"/>
        </w:rPr>
        <w:alias w:val="是否适用：一年内到期的其他债权投资[双击切换]"/>
        <w:tag w:val="_GBC_4fffef07e644478cae129eff5661f608"/>
        <w:id w:val="-987397008"/>
        <w:placeholder>
          <w:docPart w:val="GBC22222222222222222222222222222"/>
        </w:placeholder>
      </w:sdtPr>
      <w:sdtContent>
        <w:p w:rsidR="004F4FAD" w:rsidRPr="006809B8" w:rsidRDefault="00742501" w:rsidP="006809B8">
          <w:pPr>
            <w:spacing w:line="360" w:lineRule="exact"/>
            <w:rPr>
              <w:rFonts w:asciiTheme="minorEastAsia" w:eastAsiaTheme="minorEastAsia" w:hAnsiTheme="minorEastAsia"/>
              <w:color w:val="000000" w:themeColor="text1"/>
            </w:rPr>
          </w:pP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□适用 </w:instrText>
          </w:r>
          <w:r w:rsidRPr="003D4F48">
            <w:rPr>
              <w:rFonts w:asciiTheme="minorEastAsia" w:eastAsiaTheme="minorEastAsia" w:hAnsiTheme="minorEastAsia"/>
              <w:color w:val="000000" w:themeColor="text1"/>
            </w:rPr>
            <w:fldChar w:fldCharType="end"/>
          </w:r>
          <w:r w:rsidRPr="003D4F48">
            <w:rPr>
              <w:rFonts w:asciiTheme="minorEastAsia" w:eastAsiaTheme="minorEastAsia" w:hAnsiTheme="minorEastAsia"/>
              <w:color w:val="000000" w:themeColor="text1"/>
            </w:rPr>
            <w:fldChar w:fldCharType="begin"/>
          </w:r>
          <w:r w:rsidR="008927C0" w:rsidRPr="003D4F48">
            <w:rPr>
              <w:rFonts w:asciiTheme="minorEastAsia" w:eastAsiaTheme="minorEastAsia" w:hAnsiTheme="minorEastAsia"/>
              <w:color w:val="000000" w:themeColor="text1"/>
            </w:rPr>
            <w:instrText xml:space="preserve"> MACROBUTTON  SnrToggleCheckbox √不适用 </w:instrText>
          </w:r>
          <w:r w:rsidRPr="003D4F48">
            <w:rPr>
              <w:rFonts w:asciiTheme="minorEastAsia" w:eastAsiaTheme="minorEastAsia" w:hAnsiTheme="minorEastAsia"/>
              <w:color w:val="000000" w:themeColor="text1"/>
            </w:rPr>
            <w:fldChar w:fldCharType="end"/>
          </w:r>
        </w:p>
      </w:sdtContent>
    </w:sdt>
    <w:p w:rsidR="004F4FAD" w:rsidRDefault="004F4FAD">
      <w:pPr>
        <w:ind w:right="210"/>
        <w:rPr>
          <w:color w:val="000000" w:themeColor="text1"/>
        </w:rPr>
      </w:pPr>
    </w:p>
    <w:p w:rsidR="004F4FAD" w:rsidRDefault="00DB6488" w:rsidP="003D4F48">
      <w:pPr>
        <w:spacing w:line="360" w:lineRule="exact"/>
        <w:ind w:right="210"/>
        <w:rPr>
          <w:color w:val="000000" w:themeColor="text1"/>
        </w:rPr>
      </w:pPr>
      <w:r>
        <w:rPr>
          <w:rFonts w:hint="eastAsia"/>
          <w:color w:val="000000" w:themeColor="text1"/>
        </w:rPr>
        <w:t>一年内到期的非流动资产的其他说明</w:t>
      </w:r>
    </w:p>
    <w:sdt>
      <w:sdtPr>
        <w:rPr>
          <w:color w:val="000000" w:themeColor="text1"/>
        </w:rPr>
        <w:alias w:val="一年内到期的非流动资产其他说明"/>
        <w:tag w:val="_GBC_218c0d81bbcc4458a19aa7e5806bac06"/>
        <w:id w:val="56445825"/>
        <w:placeholder>
          <w:docPart w:val="GBC22222222222222222222222222222"/>
        </w:placeholder>
      </w:sdtPr>
      <w:sdtContent>
        <w:p w:rsidR="004F4FAD" w:rsidRDefault="008927C0" w:rsidP="003D4F48">
          <w:pPr>
            <w:spacing w:line="360" w:lineRule="exact"/>
            <w:ind w:right="210"/>
            <w:rPr>
              <w:color w:val="000000" w:themeColor="text1"/>
            </w:rPr>
          </w:pPr>
          <w:r>
            <w:rPr>
              <w:rFonts w:hint="eastAsia"/>
              <w:color w:val="000000" w:themeColor="text1"/>
            </w:rPr>
            <w:t>无</w:t>
          </w:r>
        </w:p>
      </w:sdtContent>
    </w:sdt>
    <w:bookmarkEnd w:id="240"/>
    <w:p w:rsidR="004F4FAD" w:rsidRDefault="004F4FAD" w:rsidP="003D4F48">
      <w:pPr>
        <w:spacing w:line="360" w:lineRule="exact"/>
        <w:ind w:right="210"/>
        <w:rPr>
          <w:color w:val="000000" w:themeColor="text1"/>
        </w:rPr>
      </w:pPr>
    </w:p>
    <w:p w:rsidR="004F4FAD" w:rsidRDefault="00DB6488" w:rsidP="003D4F48">
      <w:pPr>
        <w:pStyle w:val="3"/>
        <w:numPr>
          <w:ilvl w:val="0"/>
          <w:numId w:val="49"/>
        </w:numPr>
        <w:tabs>
          <w:tab w:val="left" w:pos="504"/>
        </w:tabs>
        <w:spacing w:line="360" w:lineRule="exact"/>
        <w:rPr>
          <w:rFonts w:ascii="宋体" w:hAnsi="宋体"/>
          <w:color w:val="000000" w:themeColor="text1"/>
        </w:rPr>
      </w:pPr>
      <w:bookmarkStart w:id="241" w:name="_Hlk10471163"/>
      <w:bookmarkEnd w:id="239"/>
      <w:r>
        <w:rPr>
          <w:rFonts w:ascii="宋体" w:hAnsi="宋体" w:hint="eastAsia"/>
          <w:color w:val="000000" w:themeColor="text1"/>
        </w:rPr>
        <w:t>其他流动资产</w:t>
      </w:r>
    </w:p>
    <w:sdt>
      <w:sdtPr>
        <w:rPr>
          <w:color w:val="000000" w:themeColor="text1"/>
        </w:rPr>
        <w:alias w:val="是否适用：其他流动资产[双击切换]"/>
        <w:tag w:val="_GBC_7733d50365e24328b41020152f88028d"/>
        <w:id w:val="-516537226"/>
        <w:placeholder>
          <w:docPart w:val="GBC22222222222222222222222222222"/>
        </w:placeholder>
      </w:sdtPr>
      <w:sdtContent>
        <w:p w:rsidR="004F4FAD" w:rsidRDefault="00742501" w:rsidP="003D4F48">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3D4F48">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其他流动资产"/>
          <w:tag w:val="_GBC_d0c62fc75d164678ad203d9ddb106538"/>
          <w:id w:val="-13042259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流动资产"/>
          <w:tag w:val="_GBC_9196143d56d24a9ea7f7e31ce8a09024"/>
          <w:id w:val="10939701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2917"/>
        <w:gridCol w:w="2845"/>
      </w:tblGrid>
      <w:tr w:rsidR="004F4FAD">
        <w:bookmarkStart w:id="242" w:name="_Hlk533421736" w:displacedByCustomXml="next"/>
        <w:sdt>
          <w:sdtPr>
            <w:rPr>
              <w:color w:val="000000" w:themeColor="text1"/>
            </w:rPr>
            <w:tag w:val="_PLD_15bbfc7d41df4300abcae2e424cc6572"/>
            <w:id w:val="2045705788"/>
          </w:sdtPr>
          <w:sdtContent>
            <w:tc>
              <w:tcPr>
                <w:tcW w:w="1816" w:type="pct"/>
                <w:shd w:val="clear" w:color="auto" w:fill="auto"/>
                <w:vAlign w:val="center"/>
              </w:tcPr>
              <w:p w:rsidR="004F4FAD" w:rsidRDefault="00DB6488" w:rsidP="003D4F48">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d2a222194eae4e958db2401139170ea2"/>
            <w:id w:val="-1567101536"/>
          </w:sdtPr>
          <w:sdtContent>
            <w:tc>
              <w:tcPr>
                <w:tcW w:w="1612" w:type="pct"/>
                <w:shd w:val="clear" w:color="auto" w:fill="auto"/>
                <w:vAlign w:val="center"/>
              </w:tcPr>
              <w:p w:rsidR="004F4FAD" w:rsidRDefault="00DB6488" w:rsidP="003D4F48">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0f3815799e9d4216b9506517d8e9b90c"/>
            <w:id w:val="2067447340"/>
          </w:sdtPr>
          <w:sdtContent>
            <w:tc>
              <w:tcPr>
                <w:tcW w:w="1572" w:type="pct"/>
                <w:shd w:val="clear" w:color="auto" w:fill="auto"/>
                <w:vAlign w:val="center"/>
              </w:tcPr>
              <w:p w:rsidR="004F4FAD" w:rsidRDefault="00DB6488" w:rsidP="003D4F48">
                <w:pPr>
                  <w:spacing w:line="360" w:lineRule="exact"/>
                  <w:jc w:val="center"/>
                  <w:rPr>
                    <w:color w:val="000000" w:themeColor="text1"/>
                  </w:rPr>
                </w:pPr>
                <w:r>
                  <w:rPr>
                    <w:rFonts w:hint="eastAsia"/>
                    <w:color w:val="000000" w:themeColor="text1"/>
                  </w:rPr>
                  <w:t>期初余额</w:t>
                </w:r>
              </w:p>
            </w:tc>
          </w:sdtContent>
        </w:sdt>
      </w:tr>
      <w:tr w:rsidR="000705A6" w:rsidTr="00F9707E">
        <w:tc>
          <w:tcPr>
            <w:tcW w:w="1816" w:type="pct"/>
            <w:shd w:val="clear" w:color="auto" w:fill="auto"/>
            <w:vAlign w:val="center"/>
          </w:tcPr>
          <w:p w:rsidR="000705A6" w:rsidRPr="00A235D3" w:rsidRDefault="000705A6" w:rsidP="003D4F48">
            <w:pPr>
              <w:spacing w:line="360" w:lineRule="exact"/>
              <w:rPr>
                <w:color w:val="000000"/>
              </w:rPr>
            </w:pPr>
            <w:r w:rsidRPr="00A235D3">
              <w:rPr>
                <w:rFonts w:hint="eastAsia"/>
                <w:color w:val="000000"/>
              </w:rPr>
              <w:t>理财产品</w:t>
            </w:r>
          </w:p>
        </w:tc>
        <w:tc>
          <w:tcPr>
            <w:tcW w:w="1612" w:type="pct"/>
            <w:shd w:val="clear" w:color="auto" w:fill="auto"/>
            <w:vAlign w:val="center"/>
          </w:tcPr>
          <w:p w:rsidR="000705A6" w:rsidRPr="00A235D3" w:rsidRDefault="000705A6" w:rsidP="003D4F48">
            <w:pPr>
              <w:spacing w:line="360" w:lineRule="exact"/>
              <w:jc w:val="right"/>
              <w:rPr>
                <w:color w:val="000000"/>
              </w:rPr>
            </w:pPr>
            <w:r w:rsidRPr="00A235D3">
              <w:rPr>
                <w:rFonts w:hint="eastAsia"/>
                <w:color w:val="000000"/>
              </w:rPr>
              <w:t>60,000,000.00</w:t>
            </w:r>
          </w:p>
        </w:tc>
        <w:tc>
          <w:tcPr>
            <w:tcW w:w="1572" w:type="pct"/>
            <w:shd w:val="clear" w:color="auto" w:fill="auto"/>
          </w:tcPr>
          <w:p w:rsidR="000705A6" w:rsidRPr="00A235D3" w:rsidRDefault="000705A6" w:rsidP="003D4F48">
            <w:pPr>
              <w:spacing w:line="360" w:lineRule="exact"/>
              <w:jc w:val="right"/>
            </w:pPr>
            <w:r w:rsidRPr="00A235D3">
              <w:rPr>
                <w:rFonts w:hint="eastAsia"/>
              </w:rPr>
              <w:t xml:space="preserve">60,000,000.00 </w:t>
            </w:r>
          </w:p>
        </w:tc>
      </w:tr>
      <w:tr w:rsidR="000705A6" w:rsidTr="00F9707E">
        <w:tc>
          <w:tcPr>
            <w:tcW w:w="1816" w:type="pct"/>
            <w:shd w:val="clear" w:color="auto" w:fill="auto"/>
            <w:vAlign w:val="center"/>
          </w:tcPr>
          <w:p w:rsidR="000705A6" w:rsidRPr="00A235D3" w:rsidRDefault="000705A6" w:rsidP="003D4F48">
            <w:pPr>
              <w:spacing w:line="360" w:lineRule="exact"/>
              <w:rPr>
                <w:color w:val="000000"/>
              </w:rPr>
            </w:pPr>
            <w:r w:rsidRPr="00A235D3">
              <w:rPr>
                <w:rFonts w:hint="eastAsia"/>
                <w:color w:val="000000"/>
              </w:rPr>
              <w:t>预交税款</w:t>
            </w:r>
          </w:p>
        </w:tc>
        <w:tc>
          <w:tcPr>
            <w:tcW w:w="1612" w:type="pct"/>
            <w:shd w:val="clear" w:color="auto" w:fill="auto"/>
          </w:tcPr>
          <w:p w:rsidR="000705A6" w:rsidRPr="00A235D3" w:rsidRDefault="000705A6" w:rsidP="003D4F48">
            <w:pPr>
              <w:spacing w:line="360" w:lineRule="exact"/>
              <w:jc w:val="right"/>
            </w:pPr>
            <w:r w:rsidRPr="00A235D3">
              <w:rPr>
                <w:rFonts w:hint="eastAsia"/>
              </w:rPr>
              <w:t xml:space="preserve">　</w:t>
            </w:r>
          </w:p>
        </w:tc>
        <w:tc>
          <w:tcPr>
            <w:tcW w:w="1572" w:type="pct"/>
            <w:shd w:val="clear" w:color="auto" w:fill="auto"/>
          </w:tcPr>
          <w:p w:rsidR="000705A6" w:rsidRPr="00A235D3" w:rsidRDefault="000705A6" w:rsidP="003D4F48">
            <w:pPr>
              <w:spacing w:line="360" w:lineRule="exact"/>
              <w:jc w:val="right"/>
              <w:rPr>
                <w:color w:val="000000"/>
              </w:rPr>
            </w:pPr>
            <w:r w:rsidRPr="00A235D3">
              <w:rPr>
                <w:rFonts w:hint="eastAsia"/>
                <w:color w:val="000000"/>
              </w:rPr>
              <w:t>19,753.05</w:t>
            </w:r>
          </w:p>
        </w:tc>
      </w:tr>
      <w:tr w:rsidR="000705A6" w:rsidTr="00F9707E">
        <w:tc>
          <w:tcPr>
            <w:tcW w:w="1816" w:type="pct"/>
            <w:shd w:val="clear" w:color="auto" w:fill="auto"/>
            <w:vAlign w:val="center"/>
          </w:tcPr>
          <w:p w:rsidR="000705A6" w:rsidRPr="00A235D3" w:rsidRDefault="000705A6" w:rsidP="003D4F48">
            <w:pPr>
              <w:spacing w:line="360" w:lineRule="exact"/>
              <w:rPr>
                <w:color w:val="000000"/>
              </w:rPr>
            </w:pPr>
            <w:r w:rsidRPr="00A235D3">
              <w:rPr>
                <w:rFonts w:hint="eastAsia"/>
                <w:color w:val="000000"/>
              </w:rPr>
              <w:t>增值税借方余额重分类</w:t>
            </w:r>
          </w:p>
        </w:tc>
        <w:tc>
          <w:tcPr>
            <w:tcW w:w="1612" w:type="pct"/>
            <w:shd w:val="clear" w:color="auto" w:fill="auto"/>
          </w:tcPr>
          <w:p w:rsidR="000705A6" w:rsidRPr="00A235D3" w:rsidRDefault="000705A6" w:rsidP="003D4F48">
            <w:pPr>
              <w:spacing w:line="360" w:lineRule="exact"/>
              <w:jc w:val="right"/>
            </w:pPr>
            <w:r w:rsidRPr="00A235D3">
              <w:rPr>
                <w:rFonts w:hint="eastAsia"/>
              </w:rPr>
              <w:t xml:space="preserve">22,697,125.46 </w:t>
            </w:r>
          </w:p>
        </w:tc>
        <w:tc>
          <w:tcPr>
            <w:tcW w:w="1572" w:type="pct"/>
            <w:shd w:val="clear" w:color="auto" w:fill="auto"/>
          </w:tcPr>
          <w:p w:rsidR="000705A6" w:rsidRPr="00A235D3" w:rsidRDefault="000705A6" w:rsidP="003D4F48">
            <w:pPr>
              <w:spacing w:line="360" w:lineRule="exact"/>
              <w:jc w:val="right"/>
              <w:rPr>
                <w:color w:val="000000"/>
              </w:rPr>
            </w:pPr>
            <w:r w:rsidRPr="00A235D3">
              <w:rPr>
                <w:rFonts w:hint="eastAsia"/>
                <w:color w:val="000000"/>
              </w:rPr>
              <w:t>13,938,319.24</w:t>
            </w:r>
          </w:p>
        </w:tc>
      </w:tr>
      <w:tr w:rsidR="000705A6" w:rsidTr="00F9707E">
        <w:tc>
          <w:tcPr>
            <w:tcW w:w="1816" w:type="pct"/>
            <w:shd w:val="clear" w:color="auto" w:fill="auto"/>
            <w:vAlign w:val="center"/>
          </w:tcPr>
          <w:p w:rsidR="000705A6" w:rsidRPr="00A235D3" w:rsidRDefault="000705A6" w:rsidP="003D4F48">
            <w:pPr>
              <w:snapToGrid w:val="0"/>
              <w:spacing w:line="360" w:lineRule="exact"/>
              <w:ind w:leftChars="-51" w:left="-107"/>
              <w:jc w:val="center"/>
              <w:rPr>
                <w:color w:val="000000" w:themeColor="text1"/>
              </w:rPr>
            </w:pPr>
            <w:r w:rsidRPr="00A235D3">
              <w:rPr>
                <w:rFonts w:hint="eastAsia"/>
                <w:color w:val="000000" w:themeColor="text1"/>
              </w:rPr>
              <w:t>合计</w:t>
            </w:r>
          </w:p>
        </w:tc>
        <w:tc>
          <w:tcPr>
            <w:tcW w:w="1612" w:type="pct"/>
            <w:shd w:val="clear" w:color="auto" w:fill="auto"/>
            <w:vAlign w:val="center"/>
          </w:tcPr>
          <w:p w:rsidR="000705A6" w:rsidRPr="00A235D3" w:rsidRDefault="000705A6" w:rsidP="003D4F48">
            <w:pPr>
              <w:spacing w:line="360" w:lineRule="exact"/>
              <w:jc w:val="right"/>
            </w:pPr>
            <w:r w:rsidRPr="00A235D3">
              <w:rPr>
                <w:rFonts w:hint="eastAsia"/>
              </w:rPr>
              <w:t>82,697,125.46</w:t>
            </w:r>
          </w:p>
        </w:tc>
        <w:tc>
          <w:tcPr>
            <w:tcW w:w="1572" w:type="pct"/>
            <w:shd w:val="clear" w:color="auto" w:fill="auto"/>
          </w:tcPr>
          <w:p w:rsidR="000705A6" w:rsidRPr="00A235D3" w:rsidRDefault="000705A6" w:rsidP="003D4F48">
            <w:pPr>
              <w:spacing w:line="360" w:lineRule="exact"/>
              <w:jc w:val="right"/>
              <w:rPr>
                <w:color w:val="000000"/>
              </w:rPr>
            </w:pPr>
            <w:r w:rsidRPr="00A235D3">
              <w:rPr>
                <w:rFonts w:hint="eastAsia"/>
                <w:color w:val="000000"/>
              </w:rPr>
              <w:t>73,958,072.29</w:t>
            </w:r>
          </w:p>
        </w:tc>
      </w:tr>
    </w:tbl>
    <w:bookmarkEnd w:id="242"/>
    <w:p w:rsidR="004F4FAD" w:rsidRDefault="00DB6488" w:rsidP="003D4F48">
      <w:pPr>
        <w:spacing w:line="360" w:lineRule="exact"/>
        <w:rPr>
          <w:color w:val="000000" w:themeColor="text1"/>
        </w:rPr>
      </w:pPr>
      <w:r>
        <w:rPr>
          <w:rFonts w:hint="eastAsia"/>
          <w:color w:val="000000" w:themeColor="text1"/>
        </w:rPr>
        <w:t>其他说明：</w:t>
      </w:r>
    </w:p>
    <w:sdt>
      <w:sdtPr>
        <w:rPr>
          <w:rFonts w:hint="eastAsia"/>
          <w:color w:val="000000" w:themeColor="text1"/>
        </w:rPr>
        <w:alias w:val="其他流动资产说明"/>
        <w:tag w:val="_GBC_7955e529151148f394eed0e26977270b"/>
        <w:id w:val="187415559"/>
        <w:placeholder>
          <w:docPart w:val="GBC22222222222222222222222222222"/>
        </w:placeholder>
      </w:sdtPr>
      <w:sdtContent>
        <w:p w:rsidR="004F4FAD" w:rsidRDefault="005603F7" w:rsidP="003D4F48">
          <w:pPr>
            <w:spacing w:line="360" w:lineRule="exact"/>
            <w:rPr>
              <w:color w:val="000000" w:themeColor="text1"/>
            </w:rPr>
          </w:pPr>
          <w:r>
            <w:rPr>
              <w:rFonts w:hint="eastAsia"/>
              <w:color w:val="000000" w:themeColor="text1"/>
            </w:rPr>
            <w:t>无</w:t>
          </w:r>
        </w:p>
      </w:sdtContent>
    </w:sdt>
    <w:bookmarkEnd w:id="241"/>
    <w:p w:rsidR="004F4FAD" w:rsidRDefault="004F4FAD" w:rsidP="003D4F48">
      <w:pPr>
        <w:spacing w:line="360" w:lineRule="exact"/>
        <w:ind w:right="210"/>
        <w:rPr>
          <w:color w:val="000000" w:themeColor="text1"/>
        </w:rPr>
      </w:pPr>
    </w:p>
    <w:p w:rsidR="004F4FAD" w:rsidRDefault="00DB6488" w:rsidP="003D4F48">
      <w:pPr>
        <w:pStyle w:val="3"/>
        <w:numPr>
          <w:ilvl w:val="0"/>
          <w:numId w:val="49"/>
        </w:numPr>
        <w:tabs>
          <w:tab w:val="left" w:pos="504"/>
        </w:tabs>
        <w:spacing w:line="360" w:lineRule="exact"/>
        <w:rPr>
          <w:rFonts w:ascii="宋体" w:hAnsi="宋体"/>
          <w:color w:val="000000" w:themeColor="text1"/>
        </w:rPr>
      </w:pPr>
      <w:bookmarkStart w:id="243" w:name="_Hlk10471390"/>
      <w:r>
        <w:rPr>
          <w:rFonts w:ascii="宋体" w:hAnsi="宋体" w:hint="eastAsia"/>
          <w:color w:val="000000" w:themeColor="text1"/>
        </w:rPr>
        <w:t>债权投资</w:t>
      </w:r>
    </w:p>
    <w:p w:rsidR="004F4FAD" w:rsidRDefault="00DB6488" w:rsidP="003D4F48">
      <w:pPr>
        <w:pStyle w:val="4"/>
        <w:numPr>
          <w:ilvl w:val="3"/>
          <w:numId w:val="61"/>
        </w:numPr>
        <w:spacing w:line="360" w:lineRule="exact"/>
        <w:ind w:left="426" w:hanging="426"/>
        <w:rPr>
          <w:rFonts w:ascii="宋体" w:hAnsi="宋体"/>
          <w:color w:val="000000" w:themeColor="text1"/>
        </w:rPr>
      </w:pPr>
      <w:r>
        <w:rPr>
          <w:rFonts w:ascii="宋体" w:hAnsi="宋体" w:hint="eastAsia"/>
          <w:color w:val="000000" w:themeColor="text1"/>
        </w:rPr>
        <w:t>债权投资情况</w:t>
      </w:r>
    </w:p>
    <w:sdt>
      <w:sdtPr>
        <w:rPr>
          <w:color w:val="000000" w:themeColor="text1"/>
        </w:rPr>
        <w:alias w:val="是否适用：以摊余成本计量的长期债权投资[双击切换]"/>
        <w:tag w:val="_GBC_22cb0188d98c4d37a97e0c6a9e34e10d"/>
        <w:id w:val="-1092704704"/>
        <w:placeholder>
          <w:docPart w:val="GBC22222222222222222222222222222"/>
        </w:placeholder>
      </w:sdtPr>
      <w:sdtContent>
        <w:p w:rsidR="005603F7" w:rsidRDefault="00742501" w:rsidP="003D4F48">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spacing w:line="360" w:lineRule="exact"/>
        <w:rPr>
          <w:color w:val="000000" w:themeColor="text1"/>
        </w:rPr>
      </w:pPr>
      <w:bookmarkStart w:id="244" w:name="_Hlk153455457"/>
      <w:bookmarkStart w:id="245" w:name="_Hlk167892259"/>
      <w:bookmarkEnd w:id="243"/>
      <w:r>
        <w:rPr>
          <w:rFonts w:hint="eastAsia"/>
          <w:color w:val="000000" w:themeColor="text1"/>
        </w:rPr>
        <w:t>债权投资减值准备本期变动情况</w:t>
      </w:r>
    </w:p>
    <w:sdt>
      <w:sdtPr>
        <w:rPr>
          <w:color w:val="000000" w:themeColor="text1"/>
        </w:rPr>
        <w:alias w:val="是否适用：减值准备本期变动情况[双击切换]"/>
        <w:tag w:val="_GBC_50b72791ac8a452f88456ab4da535bab"/>
        <w:id w:val="-1064331604"/>
        <w:placeholder>
          <w:docPart w:val="GBC22222222222222222222222222222"/>
        </w:placeholder>
      </w:sdtPr>
      <w:sdtContent>
        <w:p w:rsidR="005603F7" w:rsidRDefault="00742501" w:rsidP="003D4F48">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3D4F48">
      <w:pPr>
        <w:pStyle w:val="4"/>
        <w:numPr>
          <w:ilvl w:val="3"/>
          <w:numId w:val="61"/>
        </w:numPr>
        <w:spacing w:line="360" w:lineRule="exact"/>
        <w:ind w:left="426" w:hanging="426"/>
        <w:rPr>
          <w:color w:val="000000" w:themeColor="text1"/>
        </w:rPr>
      </w:pPr>
      <w:bookmarkStart w:id="246" w:name="_Hlk532994191"/>
      <w:bookmarkStart w:id="247" w:name="_Hlk167892342"/>
      <w:bookmarkEnd w:id="244"/>
      <w:bookmarkEnd w:id="245"/>
      <w:r>
        <w:rPr>
          <w:rFonts w:hint="eastAsia"/>
          <w:color w:val="000000" w:themeColor="text1"/>
        </w:rPr>
        <w:t>期末重要的债权投资</w:t>
      </w:r>
    </w:p>
    <w:sdt>
      <w:sdtPr>
        <w:rPr>
          <w:color w:val="000000" w:themeColor="text1"/>
        </w:rPr>
        <w:alias w:val="是否适用：重要的债权投资[双击切换]"/>
        <w:tag w:val="_GBC_dfd6ab7a86864614a29dc0fb3c650c26"/>
        <w:id w:val="-1110499468"/>
        <w:placeholder>
          <w:docPart w:val="GBC22222222222222222222222222222"/>
        </w:placeholder>
      </w:sdtPr>
      <w:sdtContent>
        <w:p w:rsidR="005603F7" w:rsidRDefault="00742501" w:rsidP="003D4F48">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3D4F48">
      <w:pPr>
        <w:spacing w:line="360" w:lineRule="exact"/>
        <w:rPr>
          <w:color w:val="000000" w:themeColor="text1"/>
        </w:rPr>
      </w:pPr>
    </w:p>
    <w:p w:rsidR="004F4FAD" w:rsidRDefault="00DB6488" w:rsidP="00452C66">
      <w:pPr>
        <w:pStyle w:val="4"/>
        <w:numPr>
          <w:ilvl w:val="3"/>
          <w:numId w:val="61"/>
        </w:numPr>
        <w:spacing w:line="360" w:lineRule="exact"/>
        <w:ind w:left="426" w:hanging="426"/>
        <w:rPr>
          <w:rFonts w:ascii="宋体" w:hAnsi="宋体"/>
          <w:color w:val="000000" w:themeColor="text1"/>
        </w:rPr>
      </w:pPr>
      <w:bookmarkStart w:id="248" w:name="_Hlk10471472"/>
      <w:bookmarkStart w:id="249" w:name="_Hlk10471485"/>
      <w:bookmarkEnd w:id="246"/>
      <w:bookmarkEnd w:id="247"/>
      <w:r>
        <w:rPr>
          <w:rFonts w:ascii="宋体" w:hAnsi="宋体" w:cs="宋体" w:hint="eastAsia"/>
          <w:color w:val="000000" w:themeColor="text1"/>
          <w:kern w:val="0"/>
          <w:szCs w:val="24"/>
        </w:rPr>
        <w:t>减值准备计提情况</w:t>
      </w:r>
      <w:bookmarkEnd w:id="248"/>
    </w:p>
    <w:sdt>
      <w:sdtPr>
        <w:rPr>
          <w:color w:val="000000" w:themeColor="text1"/>
        </w:rPr>
        <w:alias w:val="是否适用：债权投资减值准备调节表[双击切换]"/>
        <w:tag w:val="_GBC_415a5cd43ad14136b13ac09b150da06f"/>
        <w:id w:val="850690877"/>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各阶段划分依据和减值准备计提比例：</w:t>
      </w:r>
    </w:p>
    <w:sdt>
      <w:sdtPr>
        <w:rPr>
          <w:color w:val="000000" w:themeColor="text1"/>
        </w:rPr>
        <w:alias w:val="债权投资各阶段划分依据和减值准备计提比例"/>
        <w:tag w:val="_GBC_251143413a6c4bb19036ef59ee403126"/>
        <w:id w:val="-1327668243"/>
        <w:placeholder>
          <w:docPart w:val="GBC22222222222222222222222222222"/>
        </w:placeholder>
      </w:sdtPr>
      <w:sdtContent>
        <w:p w:rsidR="004F4FAD" w:rsidRDefault="005603F7" w:rsidP="00452C66">
          <w:pPr>
            <w:spacing w:line="360" w:lineRule="exact"/>
            <w:rPr>
              <w:color w:val="000000" w:themeColor="text1"/>
            </w:rPr>
          </w:pPr>
          <w:r>
            <w:rPr>
              <w:rFonts w:hint="eastAsia"/>
              <w:color w:val="000000" w:themeColor="text1"/>
            </w:rPr>
            <w:t>无</w:t>
          </w:r>
        </w:p>
      </w:sdtContent>
    </w:sdt>
    <w:p w:rsidR="004F4FAD" w:rsidRDefault="004F4FAD" w:rsidP="00452C66">
      <w:pPr>
        <w:spacing w:line="360" w:lineRule="exact"/>
        <w:rPr>
          <w:color w:val="000000" w:themeColor="text1"/>
        </w:rPr>
      </w:pPr>
    </w:p>
    <w:p w:rsidR="004F4FAD" w:rsidRDefault="00DB6488" w:rsidP="00452C66">
      <w:pPr>
        <w:pStyle w:val="affb"/>
        <w:spacing w:line="360" w:lineRule="exact"/>
        <w:rPr>
          <w:color w:val="000000" w:themeColor="text1"/>
        </w:rPr>
      </w:pPr>
      <w:r>
        <w:rPr>
          <w:rFonts w:hint="eastAsia"/>
          <w:color w:val="000000" w:themeColor="text1"/>
        </w:rPr>
        <w:t>对本期发生损失准备变动的债权投资账面余额显著变动的情况说明：</w:t>
      </w:r>
    </w:p>
    <w:sdt>
      <w:sdtPr>
        <w:rPr>
          <w:color w:val="000000" w:themeColor="text1"/>
        </w:rPr>
        <w:alias w:val="是否适用：债权投资本期发生损失准备变动且账面余额显著变动的情况说明[双击切换]"/>
        <w:tag w:val="_GBC_c6e31a7a389c493bad1d2f0f97023edf"/>
        <w:id w:val="-763692547"/>
        <w:placeholder>
          <w:docPart w:val="GBC22222222222222222222222222222"/>
        </w:placeholder>
      </w:sdtPr>
      <w:sdtContent>
        <w:p w:rsidR="004F4FAD" w:rsidRDefault="00742501" w:rsidP="00452C66">
          <w:pPr>
            <w:autoSpaceDE w:val="0"/>
            <w:autoSpaceDN w:val="0"/>
            <w:adjustRightInd w:val="0"/>
            <w:spacing w:line="360" w:lineRule="exact"/>
            <w:ind w:rightChars="50" w:right="105"/>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ind w:right="210"/>
        <w:rPr>
          <w:color w:val="000000" w:themeColor="text1"/>
        </w:rPr>
      </w:pPr>
    </w:p>
    <w:p w:rsidR="004F4FAD" w:rsidRDefault="00DB6488" w:rsidP="00452C66">
      <w:pPr>
        <w:pStyle w:val="affb"/>
        <w:spacing w:line="360" w:lineRule="exact"/>
        <w:rPr>
          <w:color w:val="000000" w:themeColor="text1"/>
        </w:rPr>
      </w:pPr>
      <w:r>
        <w:rPr>
          <w:rFonts w:hint="eastAsia"/>
          <w:color w:val="000000" w:themeColor="text1"/>
        </w:rPr>
        <w:t>本</w:t>
      </w:r>
      <w:r>
        <w:rPr>
          <w:color w:val="000000" w:themeColor="text1"/>
        </w:rPr>
        <w:t>期减</w:t>
      </w:r>
      <w:r>
        <w:rPr>
          <w:rFonts w:hint="eastAsia"/>
          <w:color w:val="000000" w:themeColor="text1"/>
        </w:rPr>
        <w:t>值</w:t>
      </w:r>
      <w:r>
        <w:rPr>
          <w:color w:val="000000" w:themeColor="text1"/>
        </w:rPr>
        <w:t>准备计提金额以及评估金融工具的</w:t>
      </w:r>
      <w:r>
        <w:rPr>
          <w:rFonts w:hint="eastAsia"/>
          <w:color w:val="000000" w:themeColor="text1"/>
        </w:rPr>
        <w:t>信用风险是否显著增加的采用依据：</w:t>
      </w:r>
    </w:p>
    <w:sdt>
      <w:sdtPr>
        <w:rPr>
          <w:color w:val="000000" w:themeColor="text1"/>
        </w:rPr>
        <w:alias w:val="是否适用：债权投资减值准备计提金额以及评估金融工具的信用风险显著增加的采用依据[双击切换]"/>
        <w:tag w:val="_GBC_9f2bcc7ec6104c84a1b0f948b57b7e7a"/>
        <w:id w:val="733289424"/>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ind w:right="210"/>
        <w:rPr>
          <w:color w:val="000000" w:themeColor="text1"/>
        </w:rPr>
      </w:pPr>
    </w:p>
    <w:p w:rsidR="004F4FAD" w:rsidRDefault="00DB6488" w:rsidP="00452C66">
      <w:pPr>
        <w:pStyle w:val="4"/>
        <w:numPr>
          <w:ilvl w:val="3"/>
          <w:numId w:val="61"/>
        </w:numPr>
        <w:spacing w:line="360" w:lineRule="exact"/>
        <w:ind w:left="426" w:hanging="426"/>
        <w:rPr>
          <w:rFonts w:ascii="宋体" w:hAnsi="宋体" w:cs="宋体"/>
          <w:color w:val="000000" w:themeColor="text1"/>
          <w:kern w:val="0"/>
          <w:szCs w:val="24"/>
        </w:rPr>
      </w:pPr>
      <w:bookmarkStart w:id="250" w:name="_Hlk153455555"/>
      <w:bookmarkStart w:id="251" w:name="_Hlk167892558"/>
      <w:bookmarkEnd w:id="249"/>
      <w:r>
        <w:rPr>
          <w:rFonts w:ascii="宋体" w:hAnsi="宋体" w:cs="宋体"/>
          <w:color w:val="000000" w:themeColor="text1"/>
          <w:kern w:val="0"/>
          <w:szCs w:val="24"/>
        </w:rPr>
        <w:t>本期实际</w:t>
      </w:r>
      <w:r>
        <w:rPr>
          <w:rFonts w:ascii="宋体" w:hAnsi="宋体" w:cs="宋体" w:hint="eastAsia"/>
          <w:color w:val="000000" w:themeColor="text1"/>
          <w:kern w:val="0"/>
          <w:szCs w:val="24"/>
        </w:rPr>
        <w:t>的</w:t>
      </w:r>
      <w:r>
        <w:rPr>
          <w:rFonts w:ascii="宋体" w:hAnsi="宋体" w:cs="宋体"/>
          <w:color w:val="000000" w:themeColor="text1"/>
          <w:kern w:val="0"/>
          <w:szCs w:val="24"/>
        </w:rPr>
        <w:t>核销</w:t>
      </w:r>
      <w:r>
        <w:rPr>
          <w:rFonts w:ascii="宋体" w:hAnsi="宋体" w:cs="宋体" w:hint="eastAsia"/>
          <w:color w:val="000000" w:themeColor="text1"/>
          <w:kern w:val="0"/>
          <w:szCs w:val="24"/>
        </w:rPr>
        <w:t>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afef6300d7c49d48b6294a7214810bd"/>
        <w:id w:val="-2119901397"/>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其中重要的债权投资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dc0725e00c1d479dba02255be6332ac6"/>
        <w:id w:val="-2130850855"/>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MACROBUTTON  SnrToggleCheckbox □适用</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napToGrid w:val="0"/>
        <w:spacing w:line="360" w:lineRule="exact"/>
        <w:rPr>
          <w:color w:val="000000" w:themeColor="text1"/>
        </w:rPr>
      </w:pPr>
      <w:r>
        <w:rPr>
          <w:rFonts w:hint="eastAsia"/>
          <w:color w:val="000000" w:themeColor="text1"/>
        </w:rPr>
        <w:t>债权投资的核销说明：</w:t>
      </w:r>
    </w:p>
    <w:sdt>
      <w:sdtPr>
        <w:rPr>
          <w:color w:val="000000" w:themeColor="text1"/>
        </w:rPr>
        <w:alias w:val="是否适用：核销说明[双击切换]"/>
        <w:tag w:val="_GBC_de5ab370e646496a8820f55eaf66a319"/>
        <w:id w:val="-1118451045"/>
        <w:placeholder>
          <w:docPart w:val="GBC22222222222222222222222222222"/>
        </w:placeholder>
      </w:sdtPr>
      <w:sdtContent>
        <w:p w:rsidR="004F4FAD" w:rsidRDefault="00742501" w:rsidP="00452C66">
          <w:pPr>
            <w:snapToGrid w:val="0"/>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ind w:right="210"/>
        <w:rPr>
          <w:color w:val="000000" w:themeColor="text1"/>
        </w:rPr>
      </w:pPr>
      <w:bookmarkStart w:id="252" w:name="_Hlk167892487"/>
      <w:bookmarkEnd w:id="250"/>
      <w:bookmarkEnd w:id="251"/>
      <w:r>
        <w:rPr>
          <w:rFonts w:hint="eastAsia"/>
          <w:color w:val="000000" w:themeColor="text1"/>
        </w:rPr>
        <w:t>其他说明：</w:t>
      </w:r>
    </w:p>
    <w:sdt>
      <w:sdtPr>
        <w:rPr>
          <w:color w:val="000000" w:themeColor="text1"/>
        </w:rPr>
        <w:alias w:val="债权投资其他说明"/>
        <w:tag w:val="_GBC_28b21821551847bca67b7c6c2e134e89"/>
        <w:id w:val="-1495729257"/>
        <w:placeholder>
          <w:docPart w:val="GBC22222222222222222222222222222"/>
        </w:placeholder>
      </w:sdtPr>
      <w:sdtContent>
        <w:p w:rsidR="004F4FAD" w:rsidRDefault="005603F7" w:rsidP="00452C66">
          <w:pPr>
            <w:spacing w:line="360" w:lineRule="exact"/>
            <w:ind w:right="210"/>
            <w:rPr>
              <w:color w:val="000000" w:themeColor="text1"/>
            </w:rPr>
          </w:pPr>
          <w:r>
            <w:rPr>
              <w:rFonts w:hint="eastAsia"/>
              <w:color w:val="000000" w:themeColor="text1"/>
            </w:rPr>
            <w:t>无</w:t>
          </w:r>
        </w:p>
      </w:sdtContent>
    </w:sdt>
    <w:p w:rsidR="004F4FAD" w:rsidRDefault="004F4FAD" w:rsidP="00452C66">
      <w:pPr>
        <w:spacing w:line="360" w:lineRule="exact"/>
        <w:ind w:right="210"/>
        <w:rPr>
          <w:color w:val="000000" w:themeColor="text1"/>
        </w:rPr>
      </w:pPr>
    </w:p>
    <w:p w:rsidR="004F4FAD" w:rsidRDefault="00DB6488" w:rsidP="00452C66">
      <w:pPr>
        <w:pStyle w:val="3"/>
        <w:numPr>
          <w:ilvl w:val="0"/>
          <w:numId w:val="49"/>
        </w:numPr>
        <w:tabs>
          <w:tab w:val="left" w:pos="504"/>
        </w:tabs>
        <w:spacing w:line="360" w:lineRule="exact"/>
        <w:rPr>
          <w:color w:val="000000" w:themeColor="text1"/>
        </w:rPr>
      </w:pPr>
      <w:bookmarkStart w:id="253" w:name="_Hlk167892682"/>
      <w:bookmarkEnd w:id="252"/>
      <w:r>
        <w:rPr>
          <w:rFonts w:hint="eastAsia"/>
          <w:color w:val="000000" w:themeColor="text1"/>
        </w:rPr>
        <w:t>其他债权投资</w:t>
      </w:r>
    </w:p>
    <w:p w:rsidR="004F4FAD" w:rsidRDefault="00DB6488" w:rsidP="00452C66">
      <w:pPr>
        <w:pStyle w:val="4"/>
        <w:numPr>
          <w:ilvl w:val="3"/>
          <w:numId w:val="62"/>
        </w:numPr>
        <w:spacing w:line="360" w:lineRule="exact"/>
        <w:ind w:left="426" w:hanging="426"/>
        <w:rPr>
          <w:color w:val="000000" w:themeColor="text1"/>
        </w:rPr>
      </w:pPr>
      <w:r>
        <w:rPr>
          <w:rFonts w:hint="eastAsia"/>
          <w:color w:val="000000" w:themeColor="text1"/>
        </w:rPr>
        <w:t>其他债权投资情况</w:t>
      </w:r>
    </w:p>
    <w:sdt>
      <w:sdtPr>
        <w:rPr>
          <w:color w:val="000000" w:themeColor="text1"/>
        </w:rPr>
        <w:alias w:val="是否适用：其他债权投资情况[双击切换]"/>
        <w:tag w:val="_GBC_92529f98ed0049e0b197213d2c9b7d0a"/>
        <w:id w:val="1294641958"/>
        <w:placeholder>
          <w:docPart w:val="GBC22222222222222222222222222222"/>
        </w:placeholder>
      </w:sdtPr>
      <w:sdtContent>
        <w:p w:rsidR="005603F7" w:rsidRDefault="00742501" w:rsidP="00452C66">
          <w:pPr>
            <w:spacing w:line="360" w:lineRule="exact"/>
            <w:ind w:right="210"/>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ind w:right="210"/>
        <w:rPr>
          <w:color w:val="000000" w:themeColor="text1"/>
        </w:rPr>
      </w:pPr>
    </w:p>
    <w:p w:rsidR="004F4FAD" w:rsidRDefault="00DB6488" w:rsidP="00452C66">
      <w:pPr>
        <w:spacing w:line="360" w:lineRule="exact"/>
        <w:rPr>
          <w:color w:val="000000" w:themeColor="text1"/>
        </w:rPr>
      </w:pPr>
      <w:bookmarkStart w:id="254" w:name="_Hlk153455695"/>
      <w:r>
        <w:rPr>
          <w:rFonts w:hint="eastAsia"/>
          <w:color w:val="000000" w:themeColor="text1"/>
        </w:rPr>
        <w:t>其他债权投资减值准备本期变动情况</w:t>
      </w:r>
    </w:p>
    <w:sdt>
      <w:sdtPr>
        <w:rPr>
          <w:color w:val="000000" w:themeColor="text1"/>
        </w:rPr>
        <w:alias w:val="是否适用：减值准备本期变动情况[双击切换]"/>
        <w:tag w:val="_GBC_b9701012584a4eb3946302a1880256f3"/>
        <w:id w:val="132830389"/>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bookmarkEnd w:id="253"/>
    <w:bookmarkEnd w:id="254"/>
    <w:p w:rsidR="004F4FAD" w:rsidRDefault="004F4FAD" w:rsidP="00452C66">
      <w:pPr>
        <w:spacing w:line="360" w:lineRule="exact"/>
        <w:rPr>
          <w:color w:val="000000" w:themeColor="text1"/>
        </w:rPr>
      </w:pPr>
    </w:p>
    <w:p w:rsidR="004F4FAD" w:rsidRDefault="00DB6488" w:rsidP="00452C66">
      <w:pPr>
        <w:pStyle w:val="4"/>
        <w:numPr>
          <w:ilvl w:val="3"/>
          <w:numId w:val="62"/>
        </w:numPr>
        <w:spacing w:line="360" w:lineRule="exact"/>
        <w:ind w:left="426" w:hanging="426"/>
        <w:rPr>
          <w:color w:val="000000" w:themeColor="text1"/>
        </w:rPr>
      </w:pPr>
      <w:bookmarkStart w:id="255" w:name="_Hlk533848078"/>
      <w:bookmarkStart w:id="256" w:name="_Hlk167892795"/>
      <w:r>
        <w:rPr>
          <w:rFonts w:hint="eastAsia"/>
          <w:color w:val="000000" w:themeColor="text1"/>
        </w:rPr>
        <w:t>期末重要的其他债权投资</w:t>
      </w:r>
    </w:p>
    <w:sdt>
      <w:sdtPr>
        <w:rPr>
          <w:color w:val="000000" w:themeColor="text1"/>
        </w:rPr>
        <w:alias w:val="是否适用：重要的其他债权投资[双击切换]"/>
        <w:tag w:val="_GBC_00805fa375c74d288e1bd8def75cea7f"/>
        <w:id w:val="-2100323599"/>
        <w:placeholder>
          <w:docPart w:val="GBC22222222222222222222222222222"/>
        </w:placeholder>
      </w:sdtPr>
      <w:sdtContent>
        <w:p w:rsidR="005603F7" w:rsidRDefault="00742501" w:rsidP="00452C66">
          <w:pPr>
            <w:spacing w:line="360" w:lineRule="exact"/>
            <w:ind w:right="210"/>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ind w:right="210"/>
        <w:rPr>
          <w:color w:val="000000" w:themeColor="text1"/>
        </w:rPr>
      </w:pPr>
    </w:p>
    <w:p w:rsidR="004F4FAD" w:rsidRDefault="00DB6488" w:rsidP="00452C66">
      <w:pPr>
        <w:pStyle w:val="4"/>
        <w:numPr>
          <w:ilvl w:val="3"/>
          <w:numId w:val="62"/>
        </w:numPr>
        <w:spacing w:line="360" w:lineRule="exact"/>
        <w:ind w:left="426" w:hanging="426"/>
        <w:rPr>
          <w:rFonts w:ascii="宋体" w:hAnsi="宋体"/>
          <w:color w:val="000000" w:themeColor="text1"/>
        </w:rPr>
      </w:pPr>
      <w:bookmarkStart w:id="257" w:name="_Hlk10471703"/>
      <w:bookmarkStart w:id="258" w:name="_Hlk10471716"/>
      <w:bookmarkEnd w:id="255"/>
      <w:bookmarkEnd w:id="256"/>
      <w:r>
        <w:rPr>
          <w:rFonts w:ascii="宋体" w:hAnsi="宋体" w:cs="宋体" w:hint="eastAsia"/>
          <w:color w:val="000000" w:themeColor="text1"/>
          <w:kern w:val="0"/>
          <w:szCs w:val="24"/>
        </w:rPr>
        <w:t>减值准备计提情况</w:t>
      </w:r>
      <w:bookmarkEnd w:id="257"/>
    </w:p>
    <w:sdt>
      <w:sdtPr>
        <w:rPr>
          <w:color w:val="000000" w:themeColor="text1"/>
        </w:rPr>
        <w:alias w:val="是否适用：其他债权投资减值准备调节表[双击切换]"/>
        <w:tag w:val="_GBC_038e4a0a4815442e91a9309c128001c1"/>
        <w:id w:val="-2095159147"/>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bookmarkStart w:id="259" w:name="_Hlk533848073" w:displacedByCustomXml="prev"/>
    <w:p w:rsidR="004F4FAD" w:rsidRDefault="004F4FAD" w:rsidP="00452C66">
      <w:pPr>
        <w:spacing w:line="360" w:lineRule="exact"/>
        <w:ind w:right="210"/>
        <w:rPr>
          <w:color w:val="000000" w:themeColor="text1"/>
        </w:rPr>
      </w:pPr>
    </w:p>
    <w:p w:rsidR="004F4FAD" w:rsidRDefault="004F4FAD" w:rsidP="00452C66">
      <w:pPr>
        <w:spacing w:line="360" w:lineRule="exact"/>
        <w:rPr>
          <w:color w:val="000000" w:themeColor="text1"/>
        </w:rPr>
      </w:pPr>
    </w:p>
    <w:p w:rsidR="004F4FAD" w:rsidRDefault="00DB6488" w:rsidP="00452C66">
      <w:pPr>
        <w:pStyle w:val="4"/>
        <w:numPr>
          <w:ilvl w:val="3"/>
          <w:numId w:val="62"/>
        </w:numPr>
        <w:spacing w:line="360" w:lineRule="exact"/>
        <w:ind w:left="426" w:hanging="426"/>
        <w:rPr>
          <w:rFonts w:ascii="宋体" w:hAnsi="宋体" w:cs="宋体"/>
          <w:color w:val="000000" w:themeColor="text1"/>
          <w:kern w:val="0"/>
          <w:szCs w:val="24"/>
        </w:rPr>
      </w:pPr>
      <w:bookmarkStart w:id="260" w:name="_Hlk153456989"/>
      <w:bookmarkStart w:id="261" w:name="_Hlk167892961"/>
      <w:bookmarkEnd w:id="258"/>
      <w:bookmarkEnd w:id="259"/>
      <w:r>
        <w:rPr>
          <w:rFonts w:ascii="宋体" w:hAnsi="宋体" w:cs="宋体"/>
          <w:color w:val="000000" w:themeColor="text1"/>
          <w:kern w:val="0"/>
          <w:szCs w:val="24"/>
        </w:rPr>
        <w:lastRenderedPageBreak/>
        <w:t>本期实际核销</w:t>
      </w:r>
      <w:r>
        <w:rPr>
          <w:rFonts w:ascii="宋体" w:hAnsi="宋体" w:cs="宋体" w:hint="eastAsia"/>
          <w:color w:val="000000" w:themeColor="text1"/>
          <w:kern w:val="0"/>
          <w:szCs w:val="24"/>
        </w:rPr>
        <w:t>的其他债权投资</w:t>
      </w:r>
      <w:r>
        <w:rPr>
          <w:rFonts w:ascii="宋体" w:hAnsi="宋体" w:cs="宋体"/>
          <w:color w:val="000000" w:themeColor="text1"/>
          <w:kern w:val="0"/>
          <w:szCs w:val="24"/>
        </w:rPr>
        <w:t>情况</w:t>
      </w:r>
    </w:p>
    <w:sdt>
      <w:sdtPr>
        <w:rPr>
          <w:color w:val="000000" w:themeColor="text1"/>
        </w:rPr>
        <w:alias w:val="是否适用：实际核销的情况[双击切换]"/>
        <w:tag w:val="_GBC_3f64bf41b4334743becf2e82476d4bae"/>
        <w:id w:val="-1261679977"/>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其中重要的其他债权投资</w:t>
      </w:r>
      <w:r>
        <w:rPr>
          <w:color w:val="000000" w:themeColor="text1"/>
        </w:rPr>
        <w:t>情况</w:t>
      </w:r>
      <w:r>
        <w:rPr>
          <w:rFonts w:hint="eastAsia"/>
          <w:color w:val="000000" w:themeColor="text1"/>
        </w:rPr>
        <w:t>核销情况</w:t>
      </w:r>
    </w:p>
    <w:sdt>
      <w:sdtPr>
        <w:rPr>
          <w:rFonts w:hint="eastAsia"/>
          <w:color w:val="000000" w:themeColor="text1"/>
        </w:rPr>
        <w:alias w:val="是否适用：重要的核销情况[双击切换]"/>
        <w:tag w:val="_GBC_c6a24c878fc2452199cbce9e12babe90"/>
        <w:id w:val="180471790"/>
        <w:placeholder>
          <w:docPart w:val="GBC22222222222222222222222222222"/>
        </w:placeholder>
      </w:sdtPr>
      <w:sdtContent>
        <w:p w:rsidR="005603F7" w:rsidRDefault="00742501" w:rsidP="00452C66">
          <w:pPr>
            <w:spacing w:line="360" w:lineRule="exact"/>
            <w:rPr>
              <w:color w:val="000000" w:themeColor="text1"/>
            </w:rPr>
          </w:pPr>
          <w:r>
            <w:rPr>
              <w:color w:val="000000" w:themeColor="text1"/>
            </w:rPr>
            <w:fldChar w:fldCharType="begin"/>
          </w:r>
          <w:r w:rsidR="005603F7">
            <w:rPr>
              <w:color w:val="000000" w:themeColor="text1"/>
            </w:rPr>
            <w:instrText>MACROBUTTON  SnrToggleCheckbox □适用</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napToGrid w:val="0"/>
        <w:spacing w:line="360" w:lineRule="exact"/>
        <w:rPr>
          <w:color w:val="000000" w:themeColor="text1"/>
        </w:rPr>
      </w:pPr>
      <w:r>
        <w:rPr>
          <w:rFonts w:hint="eastAsia"/>
          <w:color w:val="000000" w:themeColor="text1"/>
        </w:rPr>
        <w:t>其他债权投资的核销说明：</w:t>
      </w:r>
    </w:p>
    <w:sdt>
      <w:sdtPr>
        <w:rPr>
          <w:color w:val="000000" w:themeColor="text1"/>
        </w:rPr>
        <w:alias w:val="是否适用：核销说明[双击切换]"/>
        <w:tag w:val="_GBC_53efb454d66a4a18836780c1e0d7b273"/>
        <w:id w:val="-1355960000"/>
        <w:placeholder>
          <w:docPart w:val="GBC22222222222222222222222222222"/>
        </w:placeholder>
      </w:sdtPr>
      <w:sdtContent>
        <w:p w:rsidR="004F4FAD" w:rsidRDefault="00742501" w:rsidP="00452C66">
          <w:pPr>
            <w:snapToGrid w:val="0"/>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bookmarkStart w:id="262" w:name="_Hlk533848097"/>
      <w:bookmarkStart w:id="263" w:name="_Hlk10471761"/>
      <w:bookmarkEnd w:id="260"/>
      <w:bookmarkEnd w:id="261"/>
      <w:r>
        <w:rPr>
          <w:rFonts w:hint="eastAsia"/>
          <w:color w:val="000000" w:themeColor="text1"/>
        </w:rPr>
        <w:t>其他说明：</w:t>
      </w:r>
      <w:bookmarkEnd w:id="262"/>
    </w:p>
    <w:sdt>
      <w:sdtPr>
        <w:rPr>
          <w:color w:val="000000" w:themeColor="text1"/>
        </w:rPr>
        <w:alias w:val="是否适用：其他债权投资其他说明[双击切换]"/>
        <w:tag w:val="_GBC_e37f3e78626b4cd0ad52d68ae2fcdecb"/>
        <w:id w:val="-1944987654"/>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603F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603F7">
            <w:rPr>
              <w:color w:val="000000" w:themeColor="text1"/>
            </w:rPr>
            <w:instrText xml:space="preserve"> MACROBUTTON  SnrToggleCheckbox √不适用 </w:instrText>
          </w:r>
          <w:r>
            <w:rPr>
              <w:color w:val="000000" w:themeColor="text1"/>
            </w:rPr>
            <w:fldChar w:fldCharType="end"/>
          </w:r>
        </w:p>
      </w:sdtContent>
    </w:sdt>
    <w:bookmarkEnd w:id="263"/>
    <w:p w:rsidR="004F4FAD" w:rsidRDefault="004F4FAD" w:rsidP="00452C66">
      <w:pPr>
        <w:spacing w:line="360" w:lineRule="exact"/>
        <w:rPr>
          <w:color w:val="000000" w:themeColor="text1"/>
        </w:rPr>
      </w:pPr>
    </w:p>
    <w:p w:rsidR="004F4FAD" w:rsidRDefault="00DB6488" w:rsidP="00452C66">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长期应收款</w:t>
      </w:r>
    </w:p>
    <w:p w:rsidR="004F4FAD" w:rsidRDefault="00DB6488" w:rsidP="00452C66">
      <w:pPr>
        <w:pStyle w:val="4"/>
        <w:numPr>
          <w:ilvl w:val="0"/>
          <w:numId w:val="63"/>
        </w:numPr>
        <w:spacing w:line="360" w:lineRule="exact"/>
        <w:rPr>
          <w:rFonts w:ascii="宋体" w:hAnsi="宋体"/>
          <w:color w:val="000000" w:themeColor="text1"/>
        </w:rPr>
      </w:pPr>
      <w:r>
        <w:rPr>
          <w:rFonts w:ascii="宋体" w:hAnsi="宋体" w:hint="eastAsia"/>
          <w:color w:val="000000" w:themeColor="text1"/>
        </w:rPr>
        <w:t>长期应收款情况</w:t>
      </w:r>
    </w:p>
    <w:sdt>
      <w:sdtPr>
        <w:rPr>
          <w:color w:val="000000" w:themeColor="text1"/>
        </w:rPr>
        <w:alias w:val="是否适用：长期应收款情况[双击切换]"/>
        <w:tag w:val="_GBC_03ba5a75d6d541f4a60fba2b18c9d548"/>
        <w:id w:val="-1881239929"/>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pStyle w:val="4"/>
        <w:numPr>
          <w:ilvl w:val="0"/>
          <w:numId w:val="63"/>
        </w:numPr>
        <w:spacing w:line="360" w:lineRule="exact"/>
        <w:rPr>
          <w:rFonts w:ascii="宋体" w:hAnsi="宋体" w:cs="宋体"/>
          <w:color w:val="000000" w:themeColor="text1"/>
          <w:kern w:val="0"/>
          <w:szCs w:val="24"/>
        </w:rPr>
      </w:pPr>
      <w:bookmarkStart w:id="264" w:name="_Hlk167893085"/>
      <w:bookmarkStart w:id="265" w:name="_Hlk153457348"/>
      <w:r>
        <w:rPr>
          <w:rFonts w:ascii="宋体" w:hAnsi="宋体" w:cs="宋体" w:hint="eastAsia"/>
          <w:color w:val="000000" w:themeColor="text1"/>
          <w:kern w:val="0"/>
          <w:szCs w:val="24"/>
        </w:rPr>
        <w:t>按</w:t>
      </w:r>
      <w:r>
        <w:rPr>
          <w:rFonts w:ascii="宋体" w:hAnsi="宋体" w:cs="宋体"/>
          <w:color w:val="000000" w:themeColor="text1"/>
          <w:kern w:val="0"/>
          <w:szCs w:val="24"/>
        </w:rPr>
        <w:t>坏账计提方法分类披露</w:t>
      </w:r>
    </w:p>
    <w:sdt>
      <w:sdtPr>
        <w:rPr>
          <w:color w:val="000000" w:themeColor="text1"/>
        </w:rPr>
        <w:alias w:val="是否适用：按坏账计提方法分类披露[双击切换]"/>
        <w:tag w:val="_GBC_2d08b03d640f42d686453149be03e5d9"/>
        <w:id w:val="-699002762"/>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按单项计提坏账准备：</w:t>
      </w:r>
    </w:p>
    <w:sdt>
      <w:sdtPr>
        <w:rPr>
          <w:color w:val="000000" w:themeColor="text1"/>
        </w:rPr>
        <w:alias w:val="是否适用：按单项计提坏账准备的详细情况[双击切换]"/>
        <w:tag w:val="_GBC_3a181716dae64a57965330ae4ccab91e"/>
        <w:id w:val="625435350"/>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5A1051" w:rsidRDefault="005A1051"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按单项计提坏账准备的说明[双击切换]"/>
        <w:tag w:val="_GBC_532014e1f5ab4f9da72dafc4dafe0723"/>
        <w:id w:val="-231851785"/>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按组合计提坏账准备的详细情况[双击切换]"/>
        <w:tag w:val="_GBC_555a40ceb7d348a0a16b652ac8e1178a"/>
        <w:id w:val="-313178859"/>
        <w:placeholder>
          <w:docPart w:val="GBC22222222222222222222222222222"/>
        </w:placeholder>
      </w:sdtPr>
      <w:sdtContent>
        <w:p w:rsidR="005A1051" w:rsidRDefault="00742501" w:rsidP="00452C66">
          <w:pPr>
            <w:spacing w:line="360" w:lineRule="exact"/>
            <w:rPr>
              <w:color w:val="000000" w:themeColor="text1"/>
            </w:rPr>
          </w:pPr>
          <w:r>
            <w:rPr>
              <w:rFonts w:cs="Times New Roman"/>
              <w:bCs/>
              <w:color w:val="000000" w:themeColor="text1"/>
              <w:szCs w:val="22"/>
            </w:rPr>
            <w:fldChar w:fldCharType="begin"/>
          </w:r>
          <w:r w:rsidR="005A1051">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5A1051">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4F4FAD" w:rsidRDefault="004F4FAD" w:rsidP="00452C66">
      <w:pPr>
        <w:spacing w:line="360" w:lineRule="exact"/>
        <w:rPr>
          <w:rFonts w:ascii="Calibri" w:hAnsi="Calibri" w:cs="Times New Roman"/>
          <w:b/>
          <w:bCs/>
          <w:color w:val="000000" w:themeColor="text1"/>
          <w:szCs w:val="22"/>
        </w:rPr>
      </w:pPr>
    </w:p>
    <w:p w:rsidR="004F4FAD" w:rsidRDefault="00DB6488" w:rsidP="00452C66">
      <w:pPr>
        <w:spacing w:line="360" w:lineRule="exact"/>
        <w:rPr>
          <w:color w:val="000000" w:themeColor="text1"/>
        </w:rPr>
      </w:pPr>
      <w:bookmarkStart w:id="266" w:name="_Hlk10471933"/>
      <w:bookmarkEnd w:id="264"/>
      <w:bookmarkEnd w:id="265"/>
      <w:r>
        <w:rPr>
          <w:rFonts w:hint="eastAsia"/>
          <w:color w:val="000000" w:themeColor="text1"/>
        </w:rPr>
        <w:t>按预期信用损失一般模型计提坏账准备</w:t>
      </w:r>
    </w:p>
    <w:sdt>
      <w:sdtPr>
        <w:rPr>
          <w:color w:val="000000" w:themeColor="text1"/>
        </w:rPr>
        <w:alias w:val="是否适用：长期应收款坏账准备调节表[双击切换]"/>
        <w:tag w:val="_GBC_f7e4bed7dbb84fbcb52f2226cf465bb3"/>
        <w:id w:val="1643469550"/>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pStyle w:val="4"/>
        <w:numPr>
          <w:ilvl w:val="0"/>
          <w:numId w:val="63"/>
        </w:numPr>
        <w:spacing w:line="360" w:lineRule="exact"/>
        <w:rPr>
          <w:rFonts w:ascii="宋体" w:hAnsi="宋体" w:cs="宋体"/>
          <w:color w:val="000000" w:themeColor="text1"/>
          <w:kern w:val="0"/>
          <w:szCs w:val="24"/>
        </w:rPr>
      </w:pPr>
      <w:bookmarkStart w:id="267" w:name="_Hlk154131356"/>
      <w:bookmarkStart w:id="268" w:name="_Hlk153457634"/>
      <w:bookmarkStart w:id="269" w:name="_Hlk167893254"/>
      <w:bookmarkEnd w:id="266"/>
      <w:r>
        <w:rPr>
          <w:rFonts w:ascii="宋体" w:hAnsi="宋体" w:cs="宋体" w:hint="eastAsia"/>
          <w:color w:val="000000" w:themeColor="text1"/>
          <w:kern w:val="0"/>
          <w:szCs w:val="24"/>
        </w:rPr>
        <w:t>坏账准备的情况</w:t>
      </w:r>
    </w:p>
    <w:sdt>
      <w:sdtPr>
        <w:rPr>
          <w:color w:val="000000" w:themeColor="text1"/>
        </w:rPr>
        <w:alias w:val="是否适用：坏账准备情况[双击切换]"/>
        <w:tag w:val="_GBC_2514c3c2e0d44fce9a234c85b89eb697"/>
        <w:id w:val="1606158672"/>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bookmarkEnd w:id="267"/>
    <w:p w:rsidR="004F4FAD" w:rsidRDefault="00DB6488" w:rsidP="00452C66">
      <w:pPr>
        <w:spacing w:line="360" w:lineRule="exact"/>
        <w:rPr>
          <w:color w:val="000000" w:themeColor="text1"/>
        </w:rPr>
      </w:pPr>
      <w:r>
        <w:rPr>
          <w:rFonts w:hint="eastAsia"/>
          <w:color w:val="000000" w:themeColor="text1"/>
        </w:rPr>
        <w:t>其中本期坏账准备收回或转回金额重要的：</w:t>
      </w:r>
    </w:p>
    <w:sdt>
      <w:sdtPr>
        <w:rPr>
          <w:color w:val="000000" w:themeColor="text1"/>
        </w:rPr>
        <w:alias w:val="是否适用：本期坏账准备收回或转回金额重要的[双击切换]"/>
        <w:tag w:val="_GBC_a29d07e52de24827baca64b0af5687bb"/>
        <w:id w:val="-1688602644"/>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5A1051" w:rsidRDefault="005A1051"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lastRenderedPageBreak/>
        <w:t>其他说明：</w:t>
      </w:r>
    </w:p>
    <w:sdt>
      <w:sdtPr>
        <w:rPr>
          <w:color w:val="000000" w:themeColor="text1"/>
        </w:rPr>
        <w:alias w:val="坏账准备情况的说明"/>
        <w:tag w:val="_GBC_15f3ea2819374a1d81b14a1eed39f1ec"/>
        <w:id w:val="-1324046428"/>
        <w:placeholder>
          <w:docPart w:val="GBC22222222222222222222222222222"/>
        </w:placeholder>
      </w:sdtPr>
      <w:sdtContent>
        <w:p w:rsidR="004F4FAD" w:rsidRDefault="005A1051" w:rsidP="00452C66">
          <w:pPr>
            <w:spacing w:line="360" w:lineRule="exact"/>
            <w:ind w:rightChars="20" w:right="42"/>
            <w:rPr>
              <w:color w:val="000000" w:themeColor="text1"/>
            </w:rPr>
          </w:pPr>
          <w:r>
            <w:rPr>
              <w:rFonts w:hint="eastAsia"/>
              <w:color w:val="000000" w:themeColor="text1"/>
            </w:rPr>
            <w:t>无</w:t>
          </w:r>
        </w:p>
      </w:sdtContent>
    </w:sdt>
    <w:p w:rsidR="004F4FAD" w:rsidRDefault="004F4FAD" w:rsidP="00452C66">
      <w:pPr>
        <w:spacing w:line="360" w:lineRule="exact"/>
        <w:ind w:rightChars="-759" w:right="-1594"/>
        <w:rPr>
          <w:color w:val="000000" w:themeColor="text1"/>
        </w:rPr>
      </w:pPr>
    </w:p>
    <w:p w:rsidR="004F4FAD" w:rsidRDefault="00DB6488" w:rsidP="00452C66">
      <w:pPr>
        <w:pStyle w:val="4"/>
        <w:numPr>
          <w:ilvl w:val="0"/>
          <w:numId w:val="63"/>
        </w:numPr>
        <w:spacing w:line="360" w:lineRule="exact"/>
        <w:rPr>
          <w:rFonts w:ascii="宋体" w:hAnsi="宋体" w:cs="宋体"/>
          <w:color w:val="000000" w:themeColor="text1"/>
          <w:kern w:val="0"/>
          <w:szCs w:val="24"/>
        </w:rPr>
      </w:pPr>
      <w:r>
        <w:rPr>
          <w:rFonts w:ascii="宋体" w:hAnsi="宋体" w:cs="宋体"/>
          <w:color w:val="000000" w:themeColor="text1"/>
          <w:kern w:val="0"/>
          <w:szCs w:val="24"/>
        </w:rPr>
        <w:t>本期实际核销的</w:t>
      </w:r>
      <w:r>
        <w:rPr>
          <w:rFonts w:ascii="宋体" w:hAnsi="宋体" w:cs="宋体" w:hint="eastAsia"/>
          <w:color w:val="000000" w:themeColor="text1"/>
          <w:kern w:val="0"/>
          <w:szCs w:val="24"/>
        </w:rPr>
        <w:t>长期应收款</w:t>
      </w:r>
      <w:r>
        <w:rPr>
          <w:rFonts w:ascii="宋体" w:hAnsi="宋体" w:cs="宋体"/>
          <w:color w:val="000000" w:themeColor="text1"/>
          <w:kern w:val="0"/>
          <w:szCs w:val="24"/>
        </w:rPr>
        <w:t>情况</w:t>
      </w:r>
    </w:p>
    <w:sdt>
      <w:sdtPr>
        <w:rPr>
          <w:color w:val="000000" w:themeColor="text1"/>
        </w:rPr>
        <w:alias w:val="是否适用：实际核销的情况[双击切换]"/>
        <w:tag w:val="_GBC_447ec231ca8744e2a8f9b570dfecfd28"/>
        <w:id w:val="1316457303"/>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r>
        <w:rPr>
          <w:rFonts w:hint="eastAsia"/>
          <w:color w:val="000000" w:themeColor="text1"/>
        </w:rPr>
        <w:t>其中重要的长期应收款核销情况</w:t>
      </w:r>
    </w:p>
    <w:sdt>
      <w:sdtPr>
        <w:rPr>
          <w:rFonts w:hint="eastAsia"/>
          <w:color w:val="000000" w:themeColor="text1"/>
        </w:rPr>
        <w:alias w:val="是否适用：重要的核销情况[双击切换]"/>
        <w:tag w:val="_GBC_7e501e63ade7457987f62bf3d0dd5df5"/>
        <w:id w:val="1656943972"/>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MACROBUTTON  SnrToggleCheckbox □适用</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p w:rsidR="004F4FAD" w:rsidRDefault="00DB6488" w:rsidP="00452C66">
      <w:pPr>
        <w:snapToGrid w:val="0"/>
        <w:spacing w:line="360" w:lineRule="exact"/>
        <w:rPr>
          <w:color w:val="000000" w:themeColor="text1"/>
        </w:rPr>
      </w:pPr>
      <w:r>
        <w:rPr>
          <w:rFonts w:hint="eastAsia"/>
          <w:color w:val="000000" w:themeColor="text1"/>
        </w:rPr>
        <w:t>核销说明：</w:t>
      </w:r>
    </w:p>
    <w:sdt>
      <w:sdtPr>
        <w:rPr>
          <w:color w:val="000000" w:themeColor="text1"/>
        </w:rPr>
        <w:alias w:val="是否适用：核销说明[双击切换]"/>
        <w:tag w:val="_GBC_81ff204464594f45b7ea7b4c6b25a65c"/>
        <w:id w:val="-600800281"/>
        <w:placeholder>
          <w:docPart w:val="GBC22222222222222222222222222222"/>
        </w:placeholder>
      </w:sdtPr>
      <w:sdtContent>
        <w:p w:rsidR="004F4FAD" w:rsidRDefault="00742501" w:rsidP="00452C66">
          <w:pPr>
            <w:snapToGrid w:val="0"/>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bookmarkEnd w:id="268"/>
    <w:bookmarkEnd w:id="269"/>
    <w:p w:rsidR="004F4FAD" w:rsidRDefault="00DB6488" w:rsidP="00452C66">
      <w:pPr>
        <w:spacing w:line="360" w:lineRule="exact"/>
        <w:rPr>
          <w:color w:val="000000" w:themeColor="text1"/>
        </w:rPr>
      </w:pPr>
      <w:r>
        <w:rPr>
          <w:rFonts w:hint="eastAsia"/>
          <w:color w:val="000000" w:themeColor="text1"/>
        </w:rPr>
        <w:t>其他说明：</w:t>
      </w:r>
    </w:p>
    <w:sdt>
      <w:sdtPr>
        <w:rPr>
          <w:rFonts w:hint="eastAsia"/>
          <w:color w:val="000000" w:themeColor="text1"/>
        </w:rPr>
        <w:alias w:val="是否适用：长期应收款的其他说明[双击切换]"/>
        <w:tag w:val="_GBC_a368edfbd60c44cdaed5299529b44fa0"/>
        <w:id w:val="2072848261"/>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A1051">
            <w:rPr>
              <w:color w:val="000000" w:themeColor="text1"/>
            </w:rPr>
            <w:instrText>MACROBUTTON  SnrToggleCheckbox □适用</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rsidP="00452C66">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长期股权投资</w:t>
      </w:r>
    </w:p>
    <w:p w:rsidR="004F4FAD" w:rsidRDefault="00DB6488" w:rsidP="00452C66">
      <w:pPr>
        <w:pStyle w:val="4"/>
        <w:numPr>
          <w:ilvl w:val="0"/>
          <w:numId w:val="64"/>
        </w:numPr>
        <w:spacing w:line="360" w:lineRule="exact"/>
        <w:ind w:left="425" w:hanging="425"/>
        <w:rPr>
          <w:color w:val="000000" w:themeColor="text1"/>
        </w:rPr>
      </w:pPr>
      <w:r>
        <w:rPr>
          <w:rFonts w:hint="eastAsia"/>
          <w:color w:val="000000" w:themeColor="text1"/>
        </w:rPr>
        <w:t>长期股权投资情况</w:t>
      </w:r>
    </w:p>
    <w:p w:rsidR="005A1051" w:rsidRDefault="00352983" w:rsidP="00452C66">
      <w:pPr>
        <w:spacing w:line="360" w:lineRule="exact"/>
        <w:rPr>
          <w:color w:val="000000" w:themeColor="text1"/>
        </w:rPr>
      </w:pPr>
      <w:sdt>
        <w:sdtPr>
          <w:rPr>
            <w:rFonts w:hint="eastAsia"/>
            <w:color w:val="000000" w:themeColor="text1"/>
          </w:rPr>
          <w:alias w:val="是否适用：长期股权投资[双击切换]"/>
          <w:tag w:val="_GBC_bafa2cb2262c4c4ebc4eed8f4e4a81c6"/>
          <w:id w:val="-1570577344"/>
          <w:placeholder>
            <w:docPart w:val="GBC22222222222222222222222222222"/>
          </w:placeholder>
        </w:sdtPr>
        <w:sdtContent>
          <w:r w:rsidR="00742501">
            <w:rPr>
              <w:color w:val="000000" w:themeColor="text1"/>
            </w:rPr>
            <w:fldChar w:fldCharType="begin"/>
          </w:r>
          <w:r w:rsidR="005A1051">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5A1051">
            <w:rPr>
              <w:color w:val="000000" w:themeColor="text1"/>
            </w:rPr>
            <w:instrText xml:space="preserve"> MACROBUTTON  SnrToggleCheckbox √不适用 </w:instrText>
          </w:r>
          <w:r w:rsidR="00742501">
            <w:rPr>
              <w:color w:val="000000" w:themeColor="text1"/>
            </w:rPr>
            <w:fldChar w:fldCharType="end"/>
          </w:r>
        </w:sdtContent>
      </w:sdt>
      <w:bookmarkStart w:id="270" w:name="_Hlk106375234"/>
    </w:p>
    <w:p w:rsidR="004F4FAD" w:rsidRDefault="004F4FAD" w:rsidP="00452C66">
      <w:pPr>
        <w:spacing w:line="360" w:lineRule="exact"/>
        <w:rPr>
          <w:color w:val="000000" w:themeColor="text1"/>
        </w:rPr>
      </w:pPr>
    </w:p>
    <w:p w:rsidR="004F4FAD" w:rsidRDefault="00DB6488" w:rsidP="00452C66">
      <w:pPr>
        <w:pStyle w:val="4"/>
        <w:numPr>
          <w:ilvl w:val="0"/>
          <w:numId w:val="64"/>
        </w:numPr>
        <w:spacing w:line="360" w:lineRule="exact"/>
        <w:ind w:left="425" w:hanging="425"/>
        <w:rPr>
          <w:color w:val="000000" w:themeColor="text1"/>
        </w:rPr>
      </w:pPr>
      <w:bookmarkStart w:id="271" w:name="_Hlk167893542"/>
      <w:bookmarkStart w:id="272" w:name="_Hlk169008665"/>
      <w:bookmarkEnd w:id="270"/>
      <w:r>
        <w:rPr>
          <w:rFonts w:hint="eastAsia"/>
          <w:color w:val="000000" w:themeColor="text1"/>
        </w:rPr>
        <w:t>长期股权投资的减值测试情况</w:t>
      </w:r>
    </w:p>
    <w:sdt>
      <w:sdtPr>
        <w:rPr>
          <w:color w:val="000000" w:themeColor="text1"/>
        </w:rPr>
        <w:alias w:val="是否适用：减值测试情况[双击切换]"/>
        <w:tag w:val="_GBC_c736c8a0ce06478bb4d52ef30b7043c8"/>
        <w:id w:val="-498347071"/>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DB6488" w:rsidP="00452C66">
      <w:pPr>
        <w:snapToGrid w:val="0"/>
        <w:spacing w:line="360" w:lineRule="exact"/>
        <w:rPr>
          <w:color w:val="000000" w:themeColor="text1"/>
        </w:rPr>
      </w:pPr>
      <w:bookmarkStart w:id="273" w:name="_Hlk167893618"/>
      <w:bookmarkEnd w:id="271"/>
      <w:r>
        <w:rPr>
          <w:rFonts w:hint="eastAsia"/>
          <w:color w:val="000000" w:themeColor="text1"/>
        </w:rPr>
        <w:t>其他说明</w:t>
      </w:r>
    </w:p>
    <w:p w:rsidR="004F4FAD" w:rsidRDefault="00352983" w:rsidP="00452C66">
      <w:pPr>
        <w:snapToGrid w:val="0"/>
        <w:spacing w:line="360" w:lineRule="exact"/>
        <w:rPr>
          <w:color w:val="000000" w:themeColor="text1"/>
        </w:rPr>
      </w:pPr>
      <w:sdt>
        <w:sdtPr>
          <w:rPr>
            <w:color w:val="000000" w:themeColor="text1"/>
          </w:rPr>
          <w:alias w:val="长期股票投资的说明"/>
          <w:tag w:val="_GBC_de8cfc4ca45d42b88f7513c93a853186"/>
          <w:id w:val="1546557687"/>
          <w:placeholder>
            <w:docPart w:val="GBC22222222222222222222222222222"/>
          </w:placeholder>
        </w:sdtPr>
        <w:sdtContent>
          <w:r w:rsidR="005A1051">
            <w:rPr>
              <w:rFonts w:hint="eastAsia"/>
              <w:color w:val="000000" w:themeColor="text1"/>
            </w:rPr>
            <w:t>无</w:t>
          </w:r>
        </w:sdtContent>
      </w:sdt>
      <w:bookmarkEnd w:id="272"/>
      <w:bookmarkEnd w:id="273"/>
    </w:p>
    <w:p w:rsidR="004F4FAD" w:rsidRDefault="00DB6488" w:rsidP="00452C66">
      <w:pPr>
        <w:pStyle w:val="3"/>
        <w:numPr>
          <w:ilvl w:val="0"/>
          <w:numId w:val="49"/>
        </w:numPr>
        <w:tabs>
          <w:tab w:val="left" w:pos="504"/>
        </w:tabs>
        <w:spacing w:line="360" w:lineRule="exact"/>
        <w:rPr>
          <w:color w:val="000000" w:themeColor="text1"/>
          <w:szCs w:val="21"/>
        </w:rPr>
      </w:pPr>
      <w:bookmarkStart w:id="274" w:name="_Hlk152858292"/>
      <w:bookmarkStart w:id="275" w:name="_Hlk167895169"/>
      <w:bookmarkStart w:id="276" w:name="_Hlk533409702"/>
      <w:r>
        <w:rPr>
          <w:rFonts w:hint="eastAsia"/>
          <w:color w:val="000000" w:themeColor="text1"/>
          <w:szCs w:val="21"/>
        </w:rPr>
        <w:t>其他权益工具投资</w:t>
      </w:r>
    </w:p>
    <w:p w:rsidR="004F4FAD" w:rsidRDefault="00DB6488" w:rsidP="00452C66">
      <w:pPr>
        <w:pStyle w:val="4"/>
        <w:numPr>
          <w:ilvl w:val="3"/>
          <w:numId w:val="65"/>
        </w:numPr>
        <w:spacing w:line="360" w:lineRule="exact"/>
        <w:ind w:left="426" w:hanging="426"/>
        <w:rPr>
          <w:color w:val="000000" w:themeColor="text1"/>
        </w:rPr>
      </w:pPr>
      <w:bookmarkStart w:id="277" w:name="_Hlk532994936"/>
      <w:r>
        <w:rPr>
          <w:rFonts w:hint="eastAsia"/>
          <w:color w:val="000000" w:themeColor="text1"/>
        </w:rPr>
        <w:t>其他权益工具投资情况</w:t>
      </w:r>
    </w:p>
    <w:sdt>
      <w:sdtPr>
        <w:rPr>
          <w:color w:val="000000" w:themeColor="text1"/>
        </w:rPr>
        <w:alias w:val="是否适用：其他权益工具投资情况[双击切换]"/>
        <w:tag w:val="_GBC_ac87b47cf70d4820a1189b53bf53af73"/>
        <w:id w:val="-1405686733"/>
        <w:placeholder>
          <w:docPart w:val="GBC22222222222222222222222222222"/>
        </w:placeholder>
      </w:sdtPr>
      <w:sdtContent>
        <w:p w:rsidR="005A1051"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bookmarkEnd w:id="277" w:displacedByCustomXml="prev"/>
    <w:bookmarkEnd w:id="276" w:displacedByCustomXml="prev"/>
    <w:p w:rsidR="004F4FAD" w:rsidRDefault="004F4FAD" w:rsidP="00452C66">
      <w:pPr>
        <w:spacing w:line="360" w:lineRule="exact"/>
        <w:rPr>
          <w:color w:val="000000" w:themeColor="text1"/>
        </w:rPr>
      </w:pPr>
    </w:p>
    <w:bookmarkEnd w:id="274"/>
    <w:p w:rsidR="004F4FAD" w:rsidRDefault="00DB6488" w:rsidP="00452C66">
      <w:pPr>
        <w:pStyle w:val="4"/>
        <w:numPr>
          <w:ilvl w:val="3"/>
          <w:numId w:val="65"/>
        </w:numPr>
        <w:spacing w:line="360" w:lineRule="exact"/>
        <w:ind w:left="426" w:hanging="426"/>
        <w:rPr>
          <w:color w:val="000000" w:themeColor="text1"/>
        </w:rPr>
      </w:pPr>
      <w:r>
        <w:rPr>
          <w:rFonts w:hint="eastAsia"/>
          <w:color w:val="000000" w:themeColor="text1"/>
        </w:rPr>
        <w:t>本期存在终止确认的情况说明</w:t>
      </w:r>
    </w:p>
    <w:sdt>
      <w:sdtPr>
        <w:rPr>
          <w:color w:val="000000" w:themeColor="text1"/>
        </w:rPr>
        <w:alias w:val="是否适用：本期存在终止确认的情况说明[双击切换]"/>
        <w:tag w:val="_GBC_db77b2aaae65441d940bf2dc3b0e8b9b"/>
        <w:id w:val="1381054629"/>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bookmarkEnd w:id="275"/>
    <w:p w:rsidR="004F4FAD" w:rsidRDefault="004F4FAD" w:rsidP="00452C66">
      <w:pPr>
        <w:spacing w:line="360" w:lineRule="exact"/>
        <w:rPr>
          <w:color w:val="000000" w:themeColor="text1"/>
        </w:rPr>
      </w:pPr>
    </w:p>
    <w:p w:rsidR="004F4FAD" w:rsidRDefault="00DB6488" w:rsidP="00452C66">
      <w:pPr>
        <w:spacing w:line="360" w:lineRule="exact"/>
        <w:rPr>
          <w:color w:val="000000" w:themeColor="text1"/>
        </w:rPr>
      </w:pPr>
      <w:bookmarkStart w:id="278" w:name="_Hlk10472110"/>
      <w:bookmarkStart w:id="279" w:name="_Hlk10472118"/>
      <w:r>
        <w:rPr>
          <w:rFonts w:hint="eastAsia"/>
          <w:color w:val="000000" w:themeColor="text1"/>
        </w:rPr>
        <w:t>其他</w:t>
      </w:r>
      <w:r>
        <w:rPr>
          <w:color w:val="000000" w:themeColor="text1"/>
        </w:rPr>
        <w:t>说明</w:t>
      </w:r>
      <w:r>
        <w:rPr>
          <w:rFonts w:hint="eastAsia"/>
          <w:color w:val="000000" w:themeColor="text1"/>
        </w:rPr>
        <w:t>：</w:t>
      </w:r>
      <w:bookmarkEnd w:id="278"/>
    </w:p>
    <w:sdt>
      <w:sdtPr>
        <w:rPr>
          <w:color w:val="000000" w:themeColor="text1"/>
        </w:rPr>
        <w:alias w:val="是否适用：其他权益工具投资其他说明[双击切换]"/>
        <w:tag w:val="_GBC_9bd79d8d324a4f4c984344781e18ee35"/>
        <w:id w:val="2137675969"/>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bookmarkEnd w:id="279"/>
    <w:p w:rsidR="004F4FAD" w:rsidRDefault="004F4FAD" w:rsidP="00452C66">
      <w:pPr>
        <w:spacing w:line="360" w:lineRule="exact"/>
        <w:rPr>
          <w:color w:val="000000" w:themeColor="text1"/>
        </w:rPr>
      </w:pPr>
    </w:p>
    <w:p w:rsidR="004F4FAD" w:rsidRDefault="004F4FAD">
      <w:pPr>
        <w:rPr>
          <w:color w:val="000000" w:themeColor="text1"/>
        </w:rPr>
        <w:sectPr w:rsidR="004F4FAD" w:rsidSect="001F41F1">
          <w:pgSz w:w="11906" w:h="16838"/>
          <w:pgMar w:top="1525" w:right="1276" w:bottom="1440" w:left="1797" w:header="856" w:footer="992" w:gutter="0"/>
          <w:cols w:space="425"/>
          <w:docGrid w:linePitch="312"/>
        </w:sectPr>
      </w:pPr>
    </w:p>
    <w:p w:rsidR="004F4FAD" w:rsidRDefault="00DB6488" w:rsidP="00452C66">
      <w:pPr>
        <w:pStyle w:val="3"/>
        <w:numPr>
          <w:ilvl w:val="0"/>
          <w:numId w:val="49"/>
        </w:numPr>
        <w:tabs>
          <w:tab w:val="left" w:pos="504"/>
        </w:tabs>
        <w:spacing w:line="360" w:lineRule="exact"/>
        <w:rPr>
          <w:rFonts w:ascii="宋体" w:hAnsi="宋体"/>
          <w:color w:val="000000" w:themeColor="text1"/>
          <w:szCs w:val="21"/>
        </w:rPr>
      </w:pPr>
      <w:bookmarkStart w:id="280" w:name="_Hlk10472259"/>
      <w:r>
        <w:rPr>
          <w:rFonts w:ascii="宋体" w:hAnsi="宋体" w:hint="eastAsia"/>
          <w:color w:val="000000" w:themeColor="text1"/>
          <w:szCs w:val="21"/>
        </w:rPr>
        <w:lastRenderedPageBreak/>
        <w:t>其他非流动金融资产</w:t>
      </w:r>
    </w:p>
    <w:sdt>
      <w:sdtPr>
        <w:rPr>
          <w:color w:val="000000" w:themeColor="text1"/>
        </w:rPr>
        <w:alias w:val="是否适用：其他非流动金融资产[双击切换]"/>
        <w:tag w:val="_GBC_39a16d6030db4b008bd8e70705c49dd5"/>
        <w:id w:val="1508641882"/>
        <w:placeholder>
          <w:docPart w:val="GBC22222222222222222222222222222"/>
        </w:placeholder>
      </w:sdtPr>
      <w:sdtContent>
        <w:p w:rsidR="004F4FAD" w:rsidRDefault="00742501" w:rsidP="00452C66">
          <w:pPr>
            <w:spacing w:line="360" w:lineRule="exact"/>
            <w:rPr>
              <w:color w:val="000000" w:themeColor="text1"/>
            </w:rPr>
          </w:pPr>
          <w:r>
            <w:rPr>
              <w:color w:val="000000" w:themeColor="text1"/>
            </w:rPr>
            <w:fldChar w:fldCharType="begin"/>
          </w:r>
          <w:r w:rsidR="005A105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A1051">
            <w:rPr>
              <w:color w:val="000000" w:themeColor="text1"/>
            </w:rPr>
            <w:instrText xml:space="preserve"> MACROBUTTON  SnrToggleCheckbox √不适用 </w:instrText>
          </w:r>
          <w:r>
            <w:rPr>
              <w:color w:val="000000" w:themeColor="text1"/>
            </w:rPr>
            <w:fldChar w:fldCharType="end"/>
          </w:r>
        </w:p>
      </w:sdtContent>
    </w:sdt>
    <w:p w:rsidR="004F4FAD" w:rsidRDefault="004F4FAD" w:rsidP="00452C66">
      <w:pPr>
        <w:spacing w:line="360" w:lineRule="exact"/>
        <w:rPr>
          <w:color w:val="000000" w:themeColor="text1"/>
        </w:rPr>
      </w:pPr>
    </w:p>
    <w:bookmarkEnd w:id="280"/>
    <w:p w:rsidR="004F4FAD" w:rsidRDefault="00DB6488" w:rsidP="00452C66">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投资性房地产</w:t>
      </w:r>
    </w:p>
    <w:p w:rsidR="004F4FAD" w:rsidRDefault="00DB6488" w:rsidP="00452C66">
      <w:pPr>
        <w:spacing w:line="360" w:lineRule="exact"/>
        <w:rPr>
          <w:color w:val="000000" w:themeColor="text1"/>
        </w:rPr>
      </w:pPr>
      <w:r>
        <w:rPr>
          <w:color w:val="000000" w:themeColor="text1"/>
        </w:rPr>
        <w:t>投资性房地产</w:t>
      </w:r>
      <w:r>
        <w:rPr>
          <w:rFonts w:hint="eastAsia"/>
          <w:color w:val="000000" w:themeColor="text1"/>
        </w:rPr>
        <w:t>计量模式</w:t>
      </w:r>
    </w:p>
    <w:p w:rsidR="004F4FAD" w:rsidRPr="00452C66" w:rsidRDefault="00DB6488" w:rsidP="00452C66">
      <w:pPr>
        <w:pStyle w:val="4"/>
        <w:numPr>
          <w:ilvl w:val="0"/>
          <w:numId w:val="66"/>
        </w:numPr>
        <w:tabs>
          <w:tab w:val="left" w:pos="616"/>
        </w:tabs>
        <w:spacing w:line="360" w:lineRule="exact"/>
        <w:rPr>
          <w:rFonts w:asciiTheme="minorEastAsia" w:eastAsiaTheme="minorEastAsia" w:hAnsiTheme="minorEastAsia"/>
          <w:color w:val="000000" w:themeColor="text1"/>
          <w:szCs w:val="21"/>
        </w:rPr>
      </w:pPr>
      <w:r w:rsidRPr="00452C66">
        <w:rPr>
          <w:rFonts w:asciiTheme="minorEastAsia" w:eastAsiaTheme="minorEastAsia" w:hAnsiTheme="minorEastAsia" w:hint="eastAsia"/>
          <w:color w:val="000000" w:themeColor="text1"/>
          <w:szCs w:val="21"/>
        </w:rPr>
        <w:t>采用成本计量模式的投资性房地产</w:t>
      </w:r>
    </w:p>
    <w:p w:rsidR="004F4FAD" w:rsidRPr="00452C66" w:rsidRDefault="00DB6488" w:rsidP="00452C66">
      <w:pPr>
        <w:spacing w:line="360" w:lineRule="exact"/>
        <w:jc w:val="right"/>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投资性房地产"/>
          <w:tag w:val="_GBC_3315dd1b9cb743c786e01b4b9e91b10d"/>
          <w:id w:val="14801111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52C66">
            <w:rPr>
              <w:rFonts w:asciiTheme="minorEastAsia" w:eastAsiaTheme="minorEastAsia" w:hAnsiTheme="minorEastAsia" w:hint="eastAsia"/>
              <w:color w:val="000000" w:themeColor="text1"/>
            </w:rPr>
            <w:t>元</w:t>
          </w:r>
        </w:sdtContent>
      </w:sdt>
      <w:r w:rsidRPr="00452C66">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投资性房地产"/>
          <w:tag w:val="_GBC_424f36c4f1bf48ce8d47b51437412ff8"/>
          <w:id w:val="-16019389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52C66">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594"/>
        <w:gridCol w:w="1593"/>
        <w:gridCol w:w="1565"/>
        <w:gridCol w:w="1477"/>
      </w:tblGrid>
      <w:tr w:rsidR="004F4FAD" w:rsidRPr="00452C66" w:rsidTr="009C6FA4">
        <w:trPr>
          <w:trHeight w:val="272"/>
        </w:trPr>
        <w:sdt>
          <w:sdtPr>
            <w:rPr>
              <w:rFonts w:asciiTheme="minorEastAsia" w:eastAsiaTheme="minorEastAsia" w:hAnsiTheme="minorEastAsia"/>
              <w:color w:val="000000" w:themeColor="text1"/>
            </w:rPr>
            <w:tag w:val="_PLD_f82c9789feaf4b508c71ad4b5e91a0e5"/>
            <w:id w:val="-830214947"/>
          </w:sdtPr>
          <w:sdtContent>
            <w:tc>
              <w:tcPr>
                <w:tcW w:w="1558"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52C66" w:rsidRDefault="00DB6488" w:rsidP="00452C66">
                <w:pPr>
                  <w:spacing w:line="360" w:lineRule="exact"/>
                  <w:jc w:val="center"/>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9acf20e2f08a4439b18de021843e599c"/>
            <w:id w:val="2060047777"/>
          </w:sdtPr>
          <w:sdtContent>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52C66" w:rsidRDefault="00DB6488" w:rsidP="00452C66">
                <w:pPr>
                  <w:spacing w:line="360" w:lineRule="exact"/>
                  <w:jc w:val="center"/>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房屋、建筑物</w:t>
                </w:r>
              </w:p>
            </w:tc>
          </w:sdtContent>
        </w:sdt>
        <w:sdt>
          <w:sdtPr>
            <w:rPr>
              <w:rFonts w:asciiTheme="minorEastAsia" w:eastAsiaTheme="minorEastAsia" w:hAnsiTheme="minorEastAsia"/>
              <w:color w:val="000000" w:themeColor="text1"/>
            </w:rPr>
            <w:tag w:val="_PLD_4f977bf68eee455fb4656653927db6b6"/>
            <w:id w:val="-318271426"/>
          </w:sdtPr>
          <w:sdtContent>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52C66" w:rsidRDefault="00DB6488" w:rsidP="00452C66">
                <w:pPr>
                  <w:spacing w:line="360" w:lineRule="exact"/>
                  <w:jc w:val="center"/>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土地使用权</w:t>
                </w:r>
              </w:p>
            </w:tc>
          </w:sdtContent>
        </w:sdt>
        <w:sdt>
          <w:sdtPr>
            <w:rPr>
              <w:rFonts w:asciiTheme="minorEastAsia" w:eastAsiaTheme="minorEastAsia" w:hAnsiTheme="minorEastAsia"/>
              <w:color w:val="000000" w:themeColor="text1"/>
            </w:rPr>
            <w:tag w:val="_PLD_2cb3e53634aa4730a0686d5243244bc5"/>
            <w:id w:val="-316106979"/>
          </w:sdtPr>
          <w:sdtContent>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52C66" w:rsidRDefault="00DB6488" w:rsidP="00452C66">
                <w:pPr>
                  <w:spacing w:line="360" w:lineRule="exact"/>
                  <w:jc w:val="center"/>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在建工程</w:t>
                </w:r>
              </w:p>
            </w:tc>
          </w:sdtContent>
        </w:sdt>
        <w:sdt>
          <w:sdtPr>
            <w:rPr>
              <w:rFonts w:asciiTheme="minorEastAsia" w:eastAsiaTheme="minorEastAsia" w:hAnsiTheme="minorEastAsia"/>
              <w:color w:val="000000" w:themeColor="text1"/>
            </w:rPr>
            <w:tag w:val="_PLD_51485c0f99734a81b5c4137837506697"/>
            <w:id w:val="-2040039105"/>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52C66" w:rsidRDefault="00DB6488" w:rsidP="00452C66">
                <w:pPr>
                  <w:spacing w:line="360" w:lineRule="exact"/>
                  <w:jc w:val="center"/>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合计</w:t>
                </w:r>
              </w:p>
            </w:tc>
          </w:sdtContent>
        </w:sdt>
      </w:tr>
      <w:tr w:rsidR="004F4FAD" w:rsidRPr="00452C66">
        <w:trPr>
          <w:trHeight w:val="272"/>
        </w:trPr>
        <w:sdt>
          <w:sdtPr>
            <w:rPr>
              <w:rFonts w:asciiTheme="minorEastAsia" w:eastAsiaTheme="minorEastAsia" w:hAnsiTheme="minorEastAsia"/>
              <w:color w:val="000000" w:themeColor="text1"/>
            </w:rPr>
            <w:tag w:val="_PLD_9e97c75701d54838ab5408284eada7b8"/>
            <w:id w:val="-842085832"/>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一、账面原值</w:t>
                </w:r>
              </w:p>
            </w:tc>
          </w:sdtContent>
        </w:sdt>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1.</w:t>
            </w:r>
            <w:r w:rsidRPr="00452C66">
              <w:rPr>
                <w:rFonts w:asciiTheme="minorEastAsia" w:eastAsiaTheme="minorEastAsia" w:hAnsiTheme="minorEastAsia" w:hint="eastAsia"/>
                <w:color w:val="000000" w:themeColor="text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6,331,070.71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6,331,070.71</w:t>
            </w: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2.</w:t>
            </w:r>
            <w:r w:rsidRPr="00452C66">
              <w:rPr>
                <w:rFonts w:asciiTheme="minorEastAsia" w:eastAsiaTheme="minorEastAsia" w:hAnsiTheme="minorEastAsia" w:hint="eastAsia"/>
                <w:color w:val="000000" w:themeColor="text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（1）外购</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（2）存货\固定资产\在建工程转入</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54"/>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（3）企业合并增加</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（2）其他转出</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6,331,070.71</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6,331,070.71</w:t>
            </w:r>
          </w:p>
        </w:tc>
      </w:tr>
      <w:tr w:rsidR="004F4FAD" w:rsidRPr="00452C66">
        <w:trPr>
          <w:trHeight w:val="273"/>
        </w:trPr>
        <w:sdt>
          <w:sdtPr>
            <w:rPr>
              <w:rFonts w:asciiTheme="minorEastAsia" w:eastAsiaTheme="minorEastAsia" w:hAnsiTheme="minorEastAsia"/>
              <w:color w:val="000000" w:themeColor="text1"/>
            </w:rPr>
            <w:tag w:val="_PLD_2505d9f8bc20407e9f785ceb5e0a0801"/>
            <w:id w:val="83828262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二、累计折旧和累计摊销</w:t>
                </w:r>
              </w:p>
            </w:tc>
          </w:sdtContent>
        </w:sdt>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1.</w:t>
            </w:r>
            <w:r w:rsidRPr="00452C66">
              <w:rPr>
                <w:rFonts w:asciiTheme="minorEastAsia" w:eastAsiaTheme="minorEastAsia" w:hAnsiTheme="minorEastAsia" w:hint="eastAsia"/>
                <w:color w:val="000000" w:themeColor="text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1,115,661.46</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1,115,661.46</w:t>
            </w: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2.</w:t>
            </w:r>
            <w:r w:rsidRPr="00452C66">
              <w:rPr>
                <w:rFonts w:asciiTheme="minorEastAsia" w:eastAsiaTheme="minorEastAsia" w:hAnsiTheme="minorEastAsia" w:hint="eastAsia"/>
                <w:color w:val="000000" w:themeColor="text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101,423.77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101,423.77</w:t>
            </w: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（1）计提或摊销</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101,423.77</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101,423.77</w:t>
            </w: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（2）其他转出</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1,217,085.23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9C6FA4" w:rsidP="00452C66">
            <w:pPr>
              <w:spacing w:line="360" w:lineRule="exact"/>
              <w:jc w:val="right"/>
              <w:rPr>
                <w:rFonts w:asciiTheme="minorEastAsia" w:eastAsiaTheme="minorEastAsia" w:hAnsiTheme="minorEastAsia"/>
              </w:rPr>
            </w:pPr>
            <w:r w:rsidRPr="00452C66">
              <w:rPr>
                <w:rFonts w:asciiTheme="minorEastAsia" w:eastAsiaTheme="minorEastAsia" w:hAnsiTheme="minorEastAsia"/>
              </w:rPr>
              <w:t>1,217,085.23</w:t>
            </w:r>
          </w:p>
        </w:tc>
      </w:tr>
      <w:tr w:rsidR="004F4FAD" w:rsidRPr="00452C66">
        <w:trPr>
          <w:trHeight w:val="237"/>
        </w:trPr>
        <w:sdt>
          <w:sdtPr>
            <w:rPr>
              <w:rFonts w:asciiTheme="minorEastAsia" w:eastAsiaTheme="minorEastAsia" w:hAnsiTheme="minorEastAsia"/>
              <w:color w:val="000000" w:themeColor="text1"/>
            </w:rPr>
            <w:tag w:val="_PLD_4ff260cebdf0497dab373adc76b90366"/>
            <w:id w:val="-712341205"/>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三、减值准备</w:t>
                </w:r>
              </w:p>
            </w:tc>
          </w:sdtContent>
        </w:sdt>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1.</w:t>
            </w:r>
            <w:r w:rsidRPr="00452C66">
              <w:rPr>
                <w:rFonts w:asciiTheme="minorEastAsia" w:eastAsiaTheme="minorEastAsia" w:hAnsiTheme="minorEastAsia" w:hint="eastAsia"/>
                <w:color w:val="000000" w:themeColor="text1"/>
              </w:rPr>
              <w:t>期初余额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2.</w:t>
            </w:r>
            <w:r w:rsidRPr="00452C66">
              <w:rPr>
                <w:rFonts w:asciiTheme="minorEastAsia" w:eastAsiaTheme="minorEastAsia" w:hAnsiTheme="minorEastAsia" w:hint="eastAsia"/>
                <w:color w:val="000000" w:themeColor="text1"/>
              </w:rPr>
              <w:t>本期增加金额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（1）计提</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3、本期减少金额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（1）处置</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3"/>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（2）其他转出</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ind w:firstLineChars="200" w:firstLine="420"/>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4.期末余额</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4F4FAD" w:rsidP="00452C66">
            <w:pPr>
              <w:spacing w:line="360" w:lineRule="exact"/>
              <w:jc w:val="right"/>
              <w:rPr>
                <w:rFonts w:asciiTheme="minorEastAsia" w:eastAsiaTheme="minorEastAsia" w:hAnsiTheme="minorEastAsia"/>
              </w:rPr>
            </w:pPr>
          </w:p>
        </w:tc>
      </w:tr>
      <w:tr w:rsidR="004F4FAD" w:rsidRPr="00452C66">
        <w:trPr>
          <w:trHeight w:val="273"/>
        </w:trPr>
        <w:sdt>
          <w:sdtPr>
            <w:rPr>
              <w:rFonts w:asciiTheme="minorEastAsia" w:eastAsiaTheme="minorEastAsia" w:hAnsiTheme="minorEastAsia"/>
              <w:color w:val="000000" w:themeColor="text1"/>
            </w:rPr>
            <w:tag w:val="_PLD_dd5ff8f664da49d38ce3a1157275c392"/>
            <w:id w:val="-1975362264"/>
          </w:sdt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4F4FAD" w:rsidRPr="00452C66" w:rsidRDefault="00DB6488" w:rsidP="00452C66">
                <w:pPr>
                  <w:spacing w:line="360" w:lineRule="exact"/>
                  <w:rPr>
                    <w:rFonts w:asciiTheme="minorEastAsia" w:eastAsiaTheme="minorEastAsia" w:hAnsiTheme="minorEastAsia"/>
                    <w:color w:val="000000" w:themeColor="text1"/>
                  </w:rPr>
                </w:pPr>
                <w:r w:rsidRPr="00452C66">
                  <w:rPr>
                    <w:rFonts w:asciiTheme="minorEastAsia" w:eastAsiaTheme="minorEastAsia" w:hAnsiTheme="minorEastAsia" w:hint="eastAsia"/>
                    <w:color w:val="000000" w:themeColor="text1"/>
                  </w:rPr>
                  <w:t>四、账面价值</w:t>
                </w:r>
              </w:p>
            </w:tc>
          </w:sdtContent>
        </w:sdt>
      </w:tr>
      <w:tr w:rsidR="009C6FA4" w:rsidRPr="00452C66" w:rsidTr="009C6FA4">
        <w:trPr>
          <w:trHeight w:val="272"/>
        </w:trPr>
        <w:tc>
          <w:tcPr>
            <w:tcW w:w="1558"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lastRenderedPageBreak/>
              <w:t>1.</w:t>
            </w:r>
            <w:r w:rsidRPr="00452C66">
              <w:rPr>
                <w:rFonts w:asciiTheme="minorEastAsia" w:eastAsiaTheme="minorEastAsia" w:hAnsiTheme="minorEastAsia" w:hint="eastAsia"/>
                <w:color w:val="000000" w:themeColor="text1"/>
              </w:rPr>
              <w:t>期末账面价值</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r w:rsidRPr="00452C66">
              <w:rPr>
                <w:rFonts w:asciiTheme="minorEastAsia" w:eastAsiaTheme="minorEastAsia" w:hAnsiTheme="minorEastAsia" w:hint="eastAsia"/>
                <w:color w:val="000000"/>
              </w:rPr>
              <w:t>5,113,985.48</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r w:rsidRPr="00452C66">
              <w:rPr>
                <w:rFonts w:asciiTheme="minorEastAsia" w:eastAsiaTheme="minorEastAsia" w:hAnsiTheme="minorEastAsia" w:hint="eastAsia"/>
                <w:color w:val="000000"/>
              </w:rPr>
              <w:t>5,113,985.48</w:t>
            </w:r>
          </w:p>
        </w:tc>
      </w:tr>
      <w:tr w:rsidR="009C6FA4" w:rsidRPr="00452C66" w:rsidTr="009C6FA4">
        <w:trPr>
          <w:trHeight w:val="290"/>
        </w:trPr>
        <w:tc>
          <w:tcPr>
            <w:tcW w:w="1558"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ind w:firstLineChars="150" w:firstLine="315"/>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t>2.</w:t>
            </w:r>
            <w:r w:rsidRPr="00452C66">
              <w:rPr>
                <w:rFonts w:asciiTheme="minorEastAsia" w:eastAsiaTheme="minorEastAsia" w:hAnsiTheme="minorEastAsia" w:hint="eastAsia"/>
                <w:color w:val="000000" w:themeColor="text1"/>
              </w:rPr>
              <w:t>期初账面价值</w:t>
            </w:r>
          </w:p>
        </w:tc>
        <w:tc>
          <w:tcPr>
            <w:tcW w:w="881"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r w:rsidRPr="00452C66">
              <w:rPr>
                <w:rFonts w:asciiTheme="minorEastAsia" w:eastAsiaTheme="minorEastAsia" w:hAnsiTheme="minorEastAsia" w:hint="eastAsia"/>
                <w:color w:val="000000"/>
              </w:rPr>
              <w:t>5,215,409.25</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p>
        </w:tc>
        <w:tc>
          <w:tcPr>
            <w:tcW w:w="816" w:type="pct"/>
            <w:tcBorders>
              <w:top w:val="single" w:sz="4" w:space="0" w:color="auto"/>
              <w:left w:val="single" w:sz="4" w:space="0" w:color="auto"/>
              <w:bottom w:val="single" w:sz="4" w:space="0" w:color="auto"/>
              <w:right w:val="single" w:sz="4" w:space="0" w:color="auto"/>
            </w:tcBorders>
            <w:shd w:val="clear" w:color="auto" w:fill="auto"/>
          </w:tcPr>
          <w:p w:rsidR="009C6FA4" w:rsidRPr="00452C66" w:rsidRDefault="009C6FA4" w:rsidP="00452C66">
            <w:pPr>
              <w:spacing w:line="360" w:lineRule="exact"/>
              <w:jc w:val="right"/>
              <w:rPr>
                <w:rFonts w:asciiTheme="minorEastAsia" w:eastAsiaTheme="minorEastAsia" w:hAnsiTheme="minorEastAsia"/>
                <w:color w:val="000000"/>
              </w:rPr>
            </w:pPr>
            <w:r w:rsidRPr="00452C66">
              <w:rPr>
                <w:rFonts w:asciiTheme="minorEastAsia" w:eastAsiaTheme="minorEastAsia" w:hAnsiTheme="minorEastAsia" w:hint="eastAsia"/>
                <w:color w:val="000000"/>
              </w:rPr>
              <w:t>5,215,409.25</w:t>
            </w:r>
          </w:p>
        </w:tc>
      </w:tr>
    </w:tbl>
    <w:p w:rsidR="004F4FAD" w:rsidRPr="00452C66" w:rsidRDefault="004F4FAD" w:rsidP="00452C66">
      <w:pPr>
        <w:spacing w:line="360" w:lineRule="exact"/>
        <w:rPr>
          <w:rFonts w:asciiTheme="minorEastAsia" w:eastAsiaTheme="minorEastAsia" w:hAnsiTheme="minorEastAsia"/>
          <w:color w:val="000000" w:themeColor="text1"/>
        </w:rPr>
      </w:pPr>
    </w:p>
    <w:p w:rsidR="004F4FAD" w:rsidRPr="00452C66" w:rsidRDefault="00DB6488" w:rsidP="00D82757">
      <w:pPr>
        <w:pStyle w:val="4"/>
        <w:numPr>
          <w:ilvl w:val="0"/>
          <w:numId w:val="66"/>
        </w:numPr>
        <w:tabs>
          <w:tab w:val="left" w:pos="616"/>
        </w:tabs>
        <w:spacing w:line="360" w:lineRule="exact"/>
        <w:rPr>
          <w:rFonts w:asciiTheme="minorEastAsia" w:eastAsiaTheme="minorEastAsia" w:hAnsiTheme="minorEastAsia"/>
          <w:color w:val="000000" w:themeColor="text1"/>
          <w:szCs w:val="21"/>
        </w:rPr>
      </w:pPr>
      <w:r w:rsidRPr="00452C66">
        <w:rPr>
          <w:rFonts w:asciiTheme="minorEastAsia" w:eastAsiaTheme="minorEastAsia" w:hAnsiTheme="minorEastAsia" w:hint="eastAsia"/>
          <w:color w:val="000000" w:themeColor="text1"/>
          <w:szCs w:val="21"/>
        </w:rPr>
        <w:t>未办妥产权证书的投资性房地产情况：</w:t>
      </w:r>
    </w:p>
    <w:p w:rsidR="005B3BCE" w:rsidRPr="00452C66" w:rsidRDefault="00352983" w:rsidP="00D82757">
      <w:pPr>
        <w:spacing w:line="360" w:lineRule="exact"/>
        <w:rPr>
          <w:rFonts w:asciiTheme="minorEastAsia" w:eastAsiaTheme="minorEastAsia" w:hAnsiTheme="minorEastAsia"/>
          <w:color w:val="000000" w:themeColor="text1"/>
        </w:rPr>
      </w:pPr>
      <w:sdt>
        <w:sdtPr>
          <w:rPr>
            <w:rFonts w:asciiTheme="minorEastAsia" w:eastAsiaTheme="minorEastAsia" w:hAnsiTheme="minorEastAsia"/>
            <w:color w:val="000000" w:themeColor="text1"/>
          </w:rPr>
          <w:alias w:val="是否适用：未办妥产权证书的投资性房地产情况[双击切换]"/>
          <w:tag w:val="_GBC_6ea8ec03c59f4a3585f376319ae453c5"/>
          <w:id w:val="273678232"/>
          <w:placeholder>
            <w:docPart w:val="GBC22222222222222222222222222222"/>
          </w:placeholder>
        </w:sdtPr>
        <w:sdtContent>
          <w:r w:rsidR="00742501" w:rsidRPr="00452C66">
            <w:rPr>
              <w:rFonts w:asciiTheme="minorEastAsia" w:eastAsiaTheme="minorEastAsia" w:hAnsiTheme="minorEastAsia"/>
              <w:color w:val="000000" w:themeColor="text1"/>
            </w:rPr>
            <w:fldChar w:fldCharType="begin"/>
          </w:r>
          <w:r w:rsidR="005B3BCE" w:rsidRPr="00452C66">
            <w:rPr>
              <w:rFonts w:asciiTheme="minorEastAsia" w:eastAsiaTheme="minorEastAsia" w:hAnsiTheme="minorEastAsia"/>
              <w:color w:val="000000" w:themeColor="text1"/>
            </w:rPr>
            <w:instrText xml:space="preserve"> MACROBUTTON  SnrToggleCheckbox □适用 </w:instrText>
          </w:r>
          <w:r w:rsidR="00742501" w:rsidRPr="00452C66">
            <w:rPr>
              <w:rFonts w:asciiTheme="minorEastAsia" w:eastAsiaTheme="minorEastAsia" w:hAnsiTheme="minorEastAsia"/>
              <w:color w:val="000000" w:themeColor="text1"/>
            </w:rPr>
            <w:fldChar w:fldCharType="end"/>
          </w:r>
          <w:r w:rsidR="00742501" w:rsidRPr="00452C66">
            <w:rPr>
              <w:rFonts w:asciiTheme="minorEastAsia" w:eastAsiaTheme="minorEastAsia" w:hAnsiTheme="minorEastAsia"/>
              <w:color w:val="000000" w:themeColor="text1"/>
            </w:rPr>
            <w:fldChar w:fldCharType="begin"/>
          </w:r>
          <w:r w:rsidR="005B3BCE" w:rsidRPr="00452C66">
            <w:rPr>
              <w:rFonts w:asciiTheme="minorEastAsia" w:eastAsiaTheme="minorEastAsia" w:hAnsiTheme="minorEastAsia"/>
              <w:color w:val="000000" w:themeColor="text1"/>
            </w:rPr>
            <w:instrText xml:space="preserve"> MACROBUTTON  SnrToggleCheckbox √不适用 </w:instrText>
          </w:r>
          <w:r w:rsidR="00742501" w:rsidRPr="00452C66">
            <w:rPr>
              <w:rFonts w:asciiTheme="minorEastAsia" w:eastAsiaTheme="minorEastAsia" w:hAnsiTheme="minorEastAsia"/>
              <w:color w:val="000000" w:themeColor="text1"/>
            </w:rPr>
            <w:fldChar w:fldCharType="end"/>
          </w:r>
        </w:sdtContent>
      </w:sdt>
    </w:p>
    <w:p w:rsidR="004F4FAD" w:rsidRPr="00452C66" w:rsidRDefault="004F4FAD" w:rsidP="00D82757">
      <w:pPr>
        <w:spacing w:line="360" w:lineRule="exact"/>
        <w:rPr>
          <w:rFonts w:asciiTheme="minorEastAsia" w:eastAsiaTheme="minorEastAsia" w:hAnsiTheme="minorEastAsia" w:cstheme="minorBidi"/>
          <w:color w:val="000000" w:themeColor="text1"/>
          <w:kern w:val="2"/>
        </w:rPr>
      </w:pPr>
    </w:p>
    <w:p w:rsidR="004F4FAD" w:rsidRPr="00452C66" w:rsidRDefault="00DB6488" w:rsidP="00D82757">
      <w:pPr>
        <w:pStyle w:val="4"/>
        <w:numPr>
          <w:ilvl w:val="0"/>
          <w:numId w:val="66"/>
        </w:numPr>
        <w:tabs>
          <w:tab w:val="left" w:pos="616"/>
        </w:tabs>
        <w:spacing w:line="360" w:lineRule="exact"/>
        <w:rPr>
          <w:rFonts w:asciiTheme="minorEastAsia" w:eastAsiaTheme="minorEastAsia" w:hAnsiTheme="minorEastAsia"/>
          <w:color w:val="000000" w:themeColor="text1"/>
          <w:szCs w:val="21"/>
        </w:rPr>
      </w:pPr>
      <w:bookmarkStart w:id="281" w:name="_Hlk153460290"/>
      <w:bookmarkStart w:id="282" w:name="_Hlk167895351"/>
      <w:r w:rsidRPr="00452C66">
        <w:rPr>
          <w:rFonts w:asciiTheme="minorEastAsia" w:eastAsiaTheme="minorEastAsia" w:hAnsiTheme="minorEastAsia" w:hint="eastAsia"/>
          <w:color w:val="000000" w:themeColor="text1"/>
          <w:szCs w:val="21"/>
        </w:rPr>
        <w:t>采用成本计量模式的投资性房地产的减值测试情况</w:t>
      </w:r>
    </w:p>
    <w:sdt>
      <w:sdtPr>
        <w:rPr>
          <w:rFonts w:asciiTheme="minorEastAsia" w:eastAsiaTheme="minorEastAsia" w:hAnsiTheme="minorEastAsia"/>
          <w:color w:val="000000" w:themeColor="text1"/>
        </w:rPr>
        <w:alias w:val="是否适用：减值测试情况[双击切换]"/>
        <w:tag w:val="_GBC_14e138c3da48491787bccf21877f5a28"/>
        <w:id w:val="961918150"/>
        <w:placeholder>
          <w:docPart w:val="GBC22222222222222222222222222222"/>
        </w:placeholder>
      </w:sdtPr>
      <w:sdtContent>
        <w:p w:rsidR="004F4FAD" w:rsidRPr="00D82757" w:rsidRDefault="00742501" w:rsidP="00D82757">
          <w:pPr>
            <w:spacing w:line="360" w:lineRule="exact"/>
            <w:rPr>
              <w:rFonts w:asciiTheme="minorEastAsia" w:eastAsiaTheme="minorEastAsia" w:hAnsiTheme="minorEastAsia"/>
              <w:color w:val="000000" w:themeColor="text1"/>
            </w:rPr>
          </w:pPr>
          <w:r w:rsidRPr="00452C66">
            <w:rPr>
              <w:rFonts w:asciiTheme="minorEastAsia" w:eastAsiaTheme="minorEastAsia" w:hAnsiTheme="minorEastAsia"/>
              <w:color w:val="000000" w:themeColor="text1"/>
            </w:rPr>
            <w:fldChar w:fldCharType="begin"/>
          </w:r>
          <w:r w:rsidR="005B3BCE" w:rsidRPr="00452C66">
            <w:rPr>
              <w:rFonts w:asciiTheme="minorEastAsia" w:eastAsiaTheme="minorEastAsia" w:hAnsiTheme="minorEastAsia"/>
              <w:color w:val="000000" w:themeColor="text1"/>
            </w:rPr>
            <w:instrText xml:space="preserve"> MACROBUTTON  SnrToggleCheckbox □适用 </w:instrText>
          </w:r>
          <w:r w:rsidRPr="00452C66">
            <w:rPr>
              <w:rFonts w:asciiTheme="minorEastAsia" w:eastAsiaTheme="minorEastAsia" w:hAnsiTheme="minorEastAsia"/>
              <w:color w:val="000000" w:themeColor="text1"/>
            </w:rPr>
            <w:fldChar w:fldCharType="end"/>
          </w:r>
          <w:r w:rsidRPr="00452C66">
            <w:rPr>
              <w:rFonts w:asciiTheme="minorEastAsia" w:eastAsiaTheme="minorEastAsia" w:hAnsiTheme="minorEastAsia"/>
              <w:color w:val="000000" w:themeColor="text1"/>
            </w:rPr>
            <w:fldChar w:fldCharType="begin"/>
          </w:r>
          <w:r w:rsidR="005B3BCE" w:rsidRPr="00452C66">
            <w:rPr>
              <w:rFonts w:asciiTheme="minorEastAsia" w:eastAsiaTheme="minorEastAsia" w:hAnsiTheme="minorEastAsia"/>
              <w:color w:val="000000" w:themeColor="text1"/>
            </w:rPr>
            <w:instrText xml:space="preserve"> MACROBUTTON  SnrToggleCheckbox √不适用 </w:instrText>
          </w:r>
          <w:r w:rsidRPr="00452C66">
            <w:rPr>
              <w:rFonts w:asciiTheme="minorEastAsia" w:eastAsiaTheme="minorEastAsia" w:hAnsiTheme="minorEastAsia"/>
              <w:color w:val="000000" w:themeColor="text1"/>
            </w:rPr>
            <w:fldChar w:fldCharType="end"/>
          </w:r>
        </w:p>
      </w:sdtContent>
    </w:sdt>
    <w:p w:rsidR="004F4FAD" w:rsidRDefault="004F4FAD" w:rsidP="00D82757">
      <w:pPr>
        <w:snapToGrid w:val="0"/>
        <w:spacing w:line="360" w:lineRule="exact"/>
        <w:rPr>
          <w:color w:val="000000" w:themeColor="text1"/>
        </w:rPr>
      </w:pPr>
    </w:p>
    <w:p w:rsidR="004F4FAD" w:rsidRDefault="00DB6488" w:rsidP="00D82757">
      <w:pPr>
        <w:spacing w:line="360" w:lineRule="exact"/>
        <w:ind w:leftChars="-21" w:left="-2" w:hangingChars="20" w:hanging="42"/>
        <w:rPr>
          <w:color w:val="000000" w:themeColor="text1"/>
        </w:rPr>
      </w:pPr>
      <w:bookmarkStart w:id="283" w:name="_Hlk167895445"/>
      <w:bookmarkEnd w:id="281"/>
      <w:bookmarkEnd w:id="282"/>
      <w:r>
        <w:rPr>
          <w:rFonts w:hint="eastAsia"/>
          <w:color w:val="000000" w:themeColor="text1"/>
        </w:rPr>
        <w:t>其他说明</w:t>
      </w:r>
    </w:p>
    <w:sdt>
      <w:sdtPr>
        <w:rPr>
          <w:color w:val="000000" w:themeColor="text1"/>
        </w:rPr>
        <w:alias w:val="是否适用：投资性房地产的说明[双击切换]"/>
        <w:tag w:val="_GBC_b8a71f0668054d4690d61665ba8183c0"/>
        <w:id w:val="1262798626"/>
        <w:placeholder>
          <w:docPart w:val="GBC22222222222222222222222222222"/>
        </w:placeholder>
      </w:sdtPr>
      <w:sdtContent>
        <w:p w:rsidR="004F4FAD" w:rsidRDefault="00742501" w:rsidP="00D82757">
          <w:pPr>
            <w:spacing w:line="360" w:lineRule="exact"/>
            <w:rPr>
              <w:rFonts w:cstheme="minorBidi"/>
              <w:color w:val="000000" w:themeColor="text1"/>
              <w:kern w:val="2"/>
            </w:rPr>
          </w:pPr>
          <w:r>
            <w:rPr>
              <w:color w:val="000000" w:themeColor="text1"/>
            </w:rPr>
            <w:fldChar w:fldCharType="begin"/>
          </w:r>
          <w:r w:rsidR="005B3BC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5B3BCE">
            <w:rPr>
              <w:color w:val="000000" w:themeColor="text1"/>
            </w:rPr>
            <w:instrText xml:space="preserve"> MACROBUTTON  SnrToggleCheckbox √不适用 </w:instrText>
          </w:r>
          <w:r>
            <w:rPr>
              <w:color w:val="000000" w:themeColor="text1"/>
            </w:rPr>
            <w:fldChar w:fldCharType="end"/>
          </w:r>
        </w:p>
      </w:sdtContent>
    </w:sdt>
    <w:p w:rsidR="004F4FAD" w:rsidRDefault="004F4FAD" w:rsidP="00D82757">
      <w:pPr>
        <w:spacing w:line="360" w:lineRule="exact"/>
        <w:rPr>
          <w:color w:val="000000" w:themeColor="text1"/>
        </w:rPr>
      </w:pPr>
    </w:p>
    <w:p w:rsidR="004F4FAD" w:rsidRDefault="00DB6488" w:rsidP="00D82757">
      <w:pPr>
        <w:pStyle w:val="3"/>
        <w:numPr>
          <w:ilvl w:val="0"/>
          <w:numId w:val="49"/>
        </w:numPr>
        <w:tabs>
          <w:tab w:val="left" w:pos="504"/>
        </w:tabs>
        <w:spacing w:line="360" w:lineRule="exact"/>
        <w:rPr>
          <w:rFonts w:ascii="宋体" w:hAnsi="宋体"/>
          <w:color w:val="000000" w:themeColor="text1"/>
          <w:szCs w:val="21"/>
        </w:rPr>
      </w:pPr>
      <w:bookmarkStart w:id="284" w:name="_Hlk167895546"/>
      <w:bookmarkEnd w:id="283"/>
      <w:bookmarkEnd w:id="284"/>
      <w:r>
        <w:rPr>
          <w:rFonts w:ascii="宋体" w:hAnsi="宋体" w:hint="eastAsia"/>
          <w:color w:val="000000" w:themeColor="text1"/>
          <w:szCs w:val="21"/>
        </w:rPr>
        <w:t>固定资产</w:t>
      </w:r>
    </w:p>
    <w:p w:rsidR="004F4FAD" w:rsidRDefault="00DB6488" w:rsidP="00D82757">
      <w:pPr>
        <w:pStyle w:val="4"/>
        <w:tabs>
          <w:tab w:val="left" w:pos="588"/>
        </w:tabs>
        <w:spacing w:line="360" w:lineRule="exact"/>
        <w:rPr>
          <w:rFonts w:ascii="宋体" w:hAnsi="宋体"/>
          <w:color w:val="000000" w:themeColor="text1"/>
        </w:rPr>
      </w:pPr>
      <w:bookmarkStart w:id="285" w:name="_Hlk10472369"/>
      <w:r>
        <w:rPr>
          <w:rFonts w:ascii="宋体" w:hAnsi="宋体" w:hint="eastAsia"/>
          <w:color w:val="000000" w:themeColor="text1"/>
        </w:rPr>
        <w:t>项目列示</w:t>
      </w:r>
    </w:p>
    <w:sdt>
      <w:sdtPr>
        <w:rPr>
          <w:color w:val="000000" w:themeColor="text1"/>
        </w:rPr>
        <w:alias w:val="是否适用：固定资产分类列示[双击切换]"/>
        <w:tag w:val="_GBC_73d82e583dcc4330bebfeb83abd5f5bb"/>
        <w:id w:val="1112099596"/>
        <w:placeholder>
          <w:docPart w:val="GBC22222222222222222222222222222"/>
        </w:placeholder>
      </w:sdtPr>
      <w:sdtContent>
        <w:p w:rsidR="004F4FAD" w:rsidRDefault="00742501" w:rsidP="00D82757">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固定资产分类列示"/>
          <w:tag w:val="_GBC_1ddbfde119544f109a3b12a48ffde12d"/>
          <w:id w:val="18345707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固定资产分类列示"/>
          <w:tag w:val="_GBC_fcb83ec59024431d9f3167f55c1ae7c0"/>
          <w:id w:val="-6574649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863"/>
        <w:gridCol w:w="2878"/>
      </w:tblGrid>
      <w:tr w:rsidR="004F4FAD" w:rsidRPr="00D82757">
        <w:sdt>
          <w:sdtPr>
            <w:rPr>
              <w:color w:val="000000" w:themeColor="text1"/>
            </w:rPr>
            <w:tag w:val="_PLD_8242dd3761084b5fa8943b910dbdbe45"/>
            <w:id w:val="1034779178"/>
          </w:sdtPr>
          <w:sdtContent>
            <w:tc>
              <w:tcPr>
                <w:tcW w:w="1828" w:type="pct"/>
                <w:shd w:val="clear" w:color="auto" w:fill="auto"/>
                <w:vAlign w:val="center"/>
              </w:tcPr>
              <w:p w:rsidR="004F4FAD" w:rsidRPr="00D82757" w:rsidRDefault="00DB6488" w:rsidP="00D82757">
                <w:pPr>
                  <w:tabs>
                    <w:tab w:val="right" w:pos="3690"/>
                    <w:tab w:val="right" w:pos="5130"/>
                    <w:tab w:val="right" w:pos="6030"/>
                    <w:tab w:val="right" w:pos="7650"/>
                    <w:tab w:val="right" w:pos="9270"/>
                  </w:tabs>
                  <w:adjustRightInd w:val="0"/>
                  <w:snapToGrid w:val="0"/>
                  <w:spacing w:line="360" w:lineRule="exact"/>
                  <w:jc w:val="center"/>
                  <w:rPr>
                    <w:color w:val="000000" w:themeColor="text1"/>
                  </w:rPr>
                </w:pPr>
                <w:r w:rsidRPr="00D82757">
                  <w:rPr>
                    <w:rFonts w:hint="eastAsia"/>
                    <w:color w:val="000000" w:themeColor="text1"/>
                  </w:rPr>
                  <w:t>项目</w:t>
                </w:r>
              </w:p>
            </w:tc>
          </w:sdtContent>
        </w:sdt>
        <w:sdt>
          <w:sdtPr>
            <w:rPr>
              <w:color w:val="000000" w:themeColor="text1"/>
            </w:rPr>
            <w:tag w:val="_PLD_666df388ce2f4405af4694ebf5c112ca"/>
            <w:id w:val="-386036110"/>
          </w:sdtPr>
          <w:sdtContent>
            <w:tc>
              <w:tcPr>
                <w:tcW w:w="1582" w:type="pct"/>
                <w:shd w:val="clear" w:color="auto" w:fill="auto"/>
                <w:vAlign w:val="center"/>
              </w:tcPr>
              <w:p w:rsidR="004F4FAD" w:rsidRPr="00D82757" w:rsidRDefault="00DB6488" w:rsidP="00D82757">
                <w:pPr>
                  <w:spacing w:line="360" w:lineRule="exact"/>
                  <w:jc w:val="center"/>
                  <w:rPr>
                    <w:color w:val="000000" w:themeColor="text1"/>
                  </w:rPr>
                </w:pPr>
                <w:r w:rsidRPr="00D82757">
                  <w:rPr>
                    <w:rFonts w:hint="eastAsia"/>
                    <w:color w:val="000000" w:themeColor="text1"/>
                  </w:rPr>
                  <w:t>期末余额</w:t>
                </w:r>
              </w:p>
            </w:tc>
          </w:sdtContent>
        </w:sdt>
        <w:sdt>
          <w:sdtPr>
            <w:rPr>
              <w:color w:val="000000" w:themeColor="text1"/>
            </w:rPr>
            <w:tag w:val="_PLD_ca4fd9ec8b6a43259f78c36475f04e58"/>
            <w:id w:val="74554493"/>
          </w:sdtPr>
          <w:sdtContent>
            <w:tc>
              <w:tcPr>
                <w:tcW w:w="1590" w:type="pct"/>
                <w:shd w:val="clear" w:color="auto" w:fill="auto"/>
                <w:vAlign w:val="center"/>
              </w:tcPr>
              <w:p w:rsidR="004F4FAD" w:rsidRPr="00D82757" w:rsidRDefault="00DB6488" w:rsidP="00D82757">
                <w:pPr>
                  <w:spacing w:line="360" w:lineRule="exact"/>
                  <w:jc w:val="center"/>
                  <w:rPr>
                    <w:color w:val="000000" w:themeColor="text1"/>
                  </w:rPr>
                </w:pPr>
                <w:r w:rsidRPr="00D82757">
                  <w:rPr>
                    <w:rFonts w:hint="eastAsia"/>
                    <w:color w:val="000000" w:themeColor="text1"/>
                  </w:rPr>
                  <w:t>期初余额</w:t>
                </w:r>
              </w:p>
            </w:tc>
          </w:sdtContent>
        </w:sdt>
      </w:tr>
      <w:tr w:rsidR="00B05B2F" w:rsidRPr="00D82757" w:rsidTr="00F9707E">
        <w:tc>
          <w:tcPr>
            <w:tcW w:w="1828" w:type="pct"/>
            <w:shd w:val="clear" w:color="auto" w:fill="auto"/>
          </w:tcPr>
          <w:p w:rsidR="00B05B2F" w:rsidRPr="00D82757" w:rsidRDefault="00B05B2F" w:rsidP="00D82757">
            <w:pPr>
              <w:tabs>
                <w:tab w:val="right" w:pos="3690"/>
                <w:tab w:val="right" w:pos="5130"/>
                <w:tab w:val="right" w:pos="6030"/>
                <w:tab w:val="right" w:pos="7650"/>
                <w:tab w:val="right" w:pos="9270"/>
              </w:tabs>
              <w:adjustRightInd w:val="0"/>
              <w:snapToGrid w:val="0"/>
              <w:spacing w:line="360" w:lineRule="exact"/>
              <w:rPr>
                <w:color w:val="000000" w:themeColor="text1"/>
              </w:rPr>
            </w:pPr>
            <w:r w:rsidRPr="00D82757">
              <w:rPr>
                <w:rFonts w:hint="eastAsia"/>
                <w:color w:val="000000" w:themeColor="text1"/>
              </w:rPr>
              <w:t>固定资产</w:t>
            </w:r>
          </w:p>
        </w:tc>
        <w:tc>
          <w:tcPr>
            <w:tcW w:w="1582" w:type="pct"/>
            <w:shd w:val="clear" w:color="auto" w:fill="auto"/>
            <w:vAlign w:val="bottom"/>
          </w:tcPr>
          <w:p w:rsidR="00B05B2F" w:rsidRPr="00D82757" w:rsidRDefault="00B05B2F" w:rsidP="00D82757">
            <w:pPr>
              <w:spacing w:line="360" w:lineRule="exact"/>
              <w:jc w:val="right"/>
            </w:pPr>
            <w:r w:rsidRPr="00D82757">
              <w:rPr>
                <w:rFonts w:hint="eastAsia"/>
              </w:rPr>
              <w:t xml:space="preserve">721,623,419.57 </w:t>
            </w:r>
          </w:p>
        </w:tc>
        <w:tc>
          <w:tcPr>
            <w:tcW w:w="1590" w:type="pct"/>
            <w:shd w:val="clear" w:color="auto" w:fill="auto"/>
            <w:vAlign w:val="bottom"/>
          </w:tcPr>
          <w:p w:rsidR="00B05B2F" w:rsidRPr="00D82757" w:rsidRDefault="00B05B2F" w:rsidP="00D82757">
            <w:pPr>
              <w:spacing w:line="360" w:lineRule="exact"/>
              <w:jc w:val="right"/>
            </w:pPr>
            <w:r w:rsidRPr="00D82757">
              <w:rPr>
                <w:rFonts w:hint="eastAsia"/>
              </w:rPr>
              <w:t xml:space="preserve">738,140,244.53 </w:t>
            </w:r>
          </w:p>
        </w:tc>
      </w:tr>
      <w:tr w:rsidR="004F4FAD" w:rsidRPr="00D82757">
        <w:tc>
          <w:tcPr>
            <w:tcW w:w="1828" w:type="pct"/>
            <w:shd w:val="clear" w:color="auto" w:fill="auto"/>
          </w:tcPr>
          <w:p w:rsidR="004F4FAD" w:rsidRPr="00D82757" w:rsidRDefault="00DB6488" w:rsidP="00D82757">
            <w:pPr>
              <w:tabs>
                <w:tab w:val="right" w:pos="3690"/>
                <w:tab w:val="right" w:pos="5130"/>
                <w:tab w:val="right" w:pos="6030"/>
                <w:tab w:val="right" w:pos="7650"/>
                <w:tab w:val="right" w:pos="9270"/>
              </w:tabs>
              <w:adjustRightInd w:val="0"/>
              <w:snapToGrid w:val="0"/>
              <w:spacing w:line="360" w:lineRule="exact"/>
              <w:rPr>
                <w:color w:val="000000" w:themeColor="text1"/>
              </w:rPr>
            </w:pPr>
            <w:r w:rsidRPr="00D82757">
              <w:rPr>
                <w:rFonts w:hint="eastAsia"/>
                <w:color w:val="000000" w:themeColor="text1"/>
              </w:rPr>
              <w:t>固定资产清理</w:t>
            </w:r>
          </w:p>
        </w:tc>
        <w:tc>
          <w:tcPr>
            <w:tcW w:w="1582" w:type="pct"/>
            <w:shd w:val="clear" w:color="auto" w:fill="auto"/>
          </w:tcPr>
          <w:p w:rsidR="004F4FAD" w:rsidRPr="00D82757" w:rsidRDefault="004F4FAD" w:rsidP="00D82757">
            <w:pPr>
              <w:tabs>
                <w:tab w:val="right" w:pos="3690"/>
                <w:tab w:val="right" w:pos="5130"/>
                <w:tab w:val="right" w:pos="6030"/>
                <w:tab w:val="right" w:pos="7650"/>
                <w:tab w:val="right" w:pos="9270"/>
              </w:tabs>
              <w:adjustRightInd w:val="0"/>
              <w:snapToGrid w:val="0"/>
              <w:spacing w:line="360" w:lineRule="exact"/>
              <w:jc w:val="right"/>
            </w:pPr>
          </w:p>
        </w:tc>
        <w:tc>
          <w:tcPr>
            <w:tcW w:w="1590" w:type="pct"/>
            <w:shd w:val="clear" w:color="auto" w:fill="auto"/>
          </w:tcPr>
          <w:p w:rsidR="004F4FAD" w:rsidRPr="00D82757" w:rsidRDefault="004F4FAD" w:rsidP="00D82757">
            <w:pPr>
              <w:tabs>
                <w:tab w:val="right" w:pos="3690"/>
                <w:tab w:val="right" w:pos="5130"/>
                <w:tab w:val="right" w:pos="6030"/>
                <w:tab w:val="right" w:pos="7650"/>
                <w:tab w:val="right" w:pos="9270"/>
              </w:tabs>
              <w:adjustRightInd w:val="0"/>
              <w:snapToGrid w:val="0"/>
              <w:spacing w:line="360" w:lineRule="exact"/>
              <w:jc w:val="right"/>
            </w:pPr>
          </w:p>
        </w:tc>
      </w:tr>
      <w:tr w:rsidR="00B05B2F" w:rsidRPr="00D82757" w:rsidTr="00F9707E">
        <w:tc>
          <w:tcPr>
            <w:tcW w:w="1828" w:type="pct"/>
            <w:shd w:val="clear" w:color="auto" w:fill="auto"/>
            <w:vAlign w:val="center"/>
          </w:tcPr>
          <w:p w:rsidR="00B05B2F" w:rsidRPr="00D82757" w:rsidRDefault="00B05B2F" w:rsidP="00D82757">
            <w:pPr>
              <w:tabs>
                <w:tab w:val="right" w:pos="3690"/>
                <w:tab w:val="right" w:pos="5130"/>
                <w:tab w:val="right" w:pos="6030"/>
                <w:tab w:val="right" w:pos="7650"/>
                <w:tab w:val="right" w:pos="9270"/>
              </w:tabs>
              <w:adjustRightInd w:val="0"/>
              <w:snapToGrid w:val="0"/>
              <w:spacing w:line="360" w:lineRule="exact"/>
              <w:jc w:val="center"/>
              <w:rPr>
                <w:color w:val="000000" w:themeColor="text1"/>
              </w:rPr>
            </w:pPr>
            <w:r w:rsidRPr="00D82757">
              <w:rPr>
                <w:rFonts w:hint="eastAsia"/>
                <w:color w:val="000000" w:themeColor="text1"/>
              </w:rPr>
              <w:t>合计</w:t>
            </w:r>
          </w:p>
        </w:tc>
        <w:tc>
          <w:tcPr>
            <w:tcW w:w="1582" w:type="pct"/>
            <w:shd w:val="clear" w:color="auto" w:fill="auto"/>
            <w:vAlign w:val="bottom"/>
          </w:tcPr>
          <w:p w:rsidR="00B05B2F" w:rsidRPr="00D82757" w:rsidRDefault="00B05B2F" w:rsidP="00D82757">
            <w:pPr>
              <w:spacing w:line="360" w:lineRule="exact"/>
              <w:jc w:val="right"/>
            </w:pPr>
            <w:r w:rsidRPr="00D82757">
              <w:rPr>
                <w:rFonts w:hint="eastAsia"/>
              </w:rPr>
              <w:t xml:space="preserve">721,623,419.57 </w:t>
            </w:r>
          </w:p>
        </w:tc>
        <w:tc>
          <w:tcPr>
            <w:tcW w:w="1590" w:type="pct"/>
            <w:shd w:val="clear" w:color="auto" w:fill="auto"/>
            <w:vAlign w:val="bottom"/>
          </w:tcPr>
          <w:p w:rsidR="00B05B2F" w:rsidRPr="00D82757" w:rsidRDefault="00B05B2F" w:rsidP="00D82757">
            <w:pPr>
              <w:spacing w:line="360" w:lineRule="exact"/>
              <w:jc w:val="right"/>
            </w:pPr>
            <w:r w:rsidRPr="00D82757">
              <w:rPr>
                <w:rFonts w:hint="eastAsia"/>
              </w:rPr>
              <w:t xml:space="preserve">738,140,244.53 </w:t>
            </w:r>
          </w:p>
        </w:tc>
      </w:tr>
    </w:tbl>
    <w:p w:rsidR="004F4FAD" w:rsidRPr="00D82757" w:rsidRDefault="00DB6488" w:rsidP="00D82757">
      <w:pPr>
        <w:spacing w:line="360" w:lineRule="exact"/>
        <w:rPr>
          <w:color w:val="000000" w:themeColor="text1"/>
        </w:rPr>
      </w:pPr>
      <w:bookmarkStart w:id="286" w:name="_Hlk10472389"/>
      <w:bookmarkStart w:id="287" w:name="_Hlk10472397"/>
      <w:bookmarkEnd w:id="285"/>
      <w:r w:rsidRPr="00D82757">
        <w:rPr>
          <w:rFonts w:hint="eastAsia"/>
          <w:color w:val="000000" w:themeColor="text1"/>
        </w:rPr>
        <w:t>其他说明：</w:t>
      </w:r>
      <w:bookmarkEnd w:id="286"/>
    </w:p>
    <w:p w:rsidR="004F4FAD" w:rsidRPr="00D82757" w:rsidRDefault="00352983" w:rsidP="00D82757">
      <w:pPr>
        <w:spacing w:line="360" w:lineRule="exact"/>
        <w:rPr>
          <w:color w:val="000000" w:themeColor="text1"/>
        </w:rPr>
      </w:pPr>
      <w:sdt>
        <w:sdtPr>
          <w:rPr>
            <w:color w:val="000000" w:themeColor="text1"/>
          </w:rPr>
          <w:alias w:val="固定资产分类列示其他说明"/>
          <w:tag w:val="_GBC_9028bab58a12485bb8ef4d316280f591"/>
          <w:id w:val="-718284135"/>
          <w:placeholder>
            <w:docPart w:val="GBC22222222222222222222222222222"/>
          </w:placeholder>
        </w:sdtPr>
        <w:sdtContent>
          <w:r w:rsidR="00B05B2F" w:rsidRPr="00D82757">
            <w:rPr>
              <w:rFonts w:hint="eastAsia"/>
              <w:color w:val="000000" w:themeColor="text1"/>
            </w:rPr>
            <w:t>无</w:t>
          </w:r>
        </w:sdtContent>
      </w:sdt>
    </w:p>
    <w:bookmarkEnd w:id="287"/>
    <w:p w:rsidR="004F4FAD" w:rsidRDefault="004F4FAD">
      <w:pPr>
        <w:rPr>
          <w:color w:val="000000" w:themeColor="text1"/>
        </w:rPr>
      </w:pPr>
    </w:p>
    <w:p w:rsidR="004F4FAD" w:rsidRDefault="00DB6488">
      <w:pPr>
        <w:pStyle w:val="4"/>
        <w:tabs>
          <w:tab w:val="left" w:pos="588"/>
        </w:tabs>
        <w:rPr>
          <w:rFonts w:ascii="宋体" w:hAnsi="宋体"/>
          <w:color w:val="000000" w:themeColor="text1"/>
        </w:rPr>
      </w:pPr>
      <w:r>
        <w:rPr>
          <w:rFonts w:ascii="宋体" w:hAnsi="宋体" w:hint="eastAsia"/>
          <w:color w:val="000000" w:themeColor="text1"/>
        </w:rPr>
        <w:t>固定资产</w:t>
      </w:r>
    </w:p>
    <w:p w:rsidR="004F4FAD" w:rsidRDefault="00DB6488">
      <w:pPr>
        <w:pStyle w:val="4"/>
        <w:numPr>
          <w:ilvl w:val="0"/>
          <w:numId w:val="67"/>
        </w:numPr>
        <w:tabs>
          <w:tab w:val="left" w:pos="588"/>
        </w:tabs>
        <w:rPr>
          <w:rFonts w:ascii="宋体" w:hAnsi="宋体"/>
          <w:color w:val="000000" w:themeColor="text1"/>
          <w:szCs w:val="21"/>
        </w:rPr>
      </w:pPr>
      <w:r>
        <w:rPr>
          <w:rFonts w:ascii="宋体" w:hAnsi="宋体" w:hint="eastAsia"/>
          <w:color w:val="000000" w:themeColor="text1"/>
          <w:szCs w:val="21"/>
        </w:rPr>
        <w:t>固定资产情况</w:t>
      </w:r>
    </w:p>
    <w:sdt>
      <w:sdtPr>
        <w:rPr>
          <w:color w:val="000000" w:themeColor="text1"/>
        </w:rPr>
        <w:alias w:val="是否适用：固定资产情况[双击切换]"/>
        <w:tag w:val="_GBC_dea1f620aab74d63b1372d831b5b450f"/>
        <w:id w:val="2069302189"/>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autoSpaceDE w:val="0"/>
        <w:autoSpaceDN w:val="0"/>
        <w:adjustRightInd w:val="0"/>
        <w:jc w:val="right"/>
        <w:rPr>
          <w:color w:val="000000" w:themeColor="text1"/>
        </w:rPr>
      </w:pPr>
      <w:r>
        <w:rPr>
          <w:rFonts w:hint="eastAsia"/>
          <w:color w:val="000000" w:themeColor="text1"/>
        </w:rPr>
        <w:t>单位：</w:t>
      </w:r>
      <w:sdt>
        <w:sdtPr>
          <w:rPr>
            <w:rFonts w:hint="eastAsia"/>
            <w:color w:val="000000" w:themeColor="text1"/>
          </w:rPr>
          <w:alias w:val="单位：财务附注：固定资产情况"/>
          <w:tag w:val="_GBC_563afa3e91c048118558af0713b1a1af"/>
          <w:id w:val="6195001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固定资产情况"/>
          <w:tag w:val="_GBC_c5ecae448dd948eca54add973afbe77b"/>
          <w:id w:val="19140409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064"/>
        <w:gridCol w:w="1320"/>
        <w:gridCol w:w="1499"/>
        <w:gridCol w:w="1140"/>
        <w:gridCol w:w="1140"/>
        <w:gridCol w:w="1231"/>
        <w:gridCol w:w="1499"/>
      </w:tblGrid>
      <w:tr w:rsidR="00F9707E" w:rsidTr="002B6191">
        <w:sdt>
          <w:sdtPr>
            <w:rPr>
              <w:rFonts w:asciiTheme="minorEastAsia" w:eastAsiaTheme="minorEastAsia" w:hAnsiTheme="minorEastAsia"/>
              <w:color w:val="000000" w:themeColor="text1"/>
              <w:sz w:val="15"/>
              <w:szCs w:val="15"/>
            </w:rPr>
            <w:tag w:val="_PLD_1741958de41447b7ac4cbd15ce893c6c"/>
            <w:id w:val="827281"/>
          </w:sdtPr>
          <w:sdtContent>
            <w:tc>
              <w:tcPr>
                <w:tcW w:w="598" w:type="pct"/>
                <w:shd w:val="clear" w:color="auto" w:fill="auto"/>
                <w:vAlign w:val="center"/>
              </w:tcPr>
              <w:p w:rsidR="00F9707E" w:rsidRPr="002B6191" w:rsidRDefault="00F9707E" w:rsidP="00F9707E">
                <w:pPr>
                  <w:jc w:val="cente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项目</w:t>
                </w:r>
              </w:p>
            </w:tc>
          </w:sdtContent>
        </w:sdt>
        <w:sdt>
          <w:sdtPr>
            <w:rPr>
              <w:rFonts w:asciiTheme="minorEastAsia" w:eastAsiaTheme="minorEastAsia" w:hAnsiTheme="minorEastAsia" w:hint="eastAsia"/>
              <w:color w:val="000000" w:themeColor="text1"/>
              <w:sz w:val="15"/>
              <w:szCs w:val="15"/>
            </w:rPr>
            <w:alias w:val="固定资产情况明细-项目名称"/>
            <w:tag w:val="_GBC_936a8499167f477aab1a2942b2fdbdaf"/>
            <w:id w:val="827282"/>
            <w:text/>
          </w:sdtPr>
          <w:sdtContent>
            <w:tc>
              <w:tcPr>
                <w:tcW w:w="742" w:type="pct"/>
                <w:shd w:val="clear" w:color="auto" w:fill="auto"/>
                <w:vAlign w:val="center"/>
              </w:tcPr>
              <w:p w:rsidR="00F9707E" w:rsidRPr="002B6191" w:rsidRDefault="00F9707E" w:rsidP="00F9707E">
                <w:pPr>
                  <w:jc w:val="cente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房屋及建筑物</w:t>
                </w:r>
              </w:p>
            </w:tc>
          </w:sdtContent>
        </w:sdt>
        <w:sdt>
          <w:sdtPr>
            <w:rPr>
              <w:rFonts w:asciiTheme="minorEastAsia" w:eastAsiaTheme="minorEastAsia" w:hAnsiTheme="minorEastAsia" w:hint="eastAsia"/>
              <w:sz w:val="15"/>
              <w:szCs w:val="15"/>
            </w:rPr>
            <w:alias w:val="固定资产情况明细-项目名称"/>
            <w:tag w:val="_GBC_936a8499167f477aab1a2942b2fdbdaf"/>
            <w:id w:val="827283"/>
            <w:text/>
          </w:sdtPr>
          <w:sdtContent>
            <w:tc>
              <w:tcPr>
                <w:tcW w:w="843" w:type="pct"/>
                <w:shd w:val="clear" w:color="auto" w:fill="auto"/>
                <w:vAlign w:val="center"/>
              </w:tcPr>
              <w:p w:rsidR="00F9707E" w:rsidRPr="002B6191" w:rsidRDefault="00F9707E" w:rsidP="00F9707E">
                <w:pPr>
                  <w:jc w:val="center"/>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机器设备</w:t>
                </w:r>
              </w:p>
            </w:tc>
          </w:sdtContent>
        </w:sdt>
        <w:sdt>
          <w:sdtPr>
            <w:rPr>
              <w:rFonts w:asciiTheme="minorEastAsia" w:eastAsiaTheme="minorEastAsia" w:hAnsiTheme="minorEastAsia" w:hint="eastAsia"/>
              <w:sz w:val="15"/>
              <w:szCs w:val="15"/>
            </w:rPr>
            <w:alias w:val="固定资产情况明细-项目名称"/>
            <w:tag w:val="_GBC_936a8499167f477aab1a2942b2fdbdaf"/>
            <w:id w:val="827284"/>
            <w:text/>
          </w:sdtPr>
          <w:sdtContent>
            <w:tc>
              <w:tcPr>
                <w:tcW w:w="641" w:type="pct"/>
                <w:shd w:val="clear" w:color="auto" w:fill="auto"/>
                <w:vAlign w:val="center"/>
              </w:tcPr>
              <w:p w:rsidR="00F9707E" w:rsidRPr="002B6191" w:rsidRDefault="00F9707E" w:rsidP="00F9707E">
                <w:pPr>
                  <w:jc w:val="center"/>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运输工具</w:t>
                </w:r>
              </w:p>
            </w:tc>
          </w:sdtContent>
        </w:sdt>
        <w:sdt>
          <w:sdtPr>
            <w:rPr>
              <w:rFonts w:asciiTheme="minorEastAsia" w:eastAsiaTheme="minorEastAsia" w:hAnsiTheme="minorEastAsia" w:hint="eastAsia"/>
              <w:sz w:val="15"/>
              <w:szCs w:val="15"/>
            </w:rPr>
            <w:alias w:val="固定资产情况明细-项目名称"/>
            <w:tag w:val="_GBC_936a8499167f477aab1a2942b2fdbdaf"/>
            <w:id w:val="827285"/>
            <w:text/>
          </w:sdtPr>
          <w:sdtContent>
            <w:tc>
              <w:tcPr>
                <w:tcW w:w="641" w:type="pct"/>
                <w:shd w:val="clear" w:color="auto" w:fill="auto"/>
                <w:vAlign w:val="center"/>
              </w:tcPr>
              <w:p w:rsidR="00F9707E" w:rsidRPr="002B6191" w:rsidRDefault="00F9707E" w:rsidP="00F9707E">
                <w:pPr>
                  <w:jc w:val="center"/>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仪器仪表</w:t>
                </w:r>
              </w:p>
            </w:tc>
          </w:sdtContent>
        </w:sdt>
        <w:sdt>
          <w:sdtPr>
            <w:rPr>
              <w:rFonts w:asciiTheme="minorEastAsia" w:eastAsiaTheme="minorEastAsia" w:hAnsiTheme="minorEastAsia" w:hint="eastAsia"/>
              <w:sz w:val="15"/>
              <w:szCs w:val="15"/>
            </w:rPr>
            <w:alias w:val="固定资产情况明细-项目名称"/>
            <w:tag w:val="_GBC_936a8499167f477aab1a2942b2fdbdaf"/>
            <w:id w:val="827286"/>
            <w:text/>
          </w:sdtPr>
          <w:sdtContent>
            <w:tc>
              <w:tcPr>
                <w:tcW w:w="692" w:type="pct"/>
                <w:shd w:val="clear" w:color="auto" w:fill="auto"/>
                <w:vAlign w:val="center"/>
              </w:tcPr>
              <w:p w:rsidR="00F9707E" w:rsidRPr="002B6191" w:rsidRDefault="00F9707E" w:rsidP="00F9707E">
                <w:pPr>
                  <w:jc w:val="center"/>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其他设备</w:t>
                </w:r>
              </w:p>
            </w:tc>
          </w:sdtContent>
        </w:sdt>
        <w:sdt>
          <w:sdtPr>
            <w:rPr>
              <w:rFonts w:asciiTheme="minorEastAsia" w:eastAsiaTheme="minorEastAsia" w:hAnsiTheme="minorEastAsia"/>
              <w:color w:val="000000" w:themeColor="text1"/>
              <w:sz w:val="15"/>
              <w:szCs w:val="15"/>
            </w:rPr>
            <w:tag w:val="_PLD_0b635f975b4949dbb798f88c3dcf1d8d"/>
            <w:id w:val="827287"/>
          </w:sdtPr>
          <w:sdtContent>
            <w:tc>
              <w:tcPr>
                <w:tcW w:w="843" w:type="pct"/>
                <w:shd w:val="clear" w:color="auto" w:fill="auto"/>
                <w:vAlign w:val="center"/>
              </w:tcPr>
              <w:p w:rsidR="00F9707E" w:rsidRPr="002B6191" w:rsidRDefault="00F9707E" w:rsidP="00F9707E">
                <w:pPr>
                  <w:jc w:val="cente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合计</w:t>
                </w:r>
              </w:p>
            </w:tc>
          </w:sdtContent>
        </w:sdt>
      </w:tr>
      <w:tr w:rsidR="00F9707E" w:rsidTr="002B6191">
        <w:sdt>
          <w:sdtPr>
            <w:rPr>
              <w:rFonts w:asciiTheme="minorEastAsia" w:eastAsiaTheme="minorEastAsia" w:hAnsiTheme="minorEastAsia"/>
              <w:color w:val="000000" w:themeColor="text1"/>
              <w:sz w:val="15"/>
              <w:szCs w:val="15"/>
            </w:rPr>
            <w:tag w:val="_PLD_e1d4e79d72fd45cc925f8729ecef795c"/>
            <w:id w:val="827288"/>
          </w:sdtPr>
          <w:sdtContent>
            <w:tc>
              <w:tcPr>
                <w:tcW w:w="5000" w:type="pct"/>
                <w:gridSpan w:val="7"/>
                <w:shd w:val="clear" w:color="auto" w:fill="auto"/>
              </w:tcPr>
              <w:p w:rsidR="00F9707E" w:rsidRPr="002B6191" w:rsidRDefault="00F9707E" w:rsidP="00F9707E">
                <w:pP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一、账面原值：</w:t>
                </w:r>
              </w:p>
            </w:tc>
          </w:sdtContent>
        </w:sdt>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t>1.</w:t>
            </w:r>
            <w:r w:rsidRPr="002B6191">
              <w:rPr>
                <w:rFonts w:asciiTheme="minorEastAsia" w:eastAsiaTheme="minorEastAsia" w:hAnsiTheme="minorEastAsia" w:hint="eastAsia"/>
                <w:color w:val="000000" w:themeColor="text1"/>
                <w:sz w:val="15"/>
                <w:szCs w:val="15"/>
              </w:rPr>
              <w:t>期初余额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380,064,328.42</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1,339,257,322.19</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6,647,320.72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7,125,613.67</w:t>
            </w: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21,395,088.07</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1,754,489,673.07</w:t>
            </w:r>
          </w:p>
        </w:tc>
      </w:tr>
      <w:tr w:rsidR="00921514" w:rsidTr="002B6191">
        <w:tc>
          <w:tcPr>
            <w:tcW w:w="598" w:type="pct"/>
            <w:shd w:val="clear" w:color="auto" w:fill="auto"/>
          </w:tcPr>
          <w:p w:rsidR="00921514" w:rsidRPr="002B6191" w:rsidRDefault="00921514"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t>2.</w:t>
            </w:r>
            <w:r w:rsidRPr="002B6191">
              <w:rPr>
                <w:rFonts w:asciiTheme="minorEastAsia" w:eastAsiaTheme="minorEastAsia" w:hAnsiTheme="minorEastAsia" w:hint="eastAsia"/>
                <w:color w:val="000000" w:themeColor="text1"/>
                <w:sz w:val="15"/>
                <w:szCs w:val="15"/>
              </w:rPr>
              <w:t>本期增加金额</w:t>
            </w:r>
          </w:p>
        </w:tc>
        <w:tc>
          <w:tcPr>
            <w:tcW w:w="742" w:type="pct"/>
            <w:shd w:val="clear" w:color="auto" w:fill="auto"/>
            <w:vAlign w:val="center"/>
          </w:tcPr>
          <w:p w:rsidR="00921514" w:rsidRPr="00921514" w:rsidRDefault="00921514" w:rsidP="00921514">
            <w:pPr>
              <w:jc w:val="right"/>
              <w:rPr>
                <w:sz w:val="15"/>
                <w:szCs w:val="15"/>
              </w:rPr>
            </w:pP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23,323,816.37</w:t>
            </w:r>
          </w:p>
        </w:tc>
        <w:tc>
          <w:tcPr>
            <w:tcW w:w="641" w:type="pct"/>
            <w:shd w:val="clear" w:color="auto" w:fill="auto"/>
            <w:vAlign w:val="center"/>
          </w:tcPr>
          <w:p w:rsidR="00921514" w:rsidRPr="00921514" w:rsidRDefault="00921514" w:rsidP="00921514">
            <w:pPr>
              <w:jc w:val="right"/>
              <w:rPr>
                <w:sz w:val="15"/>
                <w:szCs w:val="15"/>
              </w:rPr>
            </w:pPr>
          </w:p>
        </w:tc>
        <w:tc>
          <w:tcPr>
            <w:tcW w:w="641" w:type="pct"/>
            <w:shd w:val="clear" w:color="auto" w:fill="auto"/>
            <w:vAlign w:val="center"/>
          </w:tcPr>
          <w:p w:rsidR="00921514" w:rsidRPr="00921514" w:rsidRDefault="00921514" w:rsidP="00921514">
            <w:pPr>
              <w:jc w:val="right"/>
              <w:rPr>
                <w:sz w:val="15"/>
                <w:szCs w:val="15"/>
              </w:rPr>
            </w:pP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900,192.03</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24,224,008.40</w:t>
            </w:r>
          </w:p>
        </w:tc>
      </w:tr>
      <w:tr w:rsidR="00921514" w:rsidTr="002B6191">
        <w:tc>
          <w:tcPr>
            <w:tcW w:w="598" w:type="pct"/>
            <w:shd w:val="clear" w:color="auto" w:fill="auto"/>
          </w:tcPr>
          <w:p w:rsidR="00921514" w:rsidRPr="002B6191" w:rsidRDefault="00921514"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（1）购置</w:t>
            </w:r>
          </w:p>
        </w:tc>
        <w:tc>
          <w:tcPr>
            <w:tcW w:w="742" w:type="pct"/>
            <w:shd w:val="clear" w:color="auto" w:fill="auto"/>
            <w:vAlign w:val="center"/>
          </w:tcPr>
          <w:p w:rsidR="00921514" w:rsidRPr="00921514" w:rsidRDefault="00921514" w:rsidP="00921514">
            <w:pPr>
              <w:jc w:val="right"/>
              <w:rPr>
                <w:sz w:val="15"/>
                <w:szCs w:val="15"/>
              </w:rPr>
            </w:pP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5,621,319.37</w:t>
            </w:r>
          </w:p>
        </w:tc>
        <w:tc>
          <w:tcPr>
            <w:tcW w:w="641" w:type="pct"/>
            <w:shd w:val="clear" w:color="auto" w:fill="auto"/>
            <w:vAlign w:val="center"/>
          </w:tcPr>
          <w:p w:rsidR="00921514" w:rsidRPr="00921514" w:rsidRDefault="00921514" w:rsidP="00921514">
            <w:pPr>
              <w:jc w:val="right"/>
              <w:rPr>
                <w:sz w:val="15"/>
                <w:szCs w:val="15"/>
              </w:rPr>
            </w:pPr>
          </w:p>
        </w:tc>
        <w:tc>
          <w:tcPr>
            <w:tcW w:w="641" w:type="pct"/>
            <w:shd w:val="clear" w:color="auto" w:fill="auto"/>
            <w:vAlign w:val="center"/>
          </w:tcPr>
          <w:p w:rsidR="00921514" w:rsidRPr="00921514" w:rsidRDefault="00921514" w:rsidP="00921514">
            <w:pPr>
              <w:jc w:val="right"/>
              <w:rPr>
                <w:sz w:val="15"/>
                <w:szCs w:val="15"/>
              </w:rPr>
            </w:pP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900,192.03</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6,521,511.40</w:t>
            </w:r>
          </w:p>
        </w:tc>
      </w:tr>
      <w:tr w:rsidR="00921514" w:rsidTr="002B6191">
        <w:tc>
          <w:tcPr>
            <w:tcW w:w="598" w:type="pct"/>
            <w:shd w:val="clear" w:color="auto" w:fill="auto"/>
          </w:tcPr>
          <w:p w:rsidR="00921514" w:rsidRPr="002B6191" w:rsidRDefault="00921514"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（2）在建工程转入</w:t>
            </w:r>
          </w:p>
        </w:tc>
        <w:tc>
          <w:tcPr>
            <w:tcW w:w="742" w:type="pct"/>
            <w:shd w:val="clear" w:color="auto" w:fill="auto"/>
            <w:vAlign w:val="center"/>
          </w:tcPr>
          <w:p w:rsidR="00921514" w:rsidRPr="00921514" w:rsidRDefault="00921514" w:rsidP="00921514">
            <w:pPr>
              <w:jc w:val="right"/>
              <w:rPr>
                <w:sz w:val="15"/>
                <w:szCs w:val="15"/>
              </w:rPr>
            </w:pP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17,702,497.00</w:t>
            </w:r>
          </w:p>
        </w:tc>
        <w:tc>
          <w:tcPr>
            <w:tcW w:w="641" w:type="pct"/>
            <w:shd w:val="clear" w:color="auto" w:fill="auto"/>
            <w:vAlign w:val="center"/>
          </w:tcPr>
          <w:p w:rsidR="00921514" w:rsidRPr="00921514" w:rsidRDefault="00921514" w:rsidP="00921514">
            <w:pPr>
              <w:jc w:val="right"/>
              <w:rPr>
                <w:sz w:val="15"/>
                <w:szCs w:val="15"/>
              </w:rPr>
            </w:pPr>
          </w:p>
        </w:tc>
        <w:tc>
          <w:tcPr>
            <w:tcW w:w="641" w:type="pct"/>
            <w:shd w:val="clear" w:color="auto" w:fill="auto"/>
            <w:vAlign w:val="center"/>
          </w:tcPr>
          <w:p w:rsidR="00921514" w:rsidRPr="00921514" w:rsidRDefault="00921514" w:rsidP="00921514">
            <w:pPr>
              <w:jc w:val="right"/>
              <w:rPr>
                <w:sz w:val="15"/>
                <w:szCs w:val="15"/>
              </w:rPr>
            </w:pPr>
          </w:p>
        </w:tc>
        <w:tc>
          <w:tcPr>
            <w:tcW w:w="692" w:type="pct"/>
            <w:shd w:val="clear" w:color="auto" w:fill="auto"/>
            <w:vAlign w:val="center"/>
          </w:tcPr>
          <w:p w:rsidR="00921514" w:rsidRPr="00921514" w:rsidRDefault="00921514" w:rsidP="00921514">
            <w:pPr>
              <w:jc w:val="right"/>
              <w:rPr>
                <w:sz w:val="15"/>
                <w:szCs w:val="15"/>
              </w:rPr>
            </w:pP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17,702,497.00</w:t>
            </w:r>
          </w:p>
        </w:tc>
      </w:tr>
      <w:tr w:rsidR="002B6191" w:rsidTr="002B6191">
        <w:tc>
          <w:tcPr>
            <w:tcW w:w="598" w:type="pct"/>
            <w:shd w:val="clear" w:color="auto" w:fill="auto"/>
          </w:tcPr>
          <w:p w:rsidR="002B6191" w:rsidRPr="002B6191" w:rsidRDefault="002B6191" w:rsidP="002B6191">
            <w:pPr>
              <w:ind w:firstLineChars="250" w:firstLine="375"/>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3.本期减少金额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13,461,333.07</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106,181.69</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13,567,514.76</w:t>
            </w:r>
          </w:p>
        </w:tc>
      </w:tr>
      <w:tr w:rsidR="002B6191" w:rsidTr="002B6191">
        <w:tc>
          <w:tcPr>
            <w:tcW w:w="598" w:type="pct"/>
            <w:shd w:val="clear" w:color="auto" w:fill="auto"/>
          </w:tcPr>
          <w:p w:rsidR="002B6191" w:rsidRPr="002B6191" w:rsidRDefault="002B6191"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（1）处置或报废</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13,461,333.07</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106,181.69</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13,567,514.76</w:t>
            </w:r>
          </w:p>
        </w:tc>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4.期末余额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380,064,328.42</w:t>
            </w:r>
          </w:p>
        </w:tc>
        <w:tc>
          <w:tcPr>
            <w:tcW w:w="843" w:type="pct"/>
            <w:shd w:val="clear" w:color="auto" w:fill="auto"/>
            <w:vAlign w:val="center"/>
          </w:tcPr>
          <w:p w:rsidR="002B6191" w:rsidRPr="002B6191" w:rsidRDefault="00594897" w:rsidP="002B6191">
            <w:pPr>
              <w:jc w:val="right"/>
              <w:rPr>
                <w:rFonts w:asciiTheme="minorEastAsia" w:eastAsiaTheme="minorEastAsia" w:hAnsiTheme="minorEastAsia"/>
                <w:sz w:val="15"/>
                <w:szCs w:val="15"/>
              </w:rPr>
            </w:pPr>
            <w:r>
              <w:rPr>
                <w:rFonts w:asciiTheme="minorEastAsia" w:eastAsiaTheme="minorEastAsia" w:hAnsiTheme="minorEastAsia"/>
                <w:sz w:val="15"/>
                <w:szCs w:val="15"/>
              </w:rPr>
              <w:t>1,349,119,805.49</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6,541,139.03</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7,125,613.67</w:t>
            </w: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22,295,280.10</w:t>
            </w:r>
          </w:p>
        </w:tc>
        <w:tc>
          <w:tcPr>
            <w:tcW w:w="843" w:type="pct"/>
            <w:shd w:val="clear" w:color="auto" w:fill="auto"/>
            <w:vAlign w:val="center"/>
          </w:tcPr>
          <w:p w:rsidR="002B6191" w:rsidRPr="002B6191" w:rsidRDefault="00922B01" w:rsidP="002B6191">
            <w:pPr>
              <w:jc w:val="right"/>
              <w:rPr>
                <w:rFonts w:asciiTheme="minorEastAsia" w:eastAsiaTheme="minorEastAsia" w:hAnsiTheme="minorEastAsia"/>
                <w:sz w:val="15"/>
                <w:szCs w:val="15"/>
              </w:rPr>
            </w:pPr>
            <w:r>
              <w:rPr>
                <w:rFonts w:asciiTheme="minorEastAsia" w:eastAsiaTheme="minorEastAsia" w:hAnsiTheme="minorEastAsia"/>
                <w:sz w:val="15"/>
                <w:szCs w:val="15"/>
              </w:rPr>
              <w:t>1,765,146,166.71</w:t>
            </w:r>
          </w:p>
        </w:tc>
      </w:tr>
      <w:tr w:rsidR="00F9707E" w:rsidTr="002B6191">
        <w:sdt>
          <w:sdtPr>
            <w:rPr>
              <w:rFonts w:asciiTheme="minorEastAsia" w:eastAsiaTheme="minorEastAsia" w:hAnsiTheme="minorEastAsia"/>
              <w:color w:val="000000" w:themeColor="text1"/>
              <w:sz w:val="15"/>
              <w:szCs w:val="15"/>
            </w:rPr>
            <w:tag w:val="_PLD_3b9a984e6e834331844252acd1c6a321"/>
            <w:id w:val="827289"/>
          </w:sdtPr>
          <w:sdtContent>
            <w:tc>
              <w:tcPr>
                <w:tcW w:w="5000" w:type="pct"/>
                <w:gridSpan w:val="7"/>
                <w:shd w:val="clear" w:color="auto" w:fill="auto"/>
              </w:tcPr>
              <w:p w:rsidR="00F9707E" w:rsidRPr="002B6191" w:rsidRDefault="00F9707E" w:rsidP="00F9707E">
                <w:pP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二、累计折旧</w:t>
                </w:r>
              </w:p>
            </w:tc>
          </w:sdtContent>
        </w:sdt>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t>1.</w:t>
            </w:r>
            <w:r w:rsidRPr="002B6191">
              <w:rPr>
                <w:rFonts w:asciiTheme="minorEastAsia" w:eastAsiaTheme="minorEastAsia" w:hAnsiTheme="minorEastAsia" w:hint="eastAsia"/>
                <w:color w:val="000000" w:themeColor="text1"/>
                <w:sz w:val="15"/>
                <w:szCs w:val="15"/>
              </w:rPr>
              <w:t>期初余额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122,833,895.03</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753,384,663.42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4,773,854.09</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5,375,208.43</w:t>
            </w: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15,901,844.34</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902,269,465.31</w:t>
            </w:r>
          </w:p>
        </w:tc>
      </w:tr>
      <w:tr w:rsidR="00921514" w:rsidTr="002B6191">
        <w:tc>
          <w:tcPr>
            <w:tcW w:w="598" w:type="pct"/>
            <w:shd w:val="clear" w:color="auto" w:fill="auto"/>
          </w:tcPr>
          <w:p w:rsidR="00921514" w:rsidRPr="002B6191" w:rsidRDefault="00921514"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lastRenderedPageBreak/>
              <w:t>2.</w:t>
            </w:r>
            <w:r w:rsidRPr="002B6191">
              <w:rPr>
                <w:rFonts w:asciiTheme="minorEastAsia" w:eastAsiaTheme="minorEastAsia" w:hAnsiTheme="minorEastAsia" w:hint="eastAsia"/>
                <w:color w:val="000000" w:themeColor="text1"/>
                <w:sz w:val="15"/>
                <w:szCs w:val="15"/>
              </w:rPr>
              <w:t>本期增加金额</w:t>
            </w:r>
          </w:p>
        </w:tc>
        <w:tc>
          <w:tcPr>
            <w:tcW w:w="74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6,163,412.38</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31,697,268.92</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82,349.13</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91,889.88</w:t>
            </w: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372,333.51</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38,407,253.82</w:t>
            </w:r>
          </w:p>
        </w:tc>
      </w:tr>
      <w:tr w:rsidR="00921514" w:rsidTr="002B6191">
        <w:tc>
          <w:tcPr>
            <w:tcW w:w="598" w:type="pct"/>
            <w:shd w:val="clear" w:color="auto" w:fill="auto"/>
          </w:tcPr>
          <w:p w:rsidR="00921514" w:rsidRPr="002B6191" w:rsidRDefault="00921514"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（1）计提</w:t>
            </w:r>
          </w:p>
        </w:tc>
        <w:tc>
          <w:tcPr>
            <w:tcW w:w="74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6,163,412.38</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31,697,268.92</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82,349.13</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91,889.88</w:t>
            </w: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372,333.51</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38,407,253.82</w:t>
            </w:r>
          </w:p>
        </w:tc>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3.本期减少金额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7,776,672.01</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7,776,672.01</w:t>
            </w:r>
          </w:p>
        </w:tc>
      </w:tr>
      <w:tr w:rsidR="002B6191" w:rsidTr="002B6191">
        <w:tc>
          <w:tcPr>
            <w:tcW w:w="598" w:type="pct"/>
            <w:shd w:val="clear" w:color="auto" w:fill="auto"/>
          </w:tcPr>
          <w:p w:rsidR="002B6191" w:rsidRPr="002B6191" w:rsidRDefault="002B6191"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（1）处置或报废</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7,776,672.01</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7,776,672.01</w:t>
            </w:r>
          </w:p>
        </w:tc>
      </w:tr>
      <w:tr w:rsidR="00921514" w:rsidTr="002B6191">
        <w:tc>
          <w:tcPr>
            <w:tcW w:w="598" w:type="pct"/>
            <w:shd w:val="clear" w:color="auto" w:fill="auto"/>
          </w:tcPr>
          <w:p w:rsidR="00921514" w:rsidRPr="002B6191" w:rsidRDefault="00921514"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4.期末余额</w:t>
            </w:r>
          </w:p>
        </w:tc>
        <w:tc>
          <w:tcPr>
            <w:tcW w:w="74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128,997,307.41</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777,305,260.33</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4,856,203.22</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5,467,098.31</w:t>
            </w: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16,274,177.85</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932,900,047.12</w:t>
            </w:r>
          </w:p>
        </w:tc>
      </w:tr>
      <w:tr w:rsidR="00F9707E" w:rsidTr="002B6191">
        <w:sdt>
          <w:sdtPr>
            <w:rPr>
              <w:rFonts w:asciiTheme="minorEastAsia" w:eastAsiaTheme="minorEastAsia" w:hAnsiTheme="minorEastAsia"/>
              <w:color w:val="000000" w:themeColor="text1"/>
              <w:sz w:val="15"/>
              <w:szCs w:val="15"/>
            </w:rPr>
            <w:tag w:val="_PLD_662c84047b6d41648e46d047cc9b134a"/>
            <w:id w:val="827290"/>
          </w:sdtPr>
          <w:sdtContent>
            <w:tc>
              <w:tcPr>
                <w:tcW w:w="5000" w:type="pct"/>
                <w:gridSpan w:val="7"/>
                <w:shd w:val="clear" w:color="auto" w:fill="auto"/>
              </w:tcPr>
              <w:p w:rsidR="00F9707E" w:rsidRPr="002B6191" w:rsidRDefault="00F9707E" w:rsidP="00F9707E">
                <w:pP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三、减值准备</w:t>
                </w:r>
              </w:p>
            </w:tc>
          </w:sdtContent>
        </w:sdt>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t>1.</w:t>
            </w:r>
            <w:r w:rsidRPr="002B6191">
              <w:rPr>
                <w:rFonts w:asciiTheme="minorEastAsia" w:eastAsiaTheme="minorEastAsia" w:hAnsiTheme="minorEastAsia" w:hint="eastAsia"/>
                <w:color w:val="000000" w:themeColor="text1"/>
                <w:sz w:val="15"/>
                <w:szCs w:val="15"/>
              </w:rPr>
              <w:t>期初余额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113,023,056.22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22,447.32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92,126.70</w:t>
            </w: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942,332.99</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114,079,963.23</w:t>
            </w:r>
          </w:p>
        </w:tc>
      </w:tr>
      <w:tr w:rsidR="00F9707E" w:rsidTr="002B6191">
        <w:tc>
          <w:tcPr>
            <w:tcW w:w="598" w:type="pct"/>
            <w:shd w:val="clear" w:color="auto" w:fill="auto"/>
          </w:tcPr>
          <w:p w:rsidR="00F9707E" w:rsidRPr="002B6191" w:rsidRDefault="00F9707E"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color w:val="000000" w:themeColor="text1"/>
                <w:sz w:val="15"/>
                <w:szCs w:val="15"/>
              </w:rPr>
              <w:t>2.</w:t>
            </w:r>
            <w:r w:rsidRPr="002B6191">
              <w:rPr>
                <w:rFonts w:asciiTheme="minorEastAsia" w:eastAsiaTheme="minorEastAsia" w:hAnsiTheme="minorEastAsia" w:hint="eastAsia"/>
                <w:color w:val="000000" w:themeColor="text1"/>
                <w:sz w:val="15"/>
                <w:szCs w:val="15"/>
              </w:rPr>
              <w:t>本期增加金额</w:t>
            </w:r>
          </w:p>
        </w:tc>
        <w:tc>
          <w:tcPr>
            <w:tcW w:w="742"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843"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41"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41"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92"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843"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r>
      <w:tr w:rsidR="00F9707E" w:rsidTr="002B6191">
        <w:tc>
          <w:tcPr>
            <w:tcW w:w="598" w:type="pct"/>
            <w:shd w:val="clear" w:color="auto" w:fill="auto"/>
          </w:tcPr>
          <w:p w:rsidR="00F9707E" w:rsidRPr="002B6191" w:rsidRDefault="00F9707E"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（1）计提</w:t>
            </w:r>
          </w:p>
        </w:tc>
        <w:tc>
          <w:tcPr>
            <w:tcW w:w="742"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843"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41"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41"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692"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c>
          <w:tcPr>
            <w:tcW w:w="843" w:type="pct"/>
            <w:shd w:val="clear" w:color="auto" w:fill="auto"/>
            <w:vAlign w:val="center"/>
          </w:tcPr>
          <w:p w:rsidR="00F9707E" w:rsidRPr="002B6191" w:rsidRDefault="00F9707E" w:rsidP="002B6191">
            <w:pPr>
              <w:jc w:val="right"/>
              <w:rPr>
                <w:rFonts w:asciiTheme="minorEastAsia" w:eastAsiaTheme="minorEastAsia" w:hAnsiTheme="minorEastAsia"/>
                <w:sz w:val="15"/>
                <w:szCs w:val="15"/>
              </w:rPr>
            </w:pPr>
          </w:p>
        </w:tc>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3.本期减少金额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3,457,263.20</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3,457,263.20</w:t>
            </w:r>
          </w:p>
        </w:tc>
      </w:tr>
      <w:tr w:rsidR="002B6191" w:rsidTr="002B6191">
        <w:tc>
          <w:tcPr>
            <w:tcW w:w="598" w:type="pct"/>
            <w:shd w:val="clear" w:color="auto" w:fill="auto"/>
          </w:tcPr>
          <w:p w:rsidR="002B6191" w:rsidRPr="002B6191" w:rsidRDefault="002B6191" w:rsidP="002B6191">
            <w:pPr>
              <w:ind w:firstLineChars="300" w:firstLine="45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（1）处置或报废</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3,457,263.20</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3,457,263.20</w:t>
            </w:r>
          </w:p>
        </w:tc>
      </w:tr>
      <w:tr w:rsidR="002B6191" w:rsidTr="002B6191">
        <w:tc>
          <w:tcPr>
            <w:tcW w:w="598" w:type="pct"/>
            <w:shd w:val="clear" w:color="auto" w:fill="auto"/>
          </w:tcPr>
          <w:p w:rsidR="002B6191" w:rsidRPr="002B6191" w:rsidRDefault="002B6191"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4.期末余额</w:t>
            </w:r>
          </w:p>
        </w:tc>
        <w:tc>
          <w:tcPr>
            <w:tcW w:w="74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109,565,793.02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22,447.32</w:t>
            </w:r>
          </w:p>
        </w:tc>
        <w:tc>
          <w:tcPr>
            <w:tcW w:w="641"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92,126.70</w:t>
            </w:r>
          </w:p>
        </w:tc>
        <w:tc>
          <w:tcPr>
            <w:tcW w:w="692"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942,332.99</w:t>
            </w:r>
          </w:p>
        </w:tc>
        <w:tc>
          <w:tcPr>
            <w:tcW w:w="843" w:type="pct"/>
            <w:shd w:val="clear" w:color="auto" w:fill="auto"/>
            <w:vAlign w:val="center"/>
          </w:tcPr>
          <w:p w:rsidR="002B6191" w:rsidRPr="002B6191" w:rsidRDefault="002B6191" w:rsidP="002B6191">
            <w:pPr>
              <w:jc w:val="right"/>
              <w:rPr>
                <w:rFonts w:asciiTheme="minorEastAsia" w:eastAsiaTheme="minorEastAsia" w:hAnsiTheme="minorEastAsia"/>
                <w:sz w:val="15"/>
                <w:szCs w:val="15"/>
              </w:rPr>
            </w:pPr>
            <w:r w:rsidRPr="002B6191">
              <w:rPr>
                <w:rFonts w:asciiTheme="minorEastAsia" w:eastAsiaTheme="minorEastAsia" w:hAnsiTheme="minorEastAsia" w:hint="eastAsia"/>
                <w:sz w:val="15"/>
                <w:szCs w:val="15"/>
              </w:rPr>
              <w:t>110,622,700.03</w:t>
            </w:r>
          </w:p>
        </w:tc>
      </w:tr>
      <w:tr w:rsidR="00F9707E" w:rsidTr="002B6191">
        <w:sdt>
          <w:sdtPr>
            <w:rPr>
              <w:rFonts w:asciiTheme="minorEastAsia" w:eastAsiaTheme="minorEastAsia" w:hAnsiTheme="minorEastAsia"/>
              <w:color w:val="000000" w:themeColor="text1"/>
              <w:sz w:val="15"/>
              <w:szCs w:val="15"/>
            </w:rPr>
            <w:tag w:val="_PLD_bea29c32f5204124a483fa6e274ca7df"/>
            <w:id w:val="827291"/>
          </w:sdtPr>
          <w:sdtContent>
            <w:tc>
              <w:tcPr>
                <w:tcW w:w="5000" w:type="pct"/>
                <w:gridSpan w:val="7"/>
                <w:shd w:val="clear" w:color="auto" w:fill="auto"/>
              </w:tcPr>
              <w:p w:rsidR="00F9707E" w:rsidRPr="002B6191" w:rsidRDefault="00F9707E" w:rsidP="00F9707E">
                <w:pPr>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四、账面价值</w:t>
                </w:r>
              </w:p>
            </w:tc>
          </w:sdtContent>
        </w:sdt>
      </w:tr>
      <w:tr w:rsidR="00921514" w:rsidTr="002B6191">
        <w:tc>
          <w:tcPr>
            <w:tcW w:w="598" w:type="pct"/>
            <w:shd w:val="clear" w:color="auto" w:fill="auto"/>
          </w:tcPr>
          <w:p w:rsidR="00921514" w:rsidRPr="002B6191" w:rsidRDefault="00921514"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1.期末账面价值</w:t>
            </w:r>
          </w:p>
        </w:tc>
        <w:tc>
          <w:tcPr>
            <w:tcW w:w="74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251,067,021.01</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462,248,752.15</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1,662,488.49</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1,566,388.66</w:t>
            </w: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5,078,769.26</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721,623,419.57</w:t>
            </w:r>
          </w:p>
        </w:tc>
      </w:tr>
      <w:tr w:rsidR="00921514" w:rsidTr="002B6191">
        <w:tc>
          <w:tcPr>
            <w:tcW w:w="598" w:type="pct"/>
            <w:shd w:val="clear" w:color="auto" w:fill="auto"/>
          </w:tcPr>
          <w:p w:rsidR="00921514" w:rsidRPr="002B6191" w:rsidRDefault="00921514" w:rsidP="002B6191">
            <w:pPr>
              <w:ind w:firstLineChars="200" w:firstLine="300"/>
              <w:rPr>
                <w:rFonts w:asciiTheme="minorEastAsia" w:eastAsiaTheme="minorEastAsia" w:hAnsiTheme="minorEastAsia"/>
                <w:color w:val="000000" w:themeColor="text1"/>
                <w:sz w:val="15"/>
                <w:szCs w:val="15"/>
              </w:rPr>
            </w:pPr>
            <w:r w:rsidRPr="002B6191">
              <w:rPr>
                <w:rFonts w:asciiTheme="minorEastAsia" w:eastAsiaTheme="minorEastAsia" w:hAnsiTheme="minorEastAsia" w:hint="eastAsia"/>
                <w:color w:val="000000" w:themeColor="text1"/>
                <w:sz w:val="15"/>
                <w:szCs w:val="15"/>
              </w:rPr>
              <w:t>2.期初账面价值</w:t>
            </w:r>
          </w:p>
        </w:tc>
        <w:tc>
          <w:tcPr>
            <w:tcW w:w="74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257,230,433.39</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472,849,602.55</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1,851,019.31</w:t>
            </w:r>
          </w:p>
        </w:tc>
        <w:tc>
          <w:tcPr>
            <w:tcW w:w="641" w:type="pct"/>
            <w:shd w:val="clear" w:color="auto" w:fill="auto"/>
            <w:vAlign w:val="center"/>
          </w:tcPr>
          <w:p w:rsidR="00921514" w:rsidRPr="00921514" w:rsidRDefault="00921514" w:rsidP="00921514">
            <w:pPr>
              <w:jc w:val="right"/>
              <w:rPr>
                <w:sz w:val="15"/>
                <w:szCs w:val="15"/>
              </w:rPr>
            </w:pPr>
            <w:r w:rsidRPr="00921514">
              <w:rPr>
                <w:rFonts w:hint="eastAsia"/>
                <w:sz w:val="15"/>
                <w:szCs w:val="15"/>
              </w:rPr>
              <w:t>1,658,278.54</w:t>
            </w:r>
          </w:p>
        </w:tc>
        <w:tc>
          <w:tcPr>
            <w:tcW w:w="692" w:type="pct"/>
            <w:shd w:val="clear" w:color="auto" w:fill="auto"/>
            <w:vAlign w:val="center"/>
          </w:tcPr>
          <w:p w:rsidR="00921514" w:rsidRPr="00921514" w:rsidRDefault="00921514" w:rsidP="00921514">
            <w:pPr>
              <w:jc w:val="right"/>
              <w:rPr>
                <w:sz w:val="15"/>
                <w:szCs w:val="15"/>
              </w:rPr>
            </w:pPr>
            <w:r w:rsidRPr="00921514">
              <w:rPr>
                <w:rFonts w:hint="eastAsia"/>
                <w:sz w:val="15"/>
                <w:szCs w:val="15"/>
              </w:rPr>
              <w:t>4,550,910.74</w:t>
            </w:r>
          </w:p>
        </w:tc>
        <w:tc>
          <w:tcPr>
            <w:tcW w:w="843" w:type="pct"/>
            <w:shd w:val="clear" w:color="auto" w:fill="auto"/>
            <w:vAlign w:val="center"/>
          </w:tcPr>
          <w:p w:rsidR="00921514" w:rsidRPr="00921514" w:rsidRDefault="00921514" w:rsidP="00921514">
            <w:pPr>
              <w:jc w:val="right"/>
              <w:rPr>
                <w:sz w:val="15"/>
                <w:szCs w:val="15"/>
              </w:rPr>
            </w:pPr>
            <w:r w:rsidRPr="00921514">
              <w:rPr>
                <w:rFonts w:hint="eastAsia"/>
                <w:sz w:val="15"/>
                <w:szCs w:val="15"/>
              </w:rPr>
              <w:t>738,140,244.53</w:t>
            </w:r>
          </w:p>
        </w:tc>
      </w:tr>
    </w:tbl>
    <w:p w:rsidR="00F9707E" w:rsidRDefault="00F9707E"/>
    <w:p w:rsidR="004F4FAD" w:rsidRPr="00D82757" w:rsidRDefault="00DB6488" w:rsidP="00D82757">
      <w:pPr>
        <w:pStyle w:val="4"/>
        <w:numPr>
          <w:ilvl w:val="0"/>
          <w:numId w:val="67"/>
        </w:numPr>
        <w:tabs>
          <w:tab w:val="left" w:pos="588"/>
        </w:tabs>
        <w:spacing w:line="360" w:lineRule="exact"/>
        <w:rPr>
          <w:rFonts w:ascii="宋体" w:hAnsi="宋体"/>
          <w:color w:val="000000" w:themeColor="text1"/>
          <w:kern w:val="0"/>
          <w:szCs w:val="21"/>
        </w:rPr>
      </w:pPr>
      <w:r w:rsidRPr="00D82757">
        <w:rPr>
          <w:rFonts w:ascii="宋体" w:hAnsi="宋体" w:hint="eastAsia"/>
          <w:color w:val="000000" w:themeColor="text1"/>
          <w:szCs w:val="21"/>
        </w:rPr>
        <w:t>暂时</w:t>
      </w:r>
      <w:r w:rsidRPr="00D82757">
        <w:rPr>
          <w:rFonts w:ascii="宋体" w:hAnsi="宋体" w:hint="eastAsia"/>
          <w:color w:val="000000" w:themeColor="text1"/>
          <w:kern w:val="0"/>
          <w:szCs w:val="21"/>
        </w:rPr>
        <w:t>闲置的固定资产情况</w:t>
      </w:r>
    </w:p>
    <w:sdt>
      <w:sdtPr>
        <w:rPr>
          <w:color w:val="000000" w:themeColor="text1"/>
        </w:rPr>
        <w:alias w:val="是否适用：暂时闲置的固定资产情况[双击切换]"/>
        <w:tag w:val="_GBC_ca31f29118c7481f95f99a2655f8c1e1"/>
        <w:id w:val="-132027375"/>
        <w:placeholder>
          <w:docPart w:val="GBC22222222222222222222222222222"/>
        </w:placeholder>
      </w:sdtPr>
      <w:sdtContent>
        <w:p w:rsidR="00F65F0C" w:rsidRPr="00D82757" w:rsidRDefault="00742501" w:rsidP="00D82757">
          <w:pPr>
            <w:spacing w:line="360" w:lineRule="exact"/>
            <w:rPr>
              <w:color w:val="000000" w:themeColor="text1"/>
            </w:rPr>
          </w:pPr>
          <w:r w:rsidRPr="00D82757">
            <w:rPr>
              <w:color w:val="000000" w:themeColor="text1"/>
            </w:rPr>
            <w:fldChar w:fldCharType="begin"/>
          </w:r>
          <w:r w:rsidR="00F65F0C" w:rsidRPr="00D82757">
            <w:rPr>
              <w:color w:val="000000" w:themeColor="text1"/>
            </w:rPr>
            <w:instrText xml:space="preserve"> MACROBUTTON  SnrToggleCheckbox □适用 </w:instrText>
          </w:r>
          <w:r w:rsidRPr="00D82757">
            <w:rPr>
              <w:color w:val="000000" w:themeColor="text1"/>
            </w:rPr>
            <w:fldChar w:fldCharType="end"/>
          </w:r>
          <w:r w:rsidRPr="00D82757">
            <w:rPr>
              <w:color w:val="000000" w:themeColor="text1"/>
            </w:rPr>
            <w:fldChar w:fldCharType="begin"/>
          </w:r>
          <w:r w:rsidR="00F65F0C" w:rsidRPr="00D82757">
            <w:rPr>
              <w:color w:val="000000" w:themeColor="text1"/>
            </w:rPr>
            <w:instrText xml:space="preserve"> MACROBUTTON  SnrToggleCheckbox √不适用 </w:instrText>
          </w:r>
          <w:r w:rsidRPr="00D82757">
            <w:rPr>
              <w:color w:val="000000" w:themeColor="text1"/>
            </w:rPr>
            <w:fldChar w:fldCharType="end"/>
          </w:r>
        </w:p>
      </w:sdtContent>
    </w:sdt>
    <w:p w:rsidR="004F4FAD" w:rsidRPr="00D82757" w:rsidRDefault="004F4FAD" w:rsidP="00D82757">
      <w:pPr>
        <w:spacing w:line="360" w:lineRule="exact"/>
        <w:rPr>
          <w:color w:val="000000" w:themeColor="text1"/>
        </w:rPr>
      </w:pPr>
    </w:p>
    <w:p w:rsidR="004F4FAD" w:rsidRPr="00D82757" w:rsidRDefault="00DB6488" w:rsidP="00D82757">
      <w:pPr>
        <w:pStyle w:val="4"/>
        <w:numPr>
          <w:ilvl w:val="0"/>
          <w:numId w:val="67"/>
        </w:numPr>
        <w:tabs>
          <w:tab w:val="left" w:pos="588"/>
        </w:tabs>
        <w:spacing w:line="360" w:lineRule="exact"/>
        <w:rPr>
          <w:rFonts w:ascii="宋体" w:hAnsi="宋体"/>
          <w:color w:val="000000" w:themeColor="text1"/>
          <w:kern w:val="0"/>
          <w:szCs w:val="21"/>
        </w:rPr>
      </w:pPr>
      <w:r w:rsidRPr="00D82757">
        <w:rPr>
          <w:rFonts w:ascii="宋体" w:hAnsi="宋体" w:hint="eastAsia"/>
          <w:color w:val="000000" w:themeColor="text1"/>
          <w:szCs w:val="21"/>
        </w:rPr>
        <w:t>通过</w:t>
      </w:r>
      <w:r w:rsidRPr="00D82757">
        <w:rPr>
          <w:rFonts w:ascii="宋体" w:hAnsi="宋体" w:hint="eastAsia"/>
          <w:color w:val="000000" w:themeColor="text1"/>
          <w:kern w:val="0"/>
          <w:szCs w:val="21"/>
        </w:rPr>
        <w:t>经营租赁租出的固定资产</w:t>
      </w:r>
    </w:p>
    <w:sdt>
      <w:sdtPr>
        <w:rPr>
          <w:color w:val="000000" w:themeColor="text1"/>
        </w:rPr>
        <w:alias w:val="是否适用：通过经营租赁租出的固定资产[双击切换]"/>
        <w:tag w:val="_GBC_251e1c74f40b47869d759974b0f6a463"/>
        <w:id w:val="1674375152"/>
        <w:placeholder>
          <w:docPart w:val="GBC22222222222222222222222222222"/>
        </w:placeholder>
      </w:sdtPr>
      <w:sdtContent>
        <w:p w:rsidR="00F56E72" w:rsidRPr="00D82757" w:rsidRDefault="00742501" w:rsidP="00D82757">
          <w:pPr>
            <w:spacing w:line="360" w:lineRule="exact"/>
            <w:rPr>
              <w:color w:val="000000" w:themeColor="text1"/>
            </w:rPr>
          </w:pPr>
          <w:r w:rsidRPr="00D82757">
            <w:rPr>
              <w:color w:val="000000" w:themeColor="text1"/>
            </w:rPr>
            <w:fldChar w:fldCharType="begin"/>
          </w:r>
          <w:r w:rsidR="00F56E72" w:rsidRPr="00D82757">
            <w:rPr>
              <w:color w:val="000000" w:themeColor="text1"/>
            </w:rPr>
            <w:instrText xml:space="preserve"> MACROBUTTON  SnrToggleCheckbox √适用 </w:instrText>
          </w:r>
          <w:r w:rsidRPr="00D82757">
            <w:rPr>
              <w:color w:val="000000" w:themeColor="text1"/>
            </w:rPr>
            <w:fldChar w:fldCharType="end"/>
          </w:r>
          <w:r w:rsidRPr="00D82757">
            <w:rPr>
              <w:color w:val="000000" w:themeColor="text1"/>
            </w:rPr>
            <w:fldChar w:fldCharType="begin"/>
          </w:r>
          <w:r w:rsidR="00F56E72" w:rsidRPr="00D82757">
            <w:rPr>
              <w:color w:val="000000" w:themeColor="text1"/>
            </w:rPr>
            <w:instrText xml:space="preserve"> MACROBUTTON  SnrToggleCheckbox □不适用 </w:instrText>
          </w:r>
          <w:r w:rsidRPr="00D82757">
            <w:rPr>
              <w:color w:val="000000" w:themeColor="text1"/>
            </w:rPr>
            <w:fldChar w:fldCharType="end"/>
          </w:r>
        </w:p>
      </w:sdtContent>
    </w:sdt>
    <w:p w:rsidR="00F56E72" w:rsidRPr="00D82757" w:rsidRDefault="00F56E72" w:rsidP="00D82757">
      <w:pPr>
        <w:spacing w:line="360" w:lineRule="exact"/>
        <w:jc w:val="right"/>
        <w:rPr>
          <w:color w:val="000000" w:themeColor="text1"/>
        </w:rPr>
      </w:pPr>
      <w:r w:rsidRPr="00D82757">
        <w:rPr>
          <w:rFonts w:hint="eastAsia"/>
          <w:color w:val="000000" w:themeColor="text1"/>
        </w:rPr>
        <w:t>单位：</w:t>
      </w:r>
      <w:sdt>
        <w:sdtPr>
          <w:rPr>
            <w:rFonts w:hint="eastAsia"/>
            <w:color w:val="000000" w:themeColor="text1"/>
          </w:rPr>
          <w:alias w:val="单位：财务附注：通过经营租赁租出的固定资产"/>
          <w:tag w:val="_GBC_a1b158033c164dbe8e4b29749873c766"/>
          <w:id w:val="719323049"/>
          <w:comboBox>
            <w:listItem w:displayText="元" w:value="1"/>
            <w:listItem w:displayText="千元" w:value="1000"/>
            <w:listItem w:displayText="万元" w:value="10000"/>
            <w:listItem w:displayText="百万元" w:value="1000000"/>
            <w:listItem w:displayText="亿元" w:value="100000000"/>
          </w:comboBox>
        </w:sdtPr>
        <w:sdtContent>
          <w:r w:rsidRPr="00D82757">
            <w:rPr>
              <w:rFonts w:hint="eastAsia"/>
              <w:color w:val="000000" w:themeColor="text1"/>
            </w:rPr>
            <w:t>元</w:t>
          </w:r>
        </w:sdtContent>
      </w:sdt>
      <w:r w:rsidRPr="00D82757">
        <w:rPr>
          <w:rFonts w:hint="eastAsia"/>
          <w:color w:val="000000" w:themeColor="text1"/>
        </w:rPr>
        <w:t xml:space="preserve">  币种：</w:t>
      </w:r>
      <w:sdt>
        <w:sdtPr>
          <w:rPr>
            <w:rFonts w:hint="eastAsia"/>
            <w:color w:val="000000" w:themeColor="text1"/>
          </w:rPr>
          <w:alias w:val="币种：财务附注：通过经营租赁租出的固定资产"/>
          <w:tag w:val="_GBC_e4a5a39e4afb42bc8f9ecc37f1fd4c4b"/>
          <w:id w:val="178676565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D82757">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3"/>
        <w:gridCol w:w="4896"/>
      </w:tblGrid>
      <w:tr w:rsidR="00F56E72" w:rsidRPr="00D82757" w:rsidTr="0032134C">
        <w:sdt>
          <w:sdtPr>
            <w:rPr>
              <w:color w:val="000000" w:themeColor="text1"/>
            </w:rPr>
            <w:tag w:val="_PLD_8eb604de598c4a599cc90a86ae48c29e"/>
            <w:id w:val="1659193859"/>
          </w:sdtPr>
          <w:sdtContent>
            <w:tc>
              <w:tcPr>
                <w:tcW w:w="229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spacing w:line="360" w:lineRule="exact"/>
                  <w:jc w:val="center"/>
                  <w:rPr>
                    <w:color w:val="000000" w:themeColor="text1"/>
                  </w:rPr>
                </w:pPr>
                <w:r w:rsidRPr="00D82757">
                  <w:rPr>
                    <w:rFonts w:hint="eastAsia"/>
                    <w:color w:val="000000" w:themeColor="text1"/>
                  </w:rPr>
                  <w:t>项目</w:t>
                </w:r>
              </w:p>
            </w:tc>
          </w:sdtContent>
        </w:sdt>
        <w:sdt>
          <w:sdtPr>
            <w:rPr>
              <w:color w:val="000000" w:themeColor="text1"/>
            </w:rPr>
            <w:tag w:val="_PLD_87828bb122d64d2db1a342511bbbf1d2"/>
            <w:id w:val="-1678806868"/>
          </w:sdtPr>
          <w:sdtContent>
            <w:tc>
              <w:tcPr>
                <w:tcW w:w="270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spacing w:line="360" w:lineRule="exact"/>
                  <w:jc w:val="center"/>
                  <w:rPr>
                    <w:color w:val="000000" w:themeColor="text1"/>
                  </w:rPr>
                </w:pPr>
                <w:r w:rsidRPr="00D82757">
                  <w:rPr>
                    <w:rFonts w:hint="eastAsia"/>
                    <w:color w:val="000000" w:themeColor="text1"/>
                  </w:rPr>
                  <w:t>期末账面价值</w:t>
                </w:r>
              </w:p>
            </w:tc>
          </w:sdtContent>
        </w:sdt>
      </w:tr>
      <w:tr w:rsidR="00F56E72" w:rsidRPr="00D82757" w:rsidTr="0032134C">
        <w:tc>
          <w:tcPr>
            <w:tcW w:w="229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adjustRightInd w:val="0"/>
              <w:spacing w:line="360" w:lineRule="exact"/>
            </w:pPr>
            <w:r w:rsidRPr="00D82757">
              <w:rPr>
                <w:rFonts w:hint="eastAsia"/>
              </w:rPr>
              <w:t>单位1</w:t>
            </w:r>
          </w:p>
        </w:tc>
        <w:tc>
          <w:tcPr>
            <w:tcW w:w="270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spacing w:line="360" w:lineRule="exact"/>
              <w:jc w:val="right"/>
              <w:rPr>
                <w:color w:val="000000"/>
              </w:rPr>
            </w:pPr>
            <w:r w:rsidRPr="00D82757">
              <w:rPr>
                <w:rFonts w:hint="eastAsia"/>
                <w:color w:val="000000"/>
              </w:rPr>
              <w:t xml:space="preserve">3,387,042.33 </w:t>
            </w:r>
          </w:p>
        </w:tc>
      </w:tr>
      <w:tr w:rsidR="00F56E72" w:rsidRPr="00D82757" w:rsidTr="0032134C">
        <w:tc>
          <w:tcPr>
            <w:tcW w:w="229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adjustRightInd w:val="0"/>
              <w:spacing w:line="360" w:lineRule="exact"/>
            </w:pPr>
            <w:r w:rsidRPr="00D82757">
              <w:rPr>
                <w:rFonts w:hint="eastAsia"/>
              </w:rPr>
              <w:t>单位2</w:t>
            </w:r>
          </w:p>
        </w:tc>
        <w:tc>
          <w:tcPr>
            <w:tcW w:w="270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spacing w:line="360" w:lineRule="exact"/>
              <w:jc w:val="right"/>
              <w:rPr>
                <w:color w:val="000000"/>
              </w:rPr>
            </w:pPr>
            <w:r w:rsidRPr="00D82757">
              <w:rPr>
                <w:rFonts w:hint="eastAsia"/>
                <w:color w:val="000000"/>
              </w:rPr>
              <w:t xml:space="preserve">1,726,943.15 </w:t>
            </w:r>
          </w:p>
        </w:tc>
      </w:tr>
      <w:tr w:rsidR="00F56E72" w:rsidRPr="00D82757" w:rsidTr="0032134C">
        <w:tc>
          <w:tcPr>
            <w:tcW w:w="229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adjustRightInd w:val="0"/>
              <w:spacing w:line="360" w:lineRule="exact"/>
              <w:jc w:val="center"/>
            </w:pPr>
            <w:r w:rsidRPr="00D82757">
              <w:t>合计</w:t>
            </w:r>
          </w:p>
        </w:tc>
        <w:tc>
          <w:tcPr>
            <w:tcW w:w="2705" w:type="pct"/>
            <w:tcBorders>
              <w:top w:val="single" w:sz="4" w:space="0" w:color="auto"/>
              <w:left w:val="single" w:sz="4" w:space="0" w:color="auto"/>
              <w:bottom w:val="single" w:sz="4" w:space="0" w:color="auto"/>
              <w:right w:val="single" w:sz="4" w:space="0" w:color="auto"/>
            </w:tcBorders>
            <w:vAlign w:val="center"/>
          </w:tcPr>
          <w:p w:rsidR="00F56E72" w:rsidRPr="00D82757" w:rsidRDefault="00F56E72" w:rsidP="00D82757">
            <w:pPr>
              <w:spacing w:line="360" w:lineRule="exact"/>
              <w:jc w:val="right"/>
              <w:rPr>
                <w:color w:val="000000"/>
              </w:rPr>
            </w:pPr>
            <w:r w:rsidRPr="00D82757">
              <w:rPr>
                <w:rFonts w:hint="eastAsia"/>
                <w:color w:val="000000"/>
              </w:rPr>
              <w:t xml:space="preserve">5,113,985.48 </w:t>
            </w:r>
          </w:p>
        </w:tc>
      </w:tr>
    </w:tbl>
    <w:p w:rsidR="004F4FAD" w:rsidRPr="00D82757" w:rsidRDefault="004F4FAD" w:rsidP="00D82757">
      <w:pPr>
        <w:spacing w:line="360" w:lineRule="exact"/>
        <w:rPr>
          <w:color w:val="000000" w:themeColor="text1"/>
        </w:rPr>
      </w:pPr>
    </w:p>
    <w:p w:rsidR="004F4FAD" w:rsidRPr="00D82757" w:rsidRDefault="00DB6488" w:rsidP="00D82757">
      <w:pPr>
        <w:pStyle w:val="4"/>
        <w:numPr>
          <w:ilvl w:val="0"/>
          <w:numId w:val="67"/>
        </w:numPr>
        <w:tabs>
          <w:tab w:val="left" w:pos="588"/>
        </w:tabs>
        <w:spacing w:line="360" w:lineRule="exact"/>
        <w:rPr>
          <w:rFonts w:ascii="宋体" w:hAnsi="宋体"/>
          <w:color w:val="000000" w:themeColor="text1"/>
          <w:kern w:val="0"/>
          <w:szCs w:val="21"/>
        </w:rPr>
      </w:pPr>
      <w:r w:rsidRPr="00D82757">
        <w:rPr>
          <w:rFonts w:ascii="宋体" w:hAnsi="宋体" w:hint="eastAsia"/>
          <w:color w:val="000000" w:themeColor="text1"/>
          <w:kern w:val="0"/>
          <w:szCs w:val="21"/>
        </w:rPr>
        <w:t>未</w:t>
      </w:r>
      <w:r w:rsidRPr="00D82757">
        <w:rPr>
          <w:rFonts w:ascii="宋体" w:hAnsi="宋体" w:hint="eastAsia"/>
          <w:color w:val="000000" w:themeColor="text1"/>
          <w:szCs w:val="21"/>
        </w:rPr>
        <w:t>办妥</w:t>
      </w:r>
      <w:r w:rsidRPr="00D82757">
        <w:rPr>
          <w:rFonts w:ascii="宋体" w:hAnsi="宋体" w:hint="eastAsia"/>
          <w:color w:val="000000" w:themeColor="text1"/>
          <w:kern w:val="0"/>
          <w:szCs w:val="21"/>
        </w:rPr>
        <w:t>产权证书的固定资产情况</w:t>
      </w:r>
    </w:p>
    <w:sdt>
      <w:sdtPr>
        <w:rPr>
          <w:color w:val="000000" w:themeColor="text1"/>
        </w:rPr>
        <w:alias w:val="是否适用：未办妥产权证书的固定资产情况[双击切换]"/>
        <w:tag w:val="_GBC_a26aa363313e4c8fbedf9041cd41bfc9"/>
        <w:id w:val="-977059516"/>
        <w:placeholder>
          <w:docPart w:val="GBC22222222222222222222222222222"/>
        </w:placeholder>
      </w:sdtPr>
      <w:sdtContent>
        <w:p w:rsidR="004F4FAD" w:rsidRPr="00D82757" w:rsidRDefault="00742501" w:rsidP="00D82757">
          <w:pPr>
            <w:spacing w:line="360" w:lineRule="exact"/>
            <w:rPr>
              <w:color w:val="000000" w:themeColor="text1"/>
            </w:rPr>
          </w:pPr>
          <w:r w:rsidRPr="00D82757">
            <w:rPr>
              <w:color w:val="000000" w:themeColor="text1"/>
            </w:rPr>
            <w:fldChar w:fldCharType="begin"/>
          </w:r>
          <w:r w:rsidR="00DB6488" w:rsidRPr="00D82757">
            <w:rPr>
              <w:color w:val="000000" w:themeColor="text1"/>
            </w:rPr>
            <w:instrText xml:space="preserve"> MACROBUTTON  SnrToggleCheckbox √适用 </w:instrText>
          </w:r>
          <w:r w:rsidRPr="00D82757">
            <w:rPr>
              <w:color w:val="000000" w:themeColor="text1"/>
            </w:rPr>
            <w:fldChar w:fldCharType="end"/>
          </w:r>
          <w:r w:rsidRPr="00D82757">
            <w:rPr>
              <w:color w:val="000000" w:themeColor="text1"/>
            </w:rPr>
            <w:fldChar w:fldCharType="begin"/>
          </w:r>
          <w:r w:rsidR="00DB6488" w:rsidRPr="00D82757">
            <w:rPr>
              <w:color w:val="000000" w:themeColor="text1"/>
            </w:rPr>
            <w:instrText xml:space="preserve"> MACROBUTTON  SnrToggleCheckbox □不适用 </w:instrText>
          </w:r>
          <w:r w:rsidRPr="00D82757">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未办妥产权证书的固定资产情况"/>
          <w:tag w:val="_GBC_b7780eb99c5c47be9731dc6ebe1dea77"/>
          <w:id w:val="7053784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办妥产权证书的固定资产情况"/>
          <w:tag w:val="_GBC_07d37ddbabe745a3b375a7706f9047dc"/>
          <w:id w:val="-3478731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042"/>
        <w:gridCol w:w="3059"/>
      </w:tblGrid>
      <w:tr w:rsidR="004F4FAD">
        <w:sdt>
          <w:sdtPr>
            <w:rPr>
              <w:color w:val="000000" w:themeColor="text1"/>
            </w:rPr>
            <w:tag w:val="_PLD_1347e8d2222c4d13aa7c3569cd05e439"/>
            <w:id w:val="-1190132766"/>
          </w:sdtPr>
          <w:sdtContent>
            <w:tc>
              <w:tcPr>
                <w:tcW w:w="1629" w:type="pct"/>
                <w:vAlign w:val="center"/>
              </w:tcPr>
              <w:p w:rsidR="004F4FAD" w:rsidRDefault="00DB6488" w:rsidP="00D82757">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e14c4b6f9d874d4c86e835843a896497"/>
            <w:id w:val="841592877"/>
          </w:sdtPr>
          <w:sdtContent>
            <w:tc>
              <w:tcPr>
                <w:tcW w:w="1681" w:type="pct"/>
                <w:vAlign w:val="center"/>
              </w:tcPr>
              <w:p w:rsidR="004F4FAD" w:rsidRDefault="00DB6488" w:rsidP="00D82757">
                <w:pPr>
                  <w:spacing w:line="360" w:lineRule="exact"/>
                  <w:jc w:val="center"/>
                  <w:rPr>
                    <w:color w:val="000000" w:themeColor="text1"/>
                  </w:rPr>
                </w:pPr>
                <w:r>
                  <w:rPr>
                    <w:rFonts w:hint="eastAsia"/>
                    <w:color w:val="000000" w:themeColor="text1"/>
                  </w:rPr>
                  <w:t>账面价值</w:t>
                </w:r>
              </w:p>
            </w:tc>
          </w:sdtContent>
        </w:sdt>
        <w:sdt>
          <w:sdtPr>
            <w:rPr>
              <w:color w:val="000000" w:themeColor="text1"/>
            </w:rPr>
            <w:tag w:val="_PLD_0735ea1c6b5c4a2395fde5f63b614530"/>
            <w:id w:val="525839626"/>
          </w:sdtPr>
          <w:sdtContent>
            <w:tc>
              <w:tcPr>
                <w:tcW w:w="1690" w:type="pct"/>
                <w:vAlign w:val="center"/>
              </w:tcPr>
              <w:p w:rsidR="004F4FAD" w:rsidRDefault="00DB6488" w:rsidP="00D82757">
                <w:pPr>
                  <w:spacing w:line="360" w:lineRule="exact"/>
                  <w:jc w:val="center"/>
                  <w:rPr>
                    <w:color w:val="000000" w:themeColor="text1"/>
                  </w:rPr>
                </w:pPr>
                <w:r>
                  <w:rPr>
                    <w:rFonts w:hint="eastAsia"/>
                    <w:color w:val="000000" w:themeColor="text1"/>
                  </w:rPr>
                  <w:t>未办妥产权证书的原因</w:t>
                </w:r>
              </w:p>
            </w:tc>
          </w:sdtContent>
        </w:sdt>
      </w:tr>
      <w:tr w:rsidR="00691801" w:rsidTr="0032134C">
        <w:tc>
          <w:tcPr>
            <w:tcW w:w="1629" w:type="pct"/>
            <w:vAlign w:val="center"/>
          </w:tcPr>
          <w:p w:rsidR="00691801" w:rsidRDefault="00691801" w:rsidP="00D82757">
            <w:pPr>
              <w:adjustRightInd w:val="0"/>
              <w:spacing w:line="360" w:lineRule="exact"/>
            </w:pPr>
            <w:r>
              <w:rPr>
                <w:rFonts w:hint="eastAsia"/>
                <w:color w:val="000000"/>
              </w:rPr>
              <w:t>BOPET项目厂房</w:t>
            </w:r>
          </w:p>
        </w:tc>
        <w:tc>
          <w:tcPr>
            <w:tcW w:w="1681" w:type="pct"/>
            <w:vAlign w:val="center"/>
          </w:tcPr>
          <w:p w:rsidR="00691801" w:rsidRDefault="00691801" w:rsidP="00D82757">
            <w:pPr>
              <w:spacing w:line="360" w:lineRule="exact"/>
              <w:jc w:val="right"/>
            </w:pPr>
            <w:r>
              <w:rPr>
                <w:rFonts w:hint="eastAsia"/>
              </w:rPr>
              <w:t>7,841,689.81</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pPr>
            <w:r>
              <w:rPr>
                <w:rFonts w:hint="eastAsia"/>
                <w:color w:val="000000"/>
              </w:rPr>
              <w:t>机车电容厂房</w:t>
            </w:r>
          </w:p>
        </w:tc>
        <w:tc>
          <w:tcPr>
            <w:tcW w:w="1681" w:type="pct"/>
            <w:vAlign w:val="center"/>
          </w:tcPr>
          <w:p w:rsidR="00691801" w:rsidRDefault="00691801" w:rsidP="00D82757">
            <w:pPr>
              <w:spacing w:line="360" w:lineRule="exact"/>
              <w:jc w:val="right"/>
            </w:pPr>
            <w:r>
              <w:rPr>
                <w:rFonts w:hint="eastAsia"/>
              </w:rPr>
              <w:t>1,023,891.85</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pPr>
            <w:r>
              <w:rPr>
                <w:rFonts w:hint="eastAsia"/>
                <w:color w:val="000000"/>
              </w:rPr>
              <w:t>薄膜电容生产厂房二</w:t>
            </w:r>
          </w:p>
        </w:tc>
        <w:tc>
          <w:tcPr>
            <w:tcW w:w="1681" w:type="pct"/>
            <w:vAlign w:val="center"/>
          </w:tcPr>
          <w:p w:rsidR="00691801" w:rsidRDefault="00691801" w:rsidP="00D82757">
            <w:pPr>
              <w:spacing w:line="360" w:lineRule="exact"/>
              <w:jc w:val="right"/>
            </w:pPr>
            <w:r>
              <w:rPr>
                <w:rFonts w:hint="eastAsia"/>
              </w:rPr>
              <w:t>2,222,507.58</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pPr>
            <w:r>
              <w:rPr>
                <w:rFonts w:hint="eastAsia"/>
                <w:color w:val="000000"/>
              </w:rPr>
              <w:t>35KV供电设施（房屋）</w:t>
            </w:r>
          </w:p>
        </w:tc>
        <w:tc>
          <w:tcPr>
            <w:tcW w:w="1681" w:type="pct"/>
            <w:vAlign w:val="center"/>
          </w:tcPr>
          <w:p w:rsidR="00691801" w:rsidRDefault="00691801" w:rsidP="00D82757">
            <w:pPr>
              <w:spacing w:line="360" w:lineRule="exact"/>
              <w:jc w:val="right"/>
            </w:pPr>
            <w:r>
              <w:rPr>
                <w:rFonts w:hint="eastAsia"/>
              </w:rPr>
              <w:t>1,809,523.39</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rPr>
                <w:color w:val="000000"/>
              </w:rPr>
            </w:pPr>
            <w:r>
              <w:rPr>
                <w:rFonts w:hint="eastAsia"/>
                <w:color w:val="000000"/>
              </w:rPr>
              <w:t>电容薄膜七厂</w:t>
            </w:r>
          </w:p>
        </w:tc>
        <w:tc>
          <w:tcPr>
            <w:tcW w:w="1681" w:type="pct"/>
            <w:vAlign w:val="center"/>
          </w:tcPr>
          <w:p w:rsidR="00691801" w:rsidRDefault="00691801" w:rsidP="00D82757">
            <w:pPr>
              <w:spacing w:line="360" w:lineRule="exact"/>
              <w:jc w:val="right"/>
              <w:rPr>
                <w:color w:val="000000"/>
              </w:rPr>
            </w:pPr>
            <w:r>
              <w:rPr>
                <w:rFonts w:hint="eastAsia"/>
                <w:color w:val="000000"/>
              </w:rPr>
              <w:t>29,223,222.18</w:t>
            </w:r>
          </w:p>
        </w:tc>
        <w:tc>
          <w:tcPr>
            <w:tcW w:w="1690" w:type="pct"/>
            <w:vAlign w:val="center"/>
          </w:tcPr>
          <w:p w:rsidR="00691801" w:rsidRDefault="00691801" w:rsidP="00D82757">
            <w:pPr>
              <w:adjustRightInd w:val="0"/>
              <w:spacing w:line="360" w:lineRule="exact"/>
              <w:rPr>
                <w:color w:val="000000"/>
              </w:rPr>
            </w:pPr>
            <w:r>
              <w:rPr>
                <w:rFonts w:hint="eastAsia"/>
                <w:color w:val="000000"/>
              </w:rPr>
              <w:t>正在办理</w:t>
            </w:r>
          </w:p>
        </w:tc>
      </w:tr>
      <w:tr w:rsidR="00691801" w:rsidTr="0032134C">
        <w:tc>
          <w:tcPr>
            <w:tcW w:w="1629" w:type="pct"/>
            <w:vAlign w:val="center"/>
          </w:tcPr>
          <w:p w:rsidR="00691801" w:rsidRDefault="00691801" w:rsidP="00D82757">
            <w:pPr>
              <w:adjustRightInd w:val="0"/>
              <w:spacing w:line="360" w:lineRule="exact"/>
            </w:pPr>
            <w:r>
              <w:rPr>
                <w:rFonts w:hint="eastAsia"/>
                <w:color w:val="000000"/>
              </w:rPr>
              <w:t>石英晶体谐振器厂房</w:t>
            </w:r>
          </w:p>
        </w:tc>
        <w:tc>
          <w:tcPr>
            <w:tcW w:w="1681" w:type="pct"/>
            <w:vAlign w:val="center"/>
          </w:tcPr>
          <w:p w:rsidR="00691801" w:rsidRDefault="00691801" w:rsidP="00D82757">
            <w:pPr>
              <w:spacing w:line="360" w:lineRule="exact"/>
              <w:jc w:val="right"/>
            </w:pPr>
            <w:r>
              <w:rPr>
                <w:rFonts w:hint="eastAsia"/>
              </w:rPr>
              <w:t>3,195,761.89</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pPr>
            <w:r>
              <w:rPr>
                <w:rFonts w:hint="eastAsia"/>
              </w:rPr>
              <w:lastRenderedPageBreak/>
              <w:t>三科电子厂房</w:t>
            </w:r>
          </w:p>
        </w:tc>
        <w:tc>
          <w:tcPr>
            <w:tcW w:w="1681" w:type="pct"/>
            <w:vAlign w:val="center"/>
          </w:tcPr>
          <w:p w:rsidR="00691801" w:rsidRDefault="00691801" w:rsidP="00D82757">
            <w:pPr>
              <w:spacing w:line="360" w:lineRule="exact"/>
              <w:jc w:val="right"/>
            </w:pPr>
            <w:r>
              <w:rPr>
                <w:rFonts w:hint="eastAsia"/>
              </w:rPr>
              <w:t>3,946,753.29</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r w:rsidR="00691801" w:rsidTr="0032134C">
        <w:tc>
          <w:tcPr>
            <w:tcW w:w="1629" w:type="pct"/>
            <w:vAlign w:val="center"/>
          </w:tcPr>
          <w:p w:rsidR="00691801" w:rsidRDefault="00691801" w:rsidP="00D82757">
            <w:pPr>
              <w:adjustRightInd w:val="0"/>
              <w:spacing w:line="360" w:lineRule="exact"/>
              <w:rPr>
                <w:bCs/>
              </w:rPr>
            </w:pPr>
            <w:r>
              <w:rPr>
                <w:rFonts w:hint="eastAsia"/>
                <w:bCs/>
              </w:rPr>
              <w:t>合计</w:t>
            </w:r>
          </w:p>
        </w:tc>
        <w:tc>
          <w:tcPr>
            <w:tcW w:w="1681" w:type="pct"/>
            <w:vAlign w:val="center"/>
          </w:tcPr>
          <w:p w:rsidR="00691801" w:rsidRDefault="00691801" w:rsidP="00D82757">
            <w:pPr>
              <w:spacing w:line="360" w:lineRule="exact"/>
              <w:jc w:val="right"/>
              <w:rPr>
                <w:color w:val="000000"/>
              </w:rPr>
            </w:pPr>
            <w:r>
              <w:rPr>
                <w:rFonts w:hint="eastAsia"/>
                <w:color w:val="000000"/>
              </w:rPr>
              <w:t>49,263,349.99</w:t>
            </w:r>
          </w:p>
        </w:tc>
        <w:tc>
          <w:tcPr>
            <w:tcW w:w="1690" w:type="pct"/>
            <w:vAlign w:val="center"/>
          </w:tcPr>
          <w:p w:rsidR="00691801" w:rsidRDefault="00691801" w:rsidP="00D82757">
            <w:pPr>
              <w:adjustRightInd w:val="0"/>
              <w:spacing w:line="360" w:lineRule="exact"/>
              <w:rPr>
                <w:color w:val="000000"/>
              </w:rPr>
            </w:pPr>
            <w:r>
              <w:rPr>
                <w:rFonts w:hint="eastAsia"/>
                <w:color w:val="000000"/>
              </w:rPr>
              <w:t>规划、建设等调整，正在办理</w:t>
            </w:r>
          </w:p>
        </w:tc>
      </w:tr>
    </w:tbl>
    <w:p w:rsidR="004F4FAD" w:rsidRDefault="004F4FAD" w:rsidP="00D82757">
      <w:pPr>
        <w:spacing w:line="360" w:lineRule="exact"/>
        <w:rPr>
          <w:color w:val="000000" w:themeColor="text1"/>
        </w:rPr>
      </w:pPr>
    </w:p>
    <w:p w:rsidR="004F4FAD" w:rsidRDefault="00DB6488" w:rsidP="00D82757">
      <w:pPr>
        <w:pStyle w:val="4"/>
        <w:numPr>
          <w:ilvl w:val="0"/>
          <w:numId w:val="67"/>
        </w:numPr>
        <w:tabs>
          <w:tab w:val="left" w:pos="588"/>
        </w:tabs>
        <w:spacing w:line="360" w:lineRule="exact"/>
        <w:rPr>
          <w:rFonts w:ascii="宋体" w:hAnsi="宋体" w:cs="宋体"/>
          <w:color w:val="000000" w:themeColor="text1"/>
          <w:kern w:val="0"/>
          <w:szCs w:val="21"/>
        </w:rPr>
      </w:pPr>
      <w:bookmarkStart w:id="288" w:name="_Hlk153460880"/>
      <w:bookmarkStart w:id="289" w:name="_Hlk167957241"/>
      <w:r>
        <w:rPr>
          <w:rFonts w:ascii="宋体" w:hAnsi="宋体" w:cs="宋体" w:hint="eastAsia"/>
          <w:color w:val="000000" w:themeColor="text1"/>
          <w:kern w:val="0"/>
          <w:szCs w:val="21"/>
        </w:rPr>
        <w:t>固定资产的减值测试情况</w:t>
      </w:r>
    </w:p>
    <w:sdt>
      <w:sdtPr>
        <w:rPr>
          <w:color w:val="000000" w:themeColor="text1"/>
        </w:rPr>
        <w:alias w:val="是否适用：减值测试情况[双击切换]"/>
        <w:tag w:val="_GBC_9a66caee6756422c9cb01da54631670e"/>
        <w:id w:val="-1117908314"/>
        <w:placeholder>
          <w:docPart w:val="GBC22222222222222222222222222222"/>
        </w:placeholder>
      </w:sdtPr>
      <w:sdtContent>
        <w:p w:rsidR="00D00BA5" w:rsidRDefault="00742501" w:rsidP="00D00BA5">
          <w:pPr>
            <w:rPr>
              <w:color w:val="000000" w:themeColor="text1"/>
            </w:rPr>
          </w:pPr>
          <w:r>
            <w:rPr>
              <w:color w:val="000000" w:themeColor="text1"/>
            </w:rPr>
            <w:fldChar w:fldCharType="begin"/>
          </w:r>
          <w:r w:rsidR="00D00BA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00BA5">
            <w:rPr>
              <w:color w:val="000000" w:themeColor="text1"/>
            </w:rPr>
            <w:instrText xml:space="preserve"> MACROBUTTON  SnrToggleCheckbox √不适用 </w:instrText>
          </w:r>
          <w:r>
            <w:rPr>
              <w:color w:val="000000" w:themeColor="text1"/>
            </w:rPr>
            <w:fldChar w:fldCharType="end"/>
          </w:r>
        </w:p>
      </w:sdtContent>
    </w:sdt>
    <w:bookmarkEnd w:id="288"/>
    <w:bookmarkEnd w:id="289"/>
    <w:p w:rsidR="004F4FAD" w:rsidRDefault="004F4FAD">
      <w:pPr>
        <w:rPr>
          <w:color w:val="000000" w:themeColor="text1"/>
        </w:rPr>
      </w:pPr>
    </w:p>
    <w:p w:rsidR="004F4FAD" w:rsidRDefault="00DB6488" w:rsidP="00D82757">
      <w:pPr>
        <w:spacing w:line="360" w:lineRule="exact"/>
        <w:rPr>
          <w:color w:val="000000" w:themeColor="text1"/>
        </w:rPr>
      </w:pPr>
      <w:r>
        <w:rPr>
          <w:rFonts w:hint="eastAsia"/>
          <w:color w:val="000000" w:themeColor="text1"/>
        </w:rPr>
        <w:t>其他说明：</w:t>
      </w:r>
    </w:p>
    <w:sdt>
      <w:sdtPr>
        <w:rPr>
          <w:color w:val="000000" w:themeColor="text1"/>
        </w:rPr>
        <w:alias w:val="是否适用：固定资产的说明[双击切换]"/>
        <w:tag w:val="_GBC_e2fd7087594d4949ada40807334de5fb"/>
        <w:id w:val="1864473418"/>
        <w:placeholder>
          <w:docPart w:val="GBC22222222222222222222222222222"/>
        </w:placeholder>
      </w:sdtPr>
      <w:sdtContent>
        <w:p w:rsidR="004F4FAD" w:rsidRDefault="00742501" w:rsidP="00D82757">
          <w:pPr>
            <w:spacing w:line="360" w:lineRule="exact"/>
            <w:rPr>
              <w:color w:val="000000" w:themeColor="text1"/>
            </w:rPr>
          </w:pPr>
          <w:r>
            <w:rPr>
              <w:color w:val="000000" w:themeColor="text1"/>
            </w:rPr>
            <w:fldChar w:fldCharType="begin"/>
          </w:r>
          <w:r w:rsidR="00D00BA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00BA5">
            <w:rPr>
              <w:color w:val="000000" w:themeColor="text1"/>
            </w:rPr>
            <w:instrText xml:space="preserve"> MACROBUTTON  SnrToggleCheckbox √不适用 </w:instrText>
          </w:r>
          <w:r>
            <w:rPr>
              <w:color w:val="000000" w:themeColor="text1"/>
            </w:rPr>
            <w:fldChar w:fldCharType="end"/>
          </w:r>
        </w:p>
      </w:sdtContent>
    </w:sdt>
    <w:p w:rsidR="004F4FAD" w:rsidRDefault="004F4FAD" w:rsidP="00D82757">
      <w:pPr>
        <w:spacing w:line="360" w:lineRule="exact"/>
        <w:rPr>
          <w:color w:val="000000" w:themeColor="text1"/>
        </w:rPr>
      </w:pPr>
    </w:p>
    <w:p w:rsidR="004F4FAD" w:rsidRDefault="00DB6488" w:rsidP="00D82757">
      <w:pPr>
        <w:pStyle w:val="4"/>
        <w:spacing w:line="360" w:lineRule="exact"/>
        <w:rPr>
          <w:rFonts w:ascii="宋体" w:hAnsi="宋体"/>
          <w:color w:val="000000" w:themeColor="text1"/>
        </w:rPr>
      </w:pPr>
      <w:r>
        <w:rPr>
          <w:rFonts w:ascii="宋体" w:hAnsi="宋体" w:hint="eastAsia"/>
          <w:color w:val="000000" w:themeColor="text1"/>
        </w:rPr>
        <w:t>固定资产清理</w:t>
      </w:r>
    </w:p>
    <w:sdt>
      <w:sdtPr>
        <w:rPr>
          <w:color w:val="000000" w:themeColor="text1"/>
        </w:rPr>
        <w:alias w:val="是否适用：固定资产清理[双击切换]"/>
        <w:tag w:val="_GBC_d005d220fbda4cd2a58ced6d0d7a1404"/>
        <w:id w:val="1235658737"/>
        <w:placeholder>
          <w:docPart w:val="GBC22222222222222222222222222222"/>
        </w:placeholder>
      </w:sdtPr>
      <w:sdtContent>
        <w:p w:rsidR="00D00BA5" w:rsidRDefault="00742501" w:rsidP="00D82757">
          <w:pPr>
            <w:spacing w:line="360" w:lineRule="exact"/>
            <w:rPr>
              <w:color w:val="000000" w:themeColor="text1"/>
            </w:rPr>
          </w:pPr>
          <w:r>
            <w:rPr>
              <w:color w:val="000000" w:themeColor="text1"/>
            </w:rPr>
            <w:fldChar w:fldCharType="begin"/>
          </w:r>
          <w:r w:rsidR="00D00BA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00BA5">
            <w:rPr>
              <w:color w:val="000000" w:themeColor="text1"/>
            </w:rPr>
            <w:instrText xml:space="preserve"> MACROBUTTON  SnrToggleCheckbox √不适用 </w:instrText>
          </w:r>
          <w:r>
            <w:rPr>
              <w:color w:val="000000" w:themeColor="text1"/>
            </w:rPr>
            <w:fldChar w:fldCharType="end"/>
          </w:r>
        </w:p>
      </w:sdtContent>
    </w:sdt>
    <w:p w:rsidR="004F4FAD" w:rsidRDefault="004F4FAD" w:rsidP="00D82757">
      <w:pPr>
        <w:spacing w:line="360" w:lineRule="exact"/>
        <w:rPr>
          <w:color w:val="000000" w:themeColor="text1"/>
        </w:rPr>
      </w:pPr>
    </w:p>
    <w:p w:rsidR="004F4FAD" w:rsidRDefault="00DB6488" w:rsidP="00D82757">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在建工程</w:t>
      </w:r>
    </w:p>
    <w:p w:rsidR="004F4FAD" w:rsidRDefault="00DB6488" w:rsidP="00D82757">
      <w:pPr>
        <w:pStyle w:val="4"/>
        <w:spacing w:line="360" w:lineRule="exact"/>
        <w:rPr>
          <w:rFonts w:ascii="宋体" w:hAnsi="宋体"/>
          <w:color w:val="000000" w:themeColor="text1"/>
        </w:rPr>
      </w:pPr>
      <w:bookmarkStart w:id="290" w:name="_Hlk10472757"/>
      <w:r>
        <w:rPr>
          <w:rFonts w:ascii="宋体" w:hAnsi="宋体" w:hint="eastAsia"/>
          <w:color w:val="000000" w:themeColor="text1"/>
        </w:rPr>
        <w:t>项目列示</w:t>
      </w:r>
    </w:p>
    <w:sdt>
      <w:sdtPr>
        <w:rPr>
          <w:color w:val="000000" w:themeColor="text1"/>
        </w:rPr>
        <w:alias w:val="是否适用：在建工程分类列示[双击切换]"/>
        <w:tag w:val="_GBC_bcbd4315343844fc923825dd150041e5"/>
        <w:id w:val="-381642102"/>
        <w:placeholder>
          <w:docPart w:val="GBC22222222222222222222222222222"/>
        </w:placeholder>
      </w:sdtPr>
      <w:sdtContent>
        <w:p w:rsidR="004F4FAD" w:rsidRDefault="00742501" w:rsidP="00D82757">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D82757">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在建工程分类列示"/>
          <w:tag w:val="_GBC_9df8e16a6fb54a76b384d11e7a6dd52d"/>
          <w:id w:val="-2062636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在建工程分类列示"/>
          <w:tag w:val="_GBC_17b0bdb7b5f24e599fcea2e90510306a"/>
          <w:id w:val="11351522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196"/>
        <w:gridCol w:w="2939"/>
        <w:gridCol w:w="2924"/>
      </w:tblGrid>
      <w:tr w:rsidR="004F4FAD">
        <w:trPr>
          <w:cantSplit/>
        </w:trPr>
        <w:sdt>
          <w:sdtPr>
            <w:rPr>
              <w:color w:val="000000" w:themeColor="text1"/>
            </w:rPr>
            <w:tag w:val="_PLD_3a34a6496ee4454093b17b19ba9b805d"/>
            <w:id w:val="-543206457"/>
          </w:sdtPr>
          <w:sdtContent>
            <w:tc>
              <w:tcPr>
                <w:tcW w:w="1764" w:type="pct"/>
                <w:vAlign w:val="center"/>
              </w:tcPr>
              <w:p w:rsidR="004F4FAD" w:rsidRDefault="00DB6488" w:rsidP="00D82757">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88973d2835334cdbb31181ad26b55912"/>
            <w:id w:val="1040166078"/>
          </w:sdtPr>
          <w:sdtContent>
            <w:tc>
              <w:tcPr>
                <w:tcW w:w="1622" w:type="pct"/>
                <w:vAlign w:val="center"/>
              </w:tcPr>
              <w:p w:rsidR="004F4FAD" w:rsidRDefault="00DB6488" w:rsidP="00D82757">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55f5bd8851c54b7897a165bee2df0273"/>
            <w:id w:val="1637523336"/>
          </w:sdtPr>
          <w:sdtContent>
            <w:tc>
              <w:tcPr>
                <w:tcW w:w="1614" w:type="pct"/>
                <w:vAlign w:val="center"/>
              </w:tcPr>
              <w:p w:rsidR="004F4FAD" w:rsidRDefault="00DB6488" w:rsidP="00D82757">
                <w:pPr>
                  <w:spacing w:line="360" w:lineRule="exact"/>
                  <w:jc w:val="center"/>
                  <w:rPr>
                    <w:color w:val="000000" w:themeColor="text1"/>
                  </w:rPr>
                </w:pPr>
                <w:r>
                  <w:rPr>
                    <w:rFonts w:hint="eastAsia"/>
                    <w:color w:val="000000" w:themeColor="text1"/>
                  </w:rPr>
                  <w:t>期初余额</w:t>
                </w:r>
              </w:p>
            </w:tc>
          </w:sdtContent>
        </w:sdt>
      </w:tr>
      <w:tr w:rsidR="00C67E36" w:rsidTr="0032134C">
        <w:trPr>
          <w:cantSplit/>
        </w:trPr>
        <w:tc>
          <w:tcPr>
            <w:tcW w:w="1764" w:type="pct"/>
          </w:tcPr>
          <w:p w:rsidR="00C67E36" w:rsidRDefault="00C67E36" w:rsidP="00D8275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在建工程</w:t>
            </w:r>
          </w:p>
        </w:tc>
        <w:tc>
          <w:tcPr>
            <w:tcW w:w="1622" w:type="pct"/>
            <w:vAlign w:val="bottom"/>
          </w:tcPr>
          <w:p w:rsidR="00C67E36" w:rsidRPr="00C4312A" w:rsidRDefault="00C67E36" w:rsidP="00D82757">
            <w:pPr>
              <w:spacing w:line="360" w:lineRule="exact"/>
              <w:jc w:val="right"/>
            </w:pPr>
            <w:r w:rsidRPr="00C4312A">
              <w:rPr>
                <w:rFonts w:hint="eastAsia"/>
              </w:rPr>
              <w:t xml:space="preserve">124,416,446.60 </w:t>
            </w:r>
          </w:p>
        </w:tc>
        <w:tc>
          <w:tcPr>
            <w:tcW w:w="1614" w:type="pct"/>
            <w:vAlign w:val="bottom"/>
          </w:tcPr>
          <w:p w:rsidR="00C67E36" w:rsidRPr="00C4312A" w:rsidRDefault="00C67E36" w:rsidP="00D82757">
            <w:pPr>
              <w:spacing w:line="360" w:lineRule="exact"/>
              <w:jc w:val="right"/>
            </w:pPr>
            <w:r w:rsidRPr="00C4312A">
              <w:rPr>
                <w:rFonts w:hint="eastAsia"/>
              </w:rPr>
              <w:t xml:space="preserve">15,914,212.71 </w:t>
            </w:r>
          </w:p>
        </w:tc>
      </w:tr>
      <w:tr w:rsidR="004F4FAD">
        <w:trPr>
          <w:cantSplit/>
        </w:trPr>
        <w:tc>
          <w:tcPr>
            <w:tcW w:w="1764" w:type="pct"/>
          </w:tcPr>
          <w:p w:rsidR="004F4FAD" w:rsidRDefault="00DB6488" w:rsidP="00D8275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工程物资</w:t>
            </w:r>
          </w:p>
        </w:tc>
        <w:tc>
          <w:tcPr>
            <w:tcW w:w="1622" w:type="pct"/>
          </w:tcPr>
          <w:p w:rsidR="004F4FAD" w:rsidRPr="00C4312A" w:rsidRDefault="004F4FAD" w:rsidP="00D82757">
            <w:pPr>
              <w:spacing w:line="360" w:lineRule="exact"/>
              <w:ind w:right="5"/>
              <w:jc w:val="right"/>
            </w:pPr>
          </w:p>
        </w:tc>
        <w:tc>
          <w:tcPr>
            <w:tcW w:w="1614" w:type="pct"/>
          </w:tcPr>
          <w:p w:rsidR="004F4FAD" w:rsidRPr="00C4312A" w:rsidRDefault="004F4FAD" w:rsidP="00D82757">
            <w:pPr>
              <w:spacing w:line="360" w:lineRule="exact"/>
              <w:ind w:right="5"/>
              <w:jc w:val="right"/>
            </w:pPr>
          </w:p>
        </w:tc>
      </w:tr>
      <w:tr w:rsidR="00870434" w:rsidTr="00090FB7">
        <w:trPr>
          <w:cantSplit/>
        </w:trPr>
        <w:tc>
          <w:tcPr>
            <w:tcW w:w="1764" w:type="pct"/>
            <w:vAlign w:val="center"/>
          </w:tcPr>
          <w:p w:rsidR="00870434" w:rsidRDefault="00870434" w:rsidP="00D82757">
            <w:pPr>
              <w:autoSpaceDE w:val="0"/>
              <w:autoSpaceDN w:val="0"/>
              <w:adjustRightInd w:val="0"/>
              <w:spacing w:line="360" w:lineRule="exact"/>
              <w:jc w:val="center"/>
              <w:rPr>
                <w:color w:val="000000" w:themeColor="text1"/>
              </w:rPr>
            </w:pPr>
            <w:r>
              <w:rPr>
                <w:rFonts w:hint="eastAsia"/>
                <w:color w:val="000000" w:themeColor="text1"/>
              </w:rPr>
              <w:t>合计</w:t>
            </w:r>
          </w:p>
        </w:tc>
        <w:tc>
          <w:tcPr>
            <w:tcW w:w="1622" w:type="pct"/>
            <w:vAlign w:val="bottom"/>
          </w:tcPr>
          <w:p w:rsidR="00870434" w:rsidRPr="00C4312A" w:rsidRDefault="00870434" w:rsidP="00D82757">
            <w:pPr>
              <w:spacing w:line="360" w:lineRule="exact"/>
              <w:jc w:val="right"/>
            </w:pPr>
            <w:r w:rsidRPr="00C4312A">
              <w:rPr>
                <w:rFonts w:hint="eastAsia"/>
              </w:rPr>
              <w:t xml:space="preserve">124,416,446.60 </w:t>
            </w:r>
          </w:p>
        </w:tc>
        <w:tc>
          <w:tcPr>
            <w:tcW w:w="1614" w:type="pct"/>
            <w:vAlign w:val="bottom"/>
          </w:tcPr>
          <w:p w:rsidR="00870434" w:rsidRPr="00C4312A" w:rsidRDefault="00870434" w:rsidP="00D82757">
            <w:pPr>
              <w:spacing w:line="360" w:lineRule="exact"/>
              <w:jc w:val="right"/>
            </w:pPr>
            <w:r w:rsidRPr="00C4312A">
              <w:rPr>
                <w:rFonts w:hint="eastAsia"/>
              </w:rPr>
              <w:t xml:space="preserve">15,914,212.71 </w:t>
            </w:r>
          </w:p>
        </w:tc>
      </w:tr>
    </w:tbl>
    <w:p w:rsidR="004F4FAD" w:rsidRDefault="00DB6488" w:rsidP="00D82757">
      <w:pPr>
        <w:spacing w:line="360" w:lineRule="exact"/>
        <w:rPr>
          <w:color w:val="000000" w:themeColor="text1"/>
        </w:rPr>
      </w:pPr>
      <w:bookmarkStart w:id="291" w:name="_Hlk10472837"/>
      <w:bookmarkStart w:id="292" w:name="_Hlk10472848"/>
      <w:bookmarkEnd w:id="290"/>
      <w:r>
        <w:rPr>
          <w:rFonts w:hint="eastAsia"/>
          <w:color w:val="000000" w:themeColor="text1"/>
        </w:rPr>
        <w:t>其他说明：</w:t>
      </w:r>
      <w:bookmarkEnd w:id="291"/>
    </w:p>
    <w:p w:rsidR="004F4FAD" w:rsidRDefault="00352983" w:rsidP="00D82757">
      <w:pPr>
        <w:spacing w:line="360" w:lineRule="exact"/>
        <w:rPr>
          <w:color w:val="000000" w:themeColor="text1"/>
        </w:rPr>
      </w:pPr>
      <w:sdt>
        <w:sdtPr>
          <w:rPr>
            <w:color w:val="000000" w:themeColor="text1"/>
          </w:rPr>
          <w:alias w:val="在建工程分类列示其他说明"/>
          <w:tag w:val="_GBC_ebe1a06b82914095a2c469c32c78af71"/>
          <w:id w:val="2093430460"/>
          <w:placeholder>
            <w:docPart w:val="GBC22222222222222222222222222222"/>
          </w:placeholder>
        </w:sdtPr>
        <w:sdtContent>
          <w:r w:rsidR="00C67E36" w:rsidRPr="00C67E36">
            <w:rPr>
              <w:rFonts w:hint="eastAsia"/>
              <w:color w:val="000000" w:themeColor="text1"/>
            </w:rPr>
            <w:t>期末在建工程较期初增加</w:t>
          </w:r>
          <w:r w:rsidR="00C67E36" w:rsidRPr="00C67E36">
            <w:rPr>
              <w:color w:val="000000" w:themeColor="text1"/>
            </w:rPr>
            <w:t>681.79%，主要系项目投入增加及新能源项目进入安装阶段由其他非流动资产转入所致。</w:t>
          </w:r>
        </w:sdtContent>
      </w:sdt>
    </w:p>
    <w:bookmarkEnd w:id="292"/>
    <w:p w:rsidR="004F4FAD" w:rsidRDefault="004F4FAD">
      <w:pPr>
        <w:rPr>
          <w:color w:val="000000" w:themeColor="text1"/>
        </w:rPr>
      </w:pPr>
    </w:p>
    <w:p w:rsidR="004F4FAD" w:rsidRDefault="00DB6488">
      <w:pPr>
        <w:pStyle w:val="4"/>
        <w:rPr>
          <w:rFonts w:ascii="宋体" w:hAnsi="宋体"/>
          <w:color w:val="000000" w:themeColor="text1"/>
        </w:rPr>
      </w:pPr>
      <w:r>
        <w:rPr>
          <w:rFonts w:ascii="宋体" w:hAnsi="宋体" w:hint="eastAsia"/>
          <w:color w:val="000000" w:themeColor="text1"/>
        </w:rPr>
        <w:t>在建工程</w:t>
      </w:r>
    </w:p>
    <w:p w:rsidR="004F4FAD" w:rsidRDefault="00DB6488">
      <w:pPr>
        <w:pStyle w:val="4"/>
        <w:numPr>
          <w:ilvl w:val="0"/>
          <w:numId w:val="68"/>
        </w:numPr>
        <w:tabs>
          <w:tab w:val="left" w:pos="588"/>
        </w:tabs>
        <w:rPr>
          <w:rFonts w:ascii="宋体" w:hAnsi="宋体"/>
          <w:color w:val="000000" w:themeColor="text1"/>
          <w:szCs w:val="21"/>
        </w:rPr>
      </w:pPr>
      <w:r>
        <w:rPr>
          <w:rFonts w:ascii="宋体" w:hAnsi="宋体" w:hint="eastAsia"/>
          <w:color w:val="000000" w:themeColor="text1"/>
          <w:szCs w:val="21"/>
        </w:rPr>
        <w:t>在建工程情况</w:t>
      </w:r>
    </w:p>
    <w:sdt>
      <w:sdtPr>
        <w:rPr>
          <w:color w:val="000000" w:themeColor="text1"/>
        </w:rPr>
        <w:alias w:val="是否适用：在建工程情况[双击切换]"/>
        <w:tag w:val="_GBC_d9828cc7ad534f26902e1979f9d67530"/>
        <w:id w:val="343828782"/>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在建工程"/>
          <w:tag w:val="_GBC_d20598ce3f5b4d21a9055de674936a9a"/>
          <w:id w:val="14613801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
          <w:tag w:val="_GBC_9e96d736daa247dd96af144329fff105"/>
          <w:id w:val="15207398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1491"/>
        <w:gridCol w:w="1532"/>
        <w:gridCol w:w="815"/>
        <w:gridCol w:w="1532"/>
        <w:gridCol w:w="1427"/>
        <w:gridCol w:w="671"/>
        <w:gridCol w:w="1427"/>
      </w:tblGrid>
      <w:tr w:rsidR="004F4FAD" w:rsidTr="00390D84">
        <w:trPr>
          <w:cantSplit/>
        </w:trPr>
        <w:sdt>
          <w:sdtPr>
            <w:rPr>
              <w:color w:val="000000" w:themeColor="text1"/>
            </w:rPr>
            <w:tag w:val="_PLD_27b31695edfd49cb9cafa333777d18c3"/>
            <w:id w:val="-594863825"/>
          </w:sdtPr>
          <w:sdtContent>
            <w:tc>
              <w:tcPr>
                <w:tcW w:w="868" w:type="pct"/>
                <w:vMerge w:val="restart"/>
                <w:vAlign w:val="center"/>
              </w:tcPr>
              <w:p w:rsidR="004F4FAD" w:rsidRDefault="00DB6488" w:rsidP="00D82757">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a5273bde7b2f4c6c8fbe3ea2d7a7eb84"/>
            <w:id w:val="1642068583"/>
          </w:sdtPr>
          <w:sdtContent>
            <w:tc>
              <w:tcPr>
                <w:tcW w:w="2211" w:type="pct"/>
                <w:gridSpan w:val="3"/>
                <w:vAlign w:val="center"/>
              </w:tcPr>
              <w:p w:rsidR="004F4FAD" w:rsidRDefault="00DB6488" w:rsidP="00D82757">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ac57490b080449c8b91be5a872e19f79"/>
            <w:id w:val="-1438433969"/>
          </w:sdtPr>
          <w:sdtContent>
            <w:tc>
              <w:tcPr>
                <w:tcW w:w="1921" w:type="pct"/>
                <w:gridSpan w:val="3"/>
                <w:vAlign w:val="center"/>
              </w:tcPr>
              <w:p w:rsidR="004F4FAD" w:rsidRDefault="00DB6488" w:rsidP="00D82757">
                <w:pPr>
                  <w:spacing w:line="360" w:lineRule="exact"/>
                  <w:jc w:val="center"/>
                  <w:rPr>
                    <w:color w:val="000000" w:themeColor="text1"/>
                  </w:rPr>
                </w:pPr>
                <w:r>
                  <w:rPr>
                    <w:rFonts w:hint="eastAsia"/>
                    <w:color w:val="000000" w:themeColor="text1"/>
                  </w:rPr>
                  <w:t>期初余额</w:t>
                </w:r>
              </w:p>
            </w:tc>
          </w:sdtContent>
        </w:sdt>
      </w:tr>
      <w:tr w:rsidR="004F4FAD" w:rsidTr="00390D84">
        <w:trPr>
          <w:cantSplit/>
        </w:trPr>
        <w:tc>
          <w:tcPr>
            <w:tcW w:w="868" w:type="pct"/>
            <w:vMerge/>
            <w:vAlign w:val="center"/>
          </w:tcPr>
          <w:p w:rsidR="004F4FAD" w:rsidRDefault="004F4FAD" w:rsidP="00D82757">
            <w:pPr>
              <w:tabs>
                <w:tab w:val="left" w:pos="420"/>
              </w:tabs>
              <w:spacing w:line="360" w:lineRule="exact"/>
              <w:ind w:left="420" w:hanging="420"/>
              <w:jc w:val="center"/>
              <w:rPr>
                <w:color w:val="000000" w:themeColor="text1"/>
              </w:rPr>
            </w:pPr>
          </w:p>
        </w:tc>
        <w:sdt>
          <w:sdtPr>
            <w:rPr>
              <w:color w:val="000000" w:themeColor="text1"/>
            </w:rPr>
            <w:tag w:val="_PLD_1d60491359e245e7bc54655c8c8c15fd"/>
            <w:id w:val="1159260896"/>
          </w:sdtPr>
          <w:sdtContent>
            <w:tc>
              <w:tcPr>
                <w:tcW w:w="861"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账面余额</w:t>
                </w:r>
              </w:p>
            </w:tc>
          </w:sdtContent>
        </w:sdt>
        <w:sdt>
          <w:sdtPr>
            <w:rPr>
              <w:color w:val="000000" w:themeColor="text1"/>
            </w:rPr>
            <w:tag w:val="_PLD_d5d8fa5186d44c82b146ad7151830389"/>
            <w:id w:val="-138264562"/>
          </w:sdtPr>
          <w:sdtContent>
            <w:tc>
              <w:tcPr>
                <w:tcW w:w="488"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减值准备</w:t>
                </w:r>
              </w:p>
            </w:tc>
          </w:sdtContent>
        </w:sdt>
        <w:sdt>
          <w:sdtPr>
            <w:rPr>
              <w:color w:val="000000" w:themeColor="text1"/>
            </w:rPr>
            <w:tag w:val="_PLD_49aa1c2d25814b789479d76afb6fc844"/>
            <w:id w:val="-1143962421"/>
          </w:sdtPr>
          <w:sdtContent>
            <w:tc>
              <w:tcPr>
                <w:tcW w:w="862"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账面价值</w:t>
                </w:r>
              </w:p>
            </w:tc>
          </w:sdtContent>
        </w:sdt>
        <w:sdt>
          <w:sdtPr>
            <w:rPr>
              <w:color w:val="000000" w:themeColor="text1"/>
            </w:rPr>
            <w:tag w:val="_PLD_4bba2db5e5a549ecafbf4e94a7af2e35"/>
            <w:id w:val="-1066718414"/>
          </w:sdtPr>
          <w:sdtContent>
            <w:tc>
              <w:tcPr>
                <w:tcW w:w="743"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账面余额</w:t>
                </w:r>
              </w:p>
            </w:tc>
          </w:sdtContent>
        </w:sdt>
        <w:sdt>
          <w:sdtPr>
            <w:rPr>
              <w:color w:val="000000" w:themeColor="text1"/>
            </w:rPr>
            <w:tag w:val="_PLD_e054d8cd1e1b4672ae08a495b587bdce"/>
            <w:id w:val="1937011647"/>
          </w:sdtPr>
          <w:sdtContent>
            <w:tc>
              <w:tcPr>
                <w:tcW w:w="435"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减值准备</w:t>
                </w:r>
              </w:p>
            </w:tc>
          </w:sdtContent>
        </w:sdt>
        <w:sdt>
          <w:sdtPr>
            <w:rPr>
              <w:color w:val="000000" w:themeColor="text1"/>
            </w:rPr>
            <w:tag w:val="_PLD_bd3055c2713a44fa9cbd3fd973d34c6a"/>
            <w:id w:val="-960493186"/>
          </w:sdtPr>
          <w:sdtContent>
            <w:tc>
              <w:tcPr>
                <w:tcW w:w="743" w:type="pct"/>
                <w:vAlign w:val="center"/>
              </w:tcPr>
              <w:p w:rsidR="004F4FAD" w:rsidRDefault="00DB6488" w:rsidP="00D82757">
                <w:pPr>
                  <w:tabs>
                    <w:tab w:val="left" w:pos="420"/>
                  </w:tabs>
                  <w:spacing w:line="360" w:lineRule="exact"/>
                  <w:ind w:left="420" w:hanging="420"/>
                  <w:jc w:val="center"/>
                  <w:rPr>
                    <w:color w:val="000000" w:themeColor="text1"/>
                  </w:rPr>
                </w:pPr>
                <w:r>
                  <w:rPr>
                    <w:rFonts w:hint="eastAsia"/>
                    <w:color w:val="000000" w:themeColor="text1"/>
                  </w:rPr>
                  <w:t>账面价值</w:t>
                </w:r>
              </w:p>
            </w:tc>
          </w:sdtContent>
        </w:sdt>
      </w:tr>
      <w:tr w:rsidR="00390D84" w:rsidTr="00390D84">
        <w:trPr>
          <w:cantSplit/>
        </w:trPr>
        <w:tc>
          <w:tcPr>
            <w:tcW w:w="868" w:type="pct"/>
            <w:vAlign w:val="center"/>
          </w:tcPr>
          <w:p w:rsidR="00390D84" w:rsidRDefault="00390D84" w:rsidP="00D82757">
            <w:pPr>
              <w:spacing w:line="360" w:lineRule="exact"/>
              <w:rPr>
                <w:color w:val="000000"/>
              </w:rPr>
            </w:pPr>
            <w:r>
              <w:rPr>
                <w:rFonts w:hint="eastAsia"/>
                <w:color w:val="000000"/>
              </w:rPr>
              <w:t>新能源用超薄型薄膜材料项目</w:t>
            </w:r>
          </w:p>
        </w:tc>
        <w:tc>
          <w:tcPr>
            <w:tcW w:w="861" w:type="pct"/>
            <w:vAlign w:val="center"/>
          </w:tcPr>
          <w:p w:rsidR="00390D84" w:rsidRDefault="00390D84" w:rsidP="00D82757">
            <w:pPr>
              <w:spacing w:line="360" w:lineRule="exact"/>
              <w:jc w:val="right"/>
              <w:rPr>
                <w:color w:val="000000"/>
              </w:rPr>
            </w:pPr>
            <w:r>
              <w:rPr>
                <w:rFonts w:hint="eastAsia"/>
                <w:color w:val="000000"/>
              </w:rPr>
              <w:t xml:space="preserve">112,136,740.51 </w:t>
            </w:r>
          </w:p>
        </w:tc>
        <w:tc>
          <w:tcPr>
            <w:tcW w:w="488" w:type="pct"/>
            <w:vAlign w:val="center"/>
          </w:tcPr>
          <w:p w:rsidR="00390D84" w:rsidRDefault="00390D84" w:rsidP="00D82757">
            <w:pPr>
              <w:spacing w:line="360" w:lineRule="exact"/>
              <w:jc w:val="right"/>
              <w:rPr>
                <w:color w:val="000000"/>
              </w:rPr>
            </w:pPr>
            <w:r>
              <w:rPr>
                <w:rFonts w:hint="eastAsia"/>
                <w:color w:val="000000"/>
              </w:rPr>
              <w:t xml:space="preserve">　</w:t>
            </w:r>
          </w:p>
        </w:tc>
        <w:tc>
          <w:tcPr>
            <w:tcW w:w="862" w:type="pct"/>
            <w:vAlign w:val="center"/>
          </w:tcPr>
          <w:p w:rsidR="00390D84" w:rsidRDefault="00390D84" w:rsidP="00D82757">
            <w:pPr>
              <w:spacing w:line="360" w:lineRule="exact"/>
              <w:jc w:val="right"/>
              <w:rPr>
                <w:color w:val="000000"/>
              </w:rPr>
            </w:pPr>
            <w:r>
              <w:rPr>
                <w:rFonts w:hint="eastAsia"/>
                <w:color w:val="000000"/>
              </w:rPr>
              <w:t xml:space="preserve">112,136,740.51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696,322.28 </w:t>
            </w:r>
          </w:p>
        </w:tc>
        <w:tc>
          <w:tcPr>
            <w:tcW w:w="435" w:type="pct"/>
            <w:vAlign w:val="center"/>
          </w:tcPr>
          <w:p w:rsidR="00390D84" w:rsidRDefault="00390D84" w:rsidP="00D82757">
            <w:pPr>
              <w:spacing w:line="360" w:lineRule="exact"/>
              <w:jc w:val="right"/>
              <w:rPr>
                <w:color w:val="000000"/>
              </w:rPr>
            </w:pPr>
            <w:r>
              <w:rPr>
                <w:rFonts w:hint="eastAsia"/>
                <w:color w:val="000000"/>
              </w:rPr>
              <w:t xml:space="preserve">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696,322.28 </w:t>
            </w:r>
          </w:p>
        </w:tc>
      </w:tr>
      <w:tr w:rsidR="00390D84" w:rsidTr="00390D84">
        <w:trPr>
          <w:cantSplit/>
        </w:trPr>
        <w:tc>
          <w:tcPr>
            <w:tcW w:w="868" w:type="pct"/>
            <w:vAlign w:val="center"/>
          </w:tcPr>
          <w:p w:rsidR="00390D84" w:rsidRDefault="00390D84" w:rsidP="00D82757">
            <w:pPr>
              <w:spacing w:line="360" w:lineRule="exact"/>
              <w:rPr>
                <w:color w:val="000000"/>
              </w:rPr>
            </w:pPr>
            <w:r>
              <w:rPr>
                <w:rFonts w:hint="eastAsia"/>
                <w:color w:val="000000"/>
              </w:rPr>
              <w:t>铜爱与电力电子共用仓库项目</w:t>
            </w:r>
          </w:p>
        </w:tc>
        <w:tc>
          <w:tcPr>
            <w:tcW w:w="861" w:type="pct"/>
            <w:vAlign w:val="center"/>
          </w:tcPr>
          <w:p w:rsidR="00390D84" w:rsidRDefault="00390D84" w:rsidP="00D82757">
            <w:pPr>
              <w:spacing w:line="360" w:lineRule="exact"/>
              <w:jc w:val="right"/>
              <w:rPr>
                <w:color w:val="000000"/>
              </w:rPr>
            </w:pPr>
            <w:r>
              <w:rPr>
                <w:rFonts w:hint="eastAsia"/>
                <w:color w:val="000000"/>
              </w:rPr>
              <w:t xml:space="preserve">　</w:t>
            </w:r>
          </w:p>
        </w:tc>
        <w:tc>
          <w:tcPr>
            <w:tcW w:w="488" w:type="pct"/>
            <w:vAlign w:val="center"/>
          </w:tcPr>
          <w:p w:rsidR="00390D84" w:rsidRDefault="00390D84" w:rsidP="00D82757">
            <w:pPr>
              <w:spacing w:line="360" w:lineRule="exact"/>
              <w:jc w:val="right"/>
              <w:rPr>
                <w:color w:val="000000"/>
              </w:rPr>
            </w:pPr>
            <w:r>
              <w:rPr>
                <w:rFonts w:hint="eastAsia"/>
                <w:color w:val="000000"/>
              </w:rPr>
              <w:t xml:space="preserve">　</w:t>
            </w:r>
          </w:p>
        </w:tc>
        <w:tc>
          <w:tcPr>
            <w:tcW w:w="862" w:type="pct"/>
            <w:vAlign w:val="center"/>
          </w:tcPr>
          <w:p w:rsidR="00390D84" w:rsidRDefault="00390D84" w:rsidP="00D82757">
            <w:pPr>
              <w:spacing w:line="360" w:lineRule="exact"/>
              <w:jc w:val="right"/>
              <w:rPr>
                <w:color w:val="000000"/>
              </w:rPr>
            </w:pPr>
          </w:p>
        </w:tc>
        <w:tc>
          <w:tcPr>
            <w:tcW w:w="743" w:type="pct"/>
            <w:vAlign w:val="center"/>
          </w:tcPr>
          <w:p w:rsidR="00390D84" w:rsidRDefault="00390D84" w:rsidP="00D82757">
            <w:pPr>
              <w:spacing w:line="360" w:lineRule="exact"/>
              <w:jc w:val="right"/>
              <w:rPr>
                <w:color w:val="000000"/>
              </w:rPr>
            </w:pPr>
            <w:r>
              <w:rPr>
                <w:rFonts w:hint="eastAsia"/>
                <w:color w:val="000000"/>
              </w:rPr>
              <w:t xml:space="preserve">1,106,814.00 </w:t>
            </w:r>
          </w:p>
        </w:tc>
        <w:tc>
          <w:tcPr>
            <w:tcW w:w="435" w:type="pct"/>
            <w:vAlign w:val="center"/>
          </w:tcPr>
          <w:p w:rsidR="00390D84" w:rsidRDefault="00390D84" w:rsidP="00D82757">
            <w:pPr>
              <w:spacing w:line="360" w:lineRule="exact"/>
              <w:jc w:val="right"/>
              <w:rPr>
                <w:color w:val="000000"/>
              </w:rPr>
            </w:pPr>
            <w:r>
              <w:rPr>
                <w:rFonts w:hint="eastAsia"/>
                <w:color w:val="000000"/>
              </w:rPr>
              <w:t xml:space="preserve">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1,106,814.00 </w:t>
            </w:r>
          </w:p>
        </w:tc>
      </w:tr>
      <w:tr w:rsidR="00390D84" w:rsidTr="00390D84">
        <w:trPr>
          <w:cantSplit/>
        </w:trPr>
        <w:tc>
          <w:tcPr>
            <w:tcW w:w="868" w:type="pct"/>
            <w:vAlign w:val="center"/>
          </w:tcPr>
          <w:p w:rsidR="00390D84" w:rsidRDefault="00390D84" w:rsidP="00D82757">
            <w:pPr>
              <w:spacing w:line="360" w:lineRule="exact"/>
              <w:rPr>
                <w:color w:val="000000"/>
              </w:rPr>
            </w:pPr>
            <w:r>
              <w:rPr>
                <w:rFonts w:hint="eastAsia"/>
                <w:color w:val="000000"/>
              </w:rPr>
              <w:lastRenderedPageBreak/>
              <w:t>MKP 型抑制电磁干扰电容器关键技术研发及其产业化</w:t>
            </w:r>
          </w:p>
        </w:tc>
        <w:tc>
          <w:tcPr>
            <w:tcW w:w="861" w:type="pct"/>
            <w:vAlign w:val="center"/>
          </w:tcPr>
          <w:p w:rsidR="00390D84" w:rsidRDefault="00390D84" w:rsidP="00D82757">
            <w:pPr>
              <w:spacing w:line="360" w:lineRule="exact"/>
              <w:jc w:val="right"/>
              <w:rPr>
                <w:color w:val="000000"/>
              </w:rPr>
            </w:pPr>
            <w:r>
              <w:rPr>
                <w:rFonts w:hint="eastAsia"/>
                <w:color w:val="000000"/>
              </w:rPr>
              <w:t xml:space="preserve">8,965,144.61 </w:t>
            </w:r>
          </w:p>
        </w:tc>
        <w:tc>
          <w:tcPr>
            <w:tcW w:w="488" w:type="pct"/>
            <w:vAlign w:val="center"/>
          </w:tcPr>
          <w:p w:rsidR="00390D84" w:rsidRDefault="00390D84" w:rsidP="00D82757">
            <w:pPr>
              <w:spacing w:line="360" w:lineRule="exact"/>
              <w:jc w:val="right"/>
              <w:rPr>
                <w:color w:val="000000"/>
              </w:rPr>
            </w:pPr>
            <w:r>
              <w:rPr>
                <w:rFonts w:hint="eastAsia"/>
                <w:color w:val="000000"/>
              </w:rPr>
              <w:t xml:space="preserve">　</w:t>
            </w:r>
          </w:p>
        </w:tc>
        <w:tc>
          <w:tcPr>
            <w:tcW w:w="862" w:type="pct"/>
            <w:vAlign w:val="center"/>
          </w:tcPr>
          <w:p w:rsidR="00390D84" w:rsidRDefault="00390D84" w:rsidP="00D82757">
            <w:pPr>
              <w:spacing w:line="360" w:lineRule="exact"/>
              <w:jc w:val="right"/>
              <w:rPr>
                <w:color w:val="000000"/>
              </w:rPr>
            </w:pPr>
            <w:r>
              <w:rPr>
                <w:rFonts w:hint="eastAsia"/>
                <w:color w:val="000000"/>
              </w:rPr>
              <w:t xml:space="preserve">8,965,144.61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8,965,144.61 </w:t>
            </w:r>
          </w:p>
        </w:tc>
        <w:tc>
          <w:tcPr>
            <w:tcW w:w="435" w:type="pct"/>
            <w:vAlign w:val="center"/>
          </w:tcPr>
          <w:p w:rsidR="00390D84" w:rsidRDefault="00390D84" w:rsidP="00D82757">
            <w:pPr>
              <w:spacing w:line="360" w:lineRule="exact"/>
              <w:jc w:val="right"/>
              <w:rPr>
                <w:color w:val="000000"/>
              </w:rPr>
            </w:pPr>
            <w:r>
              <w:rPr>
                <w:rFonts w:hint="eastAsia"/>
                <w:color w:val="000000"/>
              </w:rPr>
              <w:t xml:space="preserve">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8,965,144.61 </w:t>
            </w:r>
          </w:p>
        </w:tc>
      </w:tr>
      <w:tr w:rsidR="00525605" w:rsidTr="0032134C">
        <w:trPr>
          <w:cantSplit/>
        </w:trPr>
        <w:tc>
          <w:tcPr>
            <w:tcW w:w="868" w:type="pct"/>
            <w:vAlign w:val="center"/>
          </w:tcPr>
          <w:p w:rsidR="00525605" w:rsidRDefault="00525605" w:rsidP="00D82757">
            <w:pPr>
              <w:spacing w:line="360" w:lineRule="exact"/>
              <w:rPr>
                <w:color w:val="000000"/>
              </w:rPr>
            </w:pPr>
            <w:r w:rsidRPr="00525605">
              <w:rPr>
                <w:rFonts w:hint="eastAsia"/>
                <w:color w:val="000000"/>
              </w:rPr>
              <w:t>直流电网输电用电容器项目</w:t>
            </w:r>
          </w:p>
        </w:tc>
        <w:tc>
          <w:tcPr>
            <w:tcW w:w="861" w:type="pct"/>
            <w:vAlign w:val="center"/>
          </w:tcPr>
          <w:p w:rsidR="00525605" w:rsidRDefault="00525605" w:rsidP="00D82757">
            <w:pPr>
              <w:spacing w:line="360" w:lineRule="exact"/>
              <w:jc w:val="right"/>
              <w:rPr>
                <w:color w:val="000000"/>
              </w:rPr>
            </w:pPr>
            <w:r w:rsidRPr="00525605">
              <w:rPr>
                <w:color w:val="000000"/>
              </w:rPr>
              <w:t>543,954.14</w:t>
            </w:r>
          </w:p>
        </w:tc>
        <w:tc>
          <w:tcPr>
            <w:tcW w:w="488" w:type="pct"/>
            <w:vAlign w:val="center"/>
          </w:tcPr>
          <w:p w:rsidR="00525605" w:rsidRDefault="00525605" w:rsidP="00D82757">
            <w:pPr>
              <w:spacing w:line="360" w:lineRule="exact"/>
              <w:jc w:val="right"/>
              <w:rPr>
                <w:color w:val="000000"/>
              </w:rPr>
            </w:pPr>
          </w:p>
        </w:tc>
        <w:tc>
          <w:tcPr>
            <w:tcW w:w="862" w:type="pct"/>
            <w:vAlign w:val="center"/>
          </w:tcPr>
          <w:p w:rsidR="00525605" w:rsidRDefault="00525605" w:rsidP="00D82757">
            <w:pPr>
              <w:spacing w:line="360" w:lineRule="exact"/>
              <w:jc w:val="right"/>
              <w:rPr>
                <w:color w:val="000000"/>
              </w:rPr>
            </w:pPr>
            <w:r>
              <w:rPr>
                <w:color w:val="000000"/>
              </w:rPr>
              <w:t>543,954.14</w:t>
            </w:r>
          </w:p>
        </w:tc>
        <w:tc>
          <w:tcPr>
            <w:tcW w:w="743" w:type="pct"/>
            <w:vAlign w:val="center"/>
          </w:tcPr>
          <w:p w:rsidR="00525605" w:rsidRDefault="00525605" w:rsidP="00D82757">
            <w:pPr>
              <w:spacing w:line="360" w:lineRule="exact"/>
              <w:jc w:val="right"/>
              <w:rPr>
                <w:color w:val="000000"/>
              </w:rPr>
            </w:pPr>
            <w:r w:rsidRPr="00525605">
              <w:rPr>
                <w:color w:val="000000"/>
              </w:rPr>
              <w:t>3,851,223.14</w:t>
            </w:r>
          </w:p>
        </w:tc>
        <w:tc>
          <w:tcPr>
            <w:tcW w:w="435" w:type="pct"/>
            <w:vAlign w:val="center"/>
          </w:tcPr>
          <w:p w:rsidR="00525605" w:rsidRDefault="00525605" w:rsidP="00D82757">
            <w:pPr>
              <w:spacing w:line="360" w:lineRule="exact"/>
              <w:jc w:val="right"/>
              <w:rPr>
                <w:color w:val="000000"/>
              </w:rPr>
            </w:pPr>
          </w:p>
        </w:tc>
        <w:tc>
          <w:tcPr>
            <w:tcW w:w="743" w:type="pct"/>
            <w:vAlign w:val="center"/>
          </w:tcPr>
          <w:p w:rsidR="00525605" w:rsidRDefault="00525605" w:rsidP="00D82757">
            <w:pPr>
              <w:spacing w:line="360" w:lineRule="exact"/>
              <w:jc w:val="right"/>
              <w:rPr>
                <w:color w:val="000000"/>
              </w:rPr>
            </w:pPr>
            <w:r w:rsidRPr="00525605">
              <w:rPr>
                <w:color w:val="000000"/>
              </w:rPr>
              <w:t>3,851,223.14</w:t>
            </w:r>
          </w:p>
        </w:tc>
      </w:tr>
      <w:tr w:rsidR="00390D84" w:rsidTr="0032134C">
        <w:trPr>
          <w:cantSplit/>
        </w:trPr>
        <w:tc>
          <w:tcPr>
            <w:tcW w:w="868" w:type="pct"/>
            <w:vAlign w:val="center"/>
          </w:tcPr>
          <w:p w:rsidR="00390D84" w:rsidRDefault="00390D84" w:rsidP="00D82757">
            <w:pPr>
              <w:spacing w:line="360" w:lineRule="exact"/>
              <w:rPr>
                <w:color w:val="000000"/>
              </w:rPr>
            </w:pPr>
            <w:r>
              <w:rPr>
                <w:rFonts w:hint="eastAsia"/>
                <w:color w:val="000000"/>
              </w:rPr>
              <w:t>其他零星工程</w:t>
            </w:r>
          </w:p>
        </w:tc>
        <w:tc>
          <w:tcPr>
            <w:tcW w:w="861" w:type="pct"/>
            <w:vAlign w:val="center"/>
          </w:tcPr>
          <w:p w:rsidR="00390D84" w:rsidRDefault="00525605" w:rsidP="00D82757">
            <w:pPr>
              <w:spacing w:line="360" w:lineRule="exact"/>
              <w:jc w:val="right"/>
              <w:rPr>
                <w:color w:val="000000"/>
              </w:rPr>
            </w:pPr>
            <w:r>
              <w:rPr>
                <w:color w:val="000000"/>
              </w:rPr>
              <w:t>2,770,607.34</w:t>
            </w:r>
          </w:p>
        </w:tc>
        <w:tc>
          <w:tcPr>
            <w:tcW w:w="488" w:type="pct"/>
            <w:vAlign w:val="center"/>
          </w:tcPr>
          <w:p w:rsidR="00390D84" w:rsidRDefault="00390D84" w:rsidP="00D82757">
            <w:pPr>
              <w:spacing w:line="360" w:lineRule="exact"/>
              <w:jc w:val="right"/>
              <w:rPr>
                <w:color w:val="000000"/>
              </w:rPr>
            </w:pPr>
            <w:r>
              <w:rPr>
                <w:rFonts w:hint="eastAsia"/>
                <w:color w:val="000000"/>
              </w:rPr>
              <w:t xml:space="preserve">　</w:t>
            </w:r>
          </w:p>
        </w:tc>
        <w:tc>
          <w:tcPr>
            <w:tcW w:w="862" w:type="pct"/>
            <w:vAlign w:val="center"/>
          </w:tcPr>
          <w:p w:rsidR="00390D84" w:rsidRDefault="00525605" w:rsidP="00D82757">
            <w:pPr>
              <w:spacing w:line="360" w:lineRule="exact"/>
              <w:jc w:val="right"/>
              <w:rPr>
                <w:color w:val="000000"/>
              </w:rPr>
            </w:pPr>
            <w:r>
              <w:rPr>
                <w:color w:val="000000"/>
              </w:rPr>
              <w:t>2,770,607.34</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1,294,708.68 </w:t>
            </w:r>
          </w:p>
        </w:tc>
        <w:tc>
          <w:tcPr>
            <w:tcW w:w="435" w:type="pct"/>
            <w:vAlign w:val="center"/>
          </w:tcPr>
          <w:p w:rsidR="00390D84" w:rsidRDefault="00390D84" w:rsidP="00D82757">
            <w:pPr>
              <w:spacing w:line="360" w:lineRule="exact"/>
              <w:jc w:val="right"/>
              <w:rPr>
                <w:color w:val="000000"/>
              </w:rPr>
            </w:pPr>
            <w:r>
              <w:rPr>
                <w:rFonts w:hint="eastAsia"/>
                <w:color w:val="000000"/>
              </w:rPr>
              <w:t xml:space="preserve">　</w:t>
            </w:r>
          </w:p>
        </w:tc>
        <w:tc>
          <w:tcPr>
            <w:tcW w:w="743" w:type="pct"/>
            <w:vAlign w:val="center"/>
          </w:tcPr>
          <w:p w:rsidR="00390D84" w:rsidRDefault="00390D84" w:rsidP="00D82757">
            <w:pPr>
              <w:spacing w:line="360" w:lineRule="exact"/>
              <w:jc w:val="right"/>
              <w:rPr>
                <w:color w:val="000000"/>
              </w:rPr>
            </w:pPr>
            <w:r>
              <w:rPr>
                <w:rFonts w:hint="eastAsia"/>
                <w:color w:val="000000"/>
              </w:rPr>
              <w:t xml:space="preserve">1,294,708.68 </w:t>
            </w:r>
          </w:p>
        </w:tc>
      </w:tr>
      <w:tr w:rsidR="00EF57C5" w:rsidTr="0032134C">
        <w:trPr>
          <w:cantSplit/>
        </w:trPr>
        <w:tc>
          <w:tcPr>
            <w:tcW w:w="868" w:type="pct"/>
            <w:vAlign w:val="center"/>
          </w:tcPr>
          <w:p w:rsidR="00EF57C5" w:rsidRDefault="00EF57C5" w:rsidP="00D82757">
            <w:pPr>
              <w:spacing w:line="360" w:lineRule="exact"/>
              <w:jc w:val="center"/>
              <w:rPr>
                <w:color w:val="000000" w:themeColor="text1"/>
              </w:rPr>
            </w:pPr>
            <w:r>
              <w:rPr>
                <w:rFonts w:hint="eastAsia"/>
                <w:color w:val="000000" w:themeColor="text1"/>
              </w:rPr>
              <w:t>合计</w:t>
            </w:r>
          </w:p>
        </w:tc>
        <w:tc>
          <w:tcPr>
            <w:tcW w:w="861" w:type="pct"/>
            <w:vAlign w:val="center"/>
          </w:tcPr>
          <w:p w:rsidR="00EF57C5" w:rsidRDefault="00EF57C5" w:rsidP="00D82757">
            <w:pPr>
              <w:spacing w:line="360" w:lineRule="exact"/>
              <w:jc w:val="right"/>
              <w:rPr>
                <w:color w:val="000000"/>
              </w:rPr>
            </w:pPr>
            <w:r>
              <w:rPr>
                <w:rFonts w:hint="eastAsia"/>
                <w:color w:val="000000"/>
              </w:rPr>
              <w:t xml:space="preserve">124,416,446.60 </w:t>
            </w:r>
          </w:p>
        </w:tc>
        <w:tc>
          <w:tcPr>
            <w:tcW w:w="488" w:type="pct"/>
            <w:vAlign w:val="center"/>
          </w:tcPr>
          <w:p w:rsidR="00EF57C5" w:rsidRDefault="00EF57C5" w:rsidP="00D82757">
            <w:pPr>
              <w:spacing w:line="360" w:lineRule="exact"/>
              <w:jc w:val="right"/>
              <w:rPr>
                <w:color w:val="000000"/>
              </w:rPr>
            </w:pPr>
            <w:r>
              <w:rPr>
                <w:rFonts w:hint="eastAsia"/>
                <w:color w:val="000000"/>
              </w:rPr>
              <w:t xml:space="preserve">　</w:t>
            </w:r>
          </w:p>
        </w:tc>
        <w:tc>
          <w:tcPr>
            <w:tcW w:w="862" w:type="pct"/>
            <w:vAlign w:val="center"/>
          </w:tcPr>
          <w:p w:rsidR="00EF57C5" w:rsidRDefault="00EF57C5" w:rsidP="00D82757">
            <w:pPr>
              <w:spacing w:line="360" w:lineRule="exact"/>
              <w:jc w:val="right"/>
              <w:rPr>
                <w:color w:val="000000"/>
              </w:rPr>
            </w:pPr>
            <w:r>
              <w:rPr>
                <w:rFonts w:hint="eastAsia"/>
                <w:color w:val="000000"/>
              </w:rPr>
              <w:t xml:space="preserve">124,416,446.60 </w:t>
            </w:r>
          </w:p>
        </w:tc>
        <w:tc>
          <w:tcPr>
            <w:tcW w:w="743" w:type="pct"/>
            <w:vAlign w:val="center"/>
          </w:tcPr>
          <w:p w:rsidR="00EF57C5" w:rsidRDefault="00EF57C5" w:rsidP="00D82757">
            <w:pPr>
              <w:spacing w:line="360" w:lineRule="exact"/>
              <w:jc w:val="right"/>
              <w:rPr>
                <w:color w:val="000000"/>
              </w:rPr>
            </w:pPr>
            <w:r>
              <w:rPr>
                <w:rFonts w:hint="eastAsia"/>
                <w:color w:val="000000"/>
              </w:rPr>
              <w:t xml:space="preserve">15,914,212.71 </w:t>
            </w:r>
          </w:p>
        </w:tc>
        <w:tc>
          <w:tcPr>
            <w:tcW w:w="435" w:type="pct"/>
            <w:vAlign w:val="center"/>
          </w:tcPr>
          <w:p w:rsidR="00EF57C5" w:rsidRDefault="00EF57C5" w:rsidP="00D82757">
            <w:pPr>
              <w:spacing w:line="360" w:lineRule="exact"/>
              <w:jc w:val="right"/>
              <w:rPr>
                <w:color w:val="000000"/>
              </w:rPr>
            </w:pPr>
            <w:r>
              <w:rPr>
                <w:rFonts w:hint="eastAsia"/>
                <w:color w:val="000000"/>
              </w:rPr>
              <w:t xml:space="preserve">　</w:t>
            </w:r>
          </w:p>
        </w:tc>
        <w:tc>
          <w:tcPr>
            <w:tcW w:w="743" w:type="pct"/>
            <w:vAlign w:val="center"/>
          </w:tcPr>
          <w:p w:rsidR="00EF57C5" w:rsidRDefault="00EF57C5" w:rsidP="00D82757">
            <w:pPr>
              <w:spacing w:line="360" w:lineRule="exact"/>
              <w:jc w:val="right"/>
              <w:rPr>
                <w:color w:val="000000"/>
              </w:rPr>
            </w:pPr>
            <w:r>
              <w:rPr>
                <w:rFonts w:hint="eastAsia"/>
                <w:color w:val="000000"/>
              </w:rPr>
              <w:t xml:space="preserve">15,914,212.71 </w:t>
            </w:r>
          </w:p>
        </w:tc>
      </w:tr>
    </w:tbl>
    <w:p w:rsidR="004F4FAD" w:rsidRDefault="004F4FAD">
      <w:pPr>
        <w:rPr>
          <w:color w:val="000000" w:themeColor="text1"/>
        </w:rPr>
      </w:pPr>
    </w:p>
    <w:p w:rsidR="004F4FAD" w:rsidRDefault="00DB6488">
      <w:pPr>
        <w:pStyle w:val="4"/>
        <w:numPr>
          <w:ilvl w:val="0"/>
          <w:numId w:val="68"/>
        </w:numPr>
        <w:tabs>
          <w:tab w:val="left" w:pos="588"/>
        </w:tabs>
        <w:rPr>
          <w:rFonts w:ascii="宋体" w:hAnsi="宋体"/>
          <w:color w:val="000000" w:themeColor="text1"/>
          <w:szCs w:val="21"/>
        </w:rPr>
      </w:pPr>
      <w:r>
        <w:rPr>
          <w:rFonts w:ascii="宋体" w:hAnsi="宋体" w:hint="eastAsia"/>
          <w:color w:val="000000" w:themeColor="text1"/>
          <w:szCs w:val="21"/>
        </w:rPr>
        <w:t>重要在建工程项目本期变动情况</w:t>
      </w:r>
    </w:p>
    <w:sdt>
      <w:sdtPr>
        <w:rPr>
          <w:color w:val="000000" w:themeColor="text1"/>
        </w:rPr>
        <w:alias w:val="是否适用：重要在建工程项目本期变动情况[双击切换]"/>
        <w:tag w:val="_GBC_ec2dd768673145d4bb9d3c31a6fa701a"/>
        <w:id w:val="2046554786"/>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在建工程项目变动情况"/>
          <w:tag w:val="_GBC_29f36690ce0d4e8bbec5f76711e80456"/>
          <w:id w:val="-13261236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在建工程项目变动情况"/>
          <w:tag w:val="_GBC_6fab639954e742c1bd6f75b3c51ecaf8"/>
          <w:id w:val="6538021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498"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995"/>
        <w:gridCol w:w="1160"/>
        <w:gridCol w:w="1037"/>
        <w:gridCol w:w="1240"/>
        <w:gridCol w:w="1164"/>
        <w:gridCol w:w="362"/>
        <w:gridCol w:w="1252"/>
        <w:gridCol w:w="546"/>
        <w:gridCol w:w="546"/>
        <w:gridCol w:w="211"/>
        <w:gridCol w:w="362"/>
        <w:gridCol w:w="311"/>
        <w:gridCol w:w="595"/>
      </w:tblGrid>
      <w:tr w:rsidR="00B46E4A" w:rsidTr="00B46E4A">
        <w:trPr>
          <w:cantSplit/>
        </w:trPr>
        <w:sdt>
          <w:sdtPr>
            <w:rPr>
              <w:rFonts w:asciiTheme="minorEastAsia" w:eastAsiaTheme="minorEastAsia" w:hAnsiTheme="minorEastAsia"/>
              <w:color w:val="000000" w:themeColor="text1"/>
              <w:sz w:val="13"/>
              <w:szCs w:val="13"/>
            </w:rPr>
            <w:tag w:val="_PLD_911d5911af294d4f9d2b6b16b5f6c08b"/>
            <w:id w:val="-734627942"/>
          </w:sdtPr>
          <w:sdtContent>
            <w:tc>
              <w:tcPr>
                <w:tcW w:w="509" w:type="pct"/>
                <w:shd w:val="clear" w:color="auto" w:fill="auto"/>
                <w:vAlign w:val="center"/>
              </w:tcPr>
              <w:p w:rsidR="004F4FAD" w:rsidRPr="00D82757" w:rsidRDefault="00DB6488"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项目名称</w:t>
                </w:r>
              </w:p>
            </w:tc>
          </w:sdtContent>
        </w:sdt>
        <w:sdt>
          <w:sdtPr>
            <w:rPr>
              <w:rFonts w:asciiTheme="minorEastAsia" w:eastAsiaTheme="minorEastAsia" w:hAnsiTheme="minorEastAsia"/>
              <w:color w:val="000000" w:themeColor="text1"/>
              <w:sz w:val="13"/>
              <w:szCs w:val="13"/>
            </w:rPr>
            <w:tag w:val="_PLD_667404be40294d63b853abf58a9d185f"/>
            <w:id w:val="-1170095051"/>
          </w:sdtPr>
          <w:sdtContent>
            <w:tc>
              <w:tcPr>
                <w:tcW w:w="593" w:type="pct"/>
                <w:shd w:val="clear" w:color="auto" w:fill="auto"/>
                <w:vAlign w:val="center"/>
              </w:tcPr>
              <w:p w:rsidR="004F4FAD" w:rsidRPr="00D82757" w:rsidRDefault="00DB6488"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预算数</w:t>
                </w:r>
              </w:p>
            </w:tc>
          </w:sdtContent>
        </w:sdt>
        <w:sdt>
          <w:sdtPr>
            <w:rPr>
              <w:rFonts w:asciiTheme="minorEastAsia" w:eastAsiaTheme="minorEastAsia" w:hAnsiTheme="minorEastAsia"/>
              <w:color w:val="000000" w:themeColor="text1"/>
              <w:sz w:val="13"/>
              <w:szCs w:val="13"/>
            </w:rPr>
            <w:tag w:val="_PLD_25c75ebdcb434964b5f5e8b512151b0b"/>
            <w:id w:val="-1872985090"/>
          </w:sdtPr>
          <w:sdtContent>
            <w:tc>
              <w:tcPr>
                <w:tcW w:w="530" w:type="pct"/>
                <w:shd w:val="clear" w:color="auto" w:fill="auto"/>
                <w:vAlign w:val="center"/>
              </w:tcPr>
              <w:p w:rsidR="004F4FAD" w:rsidRPr="00D82757" w:rsidRDefault="00DB6488"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期初</w:t>
                </w:r>
              </w:p>
              <w:p w:rsidR="004F4FAD" w:rsidRPr="00D82757" w:rsidRDefault="00DB6488"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余额</w:t>
                </w:r>
              </w:p>
            </w:tc>
          </w:sdtContent>
        </w:sdt>
        <w:sdt>
          <w:sdtPr>
            <w:rPr>
              <w:rFonts w:asciiTheme="minorEastAsia" w:eastAsiaTheme="minorEastAsia" w:hAnsiTheme="minorEastAsia"/>
              <w:color w:val="000000" w:themeColor="text1"/>
              <w:sz w:val="13"/>
              <w:szCs w:val="13"/>
            </w:rPr>
            <w:tag w:val="_PLD_0117182ae7e24536a0996423ddcfa5f0"/>
            <w:id w:val="117115957"/>
          </w:sdtPr>
          <w:sdtContent>
            <w:tc>
              <w:tcPr>
                <w:tcW w:w="634" w:type="pct"/>
                <w:shd w:val="clear" w:color="auto" w:fill="auto"/>
                <w:vAlign w:val="center"/>
              </w:tcPr>
              <w:p w:rsidR="004F4FAD" w:rsidRPr="00D82757" w:rsidRDefault="00DB6488"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本期增加金额</w:t>
                </w:r>
              </w:p>
            </w:tc>
          </w:sdtContent>
        </w:sdt>
        <w:sdt>
          <w:sdtPr>
            <w:rPr>
              <w:rFonts w:asciiTheme="minorEastAsia" w:eastAsiaTheme="minorEastAsia" w:hAnsiTheme="minorEastAsia"/>
              <w:color w:val="000000" w:themeColor="text1"/>
              <w:sz w:val="13"/>
              <w:szCs w:val="13"/>
            </w:rPr>
            <w:tag w:val="_PLD_6db4feaec90f4eeeb4ed5fb04d298657"/>
            <w:id w:val="-1506674267"/>
          </w:sdtPr>
          <w:sdtContent>
            <w:tc>
              <w:tcPr>
                <w:tcW w:w="595" w:type="pct"/>
                <w:shd w:val="clear" w:color="auto" w:fill="auto"/>
                <w:vAlign w:val="center"/>
              </w:tcPr>
              <w:p w:rsidR="004F4FAD" w:rsidRPr="00D82757" w:rsidRDefault="00DB6488" w:rsidP="00B46E4A">
                <w:pPr>
                  <w:ind w:right="73"/>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本期转入固定资产金额</w:t>
                </w:r>
              </w:p>
            </w:tc>
          </w:sdtContent>
        </w:sdt>
        <w:sdt>
          <w:sdtPr>
            <w:rPr>
              <w:rFonts w:asciiTheme="minorEastAsia" w:eastAsiaTheme="minorEastAsia" w:hAnsiTheme="minorEastAsia"/>
              <w:color w:val="000000" w:themeColor="text1"/>
              <w:sz w:val="13"/>
              <w:szCs w:val="13"/>
            </w:rPr>
            <w:tag w:val="_PLD_1fe85c3ed6f84f6f85209149a9931055"/>
            <w:id w:val="-1498421831"/>
          </w:sdtPr>
          <w:sdtContent>
            <w:tc>
              <w:tcPr>
                <w:tcW w:w="185" w:type="pct"/>
                <w:shd w:val="clear" w:color="auto" w:fill="auto"/>
                <w:vAlign w:val="center"/>
              </w:tcPr>
              <w:p w:rsidR="004F4FAD" w:rsidRPr="00D82757" w:rsidRDefault="00DB6488" w:rsidP="00B46E4A">
                <w:pPr>
                  <w:ind w:right="73"/>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本期其他减少金额</w:t>
                </w:r>
              </w:p>
            </w:tc>
          </w:sdtContent>
        </w:sdt>
        <w:sdt>
          <w:sdtPr>
            <w:rPr>
              <w:rFonts w:asciiTheme="minorEastAsia" w:eastAsiaTheme="minorEastAsia" w:hAnsiTheme="minorEastAsia"/>
              <w:color w:val="000000" w:themeColor="text1"/>
              <w:sz w:val="13"/>
              <w:szCs w:val="13"/>
            </w:rPr>
            <w:tag w:val="_PLD_7954fe4b89f644d29865af249dfe8c3f"/>
            <w:id w:val="1538696222"/>
          </w:sdtPr>
          <w:sdtContent>
            <w:tc>
              <w:tcPr>
                <w:tcW w:w="640" w:type="pct"/>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期末</w:t>
                </w:r>
              </w:p>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余额</w:t>
                </w:r>
              </w:p>
            </w:tc>
          </w:sdtContent>
        </w:sdt>
        <w:sdt>
          <w:sdtPr>
            <w:rPr>
              <w:rFonts w:asciiTheme="minorEastAsia" w:eastAsiaTheme="minorEastAsia" w:hAnsiTheme="minorEastAsia"/>
              <w:color w:val="000000" w:themeColor="text1"/>
              <w:sz w:val="13"/>
              <w:szCs w:val="13"/>
            </w:rPr>
            <w:tag w:val="_PLD_d9aa12b28eda4362b90372032218ea1a"/>
            <w:id w:val="1962149803"/>
          </w:sdtPr>
          <w:sdtContent>
            <w:tc>
              <w:tcPr>
                <w:tcW w:w="279"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工程累计投入占预算比例(%)</w:t>
                </w:r>
              </w:p>
            </w:tc>
          </w:sdtContent>
        </w:sdt>
        <w:sdt>
          <w:sdtPr>
            <w:rPr>
              <w:rFonts w:asciiTheme="minorEastAsia" w:eastAsiaTheme="minorEastAsia" w:hAnsiTheme="minorEastAsia"/>
              <w:color w:val="000000" w:themeColor="text1"/>
              <w:sz w:val="13"/>
              <w:szCs w:val="13"/>
            </w:rPr>
            <w:tag w:val="_PLD_9e610c25eba14177abc9b359511cb935"/>
            <w:id w:val="1808124630"/>
          </w:sdtPr>
          <w:sdtContent>
            <w:tc>
              <w:tcPr>
                <w:tcW w:w="279"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工程进度</w:t>
                </w:r>
              </w:p>
            </w:tc>
          </w:sdtContent>
        </w:sdt>
        <w:sdt>
          <w:sdtPr>
            <w:rPr>
              <w:rFonts w:asciiTheme="minorEastAsia" w:eastAsiaTheme="minorEastAsia" w:hAnsiTheme="minorEastAsia"/>
              <w:color w:val="000000" w:themeColor="text1"/>
              <w:sz w:val="13"/>
              <w:szCs w:val="13"/>
            </w:rPr>
            <w:tag w:val="_PLD_e89a95ddf6ab4a6abe2d40f64c95699a"/>
            <w:id w:val="-402147355"/>
          </w:sdtPr>
          <w:sdtContent>
            <w:tc>
              <w:tcPr>
                <w:tcW w:w="108"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利息资本化累计金额</w:t>
                </w:r>
              </w:p>
            </w:tc>
          </w:sdtContent>
        </w:sdt>
        <w:sdt>
          <w:sdtPr>
            <w:rPr>
              <w:rFonts w:asciiTheme="minorEastAsia" w:eastAsiaTheme="minorEastAsia" w:hAnsiTheme="minorEastAsia"/>
              <w:color w:val="000000" w:themeColor="text1"/>
              <w:sz w:val="13"/>
              <w:szCs w:val="13"/>
            </w:rPr>
            <w:tag w:val="_PLD_211048c05b944d8f9bfd1d37edfd2f6d"/>
            <w:id w:val="888228740"/>
          </w:sdtPr>
          <w:sdtContent>
            <w:tc>
              <w:tcPr>
                <w:tcW w:w="185"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其中：本期利息资本化金额</w:t>
                </w:r>
              </w:p>
            </w:tc>
          </w:sdtContent>
        </w:sdt>
        <w:sdt>
          <w:sdtPr>
            <w:rPr>
              <w:rFonts w:asciiTheme="minorEastAsia" w:eastAsiaTheme="minorEastAsia" w:hAnsiTheme="minorEastAsia"/>
              <w:color w:val="000000" w:themeColor="text1"/>
              <w:sz w:val="13"/>
              <w:szCs w:val="13"/>
            </w:rPr>
            <w:tag w:val="_PLD_2cbfddfcd5e6493ba68633d99551c05f"/>
            <w:id w:val="1395477784"/>
          </w:sdtPr>
          <w:sdtContent>
            <w:tc>
              <w:tcPr>
                <w:tcW w:w="159"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本期利息资本化率(%)</w:t>
                </w:r>
              </w:p>
            </w:tc>
          </w:sdtContent>
        </w:sdt>
        <w:sdt>
          <w:sdtPr>
            <w:rPr>
              <w:rFonts w:asciiTheme="minorEastAsia" w:eastAsiaTheme="minorEastAsia" w:hAnsiTheme="minorEastAsia"/>
              <w:color w:val="000000" w:themeColor="text1"/>
              <w:sz w:val="13"/>
              <w:szCs w:val="13"/>
            </w:rPr>
            <w:tag w:val="_PLD_39440674746d4382a4f99328187752a9"/>
            <w:id w:val="-504515176"/>
          </w:sdtPr>
          <w:sdtContent>
            <w:tc>
              <w:tcPr>
                <w:tcW w:w="304" w:type="pct"/>
                <w:shd w:val="clear" w:color="auto" w:fill="auto"/>
                <w:vAlign w:val="center"/>
              </w:tcPr>
              <w:p w:rsidR="004F4FAD" w:rsidRPr="00D82757" w:rsidRDefault="00DB6488" w:rsidP="00B46E4A">
                <w:pPr>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资金来源</w:t>
                </w:r>
              </w:p>
            </w:tc>
          </w:sdtContent>
        </w:sdt>
      </w:tr>
      <w:tr w:rsidR="00B46E4A" w:rsidTr="00B46E4A">
        <w:trPr>
          <w:cantSplit/>
        </w:trPr>
        <w:tc>
          <w:tcPr>
            <w:tcW w:w="509" w:type="pct"/>
            <w:shd w:val="clear" w:color="auto" w:fill="auto"/>
          </w:tcPr>
          <w:p w:rsidR="00B46E4A" w:rsidRPr="00D82757" w:rsidRDefault="00B46E4A" w:rsidP="00B46E4A">
            <w:pPr>
              <w:ind w:right="105"/>
              <w:jc w:val="center"/>
              <w:rPr>
                <w:rFonts w:asciiTheme="minorEastAsia" w:eastAsiaTheme="minorEastAsia" w:hAnsiTheme="minorEastAsia"/>
                <w:sz w:val="13"/>
                <w:szCs w:val="13"/>
              </w:rPr>
            </w:pPr>
            <w:r w:rsidRPr="00D82757">
              <w:rPr>
                <w:rFonts w:asciiTheme="minorEastAsia" w:eastAsiaTheme="minorEastAsia" w:hAnsiTheme="minorEastAsia" w:hint="eastAsia"/>
                <w:sz w:val="13"/>
                <w:szCs w:val="13"/>
              </w:rPr>
              <w:t>新能源用超薄型薄膜材料项目</w:t>
            </w:r>
          </w:p>
        </w:tc>
        <w:tc>
          <w:tcPr>
            <w:tcW w:w="593" w:type="pct"/>
            <w:shd w:val="clear" w:color="auto" w:fill="auto"/>
            <w:vAlign w:val="center"/>
          </w:tcPr>
          <w:p w:rsidR="00B46E4A" w:rsidRPr="00D82757" w:rsidRDefault="00B46E4A" w:rsidP="00B46E4A">
            <w:pPr>
              <w:ind w:right="105"/>
              <w:jc w:val="center"/>
              <w:rPr>
                <w:rFonts w:asciiTheme="minorEastAsia" w:eastAsiaTheme="minorEastAsia" w:hAnsiTheme="minorEastAsia"/>
                <w:sz w:val="13"/>
                <w:szCs w:val="13"/>
              </w:rPr>
            </w:pPr>
            <w:r w:rsidRPr="00D82757">
              <w:rPr>
                <w:rFonts w:asciiTheme="minorEastAsia" w:eastAsiaTheme="minorEastAsia" w:hAnsiTheme="minorEastAsia"/>
                <w:sz w:val="13"/>
                <w:szCs w:val="13"/>
              </w:rPr>
              <w:t>335,500,000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696,322.28</w:t>
            </w: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111,440,418.23</w:t>
            </w:r>
          </w:p>
        </w:tc>
        <w:tc>
          <w:tcPr>
            <w:tcW w:w="595" w:type="pct"/>
            <w:shd w:val="clear" w:color="auto" w:fill="auto"/>
          </w:tcPr>
          <w:p w:rsidR="00B46E4A" w:rsidRPr="00D82757" w:rsidRDefault="00B46E4A" w:rsidP="00B46E4A">
            <w:pPr>
              <w:ind w:right="73"/>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112,136,740.51</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89.02</w:t>
            </w:r>
          </w:p>
        </w:tc>
        <w:tc>
          <w:tcPr>
            <w:tcW w:w="279" w:type="pct"/>
            <w:shd w:val="clear" w:color="auto" w:fill="auto"/>
            <w:vAlign w:val="center"/>
          </w:tcPr>
          <w:p w:rsidR="00B46E4A" w:rsidRPr="00D82757" w:rsidRDefault="003E38DC" w:rsidP="00B46E4A">
            <w:pPr>
              <w:jc w:val="center"/>
              <w:rPr>
                <w:rFonts w:asciiTheme="minorEastAsia" w:eastAsiaTheme="minorEastAsia" w:hAnsiTheme="minorEastAsia"/>
                <w:color w:val="000000"/>
                <w:sz w:val="13"/>
                <w:szCs w:val="13"/>
              </w:rPr>
            </w:pPr>
            <w:r>
              <w:rPr>
                <w:rFonts w:asciiTheme="minorEastAsia" w:eastAsiaTheme="minorEastAsia" w:hAnsiTheme="minorEastAsia" w:hint="eastAsia"/>
                <w:color w:val="000000"/>
                <w:sz w:val="13"/>
                <w:szCs w:val="13"/>
              </w:rPr>
              <w:t>81.85</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304" w:type="pct"/>
            <w:shd w:val="clear" w:color="auto" w:fill="auto"/>
          </w:tcPr>
          <w:p w:rsidR="00B46E4A" w:rsidRPr="00D82757" w:rsidRDefault="00B46E4A" w:rsidP="00B46E4A">
            <w:pPr>
              <w:jc w:val="center"/>
              <w:rPr>
                <w:rFonts w:asciiTheme="minorEastAsia" w:eastAsiaTheme="minorEastAsia" w:hAnsiTheme="minorEastAsia"/>
                <w:sz w:val="13"/>
                <w:szCs w:val="13"/>
              </w:rPr>
            </w:pPr>
            <w:r w:rsidRPr="00D82757">
              <w:rPr>
                <w:rFonts w:asciiTheme="minorEastAsia" w:eastAsiaTheme="minorEastAsia" w:hAnsiTheme="minorEastAsia" w:hint="eastAsia"/>
                <w:sz w:val="13"/>
                <w:szCs w:val="13"/>
              </w:rPr>
              <w:t>募集</w:t>
            </w:r>
          </w:p>
        </w:tc>
      </w:tr>
      <w:tr w:rsidR="00B46E4A" w:rsidTr="00B46E4A">
        <w:trPr>
          <w:cantSplit/>
        </w:trPr>
        <w:tc>
          <w:tcPr>
            <w:tcW w:w="50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铜爱与电力电子共用仓库项目</w:t>
            </w:r>
          </w:p>
        </w:tc>
        <w:tc>
          <w:tcPr>
            <w:tcW w:w="593"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28,090,000.70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1,106,814.00</w:t>
            </w: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59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1,106,814.00</w:t>
            </w:r>
          </w:p>
        </w:tc>
        <w:tc>
          <w:tcPr>
            <w:tcW w:w="18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0.00</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100.00</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100.00</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304" w:type="pct"/>
            <w:shd w:val="clear" w:color="auto" w:fill="auto"/>
          </w:tcPr>
          <w:p w:rsidR="00B46E4A" w:rsidRPr="00D82757" w:rsidRDefault="00B46E4A" w:rsidP="00B46E4A">
            <w:pPr>
              <w:jc w:val="center"/>
              <w:rPr>
                <w:rFonts w:asciiTheme="minorEastAsia" w:eastAsiaTheme="minorEastAsia" w:hAnsiTheme="minorEastAsia"/>
                <w:sz w:val="13"/>
                <w:szCs w:val="13"/>
              </w:rPr>
            </w:pPr>
            <w:r w:rsidRPr="00D82757">
              <w:rPr>
                <w:rFonts w:asciiTheme="minorEastAsia" w:eastAsiaTheme="minorEastAsia" w:hAnsiTheme="minorEastAsia" w:hint="eastAsia"/>
                <w:sz w:val="13"/>
                <w:szCs w:val="13"/>
              </w:rPr>
              <w:t>自筹</w:t>
            </w:r>
          </w:p>
        </w:tc>
      </w:tr>
      <w:tr w:rsidR="00B46E4A" w:rsidTr="00B46E4A">
        <w:trPr>
          <w:cantSplit/>
        </w:trPr>
        <w:tc>
          <w:tcPr>
            <w:tcW w:w="50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MKP 型抑制电磁干扰电容器关键技术研发及其产业化</w:t>
            </w:r>
          </w:p>
        </w:tc>
        <w:tc>
          <w:tcPr>
            <w:tcW w:w="593"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22,720,000.00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8,965,144.61</w:t>
            </w: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59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18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8,965,144.61</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76.80</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80.00</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304" w:type="pct"/>
            <w:shd w:val="clear" w:color="auto" w:fill="auto"/>
          </w:tcPr>
          <w:p w:rsidR="00B46E4A" w:rsidRPr="00D82757" w:rsidRDefault="00B46E4A" w:rsidP="00B46E4A">
            <w:pPr>
              <w:jc w:val="center"/>
              <w:rPr>
                <w:rFonts w:asciiTheme="minorEastAsia" w:eastAsiaTheme="minorEastAsia" w:hAnsiTheme="minorEastAsia"/>
                <w:sz w:val="13"/>
                <w:szCs w:val="13"/>
              </w:rPr>
            </w:pPr>
            <w:r w:rsidRPr="00D82757">
              <w:rPr>
                <w:rFonts w:asciiTheme="minorEastAsia" w:eastAsiaTheme="minorEastAsia" w:hAnsiTheme="minorEastAsia" w:hint="eastAsia"/>
                <w:sz w:val="13"/>
                <w:szCs w:val="13"/>
              </w:rPr>
              <w:t>自筹</w:t>
            </w:r>
          </w:p>
        </w:tc>
      </w:tr>
      <w:tr w:rsidR="00B46E4A" w:rsidTr="00B46E4A">
        <w:trPr>
          <w:cantSplit/>
        </w:trPr>
        <w:tc>
          <w:tcPr>
            <w:tcW w:w="50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直流电网输电用电容器项目</w:t>
            </w:r>
          </w:p>
        </w:tc>
        <w:tc>
          <w:tcPr>
            <w:tcW w:w="593"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47,630,000.50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3,851,223.14</w:t>
            </w: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59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3,307,269.00</w:t>
            </w:r>
          </w:p>
        </w:tc>
        <w:tc>
          <w:tcPr>
            <w:tcW w:w="18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543,954.14</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22.69</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30.00</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304" w:type="pct"/>
            <w:shd w:val="clear" w:color="auto" w:fill="auto"/>
          </w:tcPr>
          <w:p w:rsidR="00B46E4A" w:rsidRPr="00D82757" w:rsidRDefault="00B46E4A" w:rsidP="00B46E4A">
            <w:pPr>
              <w:jc w:val="center"/>
              <w:rPr>
                <w:rFonts w:asciiTheme="minorEastAsia" w:eastAsiaTheme="minorEastAsia" w:hAnsiTheme="minorEastAsia"/>
                <w:sz w:val="13"/>
                <w:szCs w:val="13"/>
              </w:rPr>
            </w:pPr>
            <w:r w:rsidRPr="00D82757">
              <w:rPr>
                <w:rFonts w:asciiTheme="minorEastAsia" w:eastAsiaTheme="minorEastAsia" w:hAnsiTheme="minorEastAsia" w:hint="eastAsia"/>
                <w:sz w:val="13"/>
                <w:szCs w:val="13"/>
              </w:rPr>
              <w:t>自筹</w:t>
            </w:r>
          </w:p>
        </w:tc>
      </w:tr>
      <w:tr w:rsidR="00B46E4A" w:rsidTr="00B46E4A">
        <w:trPr>
          <w:cantSplit/>
        </w:trPr>
        <w:tc>
          <w:tcPr>
            <w:tcW w:w="50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镀膜设备项目</w:t>
            </w:r>
          </w:p>
        </w:tc>
        <w:tc>
          <w:tcPr>
            <w:tcW w:w="593"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15,000,000.00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12,037,516.65</w:t>
            </w:r>
          </w:p>
        </w:tc>
        <w:tc>
          <w:tcPr>
            <w:tcW w:w="59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11,729,652.95</w:t>
            </w:r>
          </w:p>
        </w:tc>
        <w:tc>
          <w:tcPr>
            <w:tcW w:w="18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307,863.70</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80.25</w:t>
            </w:r>
          </w:p>
        </w:tc>
        <w:tc>
          <w:tcPr>
            <w:tcW w:w="279"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80.25</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p>
        </w:tc>
        <w:tc>
          <w:tcPr>
            <w:tcW w:w="304"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自筹</w:t>
            </w:r>
          </w:p>
        </w:tc>
      </w:tr>
      <w:tr w:rsidR="00B46E4A" w:rsidTr="00B46E4A">
        <w:trPr>
          <w:cantSplit/>
        </w:trPr>
        <w:tc>
          <w:tcPr>
            <w:tcW w:w="509" w:type="pct"/>
            <w:shd w:val="clear" w:color="auto" w:fill="auto"/>
            <w:vAlign w:val="center"/>
          </w:tcPr>
          <w:p w:rsidR="00B46E4A" w:rsidRPr="00D82757" w:rsidRDefault="00B46E4A" w:rsidP="00B46E4A">
            <w:pPr>
              <w:ind w:right="105"/>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hint="eastAsia"/>
                <w:color w:val="000000" w:themeColor="text1"/>
                <w:sz w:val="13"/>
                <w:szCs w:val="13"/>
              </w:rPr>
              <w:t>合计</w:t>
            </w:r>
          </w:p>
        </w:tc>
        <w:tc>
          <w:tcPr>
            <w:tcW w:w="593" w:type="pct"/>
            <w:shd w:val="clear" w:color="auto" w:fill="auto"/>
            <w:vAlign w:val="center"/>
          </w:tcPr>
          <w:p w:rsidR="00B46E4A" w:rsidRPr="00D82757" w:rsidRDefault="00B46E4A" w:rsidP="0044540C">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4</w:t>
            </w:r>
            <w:r w:rsidR="0044540C" w:rsidRPr="00D82757">
              <w:rPr>
                <w:rFonts w:asciiTheme="minorEastAsia" w:eastAsiaTheme="minorEastAsia" w:hAnsiTheme="minorEastAsia" w:hint="eastAsia"/>
                <w:color w:val="000000"/>
                <w:sz w:val="13"/>
                <w:szCs w:val="13"/>
              </w:rPr>
              <w:t>48</w:t>
            </w:r>
            <w:r w:rsidRPr="00D82757">
              <w:rPr>
                <w:rFonts w:asciiTheme="minorEastAsia" w:eastAsiaTheme="minorEastAsia" w:hAnsiTheme="minorEastAsia" w:hint="eastAsia"/>
                <w:color w:val="000000"/>
                <w:sz w:val="13"/>
                <w:szCs w:val="13"/>
              </w:rPr>
              <w:t>,940,001.20</w:t>
            </w:r>
          </w:p>
        </w:tc>
        <w:tc>
          <w:tcPr>
            <w:tcW w:w="530"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14,619,504.03</w:t>
            </w:r>
          </w:p>
        </w:tc>
        <w:tc>
          <w:tcPr>
            <w:tcW w:w="634"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123,477,934.88</w:t>
            </w:r>
          </w:p>
        </w:tc>
        <w:tc>
          <w:tcPr>
            <w:tcW w:w="59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16,143,735.95</w:t>
            </w:r>
          </w:p>
        </w:tc>
        <w:tc>
          <w:tcPr>
            <w:tcW w:w="185" w:type="pct"/>
            <w:shd w:val="clear" w:color="auto" w:fill="auto"/>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0.00</w:t>
            </w:r>
          </w:p>
        </w:tc>
        <w:tc>
          <w:tcPr>
            <w:tcW w:w="640" w:type="pct"/>
            <w:vAlign w:val="center"/>
          </w:tcPr>
          <w:p w:rsidR="00B46E4A" w:rsidRPr="00D82757" w:rsidRDefault="00B46E4A" w:rsidP="00B46E4A">
            <w:pPr>
              <w:jc w:val="center"/>
              <w:rPr>
                <w:rFonts w:asciiTheme="minorEastAsia" w:eastAsiaTheme="minorEastAsia" w:hAnsiTheme="minorEastAsia"/>
                <w:color w:val="000000"/>
                <w:sz w:val="13"/>
                <w:szCs w:val="13"/>
              </w:rPr>
            </w:pPr>
            <w:r w:rsidRPr="00D82757">
              <w:rPr>
                <w:rFonts w:asciiTheme="minorEastAsia" w:eastAsiaTheme="minorEastAsia" w:hAnsiTheme="minorEastAsia" w:hint="eastAsia"/>
                <w:color w:val="000000"/>
                <w:sz w:val="13"/>
                <w:szCs w:val="13"/>
              </w:rPr>
              <w:t>121,953,702.96</w:t>
            </w:r>
          </w:p>
        </w:tc>
        <w:tc>
          <w:tcPr>
            <w:tcW w:w="279"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color w:val="000000" w:themeColor="text1"/>
                <w:sz w:val="13"/>
                <w:szCs w:val="13"/>
              </w:rPr>
              <w:t>/</w:t>
            </w:r>
          </w:p>
        </w:tc>
        <w:tc>
          <w:tcPr>
            <w:tcW w:w="279"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color w:val="000000" w:themeColor="text1"/>
                <w:sz w:val="13"/>
                <w:szCs w:val="13"/>
              </w:rPr>
              <w:t>/</w:t>
            </w:r>
          </w:p>
        </w:tc>
        <w:tc>
          <w:tcPr>
            <w:tcW w:w="108"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85" w:type="pct"/>
            <w:shd w:val="clear" w:color="auto" w:fill="auto"/>
          </w:tcPr>
          <w:p w:rsidR="00B46E4A" w:rsidRPr="00D82757" w:rsidRDefault="00B46E4A" w:rsidP="00B46E4A">
            <w:pPr>
              <w:jc w:val="center"/>
              <w:rPr>
                <w:rFonts w:asciiTheme="minorEastAsia" w:eastAsiaTheme="minorEastAsia" w:hAnsiTheme="minorEastAsia"/>
                <w:sz w:val="13"/>
                <w:szCs w:val="13"/>
              </w:rPr>
            </w:pPr>
          </w:p>
        </w:tc>
        <w:tc>
          <w:tcPr>
            <w:tcW w:w="159"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color w:val="000000" w:themeColor="text1"/>
                <w:sz w:val="13"/>
                <w:szCs w:val="13"/>
              </w:rPr>
              <w:t>/</w:t>
            </w:r>
          </w:p>
        </w:tc>
        <w:tc>
          <w:tcPr>
            <w:tcW w:w="304" w:type="pct"/>
            <w:shd w:val="clear" w:color="auto" w:fill="auto"/>
          </w:tcPr>
          <w:p w:rsidR="00B46E4A" w:rsidRPr="00D82757" w:rsidRDefault="00B46E4A" w:rsidP="00B46E4A">
            <w:pPr>
              <w:ind w:right="174"/>
              <w:jc w:val="center"/>
              <w:rPr>
                <w:rFonts w:asciiTheme="minorEastAsia" w:eastAsiaTheme="minorEastAsia" w:hAnsiTheme="minorEastAsia"/>
                <w:color w:val="000000" w:themeColor="text1"/>
                <w:sz w:val="13"/>
                <w:szCs w:val="13"/>
              </w:rPr>
            </w:pPr>
            <w:r w:rsidRPr="00D82757">
              <w:rPr>
                <w:rFonts w:asciiTheme="minorEastAsia" w:eastAsiaTheme="minorEastAsia" w:hAnsiTheme="minorEastAsia"/>
                <w:color w:val="000000" w:themeColor="text1"/>
                <w:sz w:val="13"/>
                <w:szCs w:val="13"/>
              </w:rPr>
              <w:t>/</w:t>
            </w:r>
          </w:p>
        </w:tc>
      </w:tr>
    </w:tbl>
    <w:p w:rsidR="004F4FAD" w:rsidRDefault="004F4FAD">
      <w:pPr>
        <w:snapToGrid w:val="0"/>
        <w:spacing w:line="240" w:lineRule="atLeast"/>
        <w:rPr>
          <w:color w:val="000000" w:themeColor="text1"/>
        </w:rPr>
      </w:pPr>
    </w:p>
    <w:p w:rsidR="004F4FAD" w:rsidRDefault="00DB6488" w:rsidP="00D82757">
      <w:pPr>
        <w:pStyle w:val="4"/>
        <w:numPr>
          <w:ilvl w:val="0"/>
          <w:numId w:val="68"/>
        </w:numPr>
        <w:tabs>
          <w:tab w:val="left" w:pos="588"/>
        </w:tabs>
        <w:spacing w:line="360" w:lineRule="exact"/>
        <w:rPr>
          <w:rFonts w:ascii="宋体" w:hAnsi="宋体" w:cs="宋体"/>
          <w:color w:val="000000" w:themeColor="text1"/>
          <w:kern w:val="0"/>
          <w:szCs w:val="24"/>
        </w:rPr>
      </w:pPr>
      <w:bookmarkStart w:id="293" w:name="_Hlk167958414"/>
      <w:r>
        <w:rPr>
          <w:rFonts w:ascii="宋体" w:hAnsi="宋体" w:cs="宋体" w:hint="eastAsia"/>
          <w:color w:val="000000" w:themeColor="text1"/>
          <w:kern w:val="0"/>
          <w:szCs w:val="24"/>
        </w:rPr>
        <w:t>本期计提在建工程减值准备</w:t>
      </w:r>
      <w:r>
        <w:rPr>
          <w:rFonts w:ascii="宋体" w:hAnsi="宋体" w:cs="宋体" w:hint="eastAsia"/>
          <w:color w:val="000000" w:themeColor="text1"/>
          <w:kern w:val="0"/>
          <w:szCs w:val="21"/>
        </w:rPr>
        <w:t>情况</w:t>
      </w:r>
    </w:p>
    <w:sdt>
      <w:sdtPr>
        <w:rPr>
          <w:color w:val="000000" w:themeColor="text1"/>
        </w:rPr>
        <w:alias w:val="是否适用：本期计提在建工程减值准备情况[双击切换]"/>
        <w:tag w:val="_GBC_7dd31cf4784347cd87139a8c2548b22d"/>
        <w:id w:val="-399359974"/>
        <w:placeholder>
          <w:docPart w:val="GBC22222222222222222222222222222"/>
        </w:placeholder>
      </w:sdtPr>
      <w:sdtContent>
        <w:p w:rsidR="00AA4314" w:rsidRDefault="00742501" w:rsidP="00D82757">
          <w:pPr>
            <w:spacing w:line="360" w:lineRule="exact"/>
            <w:rPr>
              <w:color w:val="000000" w:themeColor="text1"/>
            </w:rPr>
          </w:pPr>
          <w:r>
            <w:rPr>
              <w:color w:val="000000" w:themeColor="text1"/>
            </w:rPr>
            <w:fldChar w:fldCharType="begin"/>
          </w:r>
          <w:r w:rsidR="00AA4314">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D82757">
      <w:pPr>
        <w:spacing w:line="360" w:lineRule="exact"/>
        <w:rPr>
          <w:rFonts w:asciiTheme="minorHAnsi" w:hAnsiTheme="minorHAnsi" w:cstheme="minorBidi"/>
          <w:color w:val="000000" w:themeColor="text1"/>
          <w:kern w:val="2"/>
          <w:szCs w:val="22"/>
        </w:rPr>
      </w:pPr>
    </w:p>
    <w:p w:rsidR="004F4FAD" w:rsidRDefault="00DB6488" w:rsidP="00D82757">
      <w:pPr>
        <w:pStyle w:val="4"/>
        <w:numPr>
          <w:ilvl w:val="0"/>
          <w:numId w:val="68"/>
        </w:numPr>
        <w:tabs>
          <w:tab w:val="left" w:pos="588"/>
        </w:tabs>
        <w:spacing w:line="360" w:lineRule="exact"/>
        <w:rPr>
          <w:rFonts w:ascii="宋体" w:hAnsi="宋体" w:cs="宋体"/>
          <w:color w:val="000000" w:themeColor="text1"/>
          <w:kern w:val="0"/>
          <w:szCs w:val="24"/>
        </w:rPr>
      </w:pPr>
      <w:bookmarkStart w:id="294" w:name="_Hlk153461314"/>
      <w:r>
        <w:rPr>
          <w:rFonts w:ascii="宋体" w:hAnsi="宋体" w:cs="宋体" w:hint="eastAsia"/>
          <w:color w:val="000000" w:themeColor="text1"/>
          <w:kern w:val="0"/>
          <w:szCs w:val="24"/>
        </w:rPr>
        <w:t>在建工程的减值测试情况</w:t>
      </w:r>
    </w:p>
    <w:sdt>
      <w:sdtPr>
        <w:rPr>
          <w:color w:val="000000" w:themeColor="text1"/>
        </w:rPr>
        <w:alias w:val="是否适用：减值测试情况[双击切换]"/>
        <w:tag w:val="_GBC_f6d4bcf1dee14a709974326281981b12"/>
        <w:id w:val="2086183551"/>
        <w:placeholder>
          <w:docPart w:val="GBC22222222222222222222222222222"/>
        </w:placeholder>
      </w:sdtPr>
      <w:sdtContent>
        <w:p w:rsidR="004F4FAD" w:rsidRDefault="00742501" w:rsidP="00D82757">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D82757">
      <w:pPr>
        <w:snapToGrid w:val="0"/>
        <w:spacing w:line="360" w:lineRule="exact"/>
        <w:rPr>
          <w:color w:val="000000" w:themeColor="text1"/>
        </w:rPr>
      </w:pPr>
    </w:p>
    <w:bookmarkEnd w:id="293"/>
    <w:bookmarkEnd w:id="294"/>
    <w:p w:rsidR="004F4FAD" w:rsidRDefault="00DB6488" w:rsidP="00D82757">
      <w:pPr>
        <w:spacing w:line="360" w:lineRule="exact"/>
        <w:rPr>
          <w:color w:val="000000" w:themeColor="text1"/>
        </w:rPr>
      </w:pPr>
      <w:r>
        <w:rPr>
          <w:rFonts w:hint="eastAsia"/>
          <w:color w:val="000000" w:themeColor="text1"/>
        </w:rPr>
        <w:t>其他说明</w:t>
      </w:r>
    </w:p>
    <w:sdt>
      <w:sdtPr>
        <w:rPr>
          <w:color w:val="000000" w:themeColor="text1"/>
        </w:rPr>
        <w:alias w:val="是否适用：在建工程的说明[双击切换]"/>
        <w:tag w:val="_GBC_c0ffdfbb304348758da855627ba6d858"/>
        <w:id w:val="762036641"/>
        <w:placeholder>
          <w:docPart w:val="GBC22222222222222222222222222222"/>
        </w:placeholder>
      </w:sdtPr>
      <w:sdtContent>
        <w:p w:rsidR="007D646C" w:rsidRDefault="00742501" w:rsidP="00D82757">
          <w:pPr>
            <w:spacing w:line="360" w:lineRule="exact"/>
            <w:rPr>
              <w:color w:val="000000" w:themeColor="text1"/>
            </w:rPr>
          </w:pPr>
          <w:r>
            <w:rPr>
              <w:color w:val="000000" w:themeColor="text1"/>
            </w:rPr>
            <w:fldChar w:fldCharType="begin"/>
          </w:r>
          <w:r w:rsidR="007D646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D646C">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在建工程的说明"/>
        <w:tag w:val="_GBC_eaac445d9f29415cb063476e51d4f873"/>
        <w:id w:val="-1299064517"/>
      </w:sdtPr>
      <w:sdtContent>
        <w:p w:rsidR="007D646C" w:rsidRDefault="007D646C" w:rsidP="00D82757">
          <w:pPr>
            <w:spacing w:line="360" w:lineRule="exact"/>
            <w:ind w:firstLineChars="200" w:firstLine="420"/>
          </w:pPr>
          <w:r w:rsidRPr="007D646C">
            <w:rPr>
              <w:rFonts w:hint="eastAsia"/>
              <w:color w:val="000000" w:themeColor="text1"/>
            </w:rPr>
            <w:t>期末在建工程较期初增加</w:t>
          </w:r>
          <w:r w:rsidRPr="007D646C">
            <w:rPr>
              <w:color w:val="000000" w:themeColor="text1"/>
            </w:rPr>
            <w:t>681.79%，主要系项目投入增加及新能源项目进入安装阶段由其他非流动资产转入所致。</w:t>
          </w:r>
        </w:p>
      </w:sdtContent>
    </w:sdt>
    <w:p w:rsidR="004F4FAD" w:rsidRDefault="004F4FAD" w:rsidP="00D82757">
      <w:pPr>
        <w:spacing w:line="360" w:lineRule="exact"/>
        <w:rPr>
          <w:color w:val="000000" w:themeColor="text1"/>
        </w:rPr>
      </w:pPr>
    </w:p>
    <w:p w:rsidR="004F4FAD" w:rsidRDefault="00DB6488" w:rsidP="003366A2">
      <w:pPr>
        <w:pStyle w:val="4"/>
        <w:spacing w:line="360" w:lineRule="exact"/>
        <w:rPr>
          <w:rFonts w:ascii="宋体" w:hAnsi="宋体"/>
          <w:color w:val="000000" w:themeColor="text1"/>
        </w:rPr>
      </w:pPr>
      <w:bookmarkStart w:id="295" w:name="_Hlk11683481"/>
      <w:r>
        <w:rPr>
          <w:rFonts w:ascii="宋体" w:hAnsi="宋体" w:hint="eastAsia"/>
          <w:color w:val="000000" w:themeColor="text1"/>
        </w:rPr>
        <w:t>工程物资</w:t>
      </w:r>
    </w:p>
    <w:sdt>
      <w:sdtPr>
        <w:rPr>
          <w:color w:val="000000" w:themeColor="text1"/>
        </w:rPr>
        <w:alias w:val="是否适用：工程物资[双击切换]"/>
        <w:tag w:val="_GBC_0d711628566c4b08b883151766986b20"/>
        <w:id w:val="419141451"/>
        <w:placeholder>
          <w:docPart w:val="GBC22222222222222222222222222222"/>
        </w:placeholder>
      </w:sdtPr>
      <w:sdtContent>
        <w:p w:rsidR="00AA4314" w:rsidRDefault="00742501" w:rsidP="003366A2">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bookmarkEnd w:id="295"/>
    <w:p w:rsidR="004F4FAD" w:rsidRDefault="004F4FAD" w:rsidP="003366A2">
      <w:pPr>
        <w:spacing w:line="360" w:lineRule="exact"/>
        <w:rPr>
          <w:color w:val="000000" w:themeColor="text1"/>
        </w:rPr>
      </w:pPr>
    </w:p>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lastRenderedPageBreak/>
        <w:t>生产性生物资产</w:t>
      </w:r>
    </w:p>
    <w:p w:rsidR="004F4FAD" w:rsidRDefault="00DB6488" w:rsidP="003366A2">
      <w:pPr>
        <w:pStyle w:val="4"/>
        <w:numPr>
          <w:ilvl w:val="0"/>
          <w:numId w:val="69"/>
        </w:numPr>
        <w:tabs>
          <w:tab w:val="left" w:pos="602"/>
          <w:tab w:val="left" w:pos="798"/>
        </w:tabs>
        <w:spacing w:line="360" w:lineRule="exact"/>
        <w:rPr>
          <w:rFonts w:ascii="宋体" w:hAnsi="宋体"/>
          <w:color w:val="000000" w:themeColor="text1"/>
          <w:kern w:val="0"/>
          <w:szCs w:val="21"/>
        </w:rPr>
      </w:pPr>
      <w:r>
        <w:rPr>
          <w:rFonts w:ascii="宋体" w:hAnsi="宋体" w:hint="eastAsia"/>
          <w:color w:val="000000" w:themeColor="text1"/>
          <w:kern w:val="0"/>
          <w:szCs w:val="21"/>
        </w:rPr>
        <w:t>采用成本计量模式的生产性生物资产</w:t>
      </w:r>
    </w:p>
    <w:sdt>
      <w:sdtPr>
        <w:rPr>
          <w:rFonts w:hint="eastAsia"/>
          <w:color w:val="000000" w:themeColor="text1"/>
        </w:rPr>
        <w:alias w:val="是否适用：财务附注：以成本计量的生产性生物资产[双击切换]"/>
        <w:tag w:val="_GBC_fca5101d9b46492484acd605f0ade969"/>
        <w:id w:val="1068226928"/>
        <w:placeholder>
          <w:docPart w:val="GBC22222222222222222222222222222"/>
        </w:placeholder>
      </w:sdtPr>
      <w:sdtContent>
        <w:p w:rsidR="00AA4314" w:rsidRDefault="00742501" w:rsidP="003366A2">
          <w:pPr>
            <w:spacing w:line="360" w:lineRule="exact"/>
            <w:rPr>
              <w:color w:val="000000" w:themeColor="text1"/>
            </w:rPr>
          </w:pPr>
          <w:r>
            <w:rPr>
              <w:color w:val="000000" w:themeColor="text1"/>
            </w:rPr>
            <w:fldChar w:fldCharType="begin"/>
          </w:r>
          <w:r w:rsidR="00AA4314">
            <w:rPr>
              <w:color w:val="000000" w:themeColor="text1"/>
            </w:rPr>
            <w:instrText>MACROBUTTON  SnrToggleCheckbox □适用</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rFonts w:cstheme="minorBidi"/>
          <w:color w:val="000000" w:themeColor="text1"/>
          <w:kern w:val="2"/>
        </w:rPr>
      </w:pPr>
    </w:p>
    <w:p w:rsidR="004F4FAD" w:rsidRDefault="00DB6488" w:rsidP="003366A2">
      <w:pPr>
        <w:pStyle w:val="4"/>
        <w:numPr>
          <w:ilvl w:val="0"/>
          <w:numId w:val="69"/>
        </w:numPr>
        <w:tabs>
          <w:tab w:val="left" w:pos="602"/>
          <w:tab w:val="left" w:pos="798"/>
        </w:tabs>
        <w:spacing w:line="360" w:lineRule="exact"/>
        <w:rPr>
          <w:rFonts w:ascii="宋体" w:hAnsi="宋体" w:cstheme="minorBidi"/>
          <w:color w:val="000000" w:themeColor="text1"/>
          <w:kern w:val="0"/>
          <w:szCs w:val="21"/>
        </w:rPr>
      </w:pPr>
      <w:bookmarkStart w:id="296" w:name="_Hlk153461442"/>
      <w:bookmarkStart w:id="297" w:name="_Hlk167958925"/>
      <w:r>
        <w:rPr>
          <w:rFonts w:ascii="宋体" w:hAnsi="宋体" w:cstheme="minorBidi" w:hint="eastAsia"/>
          <w:color w:val="000000" w:themeColor="text1"/>
          <w:kern w:val="0"/>
          <w:szCs w:val="21"/>
        </w:rPr>
        <w:t>采用成本计量模式的生产性生物资产的减值测试情况</w:t>
      </w:r>
    </w:p>
    <w:sdt>
      <w:sdtPr>
        <w:rPr>
          <w:color w:val="000000" w:themeColor="text1"/>
        </w:rPr>
        <w:alias w:val="是否适用：减值测试情况[双击切换]"/>
        <w:tag w:val="_GBC_9e260b0f45a84f50898aaf872db0ca84"/>
        <w:id w:val="1730190428"/>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bookmarkEnd w:id="296"/>
    <w:bookmarkEnd w:id="297"/>
    <w:p w:rsidR="004F4FAD" w:rsidRDefault="00DB6488" w:rsidP="003366A2">
      <w:pPr>
        <w:pStyle w:val="4"/>
        <w:numPr>
          <w:ilvl w:val="0"/>
          <w:numId w:val="69"/>
        </w:numPr>
        <w:tabs>
          <w:tab w:val="left" w:pos="602"/>
          <w:tab w:val="left" w:pos="798"/>
        </w:tabs>
        <w:spacing w:line="360" w:lineRule="exact"/>
        <w:rPr>
          <w:rFonts w:ascii="宋体" w:hAnsi="宋体"/>
          <w:color w:val="000000" w:themeColor="text1"/>
          <w:kern w:val="0"/>
          <w:szCs w:val="21"/>
        </w:rPr>
      </w:pPr>
      <w:r>
        <w:rPr>
          <w:rFonts w:ascii="宋体" w:hAnsi="宋体" w:hint="eastAsia"/>
          <w:color w:val="000000" w:themeColor="text1"/>
          <w:kern w:val="0"/>
          <w:szCs w:val="21"/>
        </w:rPr>
        <w:t>采用公允价值计量模式的生产性生物资产</w:t>
      </w:r>
    </w:p>
    <w:sdt>
      <w:sdtPr>
        <w:rPr>
          <w:color w:val="000000" w:themeColor="text1"/>
        </w:rPr>
        <w:alias w:val="是否适用：财务附注：以公允价值计量的生产性生物资产[双击切换]"/>
        <w:tag w:val="_GBC_3a67921e606f4abca6478a1ffb759394"/>
        <w:id w:val="1133142120"/>
        <w:placeholder>
          <w:docPart w:val="GBC22222222222222222222222222222"/>
        </w:placeholder>
      </w:sdtPr>
      <w:sdtContent>
        <w:p w:rsidR="00AA4314" w:rsidRDefault="00742501" w:rsidP="003366A2">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autoSpaceDE w:val="0"/>
        <w:autoSpaceDN w:val="0"/>
        <w:adjustRightInd w:val="0"/>
        <w:spacing w:line="360" w:lineRule="exact"/>
        <w:rPr>
          <w:color w:val="000000" w:themeColor="text1"/>
        </w:rPr>
      </w:pPr>
      <w:r>
        <w:rPr>
          <w:rFonts w:hint="eastAsia"/>
          <w:color w:val="000000" w:themeColor="text1"/>
        </w:rPr>
        <w:t>其他说明</w:t>
      </w:r>
    </w:p>
    <w:sdt>
      <w:sdtPr>
        <w:rPr>
          <w:color w:val="000000" w:themeColor="text1"/>
        </w:rPr>
        <w:alias w:val="是否适用：生产性生物资产的说明[双击切换]"/>
        <w:tag w:val="_GBC_48247874e2c54937aabce9db1308bea7"/>
        <w:id w:val="-678271053"/>
        <w:placeholder>
          <w:docPart w:val="GBC22222222222222222222222222222"/>
        </w:placeholder>
      </w:sdtPr>
      <w:sdtContent>
        <w:p w:rsidR="004F4FAD" w:rsidRDefault="00742501" w:rsidP="003366A2">
          <w:pPr>
            <w:autoSpaceDE w:val="0"/>
            <w:autoSpaceDN w:val="0"/>
            <w:adjustRightInd w:val="0"/>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油气资产</w:t>
      </w:r>
    </w:p>
    <w:p w:rsidR="004F4FAD" w:rsidRDefault="00DB6488" w:rsidP="003366A2">
      <w:pPr>
        <w:pStyle w:val="4"/>
        <w:numPr>
          <w:ilvl w:val="0"/>
          <w:numId w:val="70"/>
        </w:numPr>
        <w:spacing w:line="360" w:lineRule="exact"/>
        <w:rPr>
          <w:color w:val="000000" w:themeColor="text1"/>
        </w:rPr>
      </w:pPr>
      <w:r>
        <w:rPr>
          <w:rFonts w:hint="eastAsia"/>
          <w:color w:val="000000" w:themeColor="text1"/>
        </w:rPr>
        <w:t>油气资产情况</w:t>
      </w:r>
    </w:p>
    <w:sdt>
      <w:sdtPr>
        <w:rPr>
          <w:color w:val="000000" w:themeColor="text1"/>
        </w:rPr>
        <w:alias w:val="是否适用：油气资产[双击切换]"/>
        <w:tag w:val="_GBC_7dce41817eb749dba0d132424020d250"/>
        <w:id w:val="-1017850628"/>
        <w:placeholder>
          <w:docPart w:val="GBC22222222222222222222222222222"/>
        </w:placeholder>
      </w:sdtPr>
      <w:sdtContent>
        <w:p w:rsidR="00AA4314" w:rsidRDefault="00742501" w:rsidP="003366A2">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pStyle w:val="4"/>
        <w:numPr>
          <w:ilvl w:val="0"/>
          <w:numId w:val="70"/>
        </w:numPr>
        <w:spacing w:line="360" w:lineRule="exact"/>
        <w:rPr>
          <w:color w:val="000000" w:themeColor="text1"/>
        </w:rPr>
      </w:pPr>
      <w:bookmarkStart w:id="298" w:name="_Hlk167959265"/>
      <w:bookmarkStart w:id="299" w:name="_Hlk153461604"/>
      <w:r>
        <w:rPr>
          <w:rFonts w:hint="eastAsia"/>
          <w:color w:val="000000" w:themeColor="text1"/>
        </w:rPr>
        <w:t>油气资产的减值测试情况</w:t>
      </w:r>
    </w:p>
    <w:sdt>
      <w:sdtPr>
        <w:rPr>
          <w:color w:val="000000" w:themeColor="text1"/>
        </w:rPr>
        <w:alias w:val="是否适用：减值测试情况[双击切换]"/>
        <w:tag w:val="_GBC_3d3afd59d9f741639537a668ab2d0ccf"/>
        <w:id w:val="592672213"/>
        <w:placeholder>
          <w:docPart w:val="GBC22222222222222222222222222222"/>
        </w:placeholder>
      </w:sdtPr>
      <w:sdtContent>
        <w:p w:rsidR="00AA4314" w:rsidRDefault="00742501" w:rsidP="003366A2">
          <w:pPr>
            <w:spacing w:line="360" w:lineRule="exact"/>
            <w:rPr>
              <w:color w:val="000000" w:themeColor="text1"/>
            </w:rPr>
          </w:pPr>
          <w:r>
            <w:rPr>
              <w:color w:val="000000" w:themeColor="text1"/>
            </w:rPr>
            <w:fldChar w:fldCharType="begin"/>
          </w:r>
          <w:r w:rsidR="00AA431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4314">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p w:rsidR="004F4FAD" w:rsidRDefault="00DB6488" w:rsidP="003366A2">
      <w:pPr>
        <w:autoSpaceDE w:val="0"/>
        <w:autoSpaceDN w:val="0"/>
        <w:adjustRightInd w:val="0"/>
        <w:spacing w:line="360" w:lineRule="exact"/>
        <w:rPr>
          <w:color w:val="000000" w:themeColor="text1"/>
        </w:rPr>
      </w:pPr>
      <w:bookmarkStart w:id="300" w:name="_Hlk167959495"/>
      <w:bookmarkEnd w:id="298"/>
      <w:bookmarkEnd w:id="299"/>
      <w:r>
        <w:rPr>
          <w:rFonts w:hint="eastAsia"/>
          <w:color w:val="000000" w:themeColor="text1"/>
        </w:rPr>
        <w:t>其他说明：</w:t>
      </w:r>
    </w:p>
    <w:p w:rsidR="004F4FAD" w:rsidRDefault="00352983" w:rsidP="003366A2">
      <w:pPr>
        <w:autoSpaceDE w:val="0"/>
        <w:autoSpaceDN w:val="0"/>
        <w:adjustRightInd w:val="0"/>
        <w:spacing w:line="360" w:lineRule="exact"/>
        <w:rPr>
          <w:color w:val="000000" w:themeColor="text1"/>
        </w:rPr>
      </w:pPr>
      <w:sdt>
        <w:sdtPr>
          <w:rPr>
            <w:color w:val="000000" w:themeColor="text1"/>
          </w:rPr>
          <w:alias w:val="油气资产的说明"/>
          <w:tag w:val="_GBC_f691a34a4bb64e549c6319049096f28b"/>
          <w:id w:val="1007030190"/>
          <w:placeholder>
            <w:docPart w:val="GBC22222222222222222222222222222"/>
          </w:placeholder>
        </w:sdtPr>
        <w:sdtContent>
          <w:r w:rsidR="00AA4314">
            <w:rPr>
              <w:rFonts w:hint="eastAsia"/>
              <w:color w:val="000000" w:themeColor="text1"/>
            </w:rPr>
            <w:t>无</w:t>
          </w:r>
        </w:sdtContent>
      </w:sdt>
    </w:p>
    <w:p w:rsidR="004F4FAD" w:rsidRDefault="004F4FAD" w:rsidP="003366A2">
      <w:pPr>
        <w:snapToGrid w:val="0"/>
        <w:spacing w:line="360" w:lineRule="exact"/>
        <w:rPr>
          <w:color w:val="000000" w:themeColor="text1"/>
        </w:rPr>
      </w:pPr>
    </w:p>
    <w:bookmarkEnd w:id="300" w:displacedByCustomXml="next"/>
    <w:sdt>
      <w:sdtPr>
        <w:rPr>
          <w:rFonts w:ascii="宋体" w:hAnsi="宋体" w:cs="宋体" w:hint="eastAsia"/>
          <w:b w:val="0"/>
          <w:bCs w:val="0"/>
          <w:color w:val="000000" w:themeColor="text1"/>
          <w:kern w:val="0"/>
          <w:szCs w:val="21"/>
        </w:rPr>
        <w:alias w:val="模块:使用权资产"/>
        <w:tag w:val="_SEC_42126bf96c7241e38ff33aae0d98dae2"/>
        <w:id w:val="-1955318017"/>
        <w:placeholder>
          <w:docPart w:val="GBC22222222222222222222222222222"/>
        </w:placeholder>
      </w:sdtPr>
      <w:sdtContent>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使用权资产</w:t>
          </w:r>
        </w:p>
        <w:p w:rsidR="004F4FAD" w:rsidRDefault="00DB6488" w:rsidP="003366A2">
          <w:pPr>
            <w:pStyle w:val="4"/>
            <w:numPr>
              <w:ilvl w:val="0"/>
              <w:numId w:val="71"/>
            </w:numPr>
            <w:spacing w:line="360" w:lineRule="exact"/>
            <w:rPr>
              <w:color w:val="000000" w:themeColor="text1"/>
            </w:rPr>
          </w:pPr>
          <w:r>
            <w:rPr>
              <w:rFonts w:hint="eastAsia"/>
              <w:color w:val="000000" w:themeColor="text1"/>
            </w:rPr>
            <w:t>使用权资产情况</w:t>
          </w:r>
        </w:p>
        <w:bookmarkStart w:id="301" w:name="_Hlk11679747" w:displacedByCustomXml="next"/>
        <w:sdt>
          <w:sdtPr>
            <w:rPr>
              <w:color w:val="000000" w:themeColor="text1"/>
            </w:rPr>
            <w:alias w:val="是否适用：使用权资产[双击切换]"/>
            <w:tag w:val="_GBC_3ac132175b304712af4889ae3914ef7d"/>
            <w:id w:val="-567810384"/>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00428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428E">
                <w:rPr>
                  <w:color w:val="000000" w:themeColor="text1"/>
                </w:rPr>
                <w:instrText xml:space="preserve"> MACROBUTTON  SnrToggleCheckbox √不适用 </w:instrText>
              </w:r>
              <w:r>
                <w:rPr>
                  <w:color w:val="000000" w:themeColor="text1"/>
                </w:rPr>
                <w:fldChar w:fldCharType="end"/>
              </w:r>
            </w:p>
          </w:sdtContent>
        </w:sdt>
      </w:sdtContent>
    </w:sdt>
    <w:p w:rsidR="004F4FAD" w:rsidRDefault="00DB6488" w:rsidP="003366A2">
      <w:pPr>
        <w:pStyle w:val="4"/>
        <w:numPr>
          <w:ilvl w:val="0"/>
          <w:numId w:val="71"/>
        </w:numPr>
        <w:spacing w:line="360" w:lineRule="exact"/>
        <w:rPr>
          <w:color w:val="000000" w:themeColor="text1"/>
        </w:rPr>
      </w:pPr>
      <w:bookmarkStart w:id="302" w:name="_Hlk153461708"/>
      <w:bookmarkStart w:id="303" w:name="_Hlk167959535"/>
      <w:bookmarkEnd w:id="301"/>
      <w:r>
        <w:rPr>
          <w:rFonts w:hint="eastAsia"/>
          <w:color w:val="000000" w:themeColor="text1"/>
        </w:rPr>
        <w:t>使用权资产的减值测试情况</w:t>
      </w:r>
    </w:p>
    <w:sdt>
      <w:sdtPr>
        <w:rPr>
          <w:color w:val="000000" w:themeColor="text1"/>
        </w:rPr>
        <w:alias w:val="是否适用：减值测试情况[双击切换]"/>
        <w:tag w:val="_GBC_d79f93753a2c43fc80991be4c588d144"/>
        <w:id w:val="792632311"/>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00428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0428E">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p w:rsidR="004F4FAD" w:rsidRDefault="00DB6488" w:rsidP="003366A2">
      <w:pPr>
        <w:autoSpaceDE w:val="0"/>
        <w:autoSpaceDN w:val="0"/>
        <w:adjustRightInd w:val="0"/>
        <w:spacing w:line="360" w:lineRule="exact"/>
        <w:rPr>
          <w:color w:val="000000" w:themeColor="text1"/>
        </w:rPr>
      </w:pPr>
      <w:bookmarkStart w:id="304" w:name="_Hlk167959640"/>
      <w:bookmarkEnd w:id="302"/>
      <w:bookmarkEnd w:id="303"/>
      <w:r>
        <w:rPr>
          <w:rFonts w:hint="eastAsia"/>
          <w:color w:val="000000" w:themeColor="text1"/>
        </w:rPr>
        <w:t>其他说明：</w:t>
      </w:r>
    </w:p>
    <w:p w:rsidR="004F4FAD" w:rsidRDefault="00352983" w:rsidP="003366A2">
      <w:pPr>
        <w:spacing w:line="360" w:lineRule="exact"/>
        <w:rPr>
          <w:color w:val="000000" w:themeColor="text1"/>
        </w:rPr>
      </w:pPr>
      <w:sdt>
        <w:sdtPr>
          <w:rPr>
            <w:color w:val="000000" w:themeColor="text1"/>
          </w:rPr>
          <w:alias w:val="使用权资产其他说明"/>
          <w:tag w:val="_GBC_30439a7674b44ef39168f8672c6df2c9"/>
          <w:id w:val="1867873411"/>
          <w:placeholder>
            <w:docPart w:val="GBC22222222222222222222222222222"/>
          </w:placeholder>
        </w:sdtPr>
        <w:sdtContent>
          <w:r w:rsidR="0000428E">
            <w:rPr>
              <w:rFonts w:hint="eastAsia"/>
              <w:color w:val="000000" w:themeColor="text1"/>
            </w:rPr>
            <w:t>无</w:t>
          </w:r>
        </w:sdtContent>
      </w:sdt>
    </w:p>
    <w:p w:rsidR="004F4FAD" w:rsidRDefault="004F4FAD" w:rsidP="003366A2">
      <w:pPr>
        <w:spacing w:line="360" w:lineRule="exact"/>
        <w:rPr>
          <w:color w:val="000000" w:themeColor="text1"/>
        </w:rPr>
      </w:pPr>
    </w:p>
    <w:bookmarkEnd w:id="304"/>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无形资产</w:t>
      </w:r>
    </w:p>
    <w:p w:rsidR="004F4FAD" w:rsidRDefault="00DB6488" w:rsidP="003366A2">
      <w:pPr>
        <w:pStyle w:val="4"/>
        <w:numPr>
          <w:ilvl w:val="0"/>
          <w:numId w:val="72"/>
        </w:numPr>
        <w:tabs>
          <w:tab w:val="left" w:pos="602"/>
        </w:tabs>
        <w:spacing w:line="360" w:lineRule="exact"/>
        <w:rPr>
          <w:rFonts w:ascii="宋体" w:hAnsi="宋体"/>
          <w:color w:val="000000" w:themeColor="text1"/>
          <w:szCs w:val="21"/>
        </w:rPr>
      </w:pPr>
      <w:r>
        <w:rPr>
          <w:rFonts w:ascii="宋体" w:hAnsi="宋体" w:hint="eastAsia"/>
          <w:color w:val="000000" w:themeColor="text1"/>
          <w:szCs w:val="21"/>
        </w:rPr>
        <w:t>无形资产情况</w:t>
      </w:r>
    </w:p>
    <w:p w:rsidR="004F4FAD" w:rsidRDefault="00352983">
      <w:pPr>
        <w:rPr>
          <w:color w:val="000000" w:themeColor="text1"/>
        </w:rPr>
      </w:pPr>
      <w:sdt>
        <w:sdtPr>
          <w:rPr>
            <w:rFonts w:hint="eastAsia"/>
            <w:color w:val="000000" w:themeColor="text1"/>
          </w:rPr>
          <w:alias w:val="是否适用：无形资产情况[双击切换]"/>
          <w:tag w:val="_GBC_0882d05501f84259b91efc5f2eae98cf"/>
          <w:id w:val="10423039"/>
          <w:lock w:val="contentLocked"/>
          <w:placeholder>
            <w:docPart w:val="GBC22222222222222222222222222222"/>
          </w:placeholder>
        </w:sdtPr>
        <w:sdtContent>
          <w:r w:rsidR="00742501">
            <w:rPr>
              <w:color w:val="000000" w:themeColor="text1"/>
            </w:rPr>
            <w:fldChar w:fldCharType="begin"/>
          </w:r>
          <w:r w:rsidR="00DB6488">
            <w:rPr>
              <w:rFonts w:hint="eastAsia"/>
              <w:color w:val="000000" w:themeColor="text1"/>
            </w:rPr>
            <w:instrText>MACROBUTTON  SnrToggleCheckbox √适用</w:instrText>
          </w:r>
          <w:r w:rsidR="00742501">
            <w:rPr>
              <w:color w:val="000000" w:themeColor="text1"/>
            </w:rPr>
            <w:fldChar w:fldCharType="end"/>
          </w:r>
          <w:r w:rsidR="00742501">
            <w:rPr>
              <w:color w:val="000000" w:themeColor="text1"/>
            </w:rPr>
            <w:fldChar w:fldCharType="begin"/>
          </w:r>
          <w:r w:rsidR="00DB6488">
            <w:rPr>
              <w:color w:val="000000" w:themeColor="text1"/>
            </w:rPr>
            <w:instrText xml:space="preserve"> MACROBUTTON  SnrToggleCheckbox □不适用 </w:instrText>
          </w:r>
          <w:r w:rsidR="00742501">
            <w:rPr>
              <w:color w:val="000000" w:themeColor="text1"/>
            </w:rPr>
            <w:fldChar w:fldCharType="end"/>
          </w:r>
        </w:sdtContent>
      </w:sdt>
    </w:p>
    <w:p w:rsidR="004F4FAD" w:rsidRDefault="00DB6488">
      <w:pPr>
        <w:snapToGrid w:val="0"/>
        <w:spacing w:line="240" w:lineRule="atLeast"/>
        <w:jc w:val="right"/>
        <w:rPr>
          <w:color w:val="000000" w:themeColor="text1"/>
        </w:rPr>
      </w:pPr>
      <w:r>
        <w:rPr>
          <w:rFonts w:hint="eastAsia"/>
          <w:color w:val="000000" w:themeColor="text1"/>
        </w:rPr>
        <w:lastRenderedPageBreak/>
        <w:t>单位：</w:t>
      </w:r>
      <w:sdt>
        <w:sdtPr>
          <w:rPr>
            <w:rFonts w:hint="eastAsia"/>
            <w:color w:val="000000" w:themeColor="text1"/>
          </w:rPr>
          <w:alias w:val="单位：财务附注：无形资产情况"/>
          <w:tag w:val="_GBC_e04514c8858e489490302ba7c2e1448a"/>
          <w:id w:val="699978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无形资产情况"/>
          <w:tag w:val="_GBC_5ac7324577934f838e3655199c980c1c"/>
          <w:id w:val="21359800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274"/>
        <w:gridCol w:w="1558"/>
        <w:gridCol w:w="1560"/>
        <w:gridCol w:w="1269"/>
        <w:gridCol w:w="1578"/>
      </w:tblGrid>
      <w:tr w:rsidR="004F4FAD" w:rsidTr="00735782">
        <w:trPr>
          <w:trHeight w:val="284"/>
        </w:trPr>
        <w:sdt>
          <w:sdtPr>
            <w:rPr>
              <w:color w:val="000000" w:themeColor="text1"/>
              <w:sz w:val="15"/>
              <w:szCs w:val="15"/>
            </w:rPr>
            <w:tag w:val="_PLD_16e062da10ef4301a1526b8633f88a31"/>
            <w:id w:val="-173723633"/>
          </w:sdtPr>
          <w:sdtContent>
            <w:tc>
              <w:tcPr>
                <w:tcW w:w="1000" w:type="pct"/>
                <w:shd w:val="clear" w:color="auto" w:fill="auto"/>
                <w:vAlign w:val="center"/>
              </w:tcPr>
              <w:p w:rsidR="004F4FAD" w:rsidRPr="00D921AB" w:rsidRDefault="00DB6488">
                <w:pPr>
                  <w:jc w:val="center"/>
                  <w:rPr>
                    <w:color w:val="000000" w:themeColor="text1"/>
                    <w:sz w:val="15"/>
                    <w:szCs w:val="15"/>
                  </w:rPr>
                </w:pPr>
                <w:r w:rsidRPr="00D921AB">
                  <w:rPr>
                    <w:rFonts w:hint="eastAsia"/>
                    <w:color w:val="000000" w:themeColor="text1"/>
                    <w:sz w:val="15"/>
                    <w:szCs w:val="15"/>
                  </w:rPr>
                  <w:t>项目</w:t>
                </w:r>
              </w:p>
            </w:tc>
          </w:sdtContent>
        </w:sdt>
        <w:sdt>
          <w:sdtPr>
            <w:rPr>
              <w:color w:val="000000" w:themeColor="text1"/>
              <w:sz w:val="15"/>
              <w:szCs w:val="15"/>
            </w:rPr>
            <w:tag w:val="_PLD_8b465b50cb10415c8931fdb66ee29ca3"/>
            <w:id w:val="-141896368"/>
          </w:sdtPr>
          <w:sdtContent>
            <w:tc>
              <w:tcPr>
                <w:tcW w:w="704" w:type="pct"/>
                <w:shd w:val="clear" w:color="auto" w:fill="auto"/>
                <w:vAlign w:val="center"/>
              </w:tcPr>
              <w:p w:rsidR="004F4FAD" w:rsidRPr="00D921AB" w:rsidRDefault="00DB6488">
                <w:pPr>
                  <w:jc w:val="center"/>
                  <w:rPr>
                    <w:color w:val="000000" w:themeColor="text1"/>
                    <w:sz w:val="15"/>
                    <w:szCs w:val="15"/>
                  </w:rPr>
                </w:pPr>
                <w:r w:rsidRPr="00D921AB">
                  <w:rPr>
                    <w:rFonts w:hint="eastAsia"/>
                    <w:color w:val="000000" w:themeColor="text1"/>
                    <w:sz w:val="15"/>
                    <w:szCs w:val="15"/>
                  </w:rPr>
                  <w:t>土地使用权</w:t>
                </w:r>
              </w:p>
            </w:tc>
          </w:sdtContent>
        </w:sdt>
        <w:sdt>
          <w:sdtPr>
            <w:rPr>
              <w:color w:val="000000" w:themeColor="text1"/>
              <w:sz w:val="15"/>
              <w:szCs w:val="15"/>
            </w:rPr>
            <w:tag w:val="_PLD_55a0c34977f7438f8a4e60b2ec43e654"/>
            <w:id w:val="-789669538"/>
          </w:sdtPr>
          <w:sdtContent>
            <w:tc>
              <w:tcPr>
                <w:tcW w:w="861" w:type="pct"/>
                <w:shd w:val="clear" w:color="auto" w:fill="auto"/>
                <w:vAlign w:val="center"/>
              </w:tcPr>
              <w:p w:rsidR="004F4FAD" w:rsidRPr="00D921AB" w:rsidRDefault="00DB6488">
                <w:pPr>
                  <w:jc w:val="center"/>
                  <w:rPr>
                    <w:color w:val="000000" w:themeColor="text1"/>
                    <w:sz w:val="15"/>
                    <w:szCs w:val="15"/>
                  </w:rPr>
                </w:pPr>
                <w:r w:rsidRPr="00D921AB">
                  <w:rPr>
                    <w:rFonts w:hint="eastAsia"/>
                    <w:color w:val="000000" w:themeColor="text1"/>
                    <w:sz w:val="15"/>
                    <w:szCs w:val="15"/>
                  </w:rPr>
                  <w:t>专利权</w:t>
                </w:r>
              </w:p>
            </w:tc>
          </w:sdtContent>
        </w:sdt>
        <w:sdt>
          <w:sdtPr>
            <w:rPr>
              <w:color w:val="000000" w:themeColor="text1"/>
              <w:sz w:val="15"/>
              <w:szCs w:val="15"/>
            </w:rPr>
            <w:tag w:val="_PLD_624f8e9465f646f5a305cf5fc59a830c"/>
            <w:id w:val="3326251"/>
          </w:sdtPr>
          <w:sdtContent>
            <w:tc>
              <w:tcPr>
                <w:tcW w:w="862" w:type="pct"/>
                <w:shd w:val="clear" w:color="auto" w:fill="auto"/>
                <w:vAlign w:val="center"/>
              </w:tcPr>
              <w:p w:rsidR="004F4FAD" w:rsidRPr="00D921AB" w:rsidRDefault="00DB6488">
                <w:pPr>
                  <w:jc w:val="center"/>
                  <w:rPr>
                    <w:color w:val="000000" w:themeColor="text1"/>
                    <w:sz w:val="15"/>
                    <w:szCs w:val="15"/>
                  </w:rPr>
                </w:pPr>
                <w:r w:rsidRPr="00D921AB">
                  <w:rPr>
                    <w:rFonts w:hint="eastAsia"/>
                    <w:color w:val="000000" w:themeColor="text1"/>
                    <w:sz w:val="15"/>
                    <w:szCs w:val="15"/>
                  </w:rPr>
                  <w:t>非专利技术</w:t>
                </w:r>
              </w:p>
            </w:tc>
          </w:sdtContent>
        </w:sdt>
        <w:sdt>
          <w:sdtPr>
            <w:rPr>
              <w:color w:val="000000" w:themeColor="text1"/>
              <w:sz w:val="15"/>
              <w:szCs w:val="15"/>
            </w:rPr>
            <w:alias w:val="无形资产明细－项目"/>
            <w:tag w:val="_GBC_ee2531f58c0a420e83919cd1efe46139"/>
            <w:id w:val="-473062524"/>
          </w:sdtPr>
          <w:sdtEndPr>
            <w:rPr>
              <w:rFonts w:hint="eastAsia"/>
            </w:rPr>
          </w:sdtEndPr>
          <w:sdtContent>
            <w:tc>
              <w:tcPr>
                <w:tcW w:w="701" w:type="pct"/>
                <w:shd w:val="clear" w:color="auto" w:fill="auto"/>
                <w:vAlign w:val="center"/>
              </w:tcPr>
              <w:p w:rsidR="004F4FAD" w:rsidRPr="00D921AB" w:rsidRDefault="00B24B35">
                <w:pPr>
                  <w:jc w:val="center"/>
                  <w:rPr>
                    <w:color w:val="000000" w:themeColor="text1"/>
                    <w:sz w:val="15"/>
                    <w:szCs w:val="15"/>
                  </w:rPr>
                </w:pPr>
                <w:r w:rsidRPr="00D921AB">
                  <w:rPr>
                    <w:rFonts w:hint="eastAsia"/>
                    <w:color w:val="000000" w:themeColor="text1"/>
                    <w:sz w:val="15"/>
                    <w:szCs w:val="15"/>
                  </w:rPr>
                  <w:t>软件及其他</w:t>
                </w:r>
              </w:p>
            </w:tc>
          </w:sdtContent>
        </w:sdt>
        <w:sdt>
          <w:sdtPr>
            <w:rPr>
              <w:color w:val="000000" w:themeColor="text1"/>
              <w:sz w:val="15"/>
              <w:szCs w:val="15"/>
            </w:rPr>
            <w:tag w:val="_PLD_57620ddc57e34012a99d49f2280a99e2"/>
            <w:id w:val="1872576370"/>
          </w:sdtPr>
          <w:sdtContent>
            <w:tc>
              <w:tcPr>
                <w:tcW w:w="872" w:type="pct"/>
                <w:shd w:val="clear" w:color="auto" w:fill="auto"/>
                <w:vAlign w:val="center"/>
              </w:tcPr>
              <w:p w:rsidR="004F4FAD" w:rsidRPr="00D921AB" w:rsidRDefault="00DB6488">
                <w:pPr>
                  <w:jc w:val="center"/>
                  <w:rPr>
                    <w:color w:val="000000" w:themeColor="text1"/>
                    <w:sz w:val="15"/>
                    <w:szCs w:val="15"/>
                  </w:rPr>
                </w:pPr>
                <w:r w:rsidRPr="00D921AB">
                  <w:rPr>
                    <w:color w:val="000000" w:themeColor="text1"/>
                    <w:sz w:val="15"/>
                    <w:szCs w:val="15"/>
                  </w:rPr>
                  <w:t>合计</w:t>
                </w:r>
              </w:p>
            </w:tc>
          </w:sdtContent>
        </w:sdt>
      </w:tr>
      <w:tr w:rsidR="004F4FAD">
        <w:trPr>
          <w:trHeight w:val="284"/>
        </w:trPr>
        <w:sdt>
          <w:sdtPr>
            <w:rPr>
              <w:color w:val="000000" w:themeColor="text1"/>
              <w:sz w:val="15"/>
              <w:szCs w:val="15"/>
            </w:rPr>
            <w:tag w:val="_PLD_97ce5956782c457c89e9607c943b01d4"/>
            <w:id w:val="1231816336"/>
          </w:sdtPr>
          <w:sdtContent>
            <w:tc>
              <w:tcPr>
                <w:tcW w:w="5000" w:type="pct"/>
                <w:gridSpan w:val="6"/>
                <w:shd w:val="clear" w:color="auto" w:fill="auto"/>
                <w:vAlign w:val="center"/>
              </w:tcPr>
              <w:p w:rsidR="004F4FAD" w:rsidRPr="00D921AB" w:rsidRDefault="00DB6488">
                <w:pPr>
                  <w:rPr>
                    <w:color w:val="000000" w:themeColor="text1"/>
                    <w:sz w:val="15"/>
                    <w:szCs w:val="15"/>
                  </w:rPr>
                </w:pPr>
                <w:r w:rsidRPr="00D921AB">
                  <w:rPr>
                    <w:color w:val="000000" w:themeColor="text1"/>
                    <w:sz w:val="15"/>
                    <w:szCs w:val="15"/>
                  </w:rPr>
                  <w:t>一、</w:t>
                </w:r>
                <w:r w:rsidRPr="00D921AB">
                  <w:rPr>
                    <w:rFonts w:hint="eastAsia"/>
                    <w:color w:val="000000" w:themeColor="text1"/>
                    <w:sz w:val="15"/>
                    <w:szCs w:val="15"/>
                  </w:rPr>
                  <w:t>账面原值</w:t>
                </w:r>
              </w:p>
            </w:tc>
          </w:sdtContent>
        </w:sdt>
      </w:tr>
      <w:tr w:rsidR="0032134C" w:rsidTr="00735782">
        <w:trPr>
          <w:trHeight w:val="284"/>
        </w:trPr>
        <w:tc>
          <w:tcPr>
            <w:tcW w:w="1000" w:type="pct"/>
            <w:shd w:val="clear" w:color="auto" w:fill="auto"/>
            <w:vAlign w:val="center"/>
          </w:tcPr>
          <w:p w:rsidR="0032134C" w:rsidRPr="00D921AB" w:rsidRDefault="0032134C">
            <w:pPr>
              <w:rPr>
                <w:color w:val="000000" w:themeColor="text1"/>
                <w:sz w:val="15"/>
                <w:szCs w:val="15"/>
              </w:rPr>
            </w:pPr>
            <w:r w:rsidRPr="00D921AB">
              <w:rPr>
                <w:color w:val="000000" w:themeColor="text1"/>
                <w:sz w:val="15"/>
                <w:szCs w:val="15"/>
              </w:rPr>
              <w:t xml:space="preserve">    1.</w:t>
            </w:r>
            <w:r w:rsidRPr="00D921AB">
              <w:rPr>
                <w:rFonts w:hint="eastAsia"/>
                <w:color w:val="000000" w:themeColor="text1"/>
                <w:sz w:val="15"/>
                <w:szCs w:val="15"/>
              </w:rPr>
              <w:t>期</w:t>
            </w:r>
            <w:r w:rsidRPr="00D921AB">
              <w:rPr>
                <w:color w:val="000000" w:themeColor="text1"/>
                <w:sz w:val="15"/>
                <w:szCs w:val="15"/>
              </w:rPr>
              <w:t>初余额</w:t>
            </w:r>
          </w:p>
        </w:tc>
        <w:tc>
          <w:tcPr>
            <w:tcW w:w="704" w:type="pct"/>
            <w:shd w:val="clear" w:color="auto" w:fill="auto"/>
            <w:vAlign w:val="center"/>
          </w:tcPr>
          <w:p w:rsidR="0032134C" w:rsidRPr="00D921AB" w:rsidRDefault="0032134C">
            <w:pPr>
              <w:jc w:val="right"/>
              <w:rPr>
                <w:color w:val="000000"/>
                <w:sz w:val="15"/>
                <w:szCs w:val="15"/>
              </w:rPr>
            </w:pPr>
            <w:r w:rsidRPr="00D921AB">
              <w:rPr>
                <w:rFonts w:hint="eastAsia"/>
                <w:color w:val="000000"/>
                <w:sz w:val="15"/>
                <w:szCs w:val="15"/>
              </w:rPr>
              <w:t>14,597,204.21</w:t>
            </w:r>
          </w:p>
        </w:tc>
        <w:tc>
          <w:tcPr>
            <w:tcW w:w="861" w:type="pct"/>
            <w:shd w:val="clear" w:color="auto" w:fill="auto"/>
            <w:vAlign w:val="center"/>
          </w:tcPr>
          <w:p w:rsidR="0032134C" w:rsidRPr="00D921AB" w:rsidRDefault="0032134C">
            <w:pPr>
              <w:jc w:val="right"/>
              <w:rPr>
                <w:color w:val="000000"/>
                <w:sz w:val="15"/>
                <w:szCs w:val="15"/>
              </w:rPr>
            </w:pPr>
            <w:r w:rsidRPr="00D921AB">
              <w:rPr>
                <w:rFonts w:hint="eastAsia"/>
                <w:color w:val="000000"/>
                <w:sz w:val="15"/>
                <w:szCs w:val="15"/>
              </w:rPr>
              <w:t>30,543,147.15</w:t>
            </w:r>
          </w:p>
        </w:tc>
        <w:tc>
          <w:tcPr>
            <w:tcW w:w="862" w:type="pct"/>
            <w:shd w:val="clear" w:color="auto" w:fill="auto"/>
            <w:vAlign w:val="center"/>
          </w:tcPr>
          <w:p w:rsidR="0032134C" w:rsidRPr="00D921AB" w:rsidRDefault="0032134C">
            <w:pPr>
              <w:jc w:val="right"/>
              <w:rPr>
                <w:color w:val="000000"/>
                <w:sz w:val="15"/>
                <w:szCs w:val="15"/>
              </w:rPr>
            </w:pPr>
            <w:r w:rsidRPr="00D921AB">
              <w:rPr>
                <w:rFonts w:hint="eastAsia"/>
                <w:color w:val="000000"/>
                <w:sz w:val="15"/>
                <w:szCs w:val="15"/>
              </w:rPr>
              <w:t>11,002,950.00</w:t>
            </w:r>
          </w:p>
        </w:tc>
        <w:tc>
          <w:tcPr>
            <w:tcW w:w="701" w:type="pct"/>
            <w:shd w:val="clear" w:color="auto" w:fill="auto"/>
            <w:vAlign w:val="center"/>
          </w:tcPr>
          <w:p w:rsidR="0032134C" w:rsidRPr="00D921AB" w:rsidRDefault="0032134C">
            <w:pPr>
              <w:jc w:val="right"/>
              <w:rPr>
                <w:color w:val="000000"/>
                <w:sz w:val="15"/>
                <w:szCs w:val="15"/>
              </w:rPr>
            </w:pPr>
            <w:r w:rsidRPr="00D921AB">
              <w:rPr>
                <w:rFonts w:hint="eastAsia"/>
                <w:color w:val="000000"/>
                <w:sz w:val="15"/>
                <w:szCs w:val="15"/>
              </w:rPr>
              <w:t>1,547,800.00</w:t>
            </w:r>
          </w:p>
        </w:tc>
        <w:tc>
          <w:tcPr>
            <w:tcW w:w="872" w:type="pct"/>
            <w:shd w:val="clear" w:color="auto" w:fill="auto"/>
            <w:vAlign w:val="center"/>
          </w:tcPr>
          <w:p w:rsidR="0032134C" w:rsidRPr="00D921AB" w:rsidRDefault="0032134C">
            <w:pPr>
              <w:jc w:val="right"/>
              <w:rPr>
                <w:color w:val="000000"/>
                <w:sz w:val="15"/>
                <w:szCs w:val="15"/>
              </w:rPr>
            </w:pPr>
            <w:r w:rsidRPr="00D921AB">
              <w:rPr>
                <w:rFonts w:hint="eastAsia"/>
                <w:color w:val="000000"/>
                <w:sz w:val="15"/>
                <w:szCs w:val="15"/>
              </w:rPr>
              <w:t>57,691,101.36</w:t>
            </w:r>
          </w:p>
        </w:tc>
      </w:tr>
      <w:tr w:rsidR="004F4FAD" w:rsidTr="00735782">
        <w:trPr>
          <w:trHeight w:val="284"/>
        </w:trPr>
        <w:tc>
          <w:tcPr>
            <w:tcW w:w="1000" w:type="pct"/>
            <w:shd w:val="clear" w:color="auto" w:fill="auto"/>
            <w:vAlign w:val="center"/>
          </w:tcPr>
          <w:p w:rsidR="004F4FAD" w:rsidRPr="00D921AB" w:rsidRDefault="00DB6488" w:rsidP="00D921AB">
            <w:pPr>
              <w:ind w:firstLineChars="200" w:firstLine="300"/>
              <w:rPr>
                <w:color w:val="000000" w:themeColor="text1"/>
                <w:sz w:val="15"/>
                <w:szCs w:val="15"/>
              </w:rPr>
            </w:pPr>
            <w:r w:rsidRPr="00D921AB">
              <w:rPr>
                <w:color w:val="000000" w:themeColor="text1"/>
                <w:sz w:val="15"/>
                <w:szCs w:val="15"/>
              </w:rPr>
              <w:t>2.本期增加</w:t>
            </w:r>
            <w:r w:rsidRPr="00D921AB">
              <w:rPr>
                <w:rFonts w:hint="eastAsia"/>
                <w:color w:val="000000" w:themeColor="text1"/>
                <w:sz w:val="15"/>
                <w:szCs w:val="15"/>
              </w:rPr>
              <w:t>金额</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color w:val="000000" w:themeColor="text1"/>
                <w:sz w:val="15"/>
                <w:szCs w:val="15"/>
              </w:rPr>
              <w:t>(1)</w:t>
            </w:r>
            <w:r w:rsidRPr="00D921AB">
              <w:rPr>
                <w:rFonts w:hint="eastAsia"/>
                <w:color w:val="000000" w:themeColor="text1"/>
                <w:sz w:val="15"/>
                <w:szCs w:val="15"/>
              </w:rPr>
              <w:t>购置</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rFonts w:hint="eastAsia"/>
                <w:color w:val="000000" w:themeColor="text1"/>
                <w:sz w:val="15"/>
                <w:szCs w:val="15"/>
              </w:rPr>
              <w:t>(</w:t>
            </w:r>
            <w:r w:rsidRPr="00D921AB">
              <w:rPr>
                <w:color w:val="000000" w:themeColor="text1"/>
                <w:sz w:val="15"/>
                <w:szCs w:val="15"/>
              </w:rPr>
              <w:t>2)</w:t>
            </w:r>
            <w:r w:rsidRPr="00D921AB">
              <w:rPr>
                <w:rFonts w:hint="eastAsia"/>
                <w:color w:val="000000" w:themeColor="text1"/>
                <w:sz w:val="15"/>
                <w:szCs w:val="15"/>
              </w:rPr>
              <w:t>内部研发</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p w:rsidR="004F4FAD" w:rsidRPr="00D921AB" w:rsidRDefault="004F4FAD">
            <w:pPr>
              <w:jc w:val="center"/>
              <w:rPr>
                <w:sz w:val="15"/>
                <w:szCs w:val="15"/>
              </w:rPr>
            </w:pPr>
          </w:p>
        </w:tc>
      </w:tr>
      <w:tr w:rsidR="004F4FAD" w:rsidTr="00735782">
        <w:trPr>
          <w:trHeight w:val="284"/>
        </w:trPr>
        <w:tc>
          <w:tcPr>
            <w:tcW w:w="1000" w:type="pct"/>
            <w:shd w:val="clear" w:color="auto" w:fill="auto"/>
          </w:tcPr>
          <w:p w:rsidR="004F4FAD" w:rsidRPr="00D921AB" w:rsidRDefault="00DB6488" w:rsidP="00D921AB">
            <w:pPr>
              <w:ind w:firstLineChars="300" w:firstLine="450"/>
              <w:rPr>
                <w:color w:val="000000" w:themeColor="text1"/>
                <w:sz w:val="15"/>
                <w:szCs w:val="15"/>
              </w:rPr>
            </w:pPr>
            <w:r w:rsidRPr="00D921AB">
              <w:rPr>
                <w:rFonts w:hint="eastAsia"/>
                <w:color w:val="000000" w:themeColor="text1"/>
                <w:sz w:val="15"/>
                <w:szCs w:val="15"/>
              </w:rPr>
              <w:t>(</w:t>
            </w:r>
            <w:r w:rsidRPr="00D921AB">
              <w:rPr>
                <w:color w:val="000000" w:themeColor="text1"/>
                <w:sz w:val="15"/>
                <w:szCs w:val="15"/>
              </w:rPr>
              <w:t>3</w:t>
            </w:r>
            <w:r w:rsidRPr="00D921AB">
              <w:rPr>
                <w:rFonts w:hint="eastAsia"/>
                <w:color w:val="000000" w:themeColor="text1"/>
                <w:sz w:val="15"/>
                <w:szCs w:val="15"/>
              </w:rPr>
              <w:t>)企</w:t>
            </w:r>
            <w:r w:rsidRPr="00D921AB">
              <w:rPr>
                <w:color w:val="000000" w:themeColor="text1"/>
                <w:sz w:val="15"/>
                <w:szCs w:val="15"/>
              </w:rPr>
              <w:t>业合并增加</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pPr>
              <w:rPr>
                <w:color w:val="000000" w:themeColor="text1"/>
                <w:sz w:val="15"/>
                <w:szCs w:val="15"/>
              </w:rPr>
            </w:pPr>
            <w:r w:rsidRPr="00D921AB">
              <w:rPr>
                <w:color w:val="000000" w:themeColor="text1"/>
                <w:sz w:val="15"/>
                <w:szCs w:val="15"/>
              </w:rPr>
              <w:t xml:space="preserve">    3.本期减少</w:t>
            </w:r>
            <w:r w:rsidRPr="00D921AB">
              <w:rPr>
                <w:rFonts w:hint="eastAsia"/>
                <w:color w:val="000000" w:themeColor="text1"/>
                <w:sz w:val="15"/>
                <w:szCs w:val="15"/>
              </w:rPr>
              <w:t>金额</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color w:val="000000" w:themeColor="text1"/>
                <w:sz w:val="15"/>
                <w:szCs w:val="15"/>
              </w:rPr>
              <w:t>(</w:t>
            </w:r>
            <w:r w:rsidRPr="00D921AB">
              <w:rPr>
                <w:rFonts w:hint="eastAsia"/>
                <w:color w:val="000000" w:themeColor="text1"/>
                <w:sz w:val="15"/>
                <w:szCs w:val="15"/>
              </w:rPr>
              <w:t>1</w:t>
            </w:r>
            <w:r w:rsidRPr="00D921AB">
              <w:rPr>
                <w:color w:val="000000" w:themeColor="text1"/>
                <w:sz w:val="15"/>
                <w:szCs w:val="15"/>
              </w:rPr>
              <w:t>)</w:t>
            </w:r>
            <w:r w:rsidRPr="00D921AB">
              <w:rPr>
                <w:rFonts w:hint="eastAsia"/>
                <w:color w:val="000000" w:themeColor="text1"/>
                <w:sz w:val="15"/>
                <w:szCs w:val="15"/>
              </w:rPr>
              <w:t>处置</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D921AB" w:rsidTr="00735782">
        <w:trPr>
          <w:trHeight w:val="284"/>
        </w:trPr>
        <w:tc>
          <w:tcPr>
            <w:tcW w:w="1000" w:type="pct"/>
            <w:shd w:val="clear" w:color="auto" w:fill="auto"/>
            <w:vAlign w:val="center"/>
          </w:tcPr>
          <w:p w:rsidR="00D921AB" w:rsidRPr="00D921AB" w:rsidRDefault="00D921AB">
            <w:pPr>
              <w:rPr>
                <w:color w:val="000000" w:themeColor="text1"/>
                <w:sz w:val="15"/>
                <w:szCs w:val="15"/>
              </w:rPr>
            </w:pPr>
            <w:r w:rsidRPr="00D921AB">
              <w:rPr>
                <w:color w:val="000000" w:themeColor="text1"/>
                <w:sz w:val="15"/>
                <w:szCs w:val="15"/>
              </w:rPr>
              <w:t xml:space="preserve">   4.期末余额</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14,597,204.21</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30,543,147.15</w:t>
            </w:r>
          </w:p>
        </w:tc>
        <w:tc>
          <w:tcPr>
            <w:tcW w:w="86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11,002,950.00</w:t>
            </w:r>
          </w:p>
        </w:tc>
        <w:tc>
          <w:tcPr>
            <w:tcW w:w="70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1,547,800.00</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57,691,101.36</w:t>
            </w:r>
          </w:p>
        </w:tc>
      </w:tr>
      <w:tr w:rsidR="004F4FAD">
        <w:trPr>
          <w:trHeight w:val="284"/>
        </w:trPr>
        <w:sdt>
          <w:sdtPr>
            <w:rPr>
              <w:color w:val="000000" w:themeColor="text1"/>
              <w:sz w:val="15"/>
              <w:szCs w:val="15"/>
            </w:rPr>
            <w:tag w:val="_PLD_3d92ef615d3b41e5abb58e018e2db72b"/>
            <w:id w:val="387615681"/>
          </w:sdtPr>
          <w:sdtContent>
            <w:tc>
              <w:tcPr>
                <w:tcW w:w="5000" w:type="pct"/>
                <w:gridSpan w:val="6"/>
                <w:shd w:val="clear" w:color="auto" w:fill="auto"/>
                <w:vAlign w:val="center"/>
              </w:tcPr>
              <w:p w:rsidR="004F4FAD" w:rsidRPr="00D921AB" w:rsidRDefault="00DB6488">
                <w:pPr>
                  <w:rPr>
                    <w:color w:val="000000" w:themeColor="text1"/>
                    <w:sz w:val="15"/>
                    <w:szCs w:val="15"/>
                  </w:rPr>
                </w:pPr>
                <w:r w:rsidRPr="00D921AB">
                  <w:rPr>
                    <w:color w:val="000000" w:themeColor="text1"/>
                    <w:sz w:val="15"/>
                    <w:szCs w:val="15"/>
                  </w:rPr>
                  <w:t>二、累计</w:t>
                </w:r>
                <w:r w:rsidRPr="00D921AB">
                  <w:rPr>
                    <w:rFonts w:hint="eastAsia"/>
                    <w:color w:val="000000" w:themeColor="text1"/>
                    <w:sz w:val="15"/>
                    <w:szCs w:val="15"/>
                  </w:rPr>
                  <w:t>摊销</w:t>
                </w:r>
              </w:p>
            </w:tc>
          </w:sdtContent>
        </w:sdt>
      </w:tr>
      <w:tr w:rsidR="00D921AB" w:rsidTr="00735782">
        <w:trPr>
          <w:trHeight w:val="284"/>
        </w:trPr>
        <w:tc>
          <w:tcPr>
            <w:tcW w:w="1000" w:type="pct"/>
            <w:shd w:val="clear" w:color="auto" w:fill="auto"/>
            <w:vAlign w:val="center"/>
          </w:tcPr>
          <w:p w:rsidR="00D921AB" w:rsidRPr="00D921AB" w:rsidRDefault="00D921AB" w:rsidP="00D921AB">
            <w:pPr>
              <w:ind w:firstLineChars="200" w:firstLine="300"/>
              <w:rPr>
                <w:color w:val="000000" w:themeColor="text1"/>
                <w:sz w:val="15"/>
                <w:szCs w:val="15"/>
              </w:rPr>
            </w:pPr>
            <w:r w:rsidRPr="00D921AB">
              <w:rPr>
                <w:rFonts w:hint="eastAsia"/>
                <w:color w:val="000000" w:themeColor="text1"/>
                <w:sz w:val="15"/>
                <w:szCs w:val="15"/>
              </w:rPr>
              <w:t>1.期</w:t>
            </w:r>
            <w:r w:rsidRPr="00D921AB">
              <w:rPr>
                <w:color w:val="000000" w:themeColor="text1"/>
                <w:sz w:val="15"/>
                <w:szCs w:val="15"/>
              </w:rPr>
              <w:t>初余额</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5,564,537.53</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29,388,947.11</w:t>
            </w:r>
          </w:p>
        </w:tc>
        <w:tc>
          <w:tcPr>
            <w:tcW w:w="86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2,169,616.64</w:t>
            </w:r>
          </w:p>
        </w:tc>
        <w:tc>
          <w:tcPr>
            <w:tcW w:w="70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1,547,800.00</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38,670,901.28</w:t>
            </w:r>
          </w:p>
        </w:tc>
      </w:tr>
      <w:tr w:rsidR="00D921AB" w:rsidTr="00735782">
        <w:trPr>
          <w:trHeight w:val="284"/>
        </w:trPr>
        <w:tc>
          <w:tcPr>
            <w:tcW w:w="1000" w:type="pct"/>
            <w:shd w:val="clear" w:color="auto" w:fill="auto"/>
            <w:vAlign w:val="center"/>
          </w:tcPr>
          <w:p w:rsidR="00D921AB" w:rsidRPr="00D921AB" w:rsidRDefault="00D921AB" w:rsidP="00D921AB">
            <w:pPr>
              <w:ind w:firstLineChars="200" w:firstLine="300"/>
              <w:rPr>
                <w:color w:val="000000" w:themeColor="text1"/>
                <w:sz w:val="15"/>
                <w:szCs w:val="15"/>
              </w:rPr>
            </w:pPr>
            <w:r w:rsidRPr="00D921AB">
              <w:rPr>
                <w:color w:val="000000" w:themeColor="text1"/>
                <w:sz w:val="15"/>
                <w:szCs w:val="15"/>
              </w:rPr>
              <w:t>2.本期增加</w:t>
            </w:r>
            <w:r w:rsidRPr="00D921AB">
              <w:rPr>
                <w:rFonts w:hint="eastAsia"/>
                <w:color w:val="000000" w:themeColor="text1"/>
                <w:sz w:val="15"/>
                <w:szCs w:val="15"/>
              </w:rPr>
              <w:t>金额</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155,289.42</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113,239.71</w:t>
            </w:r>
          </w:p>
        </w:tc>
        <w:tc>
          <w:tcPr>
            <w:tcW w:w="862"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70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268,529.13</w:t>
            </w:r>
          </w:p>
        </w:tc>
      </w:tr>
      <w:tr w:rsidR="00D921AB" w:rsidTr="00735782">
        <w:trPr>
          <w:trHeight w:val="284"/>
        </w:trPr>
        <w:tc>
          <w:tcPr>
            <w:tcW w:w="1000" w:type="pct"/>
            <w:shd w:val="clear" w:color="auto" w:fill="auto"/>
            <w:vAlign w:val="center"/>
          </w:tcPr>
          <w:p w:rsidR="00D921AB" w:rsidRPr="00D921AB" w:rsidRDefault="00D921AB" w:rsidP="00D921AB">
            <w:pPr>
              <w:ind w:firstLineChars="300" w:firstLine="450"/>
              <w:rPr>
                <w:color w:val="000000" w:themeColor="text1"/>
                <w:sz w:val="15"/>
                <w:szCs w:val="15"/>
              </w:rPr>
            </w:pPr>
            <w:r w:rsidRPr="00D921AB">
              <w:rPr>
                <w:rFonts w:hint="eastAsia"/>
                <w:color w:val="000000" w:themeColor="text1"/>
                <w:sz w:val="15"/>
                <w:szCs w:val="15"/>
              </w:rPr>
              <w:t>（1）</w:t>
            </w:r>
            <w:r w:rsidRPr="00D921AB">
              <w:rPr>
                <w:color w:val="000000" w:themeColor="text1"/>
                <w:sz w:val="15"/>
                <w:szCs w:val="15"/>
              </w:rPr>
              <w:t>计提</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155,289.42</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113,239.71</w:t>
            </w:r>
          </w:p>
        </w:tc>
        <w:tc>
          <w:tcPr>
            <w:tcW w:w="862"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70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268,529.13</w:t>
            </w:r>
          </w:p>
        </w:tc>
      </w:tr>
      <w:tr w:rsidR="004F4FAD" w:rsidTr="00735782">
        <w:trPr>
          <w:trHeight w:val="284"/>
        </w:trPr>
        <w:tc>
          <w:tcPr>
            <w:tcW w:w="1000" w:type="pct"/>
            <w:shd w:val="clear" w:color="auto" w:fill="auto"/>
            <w:vAlign w:val="center"/>
          </w:tcPr>
          <w:p w:rsidR="004F4FAD" w:rsidRPr="00D921AB" w:rsidRDefault="00DB6488" w:rsidP="00D921AB">
            <w:pPr>
              <w:ind w:firstLineChars="200" w:firstLine="300"/>
              <w:rPr>
                <w:color w:val="000000" w:themeColor="text1"/>
                <w:sz w:val="15"/>
                <w:szCs w:val="15"/>
              </w:rPr>
            </w:pPr>
            <w:r w:rsidRPr="00D921AB">
              <w:rPr>
                <w:rFonts w:hint="eastAsia"/>
                <w:color w:val="000000" w:themeColor="text1"/>
                <w:sz w:val="15"/>
                <w:szCs w:val="15"/>
              </w:rPr>
              <w:t>3.</w:t>
            </w:r>
            <w:r w:rsidRPr="00D921AB">
              <w:rPr>
                <w:color w:val="000000" w:themeColor="text1"/>
                <w:sz w:val="15"/>
                <w:szCs w:val="15"/>
              </w:rPr>
              <w:t>本期减少</w:t>
            </w:r>
            <w:r w:rsidRPr="00D921AB">
              <w:rPr>
                <w:rFonts w:hint="eastAsia"/>
                <w:color w:val="000000" w:themeColor="text1"/>
                <w:sz w:val="15"/>
                <w:szCs w:val="15"/>
              </w:rPr>
              <w:t>金额</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color w:val="000000" w:themeColor="text1"/>
                <w:sz w:val="15"/>
                <w:szCs w:val="15"/>
              </w:rPr>
              <w:t xml:space="preserve"> (</w:t>
            </w:r>
            <w:r w:rsidRPr="00D921AB">
              <w:rPr>
                <w:rFonts w:hint="eastAsia"/>
                <w:color w:val="000000" w:themeColor="text1"/>
                <w:sz w:val="15"/>
                <w:szCs w:val="15"/>
              </w:rPr>
              <w:t>1</w:t>
            </w:r>
            <w:r w:rsidRPr="00D921AB">
              <w:rPr>
                <w:color w:val="000000" w:themeColor="text1"/>
                <w:sz w:val="15"/>
                <w:szCs w:val="15"/>
              </w:rPr>
              <w:t>)</w:t>
            </w:r>
            <w:r w:rsidRPr="00D921AB">
              <w:rPr>
                <w:rFonts w:hint="eastAsia"/>
                <w:color w:val="000000" w:themeColor="text1"/>
                <w:sz w:val="15"/>
                <w:szCs w:val="15"/>
              </w:rPr>
              <w:t>处置</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D921AB" w:rsidTr="00735782">
        <w:trPr>
          <w:trHeight w:val="284"/>
        </w:trPr>
        <w:tc>
          <w:tcPr>
            <w:tcW w:w="1000" w:type="pct"/>
            <w:shd w:val="clear" w:color="auto" w:fill="auto"/>
            <w:vAlign w:val="center"/>
          </w:tcPr>
          <w:p w:rsidR="00D921AB" w:rsidRPr="00D921AB" w:rsidRDefault="00D921AB" w:rsidP="00D921AB">
            <w:pPr>
              <w:ind w:firstLineChars="200" w:firstLine="300"/>
              <w:rPr>
                <w:color w:val="000000" w:themeColor="text1"/>
                <w:sz w:val="15"/>
                <w:szCs w:val="15"/>
              </w:rPr>
            </w:pPr>
            <w:r w:rsidRPr="00D921AB">
              <w:rPr>
                <w:rFonts w:hint="eastAsia"/>
                <w:color w:val="000000" w:themeColor="text1"/>
                <w:sz w:val="15"/>
                <w:szCs w:val="15"/>
              </w:rPr>
              <w:t>4.</w:t>
            </w:r>
            <w:r w:rsidRPr="00D921AB">
              <w:rPr>
                <w:color w:val="000000" w:themeColor="text1"/>
                <w:sz w:val="15"/>
                <w:szCs w:val="15"/>
              </w:rPr>
              <w:t>期末余额</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5,719,826.95</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29,502,186.82</w:t>
            </w:r>
          </w:p>
        </w:tc>
        <w:tc>
          <w:tcPr>
            <w:tcW w:w="86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2,169,616.64</w:t>
            </w:r>
          </w:p>
        </w:tc>
        <w:tc>
          <w:tcPr>
            <w:tcW w:w="70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1,547,800.00</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38,939,430.41</w:t>
            </w:r>
          </w:p>
        </w:tc>
      </w:tr>
      <w:tr w:rsidR="004F4FAD">
        <w:trPr>
          <w:trHeight w:val="284"/>
        </w:trPr>
        <w:sdt>
          <w:sdtPr>
            <w:rPr>
              <w:color w:val="000000" w:themeColor="text1"/>
              <w:sz w:val="15"/>
              <w:szCs w:val="15"/>
            </w:rPr>
            <w:tag w:val="_PLD_100d3bc56cc142c1b30c3998528f8af2"/>
            <w:id w:val="-1041737027"/>
          </w:sdtPr>
          <w:sdtContent>
            <w:tc>
              <w:tcPr>
                <w:tcW w:w="5000" w:type="pct"/>
                <w:gridSpan w:val="6"/>
                <w:shd w:val="clear" w:color="auto" w:fill="auto"/>
                <w:vAlign w:val="center"/>
              </w:tcPr>
              <w:p w:rsidR="004F4FAD" w:rsidRPr="00D921AB" w:rsidRDefault="00DB6488">
                <w:pPr>
                  <w:rPr>
                    <w:color w:val="000000" w:themeColor="text1"/>
                    <w:sz w:val="15"/>
                    <w:szCs w:val="15"/>
                  </w:rPr>
                </w:pPr>
                <w:r w:rsidRPr="00D921AB">
                  <w:rPr>
                    <w:color w:val="000000" w:themeColor="text1"/>
                    <w:sz w:val="15"/>
                    <w:szCs w:val="15"/>
                  </w:rPr>
                  <w:t>三、减值准备</w:t>
                </w:r>
              </w:p>
            </w:tc>
          </w:sdtContent>
        </w:sdt>
      </w:tr>
      <w:tr w:rsidR="00D921AB" w:rsidTr="00735782">
        <w:trPr>
          <w:trHeight w:val="284"/>
        </w:trPr>
        <w:tc>
          <w:tcPr>
            <w:tcW w:w="1000" w:type="pct"/>
            <w:shd w:val="clear" w:color="auto" w:fill="auto"/>
            <w:vAlign w:val="center"/>
          </w:tcPr>
          <w:p w:rsidR="00D921AB" w:rsidRPr="00D921AB" w:rsidRDefault="00D921AB" w:rsidP="00D921AB">
            <w:pPr>
              <w:ind w:firstLineChars="200" w:firstLine="300"/>
              <w:rPr>
                <w:color w:val="000000" w:themeColor="text1"/>
                <w:sz w:val="15"/>
                <w:szCs w:val="15"/>
              </w:rPr>
            </w:pPr>
            <w:r w:rsidRPr="00D921AB">
              <w:rPr>
                <w:rFonts w:hint="eastAsia"/>
                <w:color w:val="000000" w:themeColor="text1"/>
                <w:sz w:val="15"/>
                <w:szCs w:val="15"/>
              </w:rPr>
              <w:t>1.期</w:t>
            </w:r>
            <w:r w:rsidRPr="00D921AB">
              <w:rPr>
                <w:color w:val="000000" w:themeColor="text1"/>
                <w:sz w:val="15"/>
                <w:szCs w:val="15"/>
              </w:rPr>
              <w:t>初余额</w:t>
            </w:r>
          </w:p>
        </w:tc>
        <w:tc>
          <w:tcPr>
            <w:tcW w:w="704"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6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6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8,833,333.36</w:t>
            </w:r>
          </w:p>
        </w:tc>
        <w:tc>
          <w:tcPr>
            <w:tcW w:w="70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8,833,333.36</w:t>
            </w:r>
          </w:p>
        </w:tc>
      </w:tr>
      <w:tr w:rsidR="004F4FAD" w:rsidTr="00735782">
        <w:trPr>
          <w:trHeight w:val="284"/>
        </w:trPr>
        <w:tc>
          <w:tcPr>
            <w:tcW w:w="1000" w:type="pct"/>
            <w:shd w:val="clear" w:color="auto" w:fill="auto"/>
            <w:vAlign w:val="center"/>
          </w:tcPr>
          <w:p w:rsidR="004F4FAD" w:rsidRPr="00D921AB" w:rsidRDefault="00DB6488" w:rsidP="00D921AB">
            <w:pPr>
              <w:ind w:firstLineChars="200" w:firstLine="300"/>
              <w:rPr>
                <w:color w:val="000000" w:themeColor="text1"/>
                <w:sz w:val="15"/>
                <w:szCs w:val="15"/>
              </w:rPr>
            </w:pPr>
            <w:r w:rsidRPr="00D921AB">
              <w:rPr>
                <w:color w:val="000000" w:themeColor="text1"/>
                <w:sz w:val="15"/>
                <w:szCs w:val="15"/>
              </w:rPr>
              <w:t>2.本期增加</w:t>
            </w:r>
            <w:r w:rsidRPr="00D921AB">
              <w:rPr>
                <w:rFonts w:hint="eastAsia"/>
                <w:color w:val="000000" w:themeColor="text1"/>
                <w:sz w:val="15"/>
                <w:szCs w:val="15"/>
              </w:rPr>
              <w:t>金额</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rFonts w:hint="eastAsia"/>
                <w:color w:val="000000" w:themeColor="text1"/>
                <w:sz w:val="15"/>
                <w:szCs w:val="15"/>
              </w:rPr>
              <w:t>（1）</w:t>
            </w:r>
            <w:r w:rsidRPr="00D921AB">
              <w:rPr>
                <w:color w:val="000000" w:themeColor="text1"/>
                <w:sz w:val="15"/>
                <w:szCs w:val="15"/>
              </w:rPr>
              <w:t>计提</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200" w:firstLine="300"/>
              <w:rPr>
                <w:color w:val="000000" w:themeColor="text1"/>
                <w:sz w:val="15"/>
                <w:szCs w:val="15"/>
              </w:rPr>
            </w:pPr>
            <w:r w:rsidRPr="00D921AB">
              <w:rPr>
                <w:rFonts w:hint="eastAsia"/>
                <w:color w:val="000000" w:themeColor="text1"/>
                <w:sz w:val="15"/>
                <w:szCs w:val="15"/>
              </w:rPr>
              <w:t>3.</w:t>
            </w:r>
            <w:r w:rsidRPr="00D921AB">
              <w:rPr>
                <w:color w:val="000000" w:themeColor="text1"/>
                <w:sz w:val="15"/>
                <w:szCs w:val="15"/>
              </w:rPr>
              <w:t>本期减少</w:t>
            </w:r>
            <w:r w:rsidRPr="00D921AB">
              <w:rPr>
                <w:rFonts w:hint="eastAsia"/>
                <w:color w:val="000000" w:themeColor="text1"/>
                <w:sz w:val="15"/>
                <w:szCs w:val="15"/>
              </w:rPr>
              <w:t>金额</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4F4FAD" w:rsidTr="00735782">
        <w:trPr>
          <w:trHeight w:val="284"/>
        </w:trPr>
        <w:tc>
          <w:tcPr>
            <w:tcW w:w="1000" w:type="pct"/>
            <w:shd w:val="clear" w:color="auto" w:fill="auto"/>
            <w:vAlign w:val="center"/>
          </w:tcPr>
          <w:p w:rsidR="004F4FAD" w:rsidRPr="00D921AB" w:rsidRDefault="00DB6488" w:rsidP="00D921AB">
            <w:pPr>
              <w:ind w:firstLineChars="300" w:firstLine="450"/>
              <w:rPr>
                <w:color w:val="000000" w:themeColor="text1"/>
                <w:sz w:val="15"/>
                <w:szCs w:val="15"/>
              </w:rPr>
            </w:pPr>
            <w:r w:rsidRPr="00D921AB">
              <w:rPr>
                <w:color w:val="000000" w:themeColor="text1"/>
                <w:sz w:val="15"/>
                <w:szCs w:val="15"/>
              </w:rPr>
              <w:t>(</w:t>
            </w:r>
            <w:r w:rsidRPr="00D921AB">
              <w:rPr>
                <w:rFonts w:hint="eastAsia"/>
                <w:color w:val="000000" w:themeColor="text1"/>
                <w:sz w:val="15"/>
                <w:szCs w:val="15"/>
              </w:rPr>
              <w:t>1</w:t>
            </w:r>
            <w:r w:rsidRPr="00D921AB">
              <w:rPr>
                <w:color w:val="000000" w:themeColor="text1"/>
                <w:sz w:val="15"/>
                <w:szCs w:val="15"/>
              </w:rPr>
              <w:t>)</w:t>
            </w:r>
            <w:r w:rsidRPr="00D921AB">
              <w:rPr>
                <w:rFonts w:hint="eastAsia"/>
                <w:color w:val="000000" w:themeColor="text1"/>
                <w:sz w:val="15"/>
                <w:szCs w:val="15"/>
              </w:rPr>
              <w:t>处置</w:t>
            </w:r>
          </w:p>
        </w:tc>
        <w:tc>
          <w:tcPr>
            <w:tcW w:w="704" w:type="pct"/>
            <w:shd w:val="clear" w:color="auto" w:fill="auto"/>
          </w:tcPr>
          <w:p w:rsidR="004F4FAD" w:rsidRPr="00D921AB" w:rsidRDefault="004F4FAD">
            <w:pPr>
              <w:jc w:val="right"/>
              <w:rPr>
                <w:sz w:val="15"/>
                <w:szCs w:val="15"/>
              </w:rPr>
            </w:pPr>
          </w:p>
        </w:tc>
        <w:tc>
          <w:tcPr>
            <w:tcW w:w="861" w:type="pct"/>
            <w:shd w:val="clear" w:color="auto" w:fill="auto"/>
          </w:tcPr>
          <w:p w:rsidR="004F4FAD" w:rsidRPr="00D921AB" w:rsidRDefault="004F4FAD">
            <w:pPr>
              <w:jc w:val="right"/>
              <w:rPr>
                <w:sz w:val="15"/>
                <w:szCs w:val="15"/>
              </w:rPr>
            </w:pPr>
          </w:p>
        </w:tc>
        <w:tc>
          <w:tcPr>
            <w:tcW w:w="862" w:type="pct"/>
            <w:shd w:val="clear" w:color="auto" w:fill="auto"/>
          </w:tcPr>
          <w:p w:rsidR="004F4FAD" w:rsidRPr="00D921AB" w:rsidRDefault="004F4FAD">
            <w:pPr>
              <w:jc w:val="right"/>
              <w:rPr>
                <w:sz w:val="15"/>
                <w:szCs w:val="15"/>
              </w:rPr>
            </w:pPr>
          </w:p>
        </w:tc>
        <w:tc>
          <w:tcPr>
            <w:tcW w:w="701" w:type="pct"/>
            <w:shd w:val="clear" w:color="auto" w:fill="auto"/>
          </w:tcPr>
          <w:p w:rsidR="004F4FAD" w:rsidRPr="00D921AB" w:rsidRDefault="004F4FAD">
            <w:pPr>
              <w:jc w:val="right"/>
              <w:rPr>
                <w:sz w:val="15"/>
                <w:szCs w:val="15"/>
              </w:rPr>
            </w:pPr>
          </w:p>
        </w:tc>
        <w:tc>
          <w:tcPr>
            <w:tcW w:w="872" w:type="pct"/>
            <w:shd w:val="clear" w:color="auto" w:fill="auto"/>
          </w:tcPr>
          <w:p w:rsidR="004F4FAD" w:rsidRPr="00D921AB" w:rsidRDefault="004F4FAD">
            <w:pPr>
              <w:jc w:val="right"/>
              <w:rPr>
                <w:sz w:val="15"/>
                <w:szCs w:val="15"/>
              </w:rPr>
            </w:pPr>
          </w:p>
        </w:tc>
      </w:tr>
      <w:tr w:rsidR="00D921AB" w:rsidTr="00735782">
        <w:trPr>
          <w:trHeight w:val="284"/>
        </w:trPr>
        <w:tc>
          <w:tcPr>
            <w:tcW w:w="1000" w:type="pct"/>
            <w:shd w:val="clear" w:color="auto" w:fill="auto"/>
            <w:vAlign w:val="center"/>
          </w:tcPr>
          <w:p w:rsidR="00D921AB" w:rsidRPr="00D921AB" w:rsidRDefault="00D921AB" w:rsidP="00D921AB">
            <w:pPr>
              <w:ind w:firstLineChars="200" w:firstLine="300"/>
              <w:rPr>
                <w:color w:val="000000" w:themeColor="text1"/>
                <w:sz w:val="15"/>
                <w:szCs w:val="15"/>
              </w:rPr>
            </w:pPr>
            <w:r w:rsidRPr="00D921AB">
              <w:rPr>
                <w:rFonts w:hint="eastAsia"/>
                <w:color w:val="000000" w:themeColor="text1"/>
                <w:sz w:val="15"/>
                <w:szCs w:val="15"/>
              </w:rPr>
              <w:t>4.</w:t>
            </w:r>
            <w:r w:rsidRPr="00D921AB">
              <w:rPr>
                <w:color w:val="000000" w:themeColor="text1"/>
                <w:sz w:val="15"/>
                <w:szCs w:val="15"/>
              </w:rPr>
              <w:t>期末余额</w:t>
            </w:r>
          </w:p>
        </w:tc>
        <w:tc>
          <w:tcPr>
            <w:tcW w:w="704"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6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6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8,833,333.36</w:t>
            </w:r>
          </w:p>
        </w:tc>
        <w:tc>
          <w:tcPr>
            <w:tcW w:w="701" w:type="pct"/>
            <w:shd w:val="clear" w:color="auto" w:fill="auto"/>
            <w:vAlign w:val="center"/>
          </w:tcPr>
          <w:p w:rsidR="00D921AB" w:rsidRPr="00D921AB" w:rsidRDefault="00D921AB">
            <w:pPr>
              <w:rPr>
                <w:color w:val="000000"/>
                <w:sz w:val="15"/>
                <w:szCs w:val="15"/>
              </w:rPr>
            </w:pPr>
            <w:r w:rsidRPr="00D921AB">
              <w:rPr>
                <w:rFonts w:hint="eastAsia"/>
                <w:color w:val="000000"/>
                <w:sz w:val="15"/>
                <w:szCs w:val="15"/>
              </w:rPr>
              <w:t xml:space="preserve">　</w:t>
            </w: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8,833,333.36</w:t>
            </w:r>
          </w:p>
        </w:tc>
      </w:tr>
      <w:tr w:rsidR="004F4FAD">
        <w:trPr>
          <w:trHeight w:val="284"/>
        </w:trPr>
        <w:sdt>
          <w:sdtPr>
            <w:rPr>
              <w:color w:val="000000" w:themeColor="text1"/>
              <w:sz w:val="15"/>
              <w:szCs w:val="15"/>
            </w:rPr>
            <w:tag w:val="_PLD_77aceef1b70d43c0846f7e8f529b7784"/>
            <w:id w:val="1224957449"/>
          </w:sdtPr>
          <w:sdtContent>
            <w:tc>
              <w:tcPr>
                <w:tcW w:w="5000" w:type="pct"/>
                <w:gridSpan w:val="6"/>
                <w:shd w:val="clear" w:color="auto" w:fill="auto"/>
                <w:vAlign w:val="center"/>
              </w:tcPr>
              <w:p w:rsidR="004F4FAD" w:rsidRPr="00D921AB" w:rsidRDefault="00DB6488">
                <w:pPr>
                  <w:rPr>
                    <w:color w:val="000000" w:themeColor="text1"/>
                    <w:sz w:val="15"/>
                    <w:szCs w:val="15"/>
                  </w:rPr>
                </w:pPr>
                <w:r w:rsidRPr="00D921AB">
                  <w:rPr>
                    <w:color w:val="000000" w:themeColor="text1"/>
                    <w:sz w:val="15"/>
                    <w:szCs w:val="15"/>
                  </w:rPr>
                  <w:t>四、账面价值</w:t>
                </w:r>
              </w:p>
            </w:tc>
          </w:sdtContent>
        </w:sdt>
      </w:tr>
      <w:tr w:rsidR="00D921AB" w:rsidTr="00735782">
        <w:trPr>
          <w:trHeight w:val="284"/>
        </w:trPr>
        <w:tc>
          <w:tcPr>
            <w:tcW w:w="1000" w:type="pct"/>
            <w:shd w:val="clear" w:color="auto" w:fill="auto"/>
            <w:vAlign w:val="center"/>
          </w:tcPr>
          <w:p w:rsidR="00D921AB" w:rsidRPr="00D921AB" w:rsidRDefault="00D921AB">
            <w:pPr>
              <w:rPr>
                <w:color w:val="000000" w:themeColor="text1"/>
                <w:sz w:val="15"/>
                <w:szCs w:val="15"/>
              </w:rPr>
            </w:pPr>
            <w:r w:rsidRPr="00D921AB">
              <w:rPr>
                <w:color w:val="000000" w:themeColor="text1"/>
                <w:sz w:val="15"/>
                <w:szCs w:val="15"/>
              </w:rPr>
              <w:t xml:space="preserve">    1.期末账面价值</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8,877,377.26</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1,040,960.33</w:t>
            </w:r>
          </w:p>
        </w:tc>
        <w:tc>
          <w:tcPr>
            <w:tcW w:w="862" w:type="pct"/>
            <w:shd w:val="clear" w:color="auto" w:fill="auto"/>
            <w:vAlign w:val="center"/>
          </w:tcPr>
          <w:p w:rsidR="00D921AB" w:rsidRPr="00D921AB" w:rsidRDefault="00D921AB">
            <w:pPr>
              <w:jc w:val="right"/>
              <w:rPr>
                <w:color w:val="000000"/>
                <w:sz w:val="15"/>
                <w:szCs w:val="15"/>
              </w:rPr>
            </w:pPr>
          </w:p>
        </w:tc>
        <w:tc>
          <w:tcPr>
            <w:tcW w:w="701" w:type="pct"/>
            <w:shd w:val="clear" w:color="auto" w:fill="auto"/>
            <w:vAlign w:val="center"/>
          </w:tcPr>
          <w:p w:rsidR="00D921AB" w:rsidRPr="00D921AB" w:rsidRDefault="00D921AB">
            <w:pPr>
              <w:jc w:val="right"/>
              <w:rPr>
                <w:color w:val="000000"/>
                <w:sz w:val="15"/>
                <w:szCs w:val="15"/>
              </w:rPr>
            </w:pP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9,918,337.59</w:t>
            </w:r>
          </w:p>
        </w:tc>
      </w:tr>
      <w:tr w:rsidR="00D921AB" w:rsidTr="00735782">
        <w:trPr>
          <w:trHeight w:val="284"/>
        </w:trPr>
        <w:tc>
          <w:tcPr>
            <w:tcW w:w="1000" w:type="pct"/>
            <w:shd w:val="clear" w:color="auto" w:fill="auto"/>
            <w:vAlign w:val="center"/>
          </w:tcPr>
          <w:p w:rsidR="00D921AB" w:rsidRPr="00D921AB" w:rsidRDefault="00D921AB">
            <w:pPr>
              <w:rPr>
                <w:color w:val="000000" w:themeColor="text1"/>
                <w:sz w:val="15"/>
                <w:szCs w:val="15"/>
              </w:rPr>
            </w:pPr>
            <w:r w:rsidRPr="00D921AB">
              <w:rPr>
                <w:color w:val="000000" w:themeColor="text1"/>
                <w:sz w:val="15"/>
                <w:szCs w:val="15"/>
              </w:rPr>
              <w:t xml:space="preserve">    2.</w:t>
            </w:r>
            <w:r w:rsidRPr="00D921AB">
              <w:rPr>
                <w:rFonts w:hint="eastAsia"/>
                <w:color w:val="000000" w:themeColor="text1"/>
                <w:sz w:val="15"/>
                <w:szCs w:val="15"/>
              </w:rPr>
              <w:t>期初</w:t>
            </w:r>
            <w:r w:rsidRPr="00D921AB">
              <w:rPr>
                <w:color w:val="000000" w:themeColor="text1"/>
                <w:sz w:val="15"/>
                <w:szCs w:val="15"/>
              </w:rPr>
              <w:t>账面价值</w:t>
            </w:r>
          </w:p>
        </w:tc>
        <w:tc>
          <w:tcPr>
            <w:tcW w:w="704"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9,032,666.68</w:t>
            </w:r>
          </w:p>
        </w:tc>
        <w:tc>
          <w:tcPr>
            <w:tcW w:w="861"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1,154,200.04</w:t>
            </w:r>
          </w:p>
        </w:tc>
        <w:tc>
          <w:tcPr>
            <w:tcW w:w="862" w:type="pct"/>
            <w:shd w:val="clear" w:color="auto" w:fill="auto"/>
            <w:vAlign w:val="center"/>
          </w:tcPr>
          <w:p w:rsidR="00D921AB" w:rsidRPr="00D921AB" w:rsidRDefault="00D921AB">
            <w:pPr>
              <w:jc w:val="right"/>
              <w:rPr>
                <w:color w:val="000000"/>
                <w:sz w:val="15"/>
                <w:szCs w:val="15"/>
              </w:rPr>
            </w:pPr>
          </w:p>
        </w:tc>
        <w:tc>
          <w:tcPr>
            <w:tcW w:w="701" w:type="pct"/>
            <w:shd w:val="clear" w:color="auto" w:fill="auto"/>
            <w:vAlign w:val="center"/>
          </w:tcPr>
          <w:p w:rsidR="00D921AB" w:rsidRPr="00D921AB" w:rsidRDefault="00D921AB">
            <w:pPr>
              <w:jc w:val="right"/>
              <w:rPr>
                <w:color w:val="000000"/>
                <w:sz w:val="15"/>
                <w:szCs w:val="15"/>
              </w:rPr>
            </w:pPr>
          </w:p>
        </w:tc>
        <w:tc>
          <w:tcPr>
            <w:tcW w:w="872" w:type="pct"/>
            <w:shd w:val="clear" w:color="auto" w:fill="auto"/>
            <w:vAlign w:val="center"/>
          </w:tcPr>
          <w:p w:rsidR="00D921AB" w:rsidRPr="00D921AB" w:rsidRDefault="00D921AB">
            <w:pPr>
              <w:jc w:val="right"/>
              <w:rPr>
                <w:color w:val="000000"/>
                <w:sz w:val="15"/>
                <w:szCs w:val="15"/>
              </w:rPr>
            </w:pPr>
            <w:r w:rsidRPr="00D921AB">
              <w:rPr>
                <w:rFonts w:hint="eastAsia"/>
                <w:color w:val="000000"/>
                <w:sz w:val="15"/>
                <w:szCs w:val="15"/>
              </w:rPr>
              <w:t>10,186,866.72</w:t>
            </w:r>
          </w:p>
        </w:tc>
      </w:tr>
    </w:tbl>
    <w:p w:rsidR="004F4FAD" w:rsidRDefault="00DB6488">
      <w:pPr>
        <w:snapToGrid w:val="0"/>
        <w:spacing w:line="240" w:lineRule="atLeast"/>
        <w:rPr>
          <w:color w:val="000000" w:themeColor="text1"/>
        </w:rPr>
      </w:pPr>
      <w:r>
        <w:rPr>
          <w:rFonts w:hint="eastAsia"/>
          <w:color w:val="000000" w:themeColor="text1"/>
        </w:rPr>
        <w:t>本期末通过公司内部研发形成的无形资产占无形资产余额的比例</w:t>
      </w:r>
      <w:sdt>
        <w:sdtPr>
          <w:rPr>
            <w:color w:val="000000" w:themeColor="text1"/>
          </w:rPr>
          <w:alias w:val="通过公司内部研发形成的无形资产占无形资产账面价值的比例"/>
          <w:tag w:val="_GBC_4eb0f3140a674bd1899e2bd836d51bbb"/>
          <w:id w:val="-677886420"/>
          <w:placeholder>
            <w:docPart w:val="GBC22222222222222222222222222222"/>
          </w:placeholder>
        </w:sdtPr>
        <w:sdtContent>
          <w:r w:rsidR="009E7D5D">
            <w:rPr>
              <w:rFonts w:hint="eastAsia"/>
              <w:color w:val="000000" w:themeColor="text1"/>
            </w:rPr>
            <w:t>0</w:t>
          </w:r>
        </w:sdtContent>
      </w:sdt>
      <w:r>
        <w:rPr>
          <w:rFonts w:hint="eastAsia"/>
          <w:color w:val="000000" w:themeColor="text1"/>
        </w:rPr>
        <w:t>%</w:t>
      </w:r>
    </w:p>
    <w:p w:rsidR="004F4FAD" w:rsidRDefault="004F4FAD">
      <w:pPr>
        <w:snapToGrid w:val="0"/>
        <w:spacing w:line="240" w:lineRule="atLeast"/>
        <w:rPr>
          <w:color w:val="000000" w:themeColor="text1"/>
        </w:rPr>
      </w:pPr>
    </w:p>
    <w:p w:rsidR="004F4FAD" w:rsidRDefault="00DB6488" w:rsidP="003366A2">
      <w:pPr>
        <w:pStyle w:val="4"/>
        <w:numPr>
          <w:ilvl w:val="0"/>
          <w:numId w:val="72"/>
        </w:numPr>
        <w:tabs>
          <w:tab w:val="left" w:pos="602"/>
        </w:tabs>
        <w:spacing w:line="360" w:lineRule="exact"/>
        <w:rPr>
          <w:rFonts w:ascii="宋体" w:hAnsi="宋体"/>
          <w:color w:val="000000" w:themeColor="text1"/>
          <w:szCs w:val="21"/>
        </w:rPr>
      </w:pPr>
      <w:bookmarkStart w:id="305" w:name="_Hlk169705970"/>
      <w:r>
        <w:rPr>
          <w:rFonts w:ascii="宋体" w:hAnsi="宋体" w:hint="eastAsia"/>
          <w:color w:val="000000" w:themeColor="text1"/>
          <w:szCs w:val="21"/>
        </w:rPr>
        <w:t>确认为无形资产的数据资源</w:t>
      </w:r>
    </w:p>
    <w:sdt>
      <w:sdtPr>
        <w:rPr>
          <w:color w:val="000000" w:themeColor="text1"/>
        </w:rPr>
        <w:alias w:val="是否适用：确认为无形资产的数据资源[双击切换]"/>
        <w:tag w:val="_GBC_69d13d4234a148729542b163082d1cd0"/>
        <w:id w:val="1309202768"/>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bookmarkEnd w:id="305"/>
    <w:p w:rsidR="004F4FAD" w:rsidRDefault="00DB6488" w:rsidP="003366A2">
      <w:pPr>
        <w:pStyle w:val="4"/>
        <w:numPr>
          <w:ilvl w:val="0"/>
          <w:numId w:val="72"/>
        </w:numPr>
        <w:tabs>
          <w:tab w:val="left" w:pos="602"/>
        </w:tabs>
        <w:spacing w:line="360" w:lineRule="exact"/>
        <w:rPr>
          <w:rFonts w:ascii="宋体" w:hAnsi="宋体"/>
          <w:color w:val="000000" w:themeColor="text1"/>
          <w:szCs w:val="21"/>
        </w:rPr>
      </w:pPr>
      <w:r>
        <w:rPr>
          <w:rFonts w:ascii="宋体" w:hAnsi="宋体" w:hint="eastAsia"/>
          <w:color w:val="000000" w:themeColor="text1"/>
          <w:szCs w:val="21"/>
        </w:rPr>
        <w:t>未办妥产权证书的土地使用权情况</w:t>
      </w:r>
    </w:p>
    <w:sdt>
      <w:sdtPr>
        <w:rPr>
          <w:color w:val="000000" w:themeColor="text1"/>
        </w:rPr>
        <w:alias w:val="是否适用：未办妥产权证书的土地使用权情况[双击切换]"/>
        <w:tag w:val="_GBC_e8ff0641401a44f19fe64ad31dc15c58"/>
        <w:id w:val="-1283270329"/>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pStyle w:val="4"/>
        <w:numPr>
          <w:ilvl w:val="0"/>
          <w:numId w:val="72"/>
        </w:numPr>
        <w:tabs>
          <w:tab w:val="left" w:pos="602"/>
        </w:tabs>
        <w:spacing w:line="360" w:lineRule="exact"/>
        <w:rPr>
          <w:rFonts w:ascii="宋体" w:hAnsi="宋体" w:cs="宋体"/>
          <w:color w:val="000000" w:themeColor="text1"/>
          <w:kern w:val="0"/>
          <w:szCs w:val="21"/>
        </w:rPr>
      </w:pPr>
      <w:bookmarkStart w:id="306" w:name="_Hlk153461844"/>
      <w:bookmarkStart w:id="307" w:name="_Hlk167959697"/>
      <w:r>
        <w:rPr>
          <w:rFonts w:ascii="宋体" w:hAnsi="宋体" w:cs="宋体" w:hint="eastAsia"/>
          <w:color w:val="000000" w:themeColor="text1"/>
          <w:kern w:val="0"/>
          <w:szCs w:val="21"/>
        </w:rPr>
        <w:t>无形资产的减值测试情况</w:t>
      </w:r>
    </w:p>
    <w:sdt>
      <w:sdtPr>
        <w:rPr>
          <w:color w:val="000000" w:themeColor="text1"/>
        </w:rPr>
        <w:alias w:val="是否适用：减值测试情况[双击切换]"/>
        <w:tag w:val="_GBC_6523dfc219a7467fb60857d0ff4fbd37"/>
        <w:id w:val="1641148911"/>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bookmarkEnd w:id="306"/>
    <w:bookmarkEnd w:id="307"/>
    <w:p w:rsidR="004F4FAD" w:rsidRDefault="00DB6488">
      <w:pPr>
        <w:rPr>
          <w:color w:val="000000" w:themeColor="text1"/>
        </w:rPr>
      </w:pPr>
      <w:r>
        <w:rPr>
          <w:rFonts w:hint="eastAsia"/>
          <w:color w:val="000000" w:themeColor="text1"/>
        </w:rPr>
        <w:t>其他说明：</w:t>
      </w:r>
    </w:p>
    <w:sdt>
      <w:sdtPr>
        <w:rPr>
          <w:color w:val="000000" w:themeColor="text1"/>
        </w:rPr>
        <w:alias w:val="是否适用：无形资产的说明[双击切换]"/>
        <w:tag w:val="_GBC_dc3c687f3c2c457e9024304c14129458"/>
        <w:id w:val="-148823902"/>
        <w:placeholder>
          <w:docPart w:val="GBC22222222222222222222222222222"/>
        </w:placeholder>
      </w:sdtPr>
      <w:sdtContent>
        <w:p w:rsidR="004F4FAD" w:rsidRDefault="00742501" w:rsidP="009E7D5D">
          <w:pPr>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pPr>
        <w:snapToGrid w:val="0"/>
        <w:spacing w:line="240" w:lineRule="atLeast"/>
        <w:rPr>
          <w:color w:val="000000" w:themeColor="text1"/>
        </w:rPr>
      </w:pPr>
    </w:p>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lastRenderedPageBreak/>
        <w:t>商誉</w:t>
      </w:r>
    </w:p>
    <w:p w:rsidR="004F4FAD" w:rsidRDefault="00DB6488" w:rsidP="003366A2">
      <w:pPr>
        <w:pStyle w:val="4"/>
        <w:numPr>
          <w:ilvl w:val="0"/>
          <w:numId w:val="73"/>
        </w:numPr>
        <w:tabs>
          <w:tab w:val="left" w:pos="588"/>
        </w:tabs>
        <w:spacing w:line="360" w:lineRule="exact"/>
        <w:rPr>
          <w:rFonts w:ascii="宋体" w:hAnsi="宋体"/>
          <w:color w:val="000000" w:themeColor="text1"/>
        </w:rPr>
      </w:pPr>
      <w:r>
        <w:rPr>
          <w:rFonts w:ascii="宋体" w:hAnsi="宋体" w:hint="eastAsia"/>
          <w:color w:val="000000" w:themeColor="text1"/>
        </w:rPr>
        <w:t>商誉账面原值</w:t>
      </w:r>
    </w:p>
    <w:sdt>
      <w:sdtPr>
        <w:rPr>
          <w:color w:val="000000" w:themeColor="text1"/>
        </w:rPr>
        <w:alias w:val="是否适用：商誉账面原值[双击切换]"/>
        <w:tag w:val="_GBC_e2a869d440cf4b7f9f592f3e22cea85d"/>
        <w:id w:val="1685091102"/>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pStyle w:val="4"/>
        <w:numPr>
          <w:ilvl w:val="0"/>
          <w:numId w:val="73"/>
        </w:numPr>
        <w:tabs>
          <w:tab w:val="left" w:pos="588"/>
        </w:tabs>
        <w:spacing w:line="360" w:lineRule="exact"/>
        <w:rPr>
          <w:rFonts w:ascii="宋体" w:hAnsi="宋体"/>
          <w:color w:val="000000" w:themeColor="text1"/>
        </w:rPr>
      </w:pPr>
      <w:r>
        <w:rPr>
          <w:rFonts w:ascii="宋体" w:hAnsi="宋体" w:hint="eastAsia"/>
          <w:color w:val="000000" w:themeColor="text1"/>
        </w:rPr>
        <w:t>商誉减值准备</w:t>
      </w:r>
    </w:p>
    <w:sdt>
      <w:sdtPr>
        <w:rPr>
          <w:color w:val="000000" w:themeColor="text1"/>
        </w:rPr>
        <w:alias w:val="是否适用：商誉减值准备[双击切换]"/>
        <w:tag w:val="_GBC_743c9a20b5c043668f28664eb36decf8"/>
        <w:id w:val="1426453949"/>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pStyle w:val="4"/>
        <w:numPr>
          <w:ilvl w:val="0"/>
          <w:numId w:val="73"/>
        </w:numPr>
        <w:tabs>
          <w:tab w:val="left" w:pos="588"/>
        </w:tabs>
        <w:spacing w:line="360" w:lineRule="exact"/>
        <w:rPr>
          <w:rFonts w:ascii="宋体" w:hAnsi="宋体" w:cs="宋体"/>
          <w:color w:val="000000" w:themeColor="text1"/>
          <w:kern w:val="0"/>
          <w:szCs w:val="24"/>
        </w:rPr>
      </w:pPr>
      <w:bookmarkStart w:id="308" w:name="_Hlk167959929"/>
      <w:r>
        <w:rPr>
          <w:rFonts w:ascii="宋体" w:hAnsi="宋体" w:cs="宋体" w:hint="eastAsia"/>
          <w:color w:val="000000" w:themeColor="text1"/>
          <w:kern w:val="0"/>
          <w:szCs w:val="24"/>
        </w:rPr>
        <w:t>商誉所在资产组或资产组组合的相关信息</w:t>
      </w:r>
    </w:p>
    <w:sdt>
      <w:sdtPr>
        <w:rPr>
          <w:rFonts w:hint="eastAsia"/>
          <w:color w:val="000000" w:themeColor="text1"/>
        </w:rPr>
        <w:alias w:val="是否适用：商誉所在资产组或资产组组合的相关信息[双击切换]"/>
        <w:tag w:val="_GBC_3010fdfa06fe41c1b1d500ed6edace89"/>
        <w:id w:val="1187718460"/>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MACROBUTTON  SnrToggleCheckbox □适用</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spacing w:line="360" w:lineRule="exact"/>
        <w:rPr>
          <w:color w:val="000000" w:themeColor="text1"/>
        </w:rPr>
      </w:pPr>
      <w:bookmarkStart w:id="309" w:name="_Hlk153462880"/>
      <w:r>
        <w:rPr>
          <w:rFonts w:hint="eastAsia"/>
          <w:color w:val="000000" w:themeColor="text1"/>
        </w:rPr>
        <w:t>资产组或资产组组合发生变化</w:t>
      </w:r>
    </w:p>
    <w:sdt>
      <w:sdtPr>
        <w:rPr>
          <w:color w:val="000000" w:themeColor="text1"/>
        </w:rPr>
        <w:alias w:val="是否适用：资产组或资产组组合发生变化[双击切换]"/>
        <w:tag w:val="_GBC_7123d6208cbb4b6a9f652548afdc778a"/>
        <w:id w:val="1551418288"/>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spacing w:line="360" w:lineRule="exact"/>
        <w:rPr>
          <w:color w:val="000000" w:themeColor="text1"/>
        </w:rPr>
      </w:pPr>
      <w:bookmarkStart w:id="310" w:name="_Hlk152948734"/>
      <w:bookmarkEnd w:id="309"/>
      <w:r>
        <w:rPr>
          <w:rFonts w:hint="eastAsia"/>
          <w:color w:val="000000" w:themeColor="text1"/>
        </w:rPr>
        <w:t>其他说明</w:t>
      </w:r>
    </w:p>
    <w:sdt>
      <w:sdtPr>
        <w:rPr>
          <w:color w:val="000000" w:themeColor="text1"/>
        </w:rPr>
        <w:alias w:val="是否适用：商誉所在资产组或资产组组合的相关信息其他说明[双击切换]"/>
        <w:tag w:val="_GBC_ffeac5265704403bb47e0eefe5c2d04e"/>
        <w:id w:val="-808094279"/>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bookmarkEnd w:id="310"/>
    <w:p w:rsidR="004F4FAD" w:rsidRDefault="004F4FAD" w:rsidP="003366A2">
      <w:pPr>
        <w:spacing w:line="360" w:lineRule="exact"/>
        <w:rPr>
          <w:color w:val="000000" w:themeColor="text1"/>
        </w:rPr>
      </w:pPr>
    </w:p>
    <w:p w:rsidR="004F4FAD" w:rsidRDefault="00DB6488" w:rsidP="003366A2">
      <w:pPr>
        <w:pStyle w:val="4"/>
        <w:numPr>
          <w:ilvl w:val="0"/>
          <w:numId w:val="73"/>
        </w:numPr>
        <w:tabs>
          <w:tab w:val="left" w:pos="588"/>
        </w:tabs>
        <w:spacing w:line="360" w:lineRule="exact"/>
        <w:rPr>
          <w:rFonts w:ascii="宋体" w:hAnsi="宋体" w:cs="宋体"/>
          <w:color w:val="000000" w:themeColor="text1"/>
          <w:kern w:val="0"/>
          <w:szCs w:val="24"/>
        </w:rPr>
      </w:pPr>
      <w:r>
        <w:rPr>
          <w:rFonts w:ascii="宋体" w:hAnsi="宋体" w:cs="宋体" w:hint="eastAsia"/>
          <w:color w:val="000000" w:themeColor="text1"/>
          <w:kern w:val="0"/>
          <w:szCs w:val="24"/>
        </w:rPr>
        <w:t>可收回金额的具体确定方法</w:t>
      </w:r>
    </w:p>
    <w:p w:rsidR="004F4FAD" w:rsidRDefault="00DB6488" w:rsidP="003366A2">
      <w:pPr>
        <w:spacing w:line="360" w:lineRule="exact"/>
        <w:rPr>
          <w:color w:val="000000" w:themeColor="text1"/>
        </w:rPr>
      </w:pPr>
      <w:bookmarkStart w:id="311" w:name="_Hlk153463075"/>
      <w:r>
        <w:rPr>
          <w:rFonts w:hint="eastAsia"/>
          <w:color w:val="000000" w:themeColor="text1"/>
        </w:rPr>
        <w:t>可收回金额按公允价值减去处置费用后的净额确定</w:t>
      </w:r>
    </w:p>
    <w:sdt>
      <w:sdtPr>
        <w:rPr>
          <w:color w:val="000000" w:themeColor="text1"/>
        </w:rPr>
        <w:alias w:val="是否适用：可收回金额按公允价值减去处置费用后的净额确定[双击切换]"/>
        <w:tag w:val="_GBC_c14479181df74e309ba619055f328f4b"/>
        <w:id w:val="-846785566"/>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spacing w:line="360" w:lineRule="exact"/>
        <w:rPr>
          <w:color w:val="000000" w:themeColor="text1"/>
        </w:rPr>
      </w:pPr>
      <w:r>
        <w:rPr>
          <w:rFonts w:hint="eastAsia"/>
          <w:color w:val="000000" w:themeColor="text1"/>
        </w:rPr>
        <w:t>可收回金额按预计未来现金流量的现值确定</w:t>
      </w:r>
    </w:p>
    <w:sdt>
      <w:sdtPr>
        <w:rPr>
          <w:rFonts w:hint="eastAsia"/>
          <w:color w:val="000000" w:themeColor="text1"/>
        </w:rPr>
        <w:alias w:val="是否适用：可收回金额按预计未来现金流量的现值确定[双击切换]"/>
        <w:tag w:val="_GBC_775cb3824be54e48866a569883927f9d"/>
        <w:id w:val="33007908"/>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MACROBUTTON  SnrToggleCheckbox □适用</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p w:rsidR="004F4FAD" w:rsidRDefault="00DB6488" w:rsidP="003366A2">
      <w:pPr>
        <w:spacing w:line="360" w:lineRule="exact"/>
        <w:rPr>
          <w:color w:val="000000" w:themeColor="text1"/>
        </w:rPr>
      </w:pPr>
      <w:r>
        <w:rPr>
          <w:rFonts w:hint="eastAsia"/>
          <w:color w:val="000000" w:themeColor="text1"/>
        </w:rPr>
        <w:t>前述信息与以前年度减值测试采用的信息或外部信息明显不一致的差异原因</w:t>
      </w:r>
    </w:p>
    <w:sdt>
      <w:sdtPr>
        <w:rPr>
          <w:color w:val="000000" w:themeColor="text1"/>
        </w:rPr>
        <w:alias w:val="是否适用：前述信息与以前年度减值测试采用的信息或外部信息明显不一致的差异原因[双击切换]"/>
        <w:tag w:val="_GBC_345565131261427b821f225ca476b7f0"/>
        <w:id w:val="1549185238"/>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p w:rsidR="004F4FAD" w:rsidRDefault="00DB6488" w:rsidP="003366A2">
      <w:pPr>
        <w:spacing w:line="360" w:lineRule="exact"/>
        <w:rPr>
          <w:color w:val="000000" w:themeColor="text1"/>
        </w:rPr>
      </w:pPr>
      <w:r>
        <w:rPr>
          <w:rFonts w:hint="eastAsia"/>
          <w:color w:val="000000" w:themeColor="text1"/>
        </w:rPr>
        <w:t>公司以前年度减值测试采用信息与当年实际情况明显不一致的差异原因</w:t>
      </w:r>
    </w:p>
    <w:sdt>
      <w:sdtPr>
        <w:rPr>
          <w:color w:val="000000" w:themeColor="text1"/>
        </w:rPr>
        <w:alias w:val="是否适用：公司以前年度减值测试采用信息与当年实际情况明显不一致的差异原因[双击切换]"/>
        <w:tag w:val="_GBC_380768c596a145f29f00b98c2c4edba5"/>
        <w:id w:val="-1749868512"/>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p w:rsidR="004F4FAD" w:rsidRDefault="00DB6488" w:rsidP="003366A2">
      <w:pPr>
        <w:pStyle w:val="4"/>
        <w:numPr>
          <w:ilvl w:val="0"/>
          <w:numId w:val="73"/>
        </w:numPr>
        <w:tabs>
          <w:tab w:val="left" w:pos="588"/>
        </w:tabs>
        <w:spacing w:line="360" w:lineRule="exact"/>
        <w:rPr>
          <w:rFonts w:ascii="宋体" w:hAnsi="宋体" w:cs="宋体"/>
          <w:color w:val="000000" w:themeColor="text1"/>
          <w:kern w:val="0"/>
          <w:szCs w:val="24"/>
        </w:rPr>
      </w:pPr>
      <w:bookmarkStart w:id="312" w:name="_Hlk153463443"/>
      <w:bookmarkEnd w:id="311"/>
      <w:r>
        <w:rPr>
          <w:rFonts w:ascii="宋体" w:hAnsi="宋体" w:cs="宋体" w:hint="eastAsia"/>
          <w:color w:val="000000" w:themeColor="text1"/>
          <w:kern w:val="0"/>
          <w:szCs w:val="24"/>
        </w:rPr>
        <w:t>业绩承诺及对应商誉减值情况</w:t>
      </w:r>
    </w:p>
    <w:p w:rsidR="004F4FAD" w:rsidRDefault="00DB6488" w:rsidP="003366A2">
      <w:pPr>
        <w:spacing w:line="360" w:lineRule="exact"/>
        <w:rPr>
          <w:color w:val="000000" w:themeColor="text1"/>
        </w:rPr>
      </w:pPr>
      <w:r>
        <w:rPr>
          <w:rFonts w:hint="eastAsia"/>
          <w:color w:val="000000" w:themeColor="text1"/>
        </w:rPr>
        <w:t>形成商誉时存在业绩承诺且报告期或报告期上一期间处于业绩承诺期内</w:t>
      </w:r>
    </w:p>
    <w:sdt>
      <w:sdtPr>
        <w:rPr>
          <w:color w:val="000000" w:themeColor="text1"/>
        </w:rPr>
        <w:alias w:val="是否适用：业绩承诺完成及对应商誉减值情况[双击切换]"/>
        <w:tag w:val="_GBC_f96eba4c85694a0d9c8987317df03a97"/>
        <w:id w:val="469333158"/>
        <w:placeholder>
          <w:docPart w:val="GBC22222222222222222222222222222"/>
        </w:placeholder>
      </w:sdtPr>
      <w:sdtContent>
        <w:p w:rsidR="009E7D5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pacing w:line="360" w:lineRule="exact"/>
        <w:rPr>
          <w:color w:val="000000" w:themeColor="text1"/>
        </w:rPr>
      </w:pPr>
    </w:p>
    <w:bookmarkEnd w:id="308"/>
    <w:bookmarkEnd w:id="312"/>
    <w:p w:rsidR="004F4FAD" w:rsidRDefault="00DB6488" w:rsidP="003366A2">
      <w:pPr>
        <w:spacing w:line="360" w:lineRule="exact"/>
        <w:rPr>
          <w:color w:val="000000" w:themeColor="text1"/>
        </w:rPr>
      </w:pPr>
      <w:r>
        <w:rPr>
          <w:rFonts w:hint="eastAsia"/>
          <w:color w:val="000000" w:themeColor="text1"/>
        </w:rPr>
        <w:t>其他说明：</w:t>
      </w:r>
    </w:p>
    <w:sdt>
      <w:sdtPr>
        <w:rPr>
          <w:color w:val="000000" w:themeColor="text1"/>
        </w:rPr>
        <w:alias w:val="是否适用：商誉其他需要说明的事项[双击切换]"/>
        <w:tag w:val="_GBC_6b2c2377a4a6486b9a4ba845bd2192f6"/>
        <w:id w:val="871191710"/>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9E7D5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E7D5D">
            <w:rPr>
              <w:color w:val="000000" w:themeColor="text1"/>
            </w:rPr>
            <w:instrText xml:space="preserve"> MACROBUTTON  SnrToggleCheckbox √不适用 </w:instrText>
          </w:r>
          <w:r>
            <w:rPr>
              <w:color w:val="000000" w:themeColor="text1"/>
            </w:rPr>
            <w:fldChar w:fldCharType="end"/>
          </w:r>
        </w:p>
      </w:sdtContent>
    </w:sdt>
    <w:p w:rsidR="004F4FAD" w:rsidRDefault="004F4FAD" w:rsidP="003366A2">
      <w:pPr>
        <w:snapToGrid w:val="0"/>
        <w:spacing w:line="360" w:lineRule="exact"/>
        <w:rPr>
          <w:color w:val="000000" w:themeColor="text1"/>
        </w:rPr>
      </w:pPr>
    </w:p>
    <w:p w:rsidR="004F4FAD" w:rsidRDefault="00DB6488" w:rsidP="003366A2">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lastRenderedPageBreak/>
        <w:t>长期待摊费用</w:t>
      </w:r>
    </w:p>
    <w:sdt>
      <w:sdtPr>
        <w:rPr>
          <w:color w:val="000000" w:themeColor="text1"/>
        </w:rPr>
        <w:alias w:val="是否适用：长期待摊费用[双击切换]"/>
        <w:tag w:val="_GBC_9bec8f9516c84b19bae2fb8a7292063f"/>
        <w:id w:val="-1859567188"/>
        <w:placeholder>
          <w:docPart w:val="GBC22222222222222222222222222222"/>
        </w:placeholder>
      </w:sdtPr>
      <w:sdtContent>
        <w:p w:rsidR="004F4FAD" w:rsidRDefault="00742501" w:rsidP="003366A2">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长期待摊费用"/>
          <w:tag w:val="_GBC_aa74f67aac374e54a7768a8434ab0c08"/>
          <w:id w:val="-11114358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长期待摊费用"/>
          <w:tag w:val="_GBC_767b9b701cf8425c9d588b0398c42e90"/>
          <w:id w:val="-6044239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97"/>
        <w:gridCol w:w="1497"/>
        <w:gridCol w:w="1497"/>
        <w:gridCol w:w="1520"/>
        <w:gridCol w:w="1591"/>
      </w:tblGrid>
      <w:tr w:rsidR="004F4FAD">
        <w:sdt>
          <w:sdtPr>
            <w:rPr>
              <w:color w:val="000000" w:themeColor="text1"/>
            </w:rPr>
            <w:tag w:val="_PLD_20e665ce568e49a5aa1c687384d611b3"/>
            <w:id w:val="-1442916685"/>
          </w:sdtPr>
          <w:sdtContent>
            <w:tc>
              <w:tcPr>
                <w:tcW w:w="800"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e3597a5d560b48d59d41cd3dc72b1a3a"/>
            <w:id w:val="-406929341"/>
          </w:sdtPr>
          <w:sdtContent>
            <w:tc>
              <w:tcPr>
                <w:tcW w:w="827"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期初余额</w:t>
                </w:r>
              </w:p>
            </w:tc>
          </w:sdtContent>
        </w:sdt>
        <w:sdt>
          <w:sdtPr>
            <w:rPr>
              <w:color w:val="000000" w:themeColor="text1"/>
            </w:rPr>
            <w:tag w:val="_PLD_2edffaf8b24b489e97f2d4a6a5ec5711"/>
            <w:id w:val="1085726814"/>
          </w:sdtPr>
          <w:sdtContent>
            <w:tc>
              <w:tcPr>
                <w:tcW w:w="827"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本期增加金额</w:t>
                </w:r>
              </w:p>
            </w:tc>
          </w:sdtContent>
        </w:sdt>
        <w:sdt>
          <w:sdtPr>
            <w:rPr>
              <w:color w:val="000000" w:themeColor="text1"/>
            </w:rPr>
            <w:tag w:val="_PLD_f6bc6a07519e4f6cab5889776aa0ecbd"/>
            <w:id w:val="-569572468"/>
          </w:sdtPr>
          <w:sdtContent>
            <w:tc>
              <w:tcPr>
                <w:tcW w:w="827"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本期摊销金额</w:t>
                </w:r>
              </w:p>
            </w:tc>
          </w:sdtContent>
        </w:sdt>
        <w:sdt>
          <w:sdtPr>
            <w:rPr>
              <w:color w:val="000000" w:themeColor="text1"/>
            </w:rPr>
            <w:tag w:val="_PLD_f987bb682c974016898d37b474ce35c6"/>
            <w:id w:val="1297413284"/>
          </w:sdtPr>
          <w:sdtContent>
            <w:tc>
              <w:tcPr>
                <w:tcW w:w="840"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其他减少金额</w:t>
                </w:r>
              </w:p>
            </w:tc>
          </w:sdtContent>
        </w:sdt>
        <w:sdt>
          <w:sdtPr>
            <w:rPr>
              <w:color w:val="000000" w:themeColor="text1"/>
            </w:rPr>
            <w:tag w:val="_PLD_dab738986fbc4bd7b942faf77cb39605"/>
            <w:id w:val="-1430035019"/>
          </w:sdtPr>
          <w:sdtContent>
            <w:tc>
              <w:tcPr>
                <w:tcW w:w="879" w:type="pct"/>
                <w:shd w:val="clear" w:color="auto" w:fill="auto"/>
                <w:vAlign w:val="center"/>
              </w:tcPr>
              <w:p w:rsidR="004F4FAD" w:rsidRDefault="00DB6488" w:rsidP="003366A2">
                <w:pPr>
                  <w:spacing w:line="360" w:lineRule="exact"/>
                  <w:jc w:val="center"/>
                  <w:rPr>
                    <w:color w:val="000000" w:themeColor="text1"/>
                  </w:rPr>
                </w:pPr>
                <w:r>
                  <w:rPr>
                    <w:rFonts w:hint="eastAsia"/>
                    <w:color w:val="000000" w:themeColor="text1"/>
                  </w:rPr>
                  <w:t>期末余额</w:t>
                </w:r>
              </w:p>
            </w:tc>
          </w:sdtContent>
        </w:sdt>
      </w:tr>
      <w:tr w:rsidR="00AF4D8D" w:rsidTr="00997082">
        <w:tc>
          <w:tcPr>
            <w:tcW w:w="800" w:type="pct"/>
            <w:shd w:val="clear" w:color="auto" w:fill="auto"/>
            <w:vAlign w:val="center"/>
          </w:tcPr>
          <w:p w:rsidR="00AF4D8D" w:rsidRPr="00AF4D8D" w:rsidRDefault="00AF4D8D" w:rsidP="003366A2">
            <w:pPr>
              <w:spacing w:line="360" w:lineRule="exact"/>
              <w:rPr>
                <w:color w:val="000000"/>
              </w:rPr>
            </w:pPr>
            <w:r w:rsidRPr="00AF4D8D">
              <w:rPr>
                <w:rFonts w:hint="eastAsia"/>
                <w:color w:val="000000"/>
              </w:rPr>
              <w:t>装修费</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2,411,362.95</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71,837.22</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266,724.99</w:t>
            </w:r>
          </w:p>
        </w:tc>
        <w:tc>
          <w:tcPr>
            <w:tcW w:w="840" w:type="pct"/>
            <w:shd w:val="clear" w:color="auto" w:fill="auto"/>
            <w:vAlign w:val="center"/>
          </w:tcPr>
          <w:p w:rsidR="00AF4D8D" w:rsidRPr="00AF4D8D" w:rsidRDefault="00AF4D8D" w:rsidP="003366A2">
            <w:pPr>
              <w:spacing w:line="360" w:lineRule="exact"/>
              <w:rPr>
                <w:color w:val="000000"/>
              </w:rPr>
            </w:pPr>
            <w:r w:rsidRPr="00AF4D8D">
              <w:rPr>
                <w:rFonts w:hint="eastAsia"/>
                <w:color w:val="000000"/>
              </w:rPr>
              <w:t xml:space="preserve">　</w:t>
            </w:r>
          </w:p>
        </w:tc>
        <w:tc>
          <w:tcPr>
            <w:tcW w:w="879"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2,216,475.18</w:t>
            </w:r>
          </w:p>
        </w:tc>
      </w:tr>
      <w:tr w:rsidR="00AF4D8D" w:rsidTr="00997082">
        <w:tc>
          <w:tcPr>
            <w:tcW w:w="800" w:type="pct"/>
            <w:shd w:val="clear" w:color="auto" w:fill="auto"/>
            <w:vAlign w:val="center"/>
          </w:tcPr>
          <w:p w:rsidR="00AF4D8D" w:rsidRDefault="00AF4D8D" w:rsidP="003366A2">
            <w:pPr>
              <w:spacing w:line="360" w:lineRule="exact"/>
              <w:jc w:val="center"/>
              <w:rPr>
                <w:color w:val="000000" w:themeColor="text1"/>
              </w:rPr>
            </w:pPr>
            <w:r>
              <w:rPr>
                <w:rFonts w:hint="eastAsia"/>
                <w:color w:val="000000" w:themeColor="text1"/>
              </w:rPr>
              <w:t>合计</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2,411,362.95</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71,837.22</w:t>
            </w:r>
          </w:p>
        </w:tc>
        <w:tc>
          <w:tcPr>
            <w:tcW w:w="827"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266,724.99</w:t>
            </w:r>
          </w:p>
        </w:tc>
        <w:tc>
          <w:tcPr>
            <w:tcW w:w="840" w:type="pct"/>
            <w:shd w:val="clear" w:color="auto" w:fill="auto"/>
            <w:vAlign w:val="center"/>
          </w:tcPr>
          <w:p w:rsidR="00AF4D8D" w:rsidRPr="00AF4D8D" w:rsidRDefault="00AF4D8D" w:rsidP="003366A2">
            <w:pPr>
              <w:spacing w:line="360" w:lineRule="exact"/>
              <w:rPr>
                <w:color w:val="000000"/>
              </w:rPr>
            </w:pPr>
            <w:r w:rsidRPr="00AF4D8D">
              <w:rPr>
                <w:rFonts w:hint="eastAsia"/>
                <w:color w:val="000000"/>
              </w:rPr>
              <w:t xml:space="preserve">　</w:t>
            </w:r>
          </w:p>
        </w:tc>
        <w:tc>
          <w:tcPr>
            <w:tcW w:w="879" w:type="pct"/>
            <w:shd w:val="clear" w:color="auto" w:fill="auto"/>
            <w:vAlign w:val="center"/>
          </w:tcPr>
          <w:p w:rsidR="00AF4D8D" w:rsidRPr="00AF4D8D" w:rsidRDefault="00AF4D8D" w:rsidP="003366A2">
            <w:pPr>
              <w:spacing w:line="360" w:lineRule="exact"/>
              <w:jc w:val="right"/>
              <w:rPr>
                <w:color w:val="000000"/>
              </w:rPr>
            </w:pPr>
            <w:r w:rsidRPr="00AF4D8D">
              <w:rPr>
                <w:rFonts w:hint="eastAsia"/>
                <w:color w:val="000000"/>
              </w:rPr>
              <w:t>2,216,475.18</w:t>
            </w:r>
          </w:p>
        </w:tc>
      </w:tr>
    </w:tbl>
    <w:p w:rsidR="004F4FAD" w:rsidRDefault="00DB6488">
      <w:pPr>
        <w:rPr>
          <w:color w:val="000000" w:themeColor="text1"/>
        </w:rPr>
      </w:pPr>
      <w:r>
        <w:rPr>
          <w:rFonts w:hint="eastAsia"/>
          <w:color w:val="000000" w:themeColor="text1"/>
        </w:rPr>
        <w:t>其他说明：</w:t>
      </w:r>
    </w:p>
    <w:sdt>
      <w:sdtPr>
        <w:rPr>
          <w:color w:val="000000" w:themeColor="text1"/>
        </w:rPr>
        <w:alias w:val="长期待摊费用的说明"/>
        <w:tag w:val="_GBC_5b31c466b60f433faaa37d443fae74be"/>
        <w:id w:val="895628691"/>
        <w:placeholder>
          <w:docPart w:val="GBC22222222222222222222222222222"/>
        </w:placeholder>
      </w:sdtPr>
      <w:sdtContent>
        <w:p w:rsidR="004F4FAD" w:rsidRDefault="00AF4D8D">
          <w:pPr>
            <w:rPr>
              <w:color w:val="000000" w:themeColor="text1"/>
            </w:rPr>
          </w:pPr>
          <w:r>
            <w:rPr>
              <w:rFonts w:hint="eastAsia"/>
              <w:color w:val="000000" w:themeColor="text1"/>
            </w:rPr>
            <w:t>无</w:t>
          </w:r>
        </w:p>
      </w:sdtContent>
    </w:sdt>
    <w:p w:rsidR="004F4FAD" w:rsidRDefault="004F4FAD">
      <w:pPr>
        <w:rPr>
          <w:color w:val="000000" w:themeColor="text1"/>
        </w:rPr>
      </w:pPr>
    </w:p>
    <w:p w:rsidR="004F4FAD" w:rsidRDefault="00DB6488" w:rsidP="00B650BB">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递延所得税资产/ 递延所得税负债</w:t>
      </w:r>
    </w:p>
    <w:p w:rsidR="004F4FAD" w:rsidRDefault="00DB6488" w:rsidP="00B650BB">
      <w:pPr>
        <w:pStyle w:val="4"/>
        <w:numPr>
          <w:ilvl w:val="0"/>
          <w:numId w:val="74"/>
        </w:numPr>
        <w:tabs>
          <w:tab w:val="left" w:pos="588"/>
          <w:tab w:val="left" w:pos="616"/>
        </w:tabs>
        <w:spacing w:line="360" w:lineRule="exact"/>
        <w:rPr>
          <w:rFonts w:ascii="宋体" w:hAnsi="宋体"/>
          <w:color w:val="000000" w:themeColor="text1"/>
        </w:rPr>
      </w:pPr>
      <w:bookmarkStart w:id="313" w:name="_Toc215903151"/>
      <w:r>
        <w:rPr>
          <w:rFonts w:ascii="宋体" w:hAnsi="宋体" w:hint="eastAsia"/>
          <w:color w:val="000000" w:themeColor="text1"/>
        </w:rPr>
        <w:t>未经抵销的递延所得税资产</w:t>
      </w:r>
    </w:p>
    <w:sdt>
      <w:sdtPr>
        <w:rPr>
          <w:color w:val="000000" w:themeColor="text1"/>
        </w:rPr>
        <w:alias w:val="是否适用：未经抵销的递延所得税资产[双击切换]"/>
        <w:tag w:val="_GBC_fc6e77974a404dc3bef5fc386ae4e1e7"/>
        <w:id w:val="-1865973693"/>
        <w:placeholder>
          <w:docPart w:val="GBC22222222222222222222222222222"/>
        </w:placeholder>
      </w:sdtPr>
      <w:sdtContent>
        <w:p w:rsidR="004F4FAD" w:rsidRDefault="00742501" w:rsidP="00B650BB">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已确认的递延所得税资产和递延所得税负债"/>
          <w:tag w:val="_GBC_7be724d3c6f14974914db7d02bb734f9"/>
          <w:id w:val="-4382965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bookmarkEnd w:id="313"/>
      <w:sdt>
        <w:sdtPr>
          <w:rPr>
            <w:rFonts w:hint="eastAsia"/>
            <w:color w:val="000000" w:themeColor="text1"/>
          </w:rPr>
          <w:alias w:val="币种：财务附注：已确认的递延所得税资产和递延所得税负债"/>
          <w:tag w:val="_GBC_a48237f045494aa9a0ea8c2cb35b1c0f"/>
          <w:id w:val="10908963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651"/>
        <w:gridCol w:w="1647"/>
        <w:gridCol w:w="1664"/>
        <w:gridCol w:w="1645"/>
      </w:tblGrid>
      <w:tr w:rsidR="004F4FAD">
        <w:trPr>
          <w:trHeight w:val="285"/>
        </w:trPr>
        <w:sdt>
          <w:sdtPr>
            <w:rPr>
              <w:color w:val="000000" w:themeColor="text1"/>
            </w:rPr>
            <w:tag w:val="_PLD_e45101b3a01946f19f22657bb959574e"/>
            <w:id w:val="-844709608"/>
          </w:sdtPr>
          <w:sdtContent>
            <w:tc>
              <w:tcPr>
                <w:tcW w:w="1350" w:type="pct"/>
                <w:vMerge w:val="restar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dd892ffecd234c819059bf10f71b1910"/>
            <w:id w:val="226417765"/>
          </w:sdtPr>
          <w:sdtContent>
            <w:tc>
              <w:tcPr>
                <w:tcW w:w="1822" w:type="pct"/>
                <w:gridSpan w:val="2"/>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be855fcb002344d6ae2c74083e90b1c1"/>
            <w:id w:val="1879900631"/>
          </w:sdtPr>
          <w:sdtContent>
            <w:tc>
              <w:tcPr>
                <w:tcW w:w="1828" w:type="pct"/>
                <w:gridSpan w:val="2"/>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期初余额</w:t>
                </w:r>
              </w:p>
            </w:tc>
          </w:sdtContent>
        </w:sdt>
      </w:tr>
      <w:tr w:rsidR="004F4FAD">
        <w:trPr>
          <w:trHeight w:val="285"/>
        </w:trPr>
        <w:tc>
          <w:tcPr>
            <w:tcW w:w="1350" w:type="pct"/>
            <w:vMerge/>
            <w:shd w:val="clear" w:color="auto" w:fill="auto"/>
            <w:vAlign w:val="center"/>
          </w:tcPr>
          <w:p w:rsidR="004F4FAD" w:rsidRDefault="004F4FAD" w:rsidP="00C30CFF">
            <w:pPr>
              <w:spacing w:line="360" w:lineRule="exact"/>
              <w:jc w:val="center"/>
              <w:rPr>
                <w:b/>
                <w:color w:val="000000" w:themeColor="text1"/>
              </w:rPr>
            </w:pPr>
          </w:p>
        </w:tc>
        <w:sdt>
          <w:sdtPr>
            <w:rPr>
              <w:color w:val="000000" w:themeColor="text1"/>
            </w:rPr>
            <w:tag w:val="_PLD_c82eb64547054aa39a1b7bfe7c532e2e"/>
            <w:id w:val="-429584606"/>
          </w:sdtPr>
          <w:sdtContent>
            <w:tc>
              <w:tcPr>
                <w:tcW w:w="912"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可抵扣暂时性差异</w:t>
                </w:r>
              </w:p>
            </w:tc>
          </w:sdtContent>
        </w:sdt>
        <w:sdt>
          <w:sdtPr>
            <w:rPr>
              <w:color w:val="000000" w:themeColor="text1"/>
            </w:rPr>
            <w:tag w:val="_PLD_ad2e47975c52486d8bfc7fec079252de"/>
            <w:id w:val="-577437400"/>
          </w:sdtPr>
          <w:sdtContent>
            <w:tc>
              <w:tcPr>
                <w:tcW w:w="910"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w:t>
                </w:r>
              </w:p>
              <w:p w:rsidR="004F4FAD" w:rsidRDefault="00DB6488" w:rsidP="00C30CFF">
                <w:pPr>
                  <w:spacing w:line="360" w:lineRule="exact"/>
                  <w:jc w:val="center"/>
                  <w:rPr>
                    <w:color w:val="000000" w:themeColor="text1"/>
                  </w:rPr>
                </w:pPr>
                <w:r>
                  <w:rPr>
                    <w:rFonts w:hint="eastAsia"/>
                    <w:color w:val="000000" w:themeColor="text1"/>
                  </w:rPr>
                  <w:t>资产</w:t>
                </w:r>
              </w:p>
            </w:tc>
          </w:sdtContent>
        </w:sdt>
        <w:sdt>
          <w:sdtPr>
            <w:rPr>
              <w:color w:val="000000" w:themeColor="text1"/>
            </w:rPr>
            <w:tag w:val="_PLD_0e0e7aabb5f8432ea9da8b4066b2e897"/>
            <w:id w:val="-1679723021"/>
          </w:sdtPr>
          <w:sdtContent>
            <w:tc>
              <w:tcPr>
                <w:tcW w:w="919"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可抵扣暂时性差异</w:t>
                </w:r>
              </w:p>
            </w:tc>
          </w:sdtContent>
        </w:sdt>
        <w:sdt>
          <w:sdtPr>
            <w:rPr>
              <w:color w:val="000000" w:themeColor="text1"/>
            </w:rPr>
            <w:tag w:val="_PLD_34147e3346eb4b24b314e0dadaab6983"/>
            <w:id w:val="1442033007"/>
          </w:sdtPr>
          <w:sdtContent>
            <w:tc>
              <w:tcPr>
                <w:tcW w:w="909"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w:t>
                </w:r>
              </w:p>
              <w:p w:rsidR="004F4FAD" w:rsidRDefault="00DB6488" w:rsidP="00C30CFF">
                <w:pPr>
                  <w:spacing w:line="360" w:lineRule="exact"/>
                  <w:jc w:val="center"/>
                  <w:rPr>
                    <w:color w:val="000000" w:themeColor="text1"/>
                  </w:rPr>
                </w:pPr>
                <w:r>
                  <w:rPr>
                    <w:rFonts w:hint="eastAsia"/>
                    <w:color w:val="000000" w:themeColor="text1"/>
                  </w:rPr>
                  <w:t>资产</w:t>
                </w:r>
              </w:p>
            </w:tc>
          </w:sdtContent>
        </w:sdt>
      </w:tr>
      <w:tr w:rsidR="00A85785" w:rsidTr="00A85785">
        <w:trPr>
          <w:trHeight w:val="285"/>
        </w:trPr>
        <w:tc>
          <w:tcPr>
            <w:tcW w:w="1350" w:type="pct"/>
            <w:shd w:val="clear" w:color="auto" w:fill="auto"/>
            <w:vAlign w:val="center"/>
          </w:tcPr>
          <w:p w:rsidR="00A85785" w:rsidRDefault="00A85785" w:rsidP="00C30CFF">
            <w:pPr>
              <w:spacing w:line="360" w:lineRule="exact"/>
              <w:rPr>
                <w:color w:val="000000" w:themeColor="text1"/>
              </w:rPr>
            </w:pPr>
            <w:r>
              <w:rPr>
                <w:rFonts w:hint="eastAsia"/>
                <w:color w:val="000000" w:themeColor="text1"/>
              </w:rPr>
              <w:t>资产减值准备</w:t>
            </w:r>
          </w:p>
        </w:tc>
        <w:tc>
          <w:tcPr>
            <w:tcW w:w="912" w:type="pct"/>
            <w:shd w:val="clear" w:color="auto" w:fill="auto"/>
            <w:vAlign w:val="bottom"/>
          </w:tcPr>
          <w:p w:rsidR="00A85785" w:rsidRPr="00A85785" w:rsidRDefault="00A85785" w:rsidP="00C30CFF">
            <w:pPr>
              <w:spacing w:line="360" w:lineRule="exact"/>
              <w:jc w:val="right"/>
            </w:pPr>
            <w:r w:rsidRPr="00A85785">
              <w:rPr>
                <w:rFonts w:hint="eastAsia"/>
              </w:rPr>
              <w:t>15,892,260.74</w:t>
            </w:r>
          </w:p>
        </w:tc>
        <w:tc>
          <w:tcPr>
            <w:tcW w:w="910" w:type="pct"/>
            <w:shd w:val="clear" w:color="auto" w:fill="auto"/>
            <w:vAlign w:val="bottom"/>
          </w:tcPr>
          <w:p w:rsidR="00A85785" w:rsidRPr="00A85785" w:rsidRDefault="00A85785" w:rsidP="00C30CFF">
            <w:pPr>
              <w:spacing w:line="360" w:lineRule="exact"/>
              <w:jc w:val="right"/>
            </w:pPr>
            <w:r w:rsidRPr="00A85785">
              <w:rPr>
                <w:rFonts w:hint="eastAsia"/>
              </w:rPr>
              <w:t>2,483,075.52</w:t>
            </w:r>
          </w:p>
        </w:tc>
        <w:tc>
          <w:tcPr>
            <w:tcW w:w="919" w:type="pct"/>
            <w:shd w:val="clear" w:color="auto" w:fill="auto"/>
            <w:vAlign w:val="center"/>
          </w:tcPr>
          <w:p w:rsidR="00A85785" w:rsidRPr="00A85785" w:rsidRDefault="00A85785" w:rsidP="00C30CFF">
            <w:pPr>
              <w:spacing w:line="360" w:lineRule="exact"/>
              <w:jc w:val="right"/>
            </w:pPr>
            <w:r w:rsidRPr="00A85785">
              <w:rPr>
                <w:rFonts w:hint="eastAsia"/>
              </w:rPr>
              <w:t>41,972,209.94</w:t>
            </w:r>
          </w:p>
        </w:tc>
        <w:tc>
          <w:tcPr>
            <w:tcW w:w="909" w:type="pct"/>
            <w:shd w:val="clear" w:color="auto" w:fill="auto"/>
            <w:vAlign w:val="center"/>
          </w:tcPr>
          <w:p w:rsidR="00A85785" w:rsidRPr="00A85785" w:rsidRDefault="00A85785" w:rsidP="00C30CFF">
            <w:pPr>
              <w:spacing w:line="360" w:lineRule="exact"/>
              <w:jc w:val="right"/>
            </w:pPr>
            <w:r w:rsidRPr="00A85785">
              <w:rPr>
                <w:rFonts w:hint="eastAsia"/>
              </w:rPr>
              <w:t>6,295,831.49</w:t>
            </w:r>
          </w:p>
        </w:tc>
      </w:tr>
      <w:tr w:rsidR="00A85785" w:rsidTr="00A85785">
        <w:trPr>
          <w:trHeight w:val="285"/>
        </w:trPr>
        <w:tc>
          <w:tcPr>
            <w:tcW w:w="1350" w:type="pct"/>
            <w:shd w:val="clear" w:color="auto" w:fill="auto"/>
            <w:vAlign w:val="center"/>
          </w:tcPr>
          <w:p w:rsidR="00A85785" w:rsidRDefault="00A85785" w:rsidP="00C30CFF">
            <w:pPr>
              <w:spacing w:line="360" w:lineRule="exact"/>
              <w:rPr>
                <w:color w:val="000000" w:themeColor="text1"/>
              </w:rPr>
            </w:pPr>
            <w:r>
              <w:rPr>
                <w:rFonts w:hint="eastAsia"/>
                <w:color w:val="000000" w:themeColor="text1"/>
              </w:rPr>
              <w:t>信用减值准备</w:t>
            </w:r>
          </w:p>
        </w:tc>
        <w:tc>
          <w:tcPr>
            <w:tcW w:w="912" w:type="pct"/>
            <w:shd w:val="clear" w:color="auto" w:fill="auto"/>
            <w:vAlign w:val="bottom"/>
          </w:tcPr>
          <w:p w:rsidR="00A85785" w:rsidRPr="00A85785" w:rsidRDefault="00A85785" w:rsidP="00C30CFF">
            <w:pPr>
              <w:spacing w:line="360" w:lineRule="exact"/>
              <w:jc w:val="right"/>
            </w:pPr>
            <w:r w:rsidRPr="00A85785">
              <w:rPr>
                <w:rFonts w:hint="eastAsia"/>
              </w:rPr>
              <w:t>77,606,894.22</w:t>
            </w:r>
          </w:p>
        </w:tc>
        <w:tc>
          <w:tcPr>
            <w:tcW w:w="910" w:type="pct"/>
            <w:shd w:val="clear" w:color="auto" w:fill="auto"/>
            <w:vAlign w:val="bottom"/>
          </w:tcPr>
          <w:p w:rsidR="00A85785" w:rsidRPr="00A85785" w:rsidRDefault="00A85785" w:rsidP="00C30CFF">
            <w:pPr>
              <w:spacing w:line="360" w:lineRule="exact"/>
              <w:jc w:val="right"/>
            </w:pPr>
            <w:r w:rsidRPr="00A85785">
              <w:rPr>
                <w:rFonts w:hint="eastAsia"/>
              </w:rPr>
              <w:t>11,648,476.56</w:t>
            </w:r>
          </w:p>
        </w:tc>
        <w:tc>
          <w:tcPr>
            <w:tcW w:w="919" w:type="pct"/>
            <w:shd w:val="clear" w:color="auto" w:fill="auto"/>
            <w:vAlign w:val="center"/>
          </w:tcPr>
          <w:p w:rsidR="00A85785" w:rsidRPr="00A85785" w:rsidRDefault="00A85785" w:rsidP="00C30CFF">
            <w:pPr>
              <w:spacing w:line="360" w:lineRule="exact"/>
              <w:jc w:val="right"/>
            </w:pPr>
            <w:r w:rsidRPr="00A85785">
              <w:rPr>
                <w:rFonts w:hint="eastAsia"/>
              </w:rPr>
              <w:t>48,735,546.71</w:t>
            </w:r>
          </w:p>
        </w:tc>
        <w:tc>
          <w:tcPr>
            <w:tcW w:w="909" w:type="pct"/>
            <w:shd w:val="clear" w:color="auto" w:fill="auto"/>
            <w:vAlign w:val="center"/>
          </w:tcPr>
          <w:p w:rsidR="00A85785" w:rsidRPr="00A85785" w:rsidRDefault="00A85785" w:rsidP="00C30CFF">
            <w:pPr>
              <w:spacing w:line="360" w:lineRule="exact"/>
              <w:jc w:val="right"/>
            </w:pPr>
            <w:r w:rsidRPr="00A85785">
              <w:t>7,414,749.24</w:t>
            </w:r>
          </w:p>
        </w:tc>
      </w:tr>
      <w:tr w:rsidR="00A85785" w:rsidTr="00A85785">
        <w:trPr>
          <w:trHeight w:val="285"/>
        </w:trPr>
        <w:tc>
          <w:tcPr>
            <w:tcW w:w="1350" w:type="pct"/>
            <w:shd w:val="clear" w:color="auto" w:fill="auto"/>
            <w:vAlign w:val="center"/>
          </w:tcPr>
          <w:p w:rsidR="00A85785" w:rsidRDefault="00A85785" w:rsidP="00C30CFF">
            <w:pPr>
              <w:adjustRightInd w:val="0"/>
              <w:spacing w:line="360" w:lineRule="exact"/>
            </w:pPr>
            <w:r>
              <w:rPr>
                <w:rFonts w:hint="eastAsia"/>
              </w:rPr>
              <w:t>递延收益</w:t>
            </w:r>
          </w:p>
        </w:tc>
        <w:tc>
          <w:tcPr>
            <w:tcW w:w="912" w:type="pct"/>
            <w:shd w:val="clear" w:color="auto" w:fill="auto"/>
            <w:vAlign w:val="bottom"/>
          </w:tcPr>
          <w:p w:rsidR="00A85785" w:rsidRPr="00A85785" w:rsidRDefault="00A85785" w:rsidP="00C30CFF">
            <w:pPr>
              <w:spacing w:line="360" w:lineRule="exact"/>
              <w:jc w:val="right"/>
            </w:pPr>
            <w:r w:rsidRPr="00A85785">
              <w:rPr>
                <w:rFonts w:hint="eastAsia"/>
              </w:rPr>
              <w:t>-695,291.40</w:t>
            </w:r>
          </w:p>
        </w:tc>
        <w:tc>
          <w:tcPr>
            <w:tcW w:w="910" w:type="pct"/>
            <w:shd w:val="clear" w:color="auto" w:fill="auto"/>
            <w:vAlign w:val="bottom"/>
          </w:tcPr>
          <w:p w:rsidR="00A85785" w:rsidRPr="00A85785" w:rsidRDefault="00A85785" w:rsidP="00C30CFF">
            <w:pPr>
              <w:spacing w:line="360" w:lineRule="exact"/>
              <w:jc w:val="right"/>
            </w:pPr>
            <w:r w:rsidRPr="00A85785">
              <w:rPr>
                <w:rFonts w:hint="eastAsia"/>
              </w:rPr>
              <w:t>-104,293.71</w:t>
            </w:r>
          </w:p>
        </w:tc>
        <w:tc>
          <w:tcPr>
            <w:tcW w:w="919" w:type="pct"/>
            <w:shd w:val="clear" w:color="auto" w:fill="auto"/>
            <w:vAlign w:val="center"/>
          </w:tcPr>
          <w:p w:rsidR="00A85785" w:rsidRPr="00A85785" w:rsidRDefault="00A85785" w:rsidP="00C30CFF">
            <w:pPr>
              <w:spacing w:line="360" w:lineRule="exact"/>
              <w:jc w:val="right"/>
            </w:pPr>
            <w:r w:rsidRPr="00A85785">
              <w:rPr>
                <w:rFonts w:hint="eastAsia"/>
              </w:rPr>
              <w:t>7,711,869.31</w:t>
            </w:r>
          </w:p>
        </w:tc>
        <w:tc>
          <w:tcPr>
            <w:tcW w:w="909" w:type="pct"/>
            <w:shd w:val="clear" w:color="auto" w:fill="auto"/>
            <w:vAlign w:val="center"/>
          </w:tcPr>
          <w:p w:rsidR="00A85785" w:rsidRPr="00A85785" w:rsidRDefault="00A85785" w:rsidP="00C30CFF">
            <w:pPr>
              <w:spacing w:line="360" w:lineRule="exact"/>
              <w:jc w:val="right"/>
            </w:pPr>
            <w:r w:rsidRPr="00A85785">
              <w:rPr>
                <w:rFonts w:hint="eastAsia"/>
              </w:rPr>
              <w:t>1,156,780.40</w:t>
            </w:r>
          </w:p>
        </w:tc>
      </w:tr>
      <w:tr w:rsidR="000E6498" w:rsidTr="00A85785">
        <w:trPr>
          <w:trHeight w:val="285"/>
        </w:trPr>
        <w:tc>
          <w:tcPr>
            <w:tcW w:w="1350" w:type="pct"/>
            <w:shd w:val="clear" w:color="auto" w:fill="auto"/>
            <w:vAlign w:val="center"/>
          </w:tcPr>
          <w:p w:rsidR="000E6498" w:rsidRDefault="000E6498" w:rsidP="00C30CFF">
            <w:pPr>
              <w:adjustRightInd w:val="0"/>
              <w:spacing w:line="360" w:lineRule="exact"/>
            </w:pPr>
            <w:r>
              <w:rPr>
                <w:rFonts w:hint="eastAsia"/>
              </w:rPr>
              <w:t>租赁负债</w:t>
            </w:r>
          </w:p>
        </w:tc>
        <w:tc>
          <w:tcPr>
            <w:tcW w:w="912" w:type="pct"/>
            <w:shd w:val="clear" w:color="auto" w:fill="auto"/>
            <w:vAlign w:val="bottom"/>
          </w:tcPr>
          <w:p w:rsidR="000E6498" w:rsidRDefault="000E6498" w:rsidP="00C30CFF">
            <w:pPr>
              <w:spacing w:line="360" w:lineRule="exact"/>
              <w:jc w:val="right"/>
            </w:pPr>
          </w:p>
        </w:tc>
        <w:tc>
          <w:tcPr>
            <w:tcW w:w="910" w:type="pct"/>
            <w:shd w:val="clear" w:color="auto" w:fill="auto"/>
            <w:vAlign w:val="bottom"/>
          </w:tcPr>
          <w:p w:rsidR="000E6498" w:rsidRDefault="000E6498" w:rsidP="00C30CFF">
            <w:pPr>
              <w:spacing w:line="360" w:lineRule="exact"/>
              <w:jc w:val="right"/>
            </w:pPr>
          </w:p>
        </w:tc>
        <w:tc>
          <w:tcPr>
            <w:tcW w:w="919" w:type="pct"/>
            <w:shd w:val="clear" w:color="auto" w:fill="auto"/>
            <w:vAlign w:val="center"/>
          </w:tcPr>
          <w:p w:rsidR="000E6498" w:rsidRPr="00A85785" w:rsidRDefault="000E6498" w:rsidP="00C30CFF">
            <w:pPr>
              <w:spacing w:line="360" w:lineRule="exact"/>
              <w:jc w:val="right"/>
            </w:pPr>
            <w:r w:rsidRPr="00A85785">
              <w:rPr>
                <w:rFonts w:hint="eastAsia"/>
              </w:rPr>
              <w:t>886,371.00</w:t>
            </w:r>
          </w:p>
        </w:tc>
        <w:tc>
          <w:tcPr>
            <w:tcW w:w="909" w:type="pct"/>
            <w:shd w:val="clear" w:color="auto" w:fill="auto"/>
            <w:vAlign w:val="center"/>
          </w:tcPr>
          <w:p w:rsidR="000E6498" w:rsidRPr="00A85785" w:rsidRDefault="000E6498" w:rsidP="00C30CFF">
            <w:pPr>
              <w:spacing w:line="360" w:lineRule="exact"/>
              <w:jc w:val="right"/>
            </w:pPr>
            <w:r w:rsidRPr="00A85785">
              <w:rPr>
                <w:rFonts w:hint="eastAsia"/>
              </w:rPr>
              <w:t>221,592.75</w:t>
            </w:r>
          </w:p>
        </w:tc>
      </w:tr>
      <w:tr w:rsidR="00A85785" w:rsidTr="00A85785">
        <w:trPr>
          <w:trHeight w:val="285"/>
        </w:trPr>
        <w:tc>
          <w:tcPr>
            <w:tcW w:w="1350" w:type="pct"/>
            <w:shd w:val="clear" w:color="auto" w:fill="auto"/>
            <w:vAlign w:val="center"/>
          </w:tcPr>
          <w:p w:rsidR="00A85785" w:rsidRDefault="00A85785" w:rsidP="00C30CFF">
            <w:pPr>
              <w:spacing w:line="360" w:lineRule="exact"/>
              <w:jc w:val="center"/>
              <w:rPr>
                <w:color w:val="000000" w:themeColor="text1"/>
              </w:rPr>
            </w:pPr>
            <w:r>
              <w:rPr>
                <w:rFonts w:hint="eastAsia"/>
                <w:color w:val="000000" w:themeColor="text1"/>
              </w:rPr>
              <w:t>合计</w:t>
            </w:r>
          </w:p>
        </w:tc>
        <w:tc>
          <w:tcPr>
            <w:tcW w:w="912" w:type="pct"/>
            <w:shd w:val="clear" w:color="auto" w:fill="auto"/>
            <w:vAlign w:val="bottom"/>
          </w:tcPr>
          <w:p w:rsidR="00A85785" w:rsidRPr="00A85785" w:rsidRDefault="00A85785" w:rsidP="00C30CFF">
            <w:pPr>
              <w:spacing w:line="360" w:lineRule="exact"/>
              <w:jc w:val="right"/>
            </w:pPr>
            <w:r w:rsidRPr="00A85785">
              <w:rPr>
                <w:rFonts w:hint="eastAsia"/>
              </w:rPr>
              <w:t>92,803,863.56</w:t>
            </w:r>
          </w:p>
        </w:tc>
        <w:tc>
          <w:tcPr>
            <w:tcW w:w="910" w:type="pct"/>
            <w:shd w:val="clear" w:color="auto" w:fill="auto"/>
            <w:vAlign w:val="bottom"/>
          </w:tcPr>
          <w:p w:rsidR="00A85785" w:rsidRPr="00A85785" w:rsidRDefault="00A85785" w:rsidP="00C30CFF">
            <w:pPr>
              <w:spacing w:line="360" w:lineRule="exact"/>
              <w:jc w:val="right"/>
            </w:pPr>
            <w:r w:rsidRPr="00A85785">
              <w:rPr>
                <w:rFonts w:hint="eastAsia"/>
              </w:rPr>
              <w:t>14,027,258.37</w:t>
            </w:r>
          </w:p>
        </w:tc>
        <w:tc>
          <w:tcPr>
            <w:tcW w:w="919" w:type="pct"/>
            <w:shd w:val="clear" w:color="auto" w:fill="auto"/>
            <w:vAlign w:val="center"/>
          </w:tcPr>
          <w:p w:rsidR="00A85785" w:rsidRPr="00A85785" w:rsidRDefault="00A85785" w:rsidP="00C30CFF">
            <w:pPr>
              <w:spacing w:line="360" w:lineRule="exact"/>
              <w:jc w:val="right"/>
            </w:pPr>
            <w:r w:rsidRPr="00A85785">
              <w:rPr>
                <w:rFonts w:hint="eastAsia"/>
              </w:rPr>
              <w:t>99,305,996.96</w:t>
            </w:r>
          </w:p>
        </w:tc>
        <w:tc>
          <w:tcPr>
            <w:tcW w:w="909" w:type="pct"/>
            <w:shd w:val="clear" w:color="auto" w:fill="auto"/>
            <w:vAlign w:val="center"/>
          </w:tcPr>
          <w:p w:rsidR="00A85785" w:rsidRPr="00A85785" w:rsidRDefault="00A85785" w:rsidP="00C30CFF">
            <w:pPr>
              <w:spacing w:line="360" w:lineRule="exact"/>
              <w:jc w:val="right"/>
            </w:pPr>
            <w:r w:rsidRPr="00A85785">
              <w:t>15,088,953.88</w:t>
            </w:r>
          </w:p>
        </w:tc>
      </w:tr>
    </w:tbl>
    <w:p w:rsidR="004F4FAD" w:rsidRDefault="004F4FAD" w:rsidP="00C30CFF">
      <w:pPr>
        <w:spacing w:line="360" w:lineRule="exact"/>
        <w:rPr>
          <w:color w:val="000000" w:themeColor="text1"/>
        </w:rPr>
      </w:pPr>
    </w:p>
    <w:p w:rsidR="004F4FAD" w:rsidRDefault="00DB6488" w:rsidP="00C30CFF">
      <w:pPr>
        <w:pStyle w:val="4"/>
        <w:numPr>
          <w:ilvl w:val="0"/>
          <w:numId w:val="74"/>
        </w:numPr>
        <w:tabs>
          <w:tab w:val="left" w:pos="588"/>
          <w:tab w:val="left" w:pos="616"/>
        </w:tabs>
        <w:spacing w:line="360" w:lineRule="exact"/>
        <w:rPr>
          <w:rFonts w:ascii="宋体" w:hAnsi="宋体"/>
          <w:color w:val="000000" w:themeColor="text1"/>
        </w:rPr>
      </w:pPr>
      <w:bookmarkStart w:id="314" w:name="_Hlk11160621"/>
      <w:r>
        <w:rPr>
          <w:rFonts w:ascii="宋体" w:hAnsi="宋体" w:hint="eastAsia"/>
          <w:color w:val="000000" w:themeColor="text1"/>
        </w:rPr>
        <w:t>未经抵销的递延所得税负债</w:t>
      </w:r>
    </w:p>
    <w:sdt>
      <w:sdtPr>
        <w:rPr>
          <w:color w:val="000000" w:themeColor="text1"/>
        </w:rPr>
        <w:alias w:val="是否适用：未经抵销的递延所得税负债[双击切换]"/>
        <w:tag w:val="_GBC_e9cf2825b61d4a9ca57e90c2ed017173"/>
        <w:id w:val="-643426517"/>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30CFF">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未经抵销的递延所得税负债"/>
          <w:tag w:val="_GBC_7fa4a7048e284eb79ceb0dee5165516f"/>
          <w:id w:val="3244047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经抵销的递延所得税负债"/>
          <w:tag w:val="_GBC_85beae3a7d624858bfe37a33da15472b"/>
          <w:id w:val="550197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676"/>
        <w:gridCol w:w="1665"/>
        <w:gridCol w:w="1658"/>
        <w:gridCol w:w="1676"/>
      </w:tblGrid>
      <w:tr w:rsidR="004F4FAD">
        <w:trPr>
          <w:trHeight w:val="285"/>
        </w:trPr>
        <w:bookmarkStart w:id="315" w:name="_Hlk11857349" w:displacedByCustomXml="next"/>
        <w:sdt>
          <w:sdtPr>
            <w:rPr>
              <w:color w:val="000000" w:themeColor="text1"/>
            </w:rPr>
            <w:tag w:val="_PLD_66ef6111bb2d4b3792b581d6ff38c8d2"/>
            <w:id w:val="515048414"/>
          </w:sdtPr>
          <w:sdtContent>
            <w:tc>
              <w:tcPr>
                <w:tcW w:w="1312" w:type="pct"/>
                <w:vMerge w:val="restar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b850d4f63866495f80e69799c9ea1b37"/>
            <w:id w:val="-1328665590"/>
          </w:sdtPr>
          <w:sdtContent>
            <w:tc>
              <w:tcPr>
                <w:tcW w:w="1846" w:type="pct"/>
                <w:gridSpan w:val="2"/>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951c3eee882c4aaa862f620814f6ce4e"/>
            <w:id w:val="-956718081"/>
          </w:sdtPr>
          <w:sdtContent>
            <w:tc>
              <w:tcPr>
                <w:tcW w:w="1842" w:type="pct"/>
                <w:gridSpan w:val="2"/>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期初余额</w:t>
                </w:r>
              </w:p>
            </w:tc>
          </w:sdtContent>
        </w:sdt>
      </w:tr>
      <w:tr w:rsidR="004F4FAD">
        <w:trPr>
          <w:trHeight w:val="285"/>
        </w:trPr>
        <w:tc>
          <w:tcPr>
            <w:tcW w:w="1312" w:type="pct"/>
            <w:vMerge/>
            <w:shd w:val="clear" w:color="auto" w:fill="auto"/>
            <w:vAlign w:val="center"/>
          </w:tcPr>
          <w:p w:rsidR="004F4FAD" w:rsidRDefault="004F4FAD" w:rsidP="00C30CFF">
            <w:pPr>
              <w:spacing w:line="360" w:lineRule="exact"/>
              <w:jc w:val="center"/>
              <w:rPr>
                <w:b/>
                <w:color w:val="000000" w:themeColor="text1"/>
              </w:rPr>
            </w:pPr>
          </w:p>
        </w:tc>
        <w:sdt>
          <w:sdtPr>
            <w:rPr>
              <w:color w:val="000000" w:themeColor="text1"/>
            </w:rPr>
            <w:tag w:val="_PLD_f33e3c528ff14a2bac81ec99970641f6"/>
            <w:id w:val="-675963653"/>
          </w:sdtPr>
          <w:sdtContent>
            <w:tc>
              <w:tcPr>
                <w:tcW w:w="926"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应纳税暂时性差异</w:t>
                </w:r>
              </w:p>
            </w:tc>
          </w:sdtContent>
        </w:sdt>
        <w:sdt>
          <w:sdtPr>
            <w:rPr>
              <w:color w:val="000000" w:themeColor="text1"/>
            </w:rPr>
            <w:tag w:val="_PLD_0cb734f9904e4a57a5107d601b9b38d1"/>
            <w:id w:val="-1130625964"/>
          </w:sdtPr>
          <w:sdtContent>
            <w:tc>
              <w:tcPr>
                <w:tcW w:w="920"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w:t>
                </w:r>
              </w:p>
              <w:p w:rsidR="004F4FAD" w:rsidRDefault="00DB6488" w:rsidP="00C30CFF">
                <w:pPr>
                  <w:spacing w:line="360" w:lineRule="exact"/>
                  <w:jc w:val="center"/>
                  <w:rPr>
                    <w:color w:val="000000" w:themeColor="text1"/>
                  </w:rPr>
                </w:pPr>
                <w:r>
                  <w:rPr>
                    <w:rFonts w:hint="eastAsia"/>
                    <w:color w:val="000000" w:themeColor="text1"/>
                  </w:rPr>
                  <w:t>负债</w:t>
                </w:r>
              </w:p>
            </w:tc>
          </w:sdtContent>
        </w:sdt>
        <w:sdt>
          <w:sdtPr>
            <w:rPr>
              <w:color w:val="000000" w:themeColor="text1"/>
            </w:rPr>
            <w:tag w:val="_PLD_ddf3980c66a840e782386c14bb078052"/>
            <w:id w:val="1287234438"/>
          </w:sdtPr>
          <w:sdtContent>
            <w:tc>
              <w:tcPr>
                <w:tcW w:w="916"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应纳税暂时性差异</w:t>
                </w:r>
              </w:p>
            </w:tc>
          </w:sdtContent>
        </w:sdt>
        <w:sdt>
          <w:sdtPr>
            <w:rPr>
              <w:color w:val="000000" w:themeColor="text1"/>
            </w:rPr>
            <w:tag w:val="_PLD_590dc17e8304449fbff47c3b3cd45eb5"/>
            <w:id w:val="-1617742578"/>
          </w:sdtPr>
          <w:sdtContent>
            <w:tc>
              <w:tcPr>
                <w:tcW w:w="926" w:type="pc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w:t>
                </w:r>
              </w:p>
              <w:p w:rsidR="004F4FAD" w:rsidRDefault="00DB6488" w:rsidP="00C30CFF">
                <w:pPr>
                  <w:spacing w:line="360" w:lineRule="exact"/>
                  <w:jc w:val="center"/>
                  <w:rPr>
                    <w:color w:val="000000" w:themeColor="text1"/>
                  </w:rPr>
                </w:pPr>
                <w:r>
                  <w:rPr>
                    <w:rFonts w:hint="eastAsia"/>
                    <w:color w:val="000000" w:themeColor="text1"/>
                  </w:rPr>
                  <w:t>负债</w:t>
                </w:r>
              </w:p>
            </w:tc>
          </w:sdtContent>
        </w:sdt>
      </w:tr>
      <w:tr w:rsidR="00F86AA8" w:rsidTr="00997082">
        <w:trPr>
          <w:trHeight w:val="285"/>
        </w:trPr>
        <w:tc>
          <w:tcPr>
            <w:tcW w:w="1312" w:type="pct"/>
            <w:shd w:val="clear" w:color="auto" w:fill="auto"/>
            <w:vAlign w:val="center"/>
          </w:tcPr>
          <w:p w:rsidR="00F86AA8" w:rsidRDefault="00F86AA8" w:rsidP="00C30CFF">
            <w:pPr>
              <w:spacing w:line="360" w:lineRule="exact"/>
              <w:jc w:val="center"/>
              <w:rPr>
                <w:color w:val="000000"/>
              </w:rPr>
            </w:pPr>
            <w:r>
              <w:rPr>
                <w:rFonts w:hint="eastAsia"/>
                <w:color w:val="000000"/>
              </w:rPr>
              <w:t>固定资产加速折旧</w:t>
            </w:r>
          </w:p>
        </w:tc>
        <w:tc>
          <w:tcPr>
            <w:tcW w:w="926" w:type="pct"/>
            <w:shd w:val="clear" w:color="auto" w:fill="auto"/>
          </w:tcPr>
          <w:p w:rsidR="00F86AA8" w:rsidRPr="00F86AA8" w:rsidRDefault="00F86AA8" w:rsidP="00C30CFF">
            <w:pPr>
              <w:spacing w:line="360" w:lineRule="exact"/>
              <w:jc w:val="right"/>
            </w:pPr>
            <w:r w:rsidRPr="00F86AA8">
              <w:rPr>
                <w:rFonts w:hint="eastAsia"/>
              </w:rPr>
              <w:t>7,775,496.72</w:t>
            </w:r>
          </w:p>
        </w:tc>
        <w:tc>
          <w:tcPr>
            <w:tcW w:w="920" w:type="pct"/>
            <w:shd w:val="clear" w:color="auto" w:fill="auto"/>
          </w:tcPr>
          <w:p w:rsidR="00F86AA8" w:rsidRPr="00F86AA8" w:rsidRDefault="00F86AA8" w:rsidP="00C30CFF">
            <w:pPr>
              <w:spacing w:line="360" w:lineRule="exact"/>
              <w:jc w:val="right"/>
            </w:pPr>
            <w:r w:rsidRPr="00F86AA8">
              <w:rPr>
                <w:rFonts w:hint="eastAsia"/>
              </w:rPr>
              <w:t>1,943,874.18</w:t>
            </w:r>
          </w:p>
        </w:tc>
        <w:tc>
          <w:tcPr>
            <w:tcW w:w="91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8,471,911.76</w:t>
            </w:r>
          </w:p>
        </w:tc>
        <w:tc>
          <w:tcPr>
            <w:tcW w:w="92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2,117,977.94</w:t>
            </w:r>
          </w:p>
        </w:tc>
      </w:tr>
      <w:tr w:rsidR="00F86AA8" w:rsidTr="00997082">
        <w:trPr>
          <w:trHeight w:val="285"/>
        </w:trPr>
        <w:tc>
          <w:tcPr>
            <w:tcW w:w="1312" w:type="pct"/>
            <w:shd w:val="clear" w:color="auto" w:fill="auto"/>
            <w:vAlign w:val="center"/>
          </w:tcPr>
          <w:p w:rsidR="00F86AA8" w:rsidRDefault="00F86AA8" w:rsidP="00C30CFF">
            <w:pPr>
              <w:spacing w:line="360" w:lineRule="exact"/>
              <w:jc w:val="center"/>
              <w:rPr>
                <w:color w:val="000000"/>
              </w:rPr>
            </w:pPr>
            <w:r>
              <w:rPr>
                <w:rFonts w:hint="eastAsia"/>
                <w:color w:val="000000"/>
              </w:rPr>
              <w:t>公允价值变动</w:t>
            </w:r>
          </w:p>
        </w:tc>
        <w:tc>
          <w:tcPr>
            <w:tcW w:w="926" w:type="pct"/>
            <w:shd w:val="clear" w:color="auto" w:fill="auto"/>
            <w:vAlign w:val="center"/>
          </w:tcPr>
          <w:p w:rsidR="00F86AA8" w:rsidRPr="00F86AA8" w:rsidRDefault="00F86AA8" w:rsidP="00C30CFF">
            <w:pPr>
              <w:spacing w:line="360" w:lineRule="exact"/>
              <w:jc w:val="right"/>
            </w:pPr>
          </w:p>
        </w:tc>
        <w:tc>
          <w:tcPr>
            <w:tcW w:w="920" w:type="pct"/>
            <w:shd w:val="clear" w:color="auto" w:fill="auto"/>
            <w:vAlign w:val="center"/>
          </w:tcPr>
          <w:p w:rsidR="00F86AA8" w:rsidRPr="00F86AA8" w:rsidRDefault="00F86AA8" w:rsidP="00C30CFF">
            <w:pPr>
              <w:spacing w:line="360" w:lineRule="exact"/>
              <w:jc w:val="right"/>
            </w:pPr>
          </w:p>
        </w:tc>
        <w:tc>
          <w:tcPr>
            <w:tcW w:w="91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121,080.00</w:t>
            </w:r>
          </w:p>
        </w:tc>
        <w:tc>
          <w:tcPr>
            <w:tcW w:w="92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18,162.00</w:t>
            </w:r>
          </w:p>
        </w:tc>
      </w:tr>
      <w:tr w:rsidR="00F86AA8" w:rsidTr="00997082">
        <w:trPr>
          <w:trHeight w:val="285"/>
        </w:trPr>
        <w:tc>
          <w:tcPr>
            <w:tcW w:w="1312" w:type="pct"/>
            <w:shd w:val="clear" w:color="auto" w:fill="auto"/>
            <w:vAlign w:val="center"/>
          </w:tcPr>
          <w:p w:rsidR="00F86AA8" w:rsidRDefault="00F86AA8" w:rsidP="00C30CFF">
            <w:pPr>
              <w:spacing w:line="360" w:lineRule="exact"/>
              <w:jc w:val="center"/>
              <w:rPr>
                <w:color w:val="000000"/>
              </w:rPr>
            </w:pPr>
            <w:r>
              <w:rPr>
                <w:rFonts w:hint="eastAsia"/>
                <w:color w:val="000000"/>
              </w:rPr>
              <w:t>使用权资产</w:t>
            </w:r>
          </w:p>
        </w:tc>
        <w:tc>
          <w:tcPr>
            <w:tcW w:w="926" w:type="pct"/>
            <w:shd w:val="clear" w:color="auto" w:fill="auto"/>
            <w:vAlign w:val="center"/>
          </w:tcPr>
          <w:p w:rsidR="00F86AA8" w:rsidRPr="00F86AA8" w:rsidRDefault="00F86AA8" w:rsidP="00C30CFF">
            <w:pPr>
              <w:spacing w:line="360" w:lineRule="exact"/>
              <w:jc w:val="right"/>
            </w:pPr>
          </w:p>
        </w:tc>
        <w:tc>
          <w:tcPr>
            <w:tcW w:w="920" w:type="pct"/>
            <w:shd w:val="clear" w:color="auto" w:fill="auto"/>
            <w:vAlign w:val="center"/>
          </w:tcPr>
          <w:p w:rsidR="00F86AA8" w:rsidRPr="00F86AA8" w:rsidRDefault="00F86AA8" w:rsidP="00C30CFF">
            <w:pPr>
              <w:spacing w:line="360" w:lineRule="exact"/>
              <w:jc w:val="right"/>
            </w:pPr>
          </w:p>
        </w:tc>
        <w:tc>
          <w:tcPr>
            <w:tcW w:w="91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857,310.56</w:t>
            </w:r>
          </w:p>
        </w:tc>
        <w:tc>
          <w:tcPr>
            <w:tcW w:w="926" w:type="pct"/>
            <w:shd w:val="clear" w:color="auto" w:fill="auto"/>
            <w:vAlign w:val="center"/>
          </w:tcPr>
          <w:p w:rsidR="00F86AA8" w:rsidRPr="00F86AA8" w:rsidRDefault="00F86AA8" w:rsidP="00C30CFF">
            <w:pPr>
              <w:spacing w:line="360" w:lineRule="exact"/>
              <w:jc w:val="right"/>
              <w:rPr>
                <w:color w:val="000000"/>
              </w:rPr>
            </w:pPr>
            <w:r w:rsidRPr="00F86AA8">
              <w:rPr>
                <w:rFonts w:hint="eastAsia"/>
                <w:color w:val="000000"/>
              </w:rPr>
              <w:t>214,327.64</w:t>
            </w:r>
          </w:p>
        </w:tc>
      </w:tr>
      <w:tr w:rsidR="00F86AA8">
        <w:trPr>
          <w:trHeight w:val="285"/>
        </w:trPr>
        <w:tc>
          <w:tcPr>
            <w:tcW w:w="1312" w:type="pct"/>
            <w:shd w:val="clear" w:color="auto" w:fill="auto"/>
            <w:vAlign w:val="center"/>
          </w:tcPr>
          <w:p w:rsidR="00F86AA8" w:rsidRDefault="00F86AA8" w:rsidP="00C30CFF">
            <w:pPr>
              <w:spacing w:line="360" w:lineRule="exact"/>
              <w:jc w:val="center"/>
              <w:rPr>
                <w:color w:val="000000" w:themeColor="text1"/>
              </w:rPr>
            </w:pPr>
            <w:r>
              <w:rPr>
                <w:rFonts w:hint="eastAsia"/>
                <w:color w:val="000000" w:themeColor="text1"/>
              </w:rPr>
              <w:t>合计</w:t>
            </w:r>
          </w:p>
        </w:tc>
        <w:tc>
          <w:tcPr>
            <w:tcW w:w="926" w:type="pct"/>
            <w:shd w:val="clear" w:color="auto" w:fill="auto"/>
          </w:tcPr>
          <w:p w:rsidR="00F86AA8" w:rsidRPr="00F86AA8" w:rsidRDefault="00F86AA8" w:rsidP="00C30CFF">
            <w:pPr>
              <w:spacing w:line="360" w:lineRule="exact"/>
              <w:jc w:val="right"/>
            </w:pPr>
            <w:r w:rsidRPr="00F86AA8">
              <w:rPr>
                <w:rFonts w:hint="eastAsia"/>
              </w:rPr>
              <w:t>7,775,496.72</w:t>
            </w:r>
          </w:p>
        </w:tc>
        <w:tc>
          <w:tcPr>
            <w:tcW w:w="920" w:type="pct"/>
            <w:shd w:val="clear" w:color="auto" w:fill="auto"/>
          </w:tcPr>
          <w:p w:rsidR="00F86AA8" w:rsidRPr="00F86AA8" w:rsidRDefault="00F86AA8" w:rsidP="00C30CFF">
            <w:pPr>
              <w:spacing w:line="360" w:lineRule="exact"/>
              <w:jc w:val="right"/>
            </w:pPr>
            <w:r w:rsidRPr="00F86AA8">
              <w:rPr>
                <w:rFonts w:hint="eastAsia"/>
              </w:rPr>
              <w:t>1,943,874.18</w:t>
            </w:r>
          </w:p>
        </w:tc>
        <w:tc>
          <w:tcPr>
            <w:tcW w:w="916" w:type="pct"/>
            <w:shd w:val="clear" w:color="auto" w:fill="auto"/>
          </w:tcPr>
          <w:p w:rsidR="00F86AA8" w:rsidRPr="00F86AA8" w:rsidRDefault="00F86AA8" w:rsidP="00C30CFF">
            <w:pPr>
              <w:spacing w:line="360" w:lineRule="exact"/>
              <w:jc w:val="right"/>
            </w:pPr>
            <w:r w:rsidRPr="00F86AA8">
              <w:rPr>
                <w:rFonts w:hint="eastAsia"/>
              </w:rPr>
              <w:t>9,450,302.32</w:t>
            </w:r>
          </w:p>
        </w:tc>
        <w:tc>
          <w:tcPr>
            <w:tcW w:w="926" w:type="pct"/>
            <w:shd w:val="clear" w:color="auto" w:fill="auto"/>
          </w:tcPr>
          <w:p w:rsidR="00F86AA8" w:rsidRPr="00F86AA8" w:rsidRDefault="00F86AA8" w:rsidP="00C30CFF">
            <w:pPr>
              <w:spacing w:line="360" w:lineRule="exact"/>
              <w:jc w:val="right"/>
            </w:pPr>
            <w:r w:rsidRPr="00F86AA8">
              <w:rPr>
                <w:rFonts w:hint="eastAsia"/>
              </w:rPr>
              <w:t>2,350,467.58</w:t>
            </w:r>
          </w:p>
        </w:tc>
      </w:tr>
    </w:tbl>
    <w:p w:rsidR="004F4FAD" w:rsidRDefault="004F4FAD">
      <w:pPr>
        <w:rPr>
          <w:color w:val="000000" w:themeColor="text1"/>
        </w:rPr>
      </w:pPr>
    </w:p>
    <w:p w:rsidR="004F4FAD" w:rsidRDefault="00DB6488" w:rsidP="00C30CFF">
      <w:pPr>
        <w:pStyle w:val="4"/>
        <w:numPr>
          <w:ilvl w:val="0"/>
          <w:numId w:val="74"/>
        </w:numPr>
        <w:tabs>
          <w:tab w:val="left" w:pos="588"/>
          <w:tab w:val="left" w:pos="616"/>
        </w:tabs>
        <w:spacing w:line="360" w:lineRule="exact"/>
        <w:rPr>
          <w:rFonts w:ascii="宋体" w:hAnsi="宋体"/>
          <w:color w:val="000000" w:themeColor="text1"/>
        </w:rPr>
      </w:pPr>
      <w:bookmarkStart w:id="316" w:name="_Hlk11160645"/>
      <w:bookmarkEnd w:id="314"/>
      <w:bookmarkEnd w:id="315"/>
      <w:r>
        <w:rPr>
          <w:rFonts w:ascii="宋体" w:hAnsi="宋体" w:hint="eastAsia"/>
          <w:color w:val="000000" w:themeColor="text1"/>
        </w:rPr>
        <w:t>以抵销后净额列示的递延所得税资产或负债</w:t>
      </w:r>
    </w:p>
    <w:sdt>
      <w:sdtPr>
        <w:rPr>
          <w:color w:val="000000" w:themeColor="text1"/>
        </w:rPr>
        <w:alias w:val="是否适用：以抵销后净额列示的递延所得税资产或负债[双击切换]"/>
        <w:tag w:val="_GBC_d6419a9d2dc94127a5f6aea72cb2a94d"/>
        <w:id w:val="-1267690528"/>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30CFF">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互抵后的递延所得税资产及负债的组成项目"/>
          <w:tag w:val="_GBC_87248a34ce3042a5abe2f7b24ba6f68f"/>
          <w:id w:val="17648718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互抵后的递延所得税资产及负债的组成项目"/>
          <w:tag w:val="_GBC_cd0e5c76f450471280579335020253cf"/>
          <w:id w:val="12290394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676"/>
        <w:gridCol w:w="1661"/>
        <w:gridCol w:w="1689"/>
        <w:gridCol w:w="1660"/>
      </w:tblGrid>
      <w:tr w:rsidR="004F4FAD">
        <w:sdt>
          <w:sdtPr>
            <w:rPr>
              <w:color w:val="000000" w:themeColor="text1"/>
            </w:rPr>
            <w:tag w:val="_PLD_8eec3f5c36d74a4f98b09e1d2c84ffe5"/>
            <w:id w:val="-646741694"/>
          </w:sdtPr>
          <w:sdtContent>
            <w:tc>
              <w:tcPr>
                <w:tcW w:w="1306" w:type="pct"/>
                <w:tcBorders>
                  <w:bottom w:val="single" w:sz="4" w:space="0" w:color="auto"/>
                </w:tcBorders>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834fe5ba2d834f8f9b67482b5dbbbc14"/>
            <w:id w:val="684709389"/>
          </w:sdtPr>
          <w:sdtContent>
            <w:tc>
              <w:tcPr>
                <w:tcW w:w="926" w:type="pct"/>
                <w:tcBorders>
                  <w:bottom w:val="single" w:sz="4" w:space="0" w:color="auto"/>
                </w:tcBorders>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递延所得税资产和负债期末</w:t>
                </w:r>
                <w:r>
                  <w:rPr>
                    <w:rFonts w:hint="eastAsia"/>
                    <w:color w:val="000000" w:themeColor="text1"/>
                  </w:rPr>
                  <w:lastRenderedPageBreak/>
                  <w:t>互抵金额</w:t>
                </w:r>
              </w:p>
            </w:tc>
          </w:sdtContent>
        </w:sdt>
        <w:sdt>
          <w:sdtPr>
            <w:rPr>
              <w:color w:val="000000" w:themeColor="text1"/>
            </w:rPr>
            <w:tag w:val="_PLD_1d423a6acdc84a9b86a8f4cfef14d1bc"/>
            <w:id w:val="788317794"/>
          </w:sdtPr>
          <w:sdtContent>
            <w:tc>
              <w:tcPr>
                <w:tcW w:w="918" w:type="pct"/>
                <w:tcBorders>
                  <w:bottom w:val="single" w:sz="4" w:space="0" w:color="auto"/>
                </w:tcBorders>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抵销后递延所得税资产或负</w:t>
                </w:r>
                <w:r>
                  <w:rPr>
                    <w:rFonts w:hint="eastAsia"/>
                    <w:color w:val="000000" w:themeColor="text1"/>
                  </w:rPr>
                  <w:lastRenderedPageBreak/>
                  <w:t>债期末余额</w:t>
                </w:r>
              </w:p>
            </w:tc>
          </w:sdtContent>
        </w:sdt>
        <w:sdt>
          <w:sdtPr>
            <w:rPr>
              <w:color w:val="000000" w:themeColor="text1"/>
            </w:rPr>
            <w:tag w:val="_PLD_7e951a92ca604006b07c34e19fd86c46"/>
            <w:id w:val="362486213"/>
          </w:sdtPr>
          <w:sdtContent>
            <w:tc>
              <w:tcPr>
                <w:tcW w:w="933" w:type="pct"/>
                <w:tcBorders>
                  <w:bottom w:val="single" w:sz="4" w:space="0" w:color="auto"/>
                </w:tcBorders>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递延所得税资产和负债期初互抵</w:t>
                </w:r>
                <w:r>
                  <w:rPr>
                    <w:rFonts w:hint="eastAsia"/>
                    <w:color w:val="000000" w:themeColor="text1"/>
                  </w:rPr>
                  <w:lastRenderedPageBreak/>
                  <w:t>金额</w:t>
                </w:r>
              </w:p>
            </w:tc>
          </w:sdtContent>
        </w:sdt>
        <w:sdt>
          <w:sdtPr>
            <w:rPr>
              <w:color w:val="000000" w:themeColor="text1"/>
            </w:rPr>
            <w:tag w:val="_PLD_357e55134bfb4d68a713600691a595cb"/>
            <w:id w:val="-97412973"/>
          </w:sdtPr>
          <w:sdtContent>
            <w:tc>
              <w:tcPr>
                <w:tcW w:w="918" w:type="pct"/>
                <w:tcBorders>
                  <w:bottom w:val="single" w:sz="4" w:space="0" w:color="auto"/>
                </w:tcBorders>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抵销后递延所得税资产或负</w:t>
                </w:r>
                <w:r>
                  <w:rPr>
                    <w:rFonts w:hint="eastAsia"/>
                    <w:color w:val="000000" w:themeColor="text1"/>
                  </w:rPr>
                  <w:lastRenderedPageBreak/>
                  <w:t>债期初余额</w:t>
                </w:r>
              </w:p>
            </w:tc>
          </w:sdtContent>
        </w:sdt>
      </w:tr>
      <w:tr w:rsidR="004F4FAD">
        <w:tc>
          <w:tcPr>
            <w:tcW w:w="1306" w:type="pct"/>
            <w:shd w:val="clear" w:color="auto" w:fill="auto"/>
          </w:tcPr>
          <w:p w:rsidR="004F4FAD" w:rsidRDefault="00DB6488" w:rsidP="00C30CFF">
            <w:pPr>
              <w:spacing w:line="360" w:lineRule="exact"/>
              <w:rPr>
                <w:color w:val="000000" w:themeColor="text1"/>
              </w:rPr>
            </w:pPr>
            <w:r>
              <w:rPr>
                <w:rFonts w:hint="eastAsia"/>
                <w:color w:val="000000" w:themeColor="text1"/>
              </w:rPr>
              <w:lastRenderedPageBreak/>
              <w:t>递延所得税资产</w:t>
            </w:r>
          </w:p>
        </w:tc>
        <w:tc>
          <w:tcPr>
            <w:tcW w:w="926" w:type="pct"/>
            <w:shd w:val="clear" w:color="auto" w:fill="auto"/>
          </w:tcPr>
          <w:p w:rsidR="004F4FAD" w:rsidRDefault="00F86AA8" w:rsidP="00C30CFF">
            <w:pPr>
              <w:spacing w:line="360" w:lineRule="exact"/>
              <w:jc w:val="right"/>
            </w:pPr>
            <w:r>
              <w:rPr>
                <w:rFonts w:hint="eastAsia"/>
              </w:rPr>
              <w:t>-</w:t>
            </w:r>
            <w:r w:rsidRPr="00F86AA8">
              <w:t>1,943,874.18</w:t>
            </w:r>
          </w:p>
        </w:tc>
        <w:tc>
          <w:tcPr>
            <w:tcW w:w="918" w:type="pct"/>
            <w:shd w:val="clear" w:color="auto" w:fill="auto"/>
          </w:tcPr>
          <w:p w:rsidR="004F4FAD" w:rsidRDefault="00F86AA8" w:rsidP="00C30CFF">
            <w:pPr>
              <w:spacing w:line="360" w:lineRule="exact"/>
              <w:jc w:val="right"/>
            </w:pPr>
            <w:r>
              <w:t>12,083,384.19</w:t>
            </w:r>
          </w:p>
        </w:tc>
        <w:tc>
          <w:tcPr>
            <w:tcW w:w="933" w:type="pct"/>
            <w:shd w:val="clear" w:color="auto" w:fill="auto"/>
          </w:tcPr>
          <w:p w:rsidR="004F4FAD" w:rsidRDefault="00F86AA8" w:rsidP="00C30CFF">
            <w:pPr>
              <w:spacing w:line="360" w:lineRule="exact"/>
              <w:jc w:val="right"/>
            </w:pPr>
            <w:r>
              <w:rPr>
                <w:rFonts w:hint="eastAsia"/>
              </w:rPr>
              <w:t>-</w:t>
            </w:r>
            <w:r w:rsidRPr="00F86AA8">
              <w:t>2,350,467.58</w:t>
            </w:r>
          </w:p>
        </w:tc>
        <w:tc>
          <w:tcPr>
            <w:tcW w:w="918" w:type="pct"/>
            <w:shd w:val="clear" w:color="auto" w:fill="auto"/>
          </w:tcPr>
          <w:p w:rsidR="004F4FAD" w:rsidRDefault="00F86AA8" w:rsidP="00C30CFF">
            <w:pPr>
              <w:spacing w:line="360" w:lineRule="exact"/>
              <w:jc w:val="right"/>
            </w:pPr>
            <w:r w:rsidRPr="00F86AA8">
              <w:t>12,738,486.30</w:t>
            </w:r>
          </w:p>
        </w:tc>
      </w:tr>
      <w:tr w:rsidR="004F4FAD">
        <w:tc>
          <w:tcPr>
            <w:tcW w:w="1306" w:type="pct"/>
            <w:shd w:val="clear" w:color="auto" w:fill="auto"/>
          </w:tcPr>
          <w:p w:rsidR="004F4FAD" w:rsidRDefault="00DB6488" w:rsidP="00C30CFF">
            <w:pPr>
              <w:spacing w:line="360" w:lineRule="exact"/>
              <w:rPr>
                <w:color w:val="000000" w:themeColor="text1"/>
              </w:rPr>
            </w:pPr>
            <w:r>
              <w:rPr>
                <w:rFonts w:hint="eastAsia"/>
                <w:color w:val="000000" w:themeColor="text1"/>
              </w:rPr>
              <w:t>递延所得税负债</w:t>
            </w:r>
          </w:p>
        </w:tc>
        <w:tc>
          <w:tcPr>
            <w:tcW w:w="926" w:type="pct"/>
            <w:shd w:val="clear" w:color="auto" w:fill="auto"/>
          </w:tcPr>
          <w:p w:rsidR="004F4FAD" w:rsidRDefault="00F86AA8" w:rsidP="00C30CFF">
            <w:pPr>
              <w:spacing w:line="360" w:lineRule="exact"/>
              <w:jc w:val="right"/>
            </w:pPr>
            <w:r>
              <w:rPr>
                <w:rFonts w:hint="eastAsia"/>
              </w:rPr>
              <w:t>-</w:t>
            </w:r>
            <w:r w:rsidRPr="00F86AA8">
              <w:t>1,943,874.18</w:t>
            </w:r>
          </w:p>
        </w:tc>
        <w:tc>
          <w:tcPr>
            <w:tcW w:w="918" w:type="pct"/>
            <w:shd w:val="clear" w:color="auto" w:fill="auto"/>
          </w:tcPr>
          <w:p w:rsidR="004F4FAD" w:rsidRDefault="004F4FAD" w:rsidP="00C30CFF">
            <w:pPr>
              <w:spacing w:line="360" w:lineRule="exact"/>
              <w:jc w:val="right"/>
            </w:pPr>
          </w:p>
        </w:tc>
        <w:tc>
          <w:tcPr>
            <w:tcW w:w="933" w:type="pct"/>
            <w:shd w:val="clear" w:color="auto" w:fill="auto"/>
          </w:tcPr>
          <w:p w:rsidR="004F4FAD" w:rsidRDefault="00F86AA8" w:rsidP="00C30CFF">
            <w:pPr>
              <w:spacing w:line="360" w:lineRule="exact"/>
              <w:jc w:val="right"/>
            </w:pPr>
            <w:r>
              <w:rPr>
                <w:rFonts w:hint="eastAsia"/>
              </w:rPr>
              <w:t>-</w:t>
            </w:r>
            <w:r w:rsidRPr="00F86AA8">
              <w:t>2,350,467.58</w:t>
            </w:r>
          </w:p>
        </w:tc>
        <w:tc>
          <w:tcPr>
            <w:tcW w:w="918" w:type="pct"/>
            <w:shd w:val="clear" w:color="auto" w:fill="auto"/>
          </w:tcPr>
          <w:p w:rsidR="004F4FAD" w:rsidRDefault="004F4FAD" w:rsidP="00C30CFF">
            <w:pPr>
              <w:spacing w:line="360" w:lineRule="exact"/>
              <w:jc w:val="right"/>
            </w:pPr>
          </w:p>
        </w:tc>
      </w:tr>
    </w:tbl>
    <w:p w:rsidR="004F4FAD" w:rsidRDefault="004F4FAD" w:rsidP="00C30CFF">
      <w:pPr>
        <w:spacing w:line="360" w:lineRule="exact"/>
        <w:rPr>
          <w:color w:val="000000" w:themeColor="text1"/>
        </w:rPr>
      </w:pPr>
    </w:p>
    <w:p w:rsidR="004F4FAD" w:rsidRDefault="00DB6488" w:rsidP="00C30CFF">
      <w:pPr>
        <w:pStyle w:val="4"/>
        <w:numPr>
          <w:ilvl w:val="0"/>
          <w:numId w:val="74"/>
        </w:numPr>
        <w:tabs>
          <w:tab w:val="left" w:pos="588"/>
          <w:tab w:val="left" w:pos="616"/>
        </w:tabs>
        <w:spacing w:line="360" w:lineRule="exact"/>
        <w:rPr>
          <w:rFonts w:ascii="宋体" w:hAnsi="宋体"/>
          <w:color w:val="000000" w:themeColor="text1"/>
          <w:szCs w:val="21"/>
        </w:rPr>
      </w:pPr>
      <w:bookmarkStart w:id="317" w:name="_Hlk11160660"/>
      <w:bookmarkEnd w:id="316"/>
      <w:r>
        <w:rPr>
          <w:rFonts w:ascii="宋体" w:hAnsi="宋体" w:hint="eastAsia"/>
          <w:color w:val="000000" w:themeColor="text1"/>
          <w:szCs w:val="21"/>
        </w:rPr>
        <w:t>未确认递延</w:t>
      </w:r>
      <w:r>
        <w:rPr>
          <w:rFonts w:ascii="宋体" w:hAnsi="宋体" w:hint="eastAsia"/>
          <w:color w:val="000000" w:themeColor="text1"/>
        </w:rPr>
        <w:t>所得税</w:t>
      </w:r>
      <w:r>
        <w:rPr>
          <w:rFonts w:ascii="宋体" w:hAnsi="宋体" w:hint="eastAsia"/>
          <w:color w:val="000000" w:themeColor="text1"/>
          <w:szCs w:val="21"/>
        </w:rPr>
        <w:t>资产明细</w:t>
      </w:r>
    </w:p>
    <w:sdt>
      <w:sdtPr>
        <w:rPr>
          <w:color w:val="000000" w:themeColor="text1"/>
        </w:rPr>
        <w:alias w:val="是否适用：未确认递延所得税资产明细[双击切换]"/>
        <w:tag w:val="_GBC_f210878b05204277b5f70ed9ae786ea7"/>
        <w:id w:val="-1457555809"/>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30CFF">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明细"/>
          <w:tag w:val="_GBC_ce13c0c07be34b60aa76bbbf1260928d"/>
          <w:id w:val="-944797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明细"/>
          <w:tag w:val="_GBC_8f1c08c0092d44718e258d0b64b7bf6f"/>
          <w:id w:val="20987458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3082"/>
        <w:gridCol w:w="3078"/>
      </w:tblGrid>
      <w:tr w:rsidR="004F4FAD">
        <w:trPr>
          <w:trHeight w:val="285"/>
        </w:trPr>
        <w:sdt>
          <w:sdtPr>
            <w:rPr>
              <w:color w:val="000000" w:themeColor="text1"/>
            </w:rPr>
            <w:tag w:val="_PLD_bfd226eac09b4e2fb1cc66684c879c9b"/>
            <w:id w:val="1304660043"/>
          </w:sdtPr>
          <w:sdtContent>
            <w:tc>
              <w:tcPr>
                <w:tcW w:w="1596"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bba7988c74a34dcf950349beb6df1c0b"/>
            <w:id w:val="-17619239"/>
          </w:sdtPr>
          <w:sdtContent>
            <w:tc>
              <w:tcPr>
                <w:tcW w:w="1703"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36004da9855d4469bf16ab328077f444"/>
            <w:id w:val="-1609028479"/>
          </w:sdtPr>
          <w:sdtContent>
            <w:tc>
              <w:tcPr>
                <w:tcW w:w="1701"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期初余额</w:t>
                </w:r>
              </w:p>
            </w:tc>
          </w:sdtContent>
        </w:sdt>
      </w:tr>
      <w:tr w:rsidR="00096D51" w:rsidTr="00096D51">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96D51" w:rsidRDefault="00096D51" w:rsidP="00C30CFF">
            <w:pPr>
              <w:spacing w:line="360" w:lineRule="exact"/>
              <w:rPr>
                <w:color w:val="000000" w:themeColor="text1"/>
              </w:rPr>
            </w:pPr>
            <w:r>
              <w:rPr>
                <w:rFonts w:hint="eastAsia"/>
                <w:color w:val="000000" w:themeColor="text1"/>
              </w:rPr>
              <w:t>可抵扣暂时性差异</w:t>
            </w:r>
          </w:p>
        </w:tc>
        <w:tc>
          <w:tcPr>
            <w:tcW w:w="1703"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134,362,444.63</w:t>
            </w:r>
          </w:p>
        </w:tc>
        <w:tc>
          <w:tcPr>
            <w:tcW w:w="1701"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137,971,099.27</w:t>
            </w:r>
          </w:p>
        </w:tc>
      </w:tr>
      <w:tr w:rsidR="00096D51" w:rsidTr="00096D51">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96D51" w:rsidRDefault="00096D51" w:rsidP="00C30CFF">
            <w:pPr>
              <w:spacing w:line="360" w:lineRule="exact"/>
              <w:rPr>
                <w:color w:val="000000" w:themeColor="text1"/>
              </w:rPr>
            </w:pPr>
            <w:r>
              <w:rPr>
                <w:rFonts w:hint="eastAsia"/>
                <w:color w:val="000000" w:themeColor="text1"/>
              </w:rPr>
              <w:t>可抵扣亏损</w:t>
            </w:r>
          </w:p>
        </w:tc>
        <w:tc>
          <w:tcPr>
            <w:tcW w:w="1703"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64,205,175.76</w:t>
            </w:r>
          </w:p>
        </w:tc>
        <w:tc>
          <w:tcPr>
            <w:tcW w:w="1701"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66,460,293.04</w:t>
            </w:r>
          </w:p>
        </w:tc>
      </w:tr>
      <w:tr w:rsidR="00096D51" w:rsidTr="00096D51">
        <w:trPr>
          <w:trHeight w:val="285"/>
        </w:trPr>
        <w:tc>
          <w:tcPr>
            <w:tcW w:w="1596" w:type="pct"/>
            <w:tcBorders>
              <w:top w:val="single" w:sz="4" w:space="0" w:color="auto"/>
              <w:left w:val="single" w:sz="4" w:space="0" w:color="auto"/>
              <w:bottom w:val="single" w:sz="4" w:space="0" w:color="auto"/>
              <w:right w:val="single" w:sz="4" w:space="0" w:color="auto"/>
            </w:tcBorders>
            <w:vAlign w:val="center"/>
          </w:tcPr>
          <w:p w:rsidR="00096D51" w:rsidRDefault="00096D51" w:rsidP="00C30CFF">
            <w:pPr>
              <w:spacing w:line="360" w:lineRule="exact"/>
              <w:jc w:val="center"/>
              <w:rPr>
                <w:color w:val="000000" w:themeColor="text1"/>
              </w:rPr>
            </w:pPr>
            <w:r>
              <w:rPr>
                <w:rFonts w:hint="eastAsia"/>
                <w:color w:val="000000" w:themeColor="text1"/>
              </w:rPr>
              <w:t>合计</w:t>
            </w:r>
          </w:p>
        </w:tc>
        <w:tc>
          <w:tcPr>
            <w:tcW w:w="1703"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198,567,620.39</w:t>
            </w:r>
          </w:p>
        </w:tc>
        <w:tc>
          <w:tcPr>
            <w:tcW w:w="1701" w:type="pct"/>
            <w:tcBorders>
              <w:top w:val="single" w:sz="4" w:space="0" w:color="auto"/>
              <w:left w:val="single" w:sz="4" w:space="0" w:color="auto"/>
              <w:bottom w:val="single" w:sz="4" w:space="0" w:color="auto"/>
              <w:right w:val="single" w:sz="4" w:space="0" w:color="auto"/>
            </w:tcBorders>
            <w:vAlign w:val="bottom"/>
          </w:tcPr>
          <w:p w:rsidR="00096D51" w:rsidRPr="00096D51" w:rsidRDefault="00096D51" w:rsidP="00096D51">
            <w:pPr>
              <w:jc w:val="right"/>
            </w:pPr>
            <w:r w:rsidRPr="00096D51">
              <w:rPr>
                <w:rFonts w:hint="eastAsia"/>
              </w:rPr>
              <w:t>204,431,392.31</w:t>
            </w:r>
          </w:p>
        </w:tc>
      </w:tr>
    </w:tbl>
    <w:p w:rsidR="004F4FAD" w:rsidRDefault="004F4FAD" w:rsidP="00C30CFF">
      <w:pPr>
        <w:spacing w:line="360" w:lineRule="exact"/>
        <w:rPr>
          <w:color w:val="000000" w:themeColor="text1"/>
        </w:rPr>
      </w:pPr>
    </w:p>
    <w:p w:rsidR="004F4FAD" w:rsidRDefault="00DB6488" w:rsidP="00C30CFF">
      <w:pPr>
        <w:pStyle w:val="4"/>
        <w:numPr>
          <w:ilvl w:val="0"/>
          <w:numId w:val="74"/>
        </w:numPr>
        <w:tabs>
          <w:tab w:val="left" w:pos="588"/>
          <w:tab w:val="left" w:pos="616"/>
        </w:tabs>
        <w:spacing w:line="360" w:lineRule="exact"/>
        <w:rPr>
          <w:rFonts w:ascii="宋体" w:hAnsi="宋体"/>
          <w:color w:val="000000" w:themeColor="text1"/>
          <w:szCs w:val="21"/>
        </w:rPr>
      </w:pPr>
      <w:bookmarkStart w:id="318" w:name="_Hlk11160672"/>
      <w:bookmarkEnd w:id="317"/>
      <w:r>
        <w:rPr>
          <w:rFonts w:ascii="宋体" w:hAnsi="宋体" w:hint="eastAsia"/>
          <w:color w:val="000000" w:themeColor="text1"/>
          <w:szCs w:val="21"/>
        </w:rPr>
        <w:t>未确认递延所得税资产的可抵扣亏损将于以下年度到期</w:t>
      </w:r>
    </w:p>
    <w:sdt>
      <w:sdtPr>
        <w:rPr>
          <w:color w:val="000000" w:themeColor="text1"/>
        </w:rPr>
        <w:alias w:val="是否适用：未确认递延所得税资产的可抵扣亏损将于以下年度到期[双击切换]"/>
        <w:tag w:val="_GBC_10d31911cedc4147b90ab71d35742bf4"/>
        <w:id w:val="-1371521662"/>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30CFF">
      <w:pPr>
        <w:spacing w:line="360" w:lineRule="exact"/>
        <w:ind w:right="57"/>
        <w:jc w:val="right"/>
        <w:rPr>
          <w:color w:val="000000" w:themeColor="text1"/>
        </w:rPr>
      </w:pPr>
      <w:r>
        <w:rPr>
          <w:rFonts w:hint="eastAsia"/>
          <w:color w:val="000000" w:themeColor="text1"/>
        </w:rPr>
        <w:t>单位：</w:t>
      </w:r>
      <w:sdt>
        <w:sdtPr>
          <w:rPr>
            <w:rFonts w:hint="eastAsia"/>
            <w:color w:val="000000" w:themeColor="text1"/>
          </w:rPr>
          <w:alias w:val="单位：财务附注：未确认递延所得税资产的可抵扣亏损将于以下年度到期"/>
          <w:tag w:val="_GBC_e5ae9be2f02b49aa93ff11e0e7a11cca"/>
          <w:id w:val="-1337257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确认递延所得税资产的可抵扣亏损将于以下年度到期"/>
          <w:tag w:val="_GBC_83b0fc2196304484aa53ef2b9e2e191a"/>
          <w:id w:val="-21360195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2286"/>
        <w:gridCol w:w="2324"/>
        <w:gridCol w:w="2355"/>
      </w:tblGrid>
      <w:tr w:rsidR="004F4FAD">
        <w:trPr>
          <w:trHeight w:val="285"/>
        </w:trPr>
        <w:sdt>
          <w:sdtPr>
            <w:rPr>
              <w:color w:val="000000" w:themeColor="text1"/>
            </w:rPr>
            <w:tag w:val="_PLD_710a470de2b84ef593de891faad46b6b"/>
            <w:id w:val="-780884316"/>
          </w:sdtPr>
          <w:sdtContent>
            <w:tc>
              <w:tcPr>
                <w:tcW w:w="1152"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年份</w:t>
                </w:r>
              </w:p>
            </w:tc>
          </w:sdtContent>
        </w:sdt>
        <w:sdt>
          <w:sdtPr>
            <w:rPr>
              <w:color w:val="000000" w:themeColor="text1"/>
            </w:rPr>
            <w:tag w:val="_PLD_a6335ab4fba14ab8946b823c64f03503"/>
            <w:id w:val="1079256333"/>
          </w:sdtPr>
          <w:sdtContent>
            <w:tc>
              <w:tcPr>
                <w:tcW w:w="1263"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期末金额</w:t>
                </w:r>
              </w:p>
            </w:tc>
          </w:sdtContent>
        </w:sdt>
        <w:sdt>
          <w:sdtPr>
            <w:rPr>
              <w:color w:val="000000" w:themeColor="text1"/>
            </w:rPr>
            <w:tag w:val="_PLD_7582e6645cec4513a5606c104f2d83f1"/>
            <w:id w:val="-1605340386"/>
          </w:sdtPr>
          <w:sdtContent>
            <w:tc>
              <w:tcPr>
                <w:tcW w:w="1284"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期初金额</w:t>
                </w:r>
              </w:p>
            </w:tc>
          </w:sdtContent>
        </w:sdt>
        <w:sdt>
          <w:sdtPr>
            <w:rPr>
              <w:color w:val="000000" w:themeColor="text1"/>
            </w:rPr>
            <w:tag w:val="_PLD_1a030fe5a0564bed845b9b81b2eda8b8"/>
            <w:id w:val="-1468194040"/>
          </w:sdtPr>
          <w:sdtContent>
            <w:tc>
              <w:tcPr>
                <w:tcW w:w="1301" w:type="pct"/>
                <w:tcBorders>
                  <w:top w:val="single" w:sz="4" w:space="0" w:color="auto"/>
                  <w:left w:val="single" w:sz="4" w:space="0" w:color="auto"/>
                  <w:bottom w:val="single" w:sz="4" w:space="0" w:color="auto"/>
                  <w:right w:val="single" w:sz="4" w:space="0" w:color="auto"/>
                </w:tcBorders>
                <w:vAlign w:val="center"/>
              </w:tcPr>
              <w:p w:rsidR="004F4FAD" w:rsidRDefault="00DB6488" w:rsidP="00C30CFF">
                <w:pPr>
                  <w:spacing w:line="360" w:lineRule="exact"/>
                  <w:jc w:val="center"/>
                  <w:rPr>
                    <w:color w:val="000000" w:themeColor="text1"/>
                  </w:rPr>
                </w:pPr>
                <w:r>
                  <w:rPr>
                    <w:rFonts w:hint="eastAsia"/>
                    <w:color w:val="000000" w:themeColor="text1"/>
                  </w:rPr>
                  <w:t>备注</w:t>
                </w:r>
              </w:p>
            </w:tc>
          </w:sdtContent>
        </w:sdt>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2025年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7,274,638.53</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7,519,123.72</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2026年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1,879,925.46</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1,879,925.46</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2027年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1,535,919.24</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6,999,148.68</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2028年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19,588,578.23</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20,958,773.10</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2029年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12,846,121.98</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12,994,489.86</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2030年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2,303,495.72</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2,303,495.72</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2031年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1,423,414.82</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1,423,414.82</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2032年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1,000,311.00</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1,000,311.00</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2033年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1,678,495.79</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1,678,495.79</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2034年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9,703,114.89</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9,703,114.89</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center"/>
            </w:pPr>
            <w:r w:rsidRPr="00963DFB">
              <w:rPr>
                <w:rFonts w:hint="eastAsia"/>
              </w:rPr>
              <w:t>2035年</w:t>
            </w:r>
          </w:p>
        </w:tc>
        <w:tc>
          <w:tcPr>
            <w:tcW w:w="1263"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r w:rsidRPr="00963DFB">
              <w:rPr>
                <w:rFonts w:hint="eastAsia"/>
              </w:rPr>
              <w:t>4,971,160.10</w:t>
            </w:r>
          </w:p>
        </w:tc>
        <w:tc>
          <w:tcPr>
            <w:tcW w:w="1284" w:type="pct"/>
            <w:tcBorders>
              <w:top w:val="single" w:sz="4" w:space="0" w:color="auto"/>
              <w:left w:val="single" w:sz="4" w:space="0" w:color="auto"/>
              <w:bottom w:val="single" w:sz="4" w:space="0" w:color="auto"/>
              <w:right w:val="single" w:sz="4" w:space="0" w:color="auto"/>
            </w:tcBorders>
          </w:tcPr>
          <w:p w:rsidR="00963DFB" w:rsidRPr="00963DFB" w:rsidRDefault="00963DFB" w:rsidP="00C30CFF">
            <w:pPr>
              <w:spacing w:line="360" w:lineRule="exact"/>
              <w:jc w:val="right"/>
            </w:pP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pPr>
          </w:p>
        </w:tc>
      </w:tr>
      <w:tr w:rsidR="00963DFB" w:rsidTr="00997082">
        <w:trPr>
          <w:trHeight w:val="285"/>
        </w:trPr>
        <w:tc>
          <w:tcPr>
            <w:tcW w:w="1152" w:type="pct"/>
            <w:tcBorders>
              <w:top w:val="single" w:sz="4" w:space="0" w:color="auto"/>
              <w:left w:val="single" w:sz="4" w:space="0" w:color="auto"/>
              <w:bottom w:val="single" w:sz="4" w:space="0" w:color="auto"/>
              <w:right w:val="single" w:sz="4" w:space="0" w:color="auto"/>
            </w:tcBorders>
            <w:vAlign w:val="bottom"/>
          </w:tcPr>
          <w:p w:rsidR="00963DFB" w:rsidRPr="00963DFB" w:rsidRDefault="00963DFB" w:rsidP="00C30CFF">
            <w:pPr>
              <w:spacing w:line="360" w:lineRule="exact"/>
              <w:jc w:val="center"/>
              <w:rPr>
                <w:color w:val="000000" w:themeColor="text1"/>
              </w:rPr>
            </w:pPr>
            <w:r w:rsidRPr="00963DFB">
              <w:rPr>
                <w:rFonts w:hint="eastAsia"/>
                <w:color w:val="000000" w:themeColor="text1"/>
              </w:rPr>
              <w:t>合计</w:t>
            </w:r>
          </w:p>
        </w:tc>
        <w:tc>
          <w:tcPr>
            <w:tcW w:w="1263"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64,205,175.76</w:t>
            </w:r>
          </w:p>
        </w:tc>
        <w:tc>
          <w:tcPr>
            <w:tcW w:w="1284" w:type="pct"/>
            <w:tcBorders>
              <w:top w:val="single" w:sz="4" w:space="0" w:color="auto"/>
              <w:left w:val="single" w:sz="4" w:space="0" w:color="auto"/>
              <w:bottom w:val="single" w:sz="4" w:space="0" w:color="auto"/>
              <w:right w:val="single" w:sz="4" w:space="0" w:color="auto"/>
            </w:tcBorders>
            <w:vAlign w:val="center"/>
          </w:tcPr>
          <w:p w:rsidR="00963DFB" w:rsidRPr="00963DFB" w:rsidRDefault="00963DFB" w:rsidP="00C30CFF">
            <w:pPr>
              <w:spacing w:line="360" w:lineRule="exact"/>
              <w:jc w:val="right"/>
            </w:pPr>
            <w:r w:rsidRPr="00963DFB">
              <w:rPr>
                <w:rFonts w:hint="eastAsia"/>
              </w:rPr>
              <w:t>66,460,293.04</w:t>
            </w:r>
          </w:p>
        </w:tc>
        <w:tc>
          <w:tcPr>
            <w:tcW w:w="1301" w:type="pct"/>
            <w:tcBorders>
              <w:top w:val="single" w:sz="4" w:space="0" w:color="auto"/>
              <w:left w:val="single" w:sz="4" w:space="0" w:color="auto"/>
              <w:bottom w:val="single" w:sz="4" w:space="0" w:color="auto"/>
              <w:right w:val="single" w:sz="4" w:space="0" w:color="auto"/>
            </w:tcBorders>
          </w:tcPr>
          <w:p w:rsidR="00963DFB" w:rsidRDefault="00963DFB" w:rsidP="00C30CFF">
            <w:pPr>
              <w:spacing w:line="360" w:lineRule="exact"/>
              <w:jc w:val="center"/>
              <w:rPr>
                <w:color w:val="000000" w:themeColor="text1"/>
              </w:rPr>
            </w:pPr>
            <w:r>
              <w:rPr>
                <w:rFonts w:hint="eastAsia"/>
                <w:color w:val="000000" w:themeColor="text1"/>
              </w:rPr>
              <w:t>/</w:t>
            </w:r>
          </w:p>
        </w:tc>
      </w:tr>
    </w:tbl>
    <w:p w:rsidR="004F4FAD" w:rsidRDefault="004F4FAD" w:rsidP="00C30CFF">
      <w:pPr>
        <w:spacing w:line="360" w:lineRule="exact"/>
        <w:rPr>
          <w:color w:val="000000" w:themeColor="text1"/>
        </w:rPr>
      </w:pPr>
    </w:p>
    <w:bookmarkEnd w:id="318"/>
    <w:p w:rsidR="004F4FAD" w:rsidRDefault="00DB6488" w:rsidP="00C30CFF">
      <w:pPr>
        <w:spacing w:line="360" w:lineRule="exact"/>
        <w:rPr>
          <w:color w:val="000000" w:themeColor="text1"/>
        </w:rPr>
      </w:pPr>
      <w:r>
        <w:rPr>
          <w:rFonts w:hint="eastAsia"/>
          <w:color w:val="000000" w:themeColor="text1"/>
        </w:rPr>
        <w:t>其他说明：</w:t>
      </w:r>
    </w:p>
    <w:sdt>
      <w:sdtPr>
        <w:rPr>
          <w:color w:val="000000" w:themeColor="text1"/>
        </w:rPr>
        <w:alias w:val="是否适用：递延所得税资产和递延所得税负债的说明[双击切换]"/>
        <w:tag w:val="_GBC_06478ceb6b7447a791a4a5cbf8cc7e95"/>
        <w:id w:val="1017809050"/>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963DF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63DFB">
            <w:rPr>
              <w:color w:val="000000" w:themeColor="text1"/>
            </w:rPr>
            <w:instrText xml:space="preserve"> MACROBUTTON  SnrToggleCheckbox √不适用 </w:instrText>
          </w:r>
          <w:r>
            <w:rPr>
              <w:color w:val="000000" w:themeColor="text1"/>
            </w:rPr>
            <w:fldChar w:fldCharType="end"/>
          </w:r>
        </w:p>
      </w:sdtContent>
    </w:sdt>
    <w:p w:rsidR="004F4FAD" w:rsidRDefault="004F4FAD" w:rsidP="00C30CFF">
      <w:pPr>
        <w:spacing w:line="360" w:lineRule="exact"/>
        <w:rPr>
          <w:color w:val="000000" w:themeColor="text1"/>
        </w:rPr>
      </w:pPr>
    </w:p>
    <w:p w:rsidR="004F4FAD" w:rsidRDefault="00DB6488" w:rsidP="00C30CFF">
      <w:pPr>
        <w:pStyle w:val="3"/>
        <w:numPr>
          <w:ilvl w:val="0"/>
          <w:numId w:val="49"/>
        </w:numPr>
        <w:tabs>
          <w:tab w:val="left" w:pos="504"/>
        </w:tabs>
        <w:spacing w:line="360" w:lineRule="exact"/>
        <w:rPr>
          <w:rFonts w:ascii="宋体" w:hAnsi="宋体"/>
          <w:color w:val="000000" w:themeColor="text1"/>
          <w:szCs w:val="21"/>
        </w:rPr>
      </w:pPr>
      <w:bookmarkStart w:id="319" w:name="_Hlk10535308"/>
      <w:r>
        <w:rPr>
          <w:rFonts w:ascii="宋体" w:hAnsi="宋体" w:hint="eastAsia"/>
          <w:color w:val="000000" w:themeColor="text1"/>
          <w:szCs w:val="21"/>
        </w:rPr>
        <w:t>其他非流动资产</w:t>
      </w:r>
    </w:p>
    <w:sdt>
      <w:sdtPr>
        <w:rPr>
          <w:color w:val="000000" w:themeColor="text1"/>
        </w:rPr>
        <w:alias w:val="是否适用：其他非流动资产[双击切换]"/>
        <w:tag w:val="_GBC_227882aeaa9b4aa98d6af8bcac2af7a5"/>
        <w:id w:val="-1013680003"/>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color w:val="000000" w:themeColor="text1"/>
          </w:rPr>
          <w:alias w:val="单位：财务附注：其他非流动资产"/>
          <w:tag w:val="_GBC_5fd172528c7e4c4c8619b250ae90cdb4"/>
          <w:id w:val="-166600946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非流动资产"/>
          <w:tag w:val="_GBC_4cd5c26035ba4f7384dee597c98f0cb6"/>
          <w:id w:val="21273428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131"/>
        <w:gridCol w:w="1591"/>
        <w:gridCol w:w="872"/>
        <w:gridCol w:w="1591"/>
        <w:gridCol w:w="1591"/>
        <w:gridCol w:w="870"/>
        <w:gridCol w:w="1591"/>
      </w:tblGrid>
      <w:tr w:rsidR="004F4FAD" w:rsidTr="000D665E">
        <w:sdt>
          <w:sdtPr>
            <w:rPr>
              <w:color w:val="000000" w:themeColor="text1"/>
            </w:rPr>
            <w:tag w:val="_PLD_a0072e7adb6c49bb95cec91e0b7ec491"/>
            <w:id w:val="1610080969"/>
          </w:sdtPr>
          <w:sdtContent>
            <w:tc>
              <w:tcPr>
                <w:tcW w:w="612" w:type="pct"/>
                <w:vMerge w:val="restart"/>
                <w:shd w:val="clear" w:color="auto" w:fill="auto"/>
                <w:vAlign w:val="center"/>
              </w:tcPr>
              <w:p w:rsidR="004F4FAD" w:rsidRDefault="00DB6488" w:rsidP="00C30CFF">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9557fd4b49c84b3db8c9ae69c7346562"/>
            <w:id w:val="-1335376343"/>
          </w:sdtPr>
          <w:sdtContent>
            <w:tc>
              <w:tcPr>
                <w:tcW w:w="2194" w:type="pct"/>
                <w:gridSpan w:val="3"/>
                <w:vAlign w:val="center"/>
              </w:tcPr>
              <w:p w:rsidR="004F4FAD" w:rsidRDefault="00DB6488" w:rsidP="00C30CFF">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dad73a13c6c344aaa0bec642175f96c3"/>
            <w:id w:val="1999611034"/>
          </w:sdtPr>
          <w:sdtContent>
            <w:tc>
              <w:tcPr>
                <w:tcW w:w="2193" w:type="pct"/>
                <w:gridSpan w:val="3"/>
                <w:vAlign w:val="center"/>
              </w:tcPr>
              <w:p w:rsidR="004F4FAD" w:rsidRDefault="00DB6488" w:rsidP="00C30CFF">
                <w:pPr>
                  <w:spacing w:line="360" w:lineRule="exact"/>
                  <w:jc w:val="center"/>
                  <w:rPr>
                    <w:color w:val="000000" w:themeColor="text1"/>
                  </w:rPr>
                </w:pPr>
                <w:r>
                  <w:rPr>
                    <w:rFonts w:hint="eastAsia"/>
                    <w:color w:val="000000" w:themeColor="text1"/>
                  </w:rPr>
                  <w:t>期初余额</w:t>
                </w:r>
              </w:p>
            </w:tc>
          </w:sdtContent>
        </w:sdt>
      </w:tr>
      <w:tr w:rsidR="004F4FAD" w:rsidTr="000D665E">
        <w:tc>
          <w:tcPr>
            <w:tcW w:w="612" w:type="pct"/>
            <w:vMerge/>
            <w:shd w:val="clear" w:color="auto" w:fill="auto"/>
            <w:vAlign w:val="center"/>
          </w:tcPr>
          <w:p w:rsidR="004F4FAD" w:rsidRDefault="004F4FAD" w:rsidP="00C30CFF">
            <w:pPr>
              <w:spacing w:line="360" w:lineRule="exact"/>
              <w:jc w:val="center"/>
              <w:rPr>
                <w:color w:val="000000" w:themeColor="text1"/>
              </w:rPr>
            </w:pPr>
          </w:p>
        </w:tc>
        <w:tc>
          <w:tcPr>
            <w:tcW w:w="861" w:type="pct"/>
            <w:vAlign w:val="center"/>
          </w:tcPr>
          <w:sdt>
            <w:sdtPr>
              <w:rPr>
                <w:rFonts w:hint="eastAsia"/>
                <w:color w:val="000000" w:themeColor="text1"/>
              </w:rPr>
              <w:tag w:val="_PLD_93d316b5ed8d45ea95cfce051b0f999d"/>
              <w:id w:val="388155740"/>
            </w:sdtPr>
            <w:sdtContent>
              <w:p w:rsidR="004F4FAD" w:rsidRDefault="00DB6488" w:rsidP="00C30CFF">
                <w:pPr>
                  <w:spacing w:line="360" w:lineRule="exact"/>
                  <w:jc w:val="center"/>
                  <w:rPr>
                    <w:color w:val="000000" w:themeColor="text1"/>
                  </w:rPr>
                </w:pPr>
                <w:r>
                  <w:rPr>
                    <w:rFonts w:hint="eastAsia"/>
                    <w:color w:val="000000" w:themeColor="text1"/>
                  </w:rPr>
                  <w:t>账面余额</w:t>
                </w:r>
              </w:p>
            </w:sdtContent>
          </w:sdt>
        </w:tc>
        <w:tc>
          <w:tcPr>
            <w:tcW w:w="472" w:type="pct"/>
            <w:vAlign w:val="center"/>
          </w:tcPr>
          <w:sdt>
            <w:sdtPr>
              <w:rPr>
                <w:color w:val="000000" w:themeColor="text1"/>
              </w:rPr>
              <w:tag w:val="_PLD_ce9573e9b47f4859912e77c530974f87"/>
              <w:id w:val="619497469"/>
            </w:sdtPr>
            <w:sdtContent>
              <w:p w:rsidR="004F4FAD" w:rsidRDefault="00DB6488" w:rsidP="00C30CFF">
                <w:pPr>
                  <w:spacing w:line="360" w:lineRule="exact"/>
                  <w:jc w:val="center"/>
                  <w:rPr>
                    <w:color w:val="000000" w:themeColor="text1"/>
                  </w:rPr>
                </w:pPr>
                <w:r>
                  <w:rPr>
                    <w:color w:val="000000" w:themeColor="text1"/>
                  </w:rPr>
                  <w:t>减值准</w:t>
                </w:r>
                <w:r>
                  <w:rPr>
                    <w:color w:val="000000" w:themeColor="text1"/>
                  </w:rPr>
                  <w:lastRenderedPageBreak/>
                  <w:t>备</w:t>
                </w:r>
              </w:p>
            </w:sdtContent>
          </w:sdt>
        </w:tc>
        <w:tc>
          <w:tcPr>
            <w:tcW w:w="861" w:type="pct"/>
            <w:shd w:val="clear" w:color="auto" w:fill="auto"/>
            <w:vAlign w:val="center"/>
          </w:tcPr>
          <w:sdt>
            <w:sdtPr>
              <w:rPr>
                <w:color w:val="000000" w:themeColor="text1"/>
              </w:rPr>
              <w:tag w:val="_PLD_4b72c2cb7df84a3a9384f2eaa1acaf3a"/>
              <w:id w:val="-1454549698"/>
            </w:sdtPr>
            <w:sdtContent>
              <w:p w:rsidR="004F4FAD" w:rsidRDefault="00DB6488" w:rsidP="00C30CFF">
                <w:pPr>
                  <w:spacing w:line="360" w:lineRule="exact"/>
                  <w:jc w:val="center"/>
                  <w:rPr>
                    <w:color w:val="000000" w:themeColor="text1"/>
                  </w:rPr>
                </w:pPr>
                <w:r>
                  <w:rPr>
                    <w:color w:val="000000" w:themeColor="text1"/>
                  </w:rPr>
                  <w:t>账面价值</w:t>
                </w:r>
              </w:p>
            </w:sdtContent>
          </w:sdt>
        </w:tc>
        <w:tc>
          <w:tcPr>
            <w:tcW w:w="861" w:type="pct"/>
            <w:vAlign w:val="center"/>
          </w:tcPr>
          <w:sdt>
            <w:sdtPr>
              <w:rPr>
                <w:color w:val="000000" w:themeColor="text1"/>
              </w:rPr>
              <w:tag w:val="_PLD_31abd03025c54702bba8f28fbcd435be"/>
              <w:id w:val="-1957399077"/>
            </w:sdtPr>
            <w:sdtContent>
              <w:p w:rsidR="004F4FAD" w:rsidRDefault="00DB6488" w:rsidP="00C30CFF">
                <w:pPr>
                  <w:spacing w:line="360" w:lineRule="exact"/>
                  <w:jc w:val="center"/>
                  <w:rPr>
                    <w:color w:val="000000" w:themeColor="text1"/>
                  </w:rPr>
                </w:pPr>
                <w:r>
                  <w:rPr>
                    <w:color w:val="000000" w:themeColor="text1"/>
                  </w:rPr>
                  <w:t>账面余额</w:t>
                </w:r>
              </w:p>
            </w:sdtContent>
          </w:sdt>
        </w:tc>
        <w:tc>
          <w:tcPr>
            <w:tcW w:w="471" w:type="pct"/>
            <w:vAlign w:val="center"/>
          </w:tcPr>
          <w:sdt>
            <w:sdtPr>
              <w:rPr>
                <w:color w:val="000000" w:themeColor="text1"/>
              </w:rPr>
              <w:tag w:val="_PLD_5650816a035d4b9d999e9f87d1506d3b"/>
              <w:id w:val="-1455560601"/>
            </w:sdtPr>
            <w:sdtContent>
              <w:p w:rsidR="004F4FAD" w:rsidRDefault="00DB6488" w:rsidP="00C30CFF">
                <w:pPr>
                  <w:spacing w:line="360" w:lineRule="exact"/>
                  <w:jc w:val="center"/>
                  <w:rPr>
                    <w:color w:val="000000" w:themeColor="text1"/>
                  </w:rPr>
                </w:pPr>
                <w:r>
                  <w:rPr>
                    <w:color w:val="000000" w:themeColor="text1"/>
                  </w:rPr>
                  <w:t>减值准</w:t>
                </w:r>
                <w:r>
                  <w:rPr>
                    <w:color w:val="000000" w:themeColor="text1"/>
                  </w:rPr>
                  <w:lastRenderedPageBreak/>
                  <w:t>备</w:t>
                </w:r>
              </w:p>
            </w:sdtContent>
          </w:sdt>
        </w:tc>
        <w:tc>
          <w:tcPr>
            <w:tcW w:w="861" w:type="pct"/>
            <w:shd w:val="clear" w:color="auto" w:fill="auto"/>
            <w:vAlign w:val="center"/>
          </w:tcPr>
          <w:sdt>
            <w:sdtPr>
              <w:rPr>
                <w:color w:val="000000" w:themeColor="text1"/>
              </w:rPr>
              <w:tag w:val="_PLD_76b67d2d1c1543c0b22ec33e5ae8e28a"/>
              <w:id w:val="541873870"/>
            </w:sdtPr>
            <w:sdtContent>
              <w:p w:rsidR="004F4FAD" w:rsidRDefault="00DB6488" w:rsidP="00C30CFF">
                <w:pPr>
                  <w:spacing w:line="360" w:lineRule="exact"/>
                  <w:jc w:val="center"/>
                  <w:rPr>
                    <w:color w:val="000000" w:themeColor="text1"/>
                  </w:rPr>
                </w:pPr>
                <w:r>
                  <w:rPr>
                    <w:color w:val="000000" w:themeColor="text1"/>
                  </w:rPr>
                  <w:t>账面价值</w:t>
                </w:r>
              </w:p>
            </w:sdtContent>
          </w:sdt>
        </w:tc>
      </w:tr>
      <w:tr w:rsidR="000D665E" w:rsidTr="000D665E">
        <w:tc>
          <w:tcPr>
            <w:tcW w:w="612" w:type="pct"/>
            <w:shd w:val="clear" w:color="auto" w:fill="auto"/>
            <w:vAlign w:val="center"/>
          </w:tcPr>
          <w:p w:rsidR="000D665E" w:rsidRDefault="000D665E" w:rsidP="00C30CFF">
            <w:pPr>
              <w:spacing w:line="360" w:lineRule="exact"/>
              <w:jc w:val="center"/>
              <w:rPr>
                <w:color w:val="000000"/>
              </w:rPr>
            </w:pPr>
            <w:r>
              <w:rPr>
                <w:rFonts w:hint="eastAsia"/>
                <w:color w:val="000000"/>
              </w:rPr>
              <w:t>预付长期资产款项</w:t>
            </w:r>
          </w:p>
        </w:tc>
        <w:tc>
          <w:tcPr>
            <w:tcW w:w="861" w:type="pct"/>
            <w:vAlign w:val="center"/>
          </w:tcPr>
          <w:p w:rsidR="000D665E" w:rsidRDefault="000D665E" w:rsidP="00C30CFF">
            <w:pPr>
              <w:spacing w:line="360" w:lineRule="exact"/>
              <w:jc w:val="right"/>
              <w:rPr>
                <w:color w:val="000000"/>
              </w:rPr>
            </w:pPr>
            <w:r>
              <w:rPr>
                <w:rFonts w:hint="eastAsia"/>
                <w:color w:val="000000"/>
              </w:rPr>
              <w:t>15,250,598.82</w:t>
            </w:r>
          </w:p>
        </w:tc>
        <w:tc>
          <w:tcPr>
            <w:tcW w:w="472" w:type="pct"/>
            <w:vAlign w:val="center"/>
          </w:tcPr>
          <w:p w:rsidR="000D665E" w:rsidRDefault="000D665E" w:rsidP="00C30CFF">
            <w:pPr>
              <w:spacing w:line="360" w:lineRule="exact"/>
              <w:jc w:val="right"/>
              <w:rPr>
                <w:color w:val="000000"/>
              </w:rPr>
            </w:pPr>
          </w:p>
        </w:tc>
        <w:tc>
          <w:tcPr>
            <w:tcW w:w="861" w:type="pct"/>
            <w:shd w:val="clear" w:color="auto" w:fill="auto"/>
            <w:vAlign w:val="center"/>
          </w:tcPr>
          <w:p w:rsidR="000D665E" w:rsidRDefault="000D665E" w:rsidP="00C30CFF">
            <w:pPr>
              <w:spacing w:line="360" w:lineRule="exact"/>
              <w:jc w:val="right"/>
              <w:rPr>
                <w:color w:val="000000"/>
              </w:rPr>
            </w:pPr>
            <w:r>
              <w:rPr>
                <w:rFonts w:hint="eastAsia"/>
                <w:color w:val="000000"/>
              </w:rPr>
              <w:t>15,250,598.82</w:t>
            </w:r>
          </w:p>
        </w:tc>
        <w:tc>
          <w:tcPr>
            <w:tcW w:w="861" w:type="pct"/>
            <w:vAlign w:val="center"/>
          </w:tcPr>
          <w:p w:rsidR="000D665E" w:rsidRDefault="000D665E" w:rsidP="00C30CFF">
            <w:pPr>
              <w:spacing w:line="360" w:lineRule="exact"/>
              <w:jc w:val="right"/>
              <w:rPr>
                <w:color w:val="000000"/>
              </w:rPr>
            </w:pPr>
            <w:r>
              <w:rPr>
                <w:rFonts w:hint="eastAsia"/>
                <w:color w:val="000000"/>
              </w:rPr>
              <w:t>38,829,292.32</w:t>
            </w:r>
          </w:p>
        </w:tc>
        <w:tc>
          <w:tcPr>
            <w:tcW w:w="471" w:type="pct"/>
            <w:vAlign w:val="center"/>
          </w:tcPr>
          <w:p w:rsidR="000D665E" w:rsidRDefault="000D665E" w:rsidP="00C30CFF">
            <w:pPr>
              <w:spacing w:line="360" w:lineRule="exact"/>
              <w:jc w:val="right"/>
              <w:rPr>
                <w:color w:val="000000"/>
              </w:rPr>
            </w:pPr>
          </w:p>
        </w:tc>
        <w:tc>
          <w:tcPr>
            <w:tcW w:w="861" w:type="pct"/>
            <w:shd w:val="clear" w:color="auto" w:fill="auto"/>
            <w:vAlign w:val="center"/>
          </w:tcPr>
          <w:p w:rsidR="000D665E" w:rsidRDefault="000D665E" w:rsidP="00C30CFF">
            <w:pPr>
              <w:spacing w:line="360" w:lineRule="exact"/>
              <w:jc w:val="right"/>
              <w:rPr>
                <w:color w:val="000000"/>
              </w:rPr>
            </w:pPr>
            <w:r>
              <w:rPr>
                <w:rFonts w:hint="eastAsia"/>
                <w:color w:val="000000"/>
              </w:rPr>
              <w:t>38,829,292.32</w:t>
            </w:r>
          </w:p>
        </w:tc>
      </w:tr>
      <w:tr w:rsidR="000D665E" w:rsidTr="000D665E">
        <w:tc>
          <w:tcPr>
            <w:tcW w:w="612" w:type="pct"/>
            <w:shd w:val="clear" w:color="auto" w:fill="auto"/>
            <w:vAlign w:val="center"/>
          </w:tcPr>
          <w:p w:rsidR="000D665E" w:rsidRDefault="000D665E" w:rsidP="00C30CFF">
            <w:pPr>
              <w:spacing w:line="360" w:lineRule="exact"/>
              <w:jc w:val="center"/>
              <w:rPr>
                <w:color w:val="000000" w:themeColor="text1"/>
              </w:rPr>
            </w:pPr>
            <w:r>
              <w:rPr>
                <w:rFonts w:hint="eastAsia"/>
                <w:color w:val="000000" w:themeColor="text1"/>
              </w:rPr>
              <w:t>合计</w:t>
            </w:r>
          </w:p>
        </w:tc>
        <w:tc>
          <w:tcPr>
            <w:tcW w:w="861" w:type="pct"/>
            <w:vAlign w:val="center"/>
          </w:tcPr>
          <w:p w:rsidR="000D665E" w:rsidRDefault="000D665E" w:rsidP="00C30CFF">
            <w:pPr>
              <w:spacing w:line="360" w:lineRule="exact"/>
              <w:jc w:val="right"/>
              <w:rPr>
                <w:color w:val="000000"/>
              </w:rPr>
            </w:pPr>
            <w:r>
              <w:rPr>
                <w:rFonts w:hint="eastAsia"/>
                <w:color w:val="000000"/>
              </w:rPr>
              <w:t>15,250,598.82</w:t>
            </w:r>
          </w:p>
        </w:tc>
        <w:tc>
          <w:tcPr>
            <w:tcW w:w="472" w:type="pct"/>
            <w:vAlign w:val="center"/>
          </w:tcPr>
          <w:p w:rsidR="000D665E" w:rsidRDefault="000D665E" w:rsidP="00C30CFF">
            <w:pPr>
              <w:spacing w:line="360" w:lineRule="exact"/>
              <w:jc w:val="right"/>
              <w:rPr>
                <w:color w:val="000000"/>
              </w:rPr>
            </w:pPr>
          </w:p>
        </w:tc>
        <w:tc>
          <w:tcPr>
            <w:tcW w:w="861" w:type="pct"/>
            <w:shd w:val="clear" w:color="auto" w:fill="auto"/>
            <w:vAlign w:val="center"/>
          </w:tcPr>
          <w:p w:rsidR="000D665E" w:rsidRDefault="000D665E" w:rsidP="00C30CFF">
            <w:pPr>
              <w:spacing w:line="360" w:lineRule="exact"/>
              <w:jc w:val="right"/>
              <w:rPr>
                <w:color w:val="000000"/>
              </w:rPr>
            </w:pPr>
            <w:r>
              <w:rPr>
                <w:rFonts w:hint="eastAsia"/>
                <w:color w:val="000000"/>
              </w:rPr>
              <w:t>15,250,598.82</w:t>
            </w:r>
          </w:p>
        </w:tc>
        <w:tc>
          <w:tcPr>
            <w:tcW w:w="861" w:type="pct"/>
            <w:vAlign w:val="center"/>
          </w:tcPr>
          <w:p w:rsidR="000D665E" w:rsidRDefault="000D665E" w:rsidP="00C30CFF">
            <w:pPr>
              <w:spacing w:line="360" w:lineRule="exact"/>
              <w:jc w:val="right"/>
              <w:rPr>
                <w:color w:val="000000"/>
              </w:rPr>
            </w:pPr>
            <w:r>
              <w:rPr>
                <w:rFonts w:hint="eastAsia"/>
                <w:color w:val="000000"/>
              </w:rPr>
              <w:t>38,829,292.32</w:t>
            </w:r>
          </w:p>
        </w:tc>
        <w:tc>
          <w:tcPr>
            <w:tcW w:w="471" w:type="pct"/>
            <w:vAlign w:val="center"/>
          </w:tcPr>
          <w:p w:rsidR="000D665E" w:rsidRDefault="000D665E" w:rsidP="00C30CFF">
            <w:pPr>
              <w:spacing w:line="360" w:lineRule="exact"/>
              <w:jc w:val="right"/>
              <w:rPr>
                <w:color w:val="000000"/>
              </w:rPr>
            </w:pPr>
          </w:p>
        </w:tc>
        <w:tc>
          <w:tcPr>
            <w:tcW w:w="861" w:type="pct"/>
            <w:shd w:val="clear" w:color="auto" w:fill="auto"/>
            <w:vAlign w:val="center"/>
          </w:tcPr>
          <w:p w:rsidR="000D665E" w:rsidRDefault="000D665E" w:rsidP="00C30CFF">
            <w:pPr>
              <w:spacing w:line="360" w:lineRule="exact"/>
              <w:jc w:val="right"/>
              <w:rPr>
                <w:color w:val="000000"/>
              </w:rPr>
            </w:pPr>
            <w:r>
              <w:rPr>
                <w:rFonts w:hint="eastAsia"/>
                <w:color w:val="000000"/>
              </w:rPr>
              <w:t>38,829,292.32</w:t>
            </w:r>
          </w:p>
        </w:tc>
      </w:tr>
    </w:tbl>
    <w:p w:rsidR="004F4FAD" w:rsidRDefault="00DB6488" w:rsidP="00C30CFF">
      <w:pPr>
        <w:spacing w:line="360" w:lineRule="exact"/>
        <w:rPr>
          <w:color w:val="000000" w:themeColor="text1"/>
        </w:rPr>
      </w:pPr>
      <w:r>
        <w:rPr>
          <w:rFonts w:hint="eastAsia"/>
          <w:color w:val="000000" w:themeColor="text1"/>
        </w:rPr>
        <w:t>其他说明：</w:t>
      </w:r>
    </w:p>
    <w:p w:rsidR="004F4FAD" w:rsidRDefault="00352983" w:rsidP="00C30CFF">
      <w:pPr>
        <w:spacing w:line="360" w:lineRule="exact"/>
        <w:rPr>
          <w:color w:val="000000" w:themeColor="text1"/>
        </w:rPr>
      </w:pPr>
      <w:sdt>
        <w:sdtPr>
          <w:rPr>
            <w:color w:val="000000" w:themeColor="text1"/>
          </w:rPr>
          <w:alias w:val="其他长期资产的说明"/>
          <w:tag w:val="_GBC_c90d49970b64411f909938927f41ebe5"/>
          <w:id w:val="2005865320"/>
          <w:placeholder>
            <w:docPart w:val="GBC22222222222222222222222222222"/>
          </w:placeholder>
        </w:sdtPr>
        <w:sdtContent>
          <w:r w:rsidR="00BC4753" w:rsidRPr="00BC4753">
            <w:rPr>
              <w:rFonts w:hint="eastAsia"/>
              <w:color w:val="000000" w:themeColor="text1"/>
            </w:rPr>
            <w:t>期末其他非流动资产较期初减少</w:t>
          </w:r>
          <w:r w:rsidR="00BC4753" w:rsidRPr="00BC4753">
            <w:rPr>
              <w:color w:val="000000" w:themeColor="text1"/>
            </w:rPr>
            <w:t>60.72%，主要系新能源项目进入安装阶段转入在建工程所致。</w:t>
          </w:r>
        </w:sdtContent>
      </w:sdt>
    </w:p>
    <w:p w:rsidR="004F4FAD" w:rsidRDefault="00DB6488" w:rsidP="00C30CFF">
      <w:pPr>
        <w:pStyle w:val="3"/>
        <w:numPr>
          <w:ilvl w:val="0"/>
          <w:numId w:val="49"/>
        </w:numPr>
        <w:tabs>
          <w:tab w:val="left" w:pos="504"/>
        </w:tabs>
        <w:spacing w:line="360" w:lineRule="exact"/>
        <w:rPr>
          <w:rFonts w:ascii="宋体" w:hAnsi="宋体" w:cs="宋体"/>
          <w:color w:val="000000" w:themeColor="text1"/>
          <w:kern w:val="0"/>
          <w:szCs w:val="21"/>
        </w:rPr>
      </w:pPr>
      <w:bookmarkStart w:id="320" w:name="_Hlk167960140"/>
      <w:bookmarkEnd w:id="319"/>
      <w:r>
        <w:rPr>
          <w:rFonts w:ascii="宋体" w:hAnsi="宋体" w:cs="宋体" w:hint="eastAsia"/>
          <w:color w:val="000000" w:themeColor="text1"/>
          <w:kern w:val="0"/>
          <w:szCs w:val="21"/>
        </w:rPr>
        <w:t>所有权或使用权受限资产</w:t>
      </w:r>
    </w:p>
    <w:sdt>
      <w:sdtPr>
        <w:rPr>
          <w:color w:val="000000" w:themeColor="text1"/>
        </w:rPr>
        <w:alias w:val="是否适用：所有权或使用权受到限制的资产[双击切换]"/>
        <w:tag w:val="_GBC_006357d26b6d46ec8496596e5de014f0"/>
        <w:id w:val="-705563829"/>
        <w:placeholder>
          <w:docPart w:val="GBC22222222222222222222222222222"/>
        </w:placeholder>
      </w:sdtPr>
      <w:sdtContent>
        <w:p w:rsidR="004F4FAD" w:rsidRDefault="00742501" w:rsidP="00C30CFF">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所有权或使用权受到限制的资产"/>
          <w:tag w:val="_GBC_a7102ff3db4e4d8a94bd9f34e41fd91f"/>
          <w:id w:val="-3001553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所有权或使用权受到限制的资产"/>
          <w:tag w:val="_GBC_95c4fec9be7647a5baa402b14dcb9f69"/>
          <w:id w:val="-20868304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Style w:val="aff2"/>
        <w:tblW w:w="0" w:type="auto"/>
        <w:tblLook w:val="04A0" w:firstRow="1" w:lastRow="0" w:firstColumn="1" w:lastColumn="0" w:noHBand="0" w:noVBand="1"/>
      </w:tblPr>
      <w:tblGrid>
        <w:gridCol w:w="733"/>
        <w:gridCol w:w="1161"/>
        <w:gridCol w:w="1161"/>
        <w:gridCol w:w="734"/>
        <w:gridCol w:w="734"/>
        <w:gridCol w:w="1529"/>
        <w:gridCol w:w="1529"/>
        <w:gridCol w:w="734"/>
        <w:gridCol w:w="734"/>
      </w:tblGrid>
      <w:tr w:rsidR="00EA601A" w:rsidTr="00EA601A">
        <w:sdt>
          <w:sdtPr>
            <w:rPr>
              <w:rFonts w:hint="eastAsia"/>
              <w:color w:val="000000" w:themeColor="text1"/>
              <w:sz w:val="18"/>
              <w:szCs w:val="18"/>
            </w:rPr>
            <w:tag w:val="_PLD_1faeb04f4bf14b349ad8c59d6667b0fb"/>
            <w:id w:val="1955367682"/>
          </w:sdtPr>
          <w:sdtContent>
            <w:tc>
              <w:tcPr>
                <w:tcW w:w="733" w:type="dxa"/>
                <w:vMerge w:val="restart"/>
                <w:vAlign w:val="center"/>
              </w:tcPr>
              <w:p w:rsidR="00EA601A" w:rsidRPr="00EA601A" w:rsidRDefault="00EA601A" w:rsidP="00997082">
                <w:pPr>
                  <w:jc w:val="center"/>
                  <w:rPr>
                    <w:color w:val="000000" w:themeColor="text1"/>
                    <w:sz w:val="18"/>
                    <w:szCs w:val="18"/>
                  </w:rPr>
                </w:pPr>
                <w:r w:rsidRPr="00EA601A">
                  <w:rPr>
                    <w:rFonts w:hint="eastAsia"/>
                    <w:color w:val="000000" w:themeColor="text1"/>
                    <w:sz w:val="18"/>
                    <w:szCs w:val="18"/>
                  </w:rPr>
                  <w:t>项目</w:t>
                </w:r>
              </w:p>
            </w:tc>
          </w:sdtContent>
        </w:sdt>
        <w:sdt>
          <w:sdtPr>
            <w:rPr>
              <w:rFonts w:hint="eastAsia"/>
              <w:color w:val="000000" w:themeColor="text1"/>
              <w:sz w:val="18"/>
              <w:szCs w:val="18"/>
            </w:rPr>
            <w:tag w:val="_PLD_c2f91c04994b44019d90769d6b563b17"/>
            <w:id w:val="440350204"/>
          </w:sdtPr>
          <w:sdtContent>
            <w:tc>
              <w:tcPr>
                <w:tcW w:w="3790" w:type="dxa"/>
                <w:gridSpan w:val="4"/>
                <w:vAlign w:val="center"/>
              </w:tcPr>
              <w:p w:rsidR="00EA601A" w:rsidRPr="00EA601A" w:rsidRDefault="00EA601A" w:rsidP="00997082">
                <w:pPr>
                  <w:jc w:val="center"/>
                  <w:rPr>
                    <w:color w:val="000000" w:themeColor="text1"/>
                    <w:sz w:val="18"/>
                    <w:szCs w:val="18"/>
                  </w:rPr>
                </w:pPr>
                <w:r w:rsidRPr="00EA601A">
                  <w:rPr>
                    <w:rFonts w:hint="eastAsia"/>
                    <w:color w:val="000000" w:themeColor="text1"/>
                    <w:sz w:val="18"/>
                    <w:szCs w:val="18"/>
                  </w:rPr>
                  <w:t>期末</w:t>
                </w:r>
              </w:p>
            </w:tc>
          </w:sdtContent>
        </w:sdt>
        <w:sdt>
          <w:sdtPr>
            <w:rPr>
              <w:rFonts w:hint="eastAsia"/>
              <w:color w:val="000000" w:themeColor="text1"/>
              <w:sz w:val="18"/>
              <w:szCs w:val="18"/>
            </w:rPr>
            <w:tag w:val="_PLD_a4db33e8a01e48af856e896d9a21aa2b"/>
            <w:id w:val="1289315358"/>
          </w:sdtPr>
          <w:sdtContent>
            <w:tc>
              <w:tcPr>
                <w:tcW w:w="4526" w:type="dxa"/>
                <w:gridSpan w:val="4"/>
                <w:vAlign w:val="center"/>
              </w:tcPr>
              <w:p w:rsidR="00EA601A" w:rsidRPr="00EA601A" w:rsidRDefault="00EA601A" w:rsidP="00997082">
                <w:pPr>
                  <w:jc w:val="center"/>
                  <w:rPr>
                    <w:color w:val="000000" w:themeColor="text1"/>
                    <w:sz w:val="18"/>
                    <w:szCs w:val="18"/>
                  </w:rPr>
                </w:pPr>
                <w:r w:rsidRPr="00EA601A">
                  <w:rPr>
                    <w:rFonts w:hint="eastAsia"/>
                    <w:color w:val="000000" w:themeColor="text1"/>
                    <w:sz w:val="18"/>
                    <w:szCs w:val="18"/>
                  </w:rPr>
                  <w:t>期初</w:t>
                </w:r>
              </w:p>
            </w:tc>
          </w:sdtContent>
        </w:sdt>
      </w:tr>
      <w:tr w:rsidR="00EA601A" w:rsidTr="00EA601A">
        <w:trPr>
          <w:trHeight w:val="70"/>
        </w:trPr>
        <w:tc>
          <w:tcPr>
            <w:tcW w:w="733" w:type="dxa"/>
            <w:vMerge/>
          </w:tcPr>
          <w:p w:rsidR="00EA601A" w:rsidRPr="00EA601A" w:rsidRDefault="00EA601A" w:rsidP="00997082">
            <w:pPr>
              <w:rPr>
                <w:color w:val="000000" w:themeColor="text1"/>
                <w:sz w:val="18"/>
                <w:szCs w:val="18"/>
              </w:rPr>
            </w:pPr>
          </w:p>
        </w:tc>
        <w:sdt>
          <w:sdtPr>
            <w:rPr>
              <w:color w:val="000000" w:themeColor="text1"/>
              <w:sz w:val="18"/>
              <w:szCs w:val="18"/>
            </w:rPr>
            <w:tag w:val="_PLD_4ba4c960e2ab4b31a1704a41594547f5"/>
            <w:id w:val="453756203"/>
          </w:sdtPr>
          <w:sdtContent>
            <w:tc>
              <w:tcPr>
                <w:tcW w:w="1161" w:type="dxa"/>
              </w:tcPr>
              <w:p w:rsidR="00EA601A" w:rsidRPr="00EA601A" w:rsidRDefault="00EA601A" w:rsidP="00997082">
                <w:pPr>
                  <w:jc w:val="center"/>
                  <w:rPr>
                    <w:color w:val="000000" w:themeColor="text1"/>
                    <w:sz w:val="18"/>
                    <w:szCs w:val="18"/>
                  </w:rPr>
                </w:pPr>
                <w:r w:rsidRPr="00EA601A">
                  <w:rPr>
                    <w:color w:val="000000" w:themeColor="text1"/>
                    <w:sz w:val="18"/>
                    <w:szCs w:val="18"/>
                  </w:rPr>
                  <w:t>账面余额</w:t>
                </w:r>
              </w:p>
            </w:tc>
          </w:sdtContent>
        </w:sdt>
        <w:sdt>
          <w:sdtPr>
            <w:rPr>
              <w:color w:val="000000" w:themeColor="text1"/>
              <w:sz w:val="18"/>
              <w:szCs w:val="18"/>
            </w:rPr>
            <w:tag w:val="_PLD_73e1cd74d6d14f48b88c0ac46580634a"/>
            <w:id w:val="1872182214"/>
          </w:sdtPr>
          <w:sdtContent>
            <w:tc>
              <w:tcPr>
                <w:tcW w:w="1161" w:type="dxa"/>
              </w:tcPr>
              <w:p w:rsidR="00EA601A" w:rsidRPr="00EA601A" w:rsidRDefault="00EA601A" w:rsidP="00997082">
                <w:pPr>
                  <w:jc w:val="center"/>
                  <w:rPr>
                    <w:color w:val="000000" w:themeColor="text1"/>
                    <w:sz w:val="18"/>
                    <w:szCs w:val="18"/>
                  </w:rPr>
                </w:pPr>
                <w:r w:rsidRPr="00EA601A">
                  <w:rPr>
                    <w:color w:val="000000" w:themeColor="text1"/>
                    <w:sz w:val="18"/>
                    <w:szCs w:val="18"/>
                  </w:rPr>
                  <w:t>账面价值</w:t>
                </w:r>
              </w:p>
            </w:tc>
          </w:sdtContent>
        </w:sdt>
        <w:sdt>
          <w:sdtPr>
            <w:rPr>
              <w:color w:val="000000" w:themeColor="text1"/>
              <w:sz w:val="18"/>
              <w:szCs w:val="18"/>
            </w:rPr>
            <w:tag w:val="_PLD_7e2b8d1452f04530979fb1795878387b"/>
            <w:id w:val="1580795926"/>
          </w:sdtPr>
          <w:sdtContent>
            <w:tc>
              <w:tcPr>
                <w:tcW w:w="734" w:type="dxa"/>
              </w:tcPr>
              <w:p w:rsidR="00EA601A" w:rsidRPr="00EA601A" w:rsidRDefault="00EA601A" w:rsidP="00997082">
                <w:pPr>
                  <w:jc w:val="center"/>
                  <w:rPr>
                    <w:color w:val="000000" w:themeColor="text1"/>
                    <w:sz w:val="18"/>
                    <w:szCs w:val="18"/>
                  </w:rPr>
                </w:pPr>
                <w:r w:rsidRPr="00EA601A">
                  <w:rPr>
                    <w:color w:val="000000" w:themeColor="text1"/>
                    <w:sz w:val="18"/>
                    <w:szCs w:val="18"/>
                  </w:rPr>
                  <w:t>受限类型</w:t>
                </w:r>
              </w:p>
            </w:tc>
          </w:sdtContent>
        </w:sdt>
        <w:sdt>
          <w:sdtPr>
            <w:rPr>
              <w:color w:val="000000" w:themeColor="text1"/>
              <w:sz w:val="18"/>
              <w:szCs w:val="18"/>
            </w:rPr>
            <w:tag w:val="_PLD_85649273a58f4daebca471b337c689b7"/>
            <w:id w:val="-2005115519"/>
          </w:sdtPr>
          <w:sdtContent>
            <w:tc>
              <w:tcPr>
                <w:tcW w:w="734" w:type="dxa"/>
              </w:tcPr>
              <w:p w:rsidR="00EA601A" w:rsidRPr="00EA601A" w:rsidRDefault="00EA601A" w:rsidP="00997082">
                <w:pPr>
                  <w:jc w:val="center"/>
                  <w:rPr>
                    <w:color w:val="000000" w:themeColor="text1"/>
                    <w:sz w:val="18"/>
                    <w:szCs w:val="18"/>
                  </w:rPr>
                </w:pPr>
                <w:r w:rsidRPr="00EA601A">
                  <w:rPr>
                    <w:color w:val="000000" w:themeColor="text1"/>
                    <w:sz w:val="18"/>
                    <w:szCs w:val="18"/>
                  </w:rPr>
                  <w:t>受限情况</w:t>
                </w:r>
              </w:p>
            </w:tc>
          </w:sdtContent>
        </w:sdt>
        <w:sdt>
          <w:sdtPr>
            <w:rPr>
              <w:color w:val="000000" w:themeColor="text1"/>
              <w:sz w:val="18"/>
              <w:szCs w:val="18"/>
            </w:rPr>
            <w:tag w:val="_PLD_185f68e2333346e5b0c53a9ec276e404"/>
            <w:id w:val="-2032633106"/>
          </w:sdtPr>
          <w:sdtContent>
            <w:tc>
              <w:tcPr>
                <w:tcW w:w="1529" w:type="dxa"/>
              </w:tcPr>
              <w:p w:rsidR="00EA601A" w:rsidRPr="00EA601A" w:rsidRDefault="00EA601A" w:rsidP="00997082">
                <w:pPr>
                  <w:jc w:val="center"/>
                  <w:rPr>
                    <w:color w:val="000000" w:themeColor="text1"/>
                    <w:sz w:val="18"/>
                    <w:szCs w:val="18"/>
                  </w:rPr>
                </w:pPr>
                <w:r w:rsidRPr="00EA601A">
                  <w:rPr>
                    <w:color w:val="000000" w:themeColor="text1"/>
                    <w:sz w:val="18"/>
                    <w:szCs w:val="18"/>
                  </w:rPr>
                  <w:t>账面余额</w:t>
                </w:r>
              </w:p>
            </w:tc>
          </w:sdtContent>
        </w:sdt>
        <w:sdt>
          <w:sdtPr>
            <w:rPr>
              <w:color w:val="000000" w:themeColor="text1"/>
              <w:sz w:val="18"/>
              <w:szCs w:val="18"/>
            </w:rPr>
            <w:tag w:val="_PLD_c92ffe9b652b42a095b39310603e580a"/>
            <w:id w:val="1717707528"/>
          </w:sdtPr>
          <w:sdtContent>
            <w:tc>
              <w:tcPr>
                <w:tcW w:w="1529" w:type="dxa"/>
              </w:tcPr>
              <w:p w:rsidR="00EA601A" w:rsidRPr="00EA601A" w:rsidRDefault="00EA601A" w:rsidP="00997082">
                <w:pPr>
                  <w:jc w:val="center"/>
                  <w:rPr>
                    <w:color w:val="000000" w:themeColor="text1"/>
                    <w:sz w:val="18"/>
                    <w:szCs w:val="18"/>
                  </w:rPr>
                </w:pPr>
                <w:r w:rsidRPr="00EA601A">
                  <w:rPr>
                    <w:color w:val="000000" w:themeColor="text1"/>
                    <w:sz w:val="18"/>
                    <w:szCs w:val="18"/>
                  </w:rPr>
                  <w:t>账面价值</w:t>
                </w:r>
              </w:p>
            </w:tc>
          </w:sdtContent>
        </w:sdt>
        <w:sdt>
          <w:sdtPr>
            <w:rPr>
              <w:color w:val="000000" w:themeColor="text1"/>
              <w:sz w:val="18"/>
              <w:szCs w:val="18"/>
            </w:rPr>
            <w:tag w:val="_PLD_8acb0a1b50e14924933495ec38dd30e1"/>
            <w:id w:val="725266149"/>
          </w:sdtPr>
          <w:sdtContent>
            <w:tc>
              <w:tcPr>
                <w:tcW w:w="734" w:type="dxa"/>
              </w:tcPr>
              <w:p w:rsidR="00EA601A" w:rsidRPr="00EA601A" w:rsidRDefault="00EA601A" w:rsidP="00997082">
                <w:pPr>
                  <w:jc w:val="center"/>
                  <w:rPr>
                    <w:color w:val="000000" w:themeColor="text1"/>
                    <w:sz w:val="18"/>
                    <w:szCs w:val="18"/>
                  </w:rPr>
                </w:pPr>
                <w:r w:rsidRPr="00EA601A">
                  <w:rPr>
                    <w:color w:val="000000" w:themeColor="text1"/>
                    <w:sz w:val="18"/>
                    <w:szCs w:val="18"/>
                  </w:rPr>
                  <w:t>受限类型</w:t>
                </w:r>
              </w:p>
            </w:tc>
          </w:sdtContent>
        </w:sdt>
        <w:sdt>
          <w:sdtPr>
            <w:rPr>
              <w:color w:val="000000" w:themeColor="text1"/>
              <w:sz w:val="18"/>
              <w:szCs w:val="18"/>
            </w:rPr>
            <w:tag w:val="_PLD_6297a0a81c884eab9519ec385b0b6dbe"/>
            <w:id w:val="-420950162"/>
          </w:sdtPr>
          <w:sdtContent>
            <w:tc>
              <w:tcPr>
                <w:tcW w:w="734" w:type="dxa"/>
              </w:tcPr>
              <w:p w:rsidR="00EA601A" w:rsidRPr="00EA601A" w:rsidRDefault="00EA601A" w:rsidP="00997082">
                <w:pPr>
                  <w:jc w:val="center"/>
                  <w:rPr>
                    <w:color w:val="000000" w:themeColor="text1"/>
                    <w:sz w:val="18"/>
                    <w:szCs w:val="18"/>
                  </w:rPr>
                </w:pPr>
                <w:r w:rsidRPr="00EA601A">
                  <w:rPr>
                    <w:color w:val="000000" w:themeColor="text1"/>
                    <w:sz w:val="18"/>
                    <w:szCs w:val="18"/>
                  </w:rPr>
                  <w:t>受限情况</w:t>
                </w:r>
              </w:p>
            </w:tc>
          </w:sdtContent>
        </w:sdt>
      </w:tr>
      <w:tr w:rsidR="00EA601A" w:rsidTr="00EA601A">
        <w:tc>
          <w:tcPr>
            <w:tcW w:w="733"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货币资金</w:t>
            </w:r>
          </w:p>
        </w:tc>
        <w:tc>
          <w:tcPr>
            <w:tcW w:w="1161"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64,150,000</w:t>
            </w:r>
          </w:p>
        </w:tc>
        <w:tc>
          <w:tcPr>
            <w:tcW w:w="1161"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64,150,000</w:t>
            </w:r>
          </w:p>
        </w:tc>
        <w:tc>
          <w:tcPr>
            <w:tcW w:w="734" w:type="dxa"/>
            <w:vAlign w:val="center"/>
          </w:tcPr>
          <w:p w:rsidR="00EA601A" w:rsidRPr="00EA601A" w:rsidRDefault="00EA601A" w:rsidP="00EA601A">
            <w:pPr>
              <w:adjustRightInd w:val="0"/>
              <w:jc w:val="center"/>
              <w:rPr>
                <w:rFonts w:asciiTheme="minorEastAsia" w:eastAsiaTheme="minorEastAsia" w:hAnsiTheme="minorEastAsia"/>
                <w:sz w:val="18"/>
                <w:szCs w:val="18"/>
              </w:rPr>
            </w:pPr>
            <w:r w:rsidRPr="00EA601A">
              <w:rPr>
                <w:rFonts w:asciiTheme="minorEastAsia" w:eastAsiaTheme="minorEastAsia" w:hAnsiTheme="minorEastAsia" w:hint="eastAsia"/>
                <w:sz w:val="18"/>
                <w:szCs w:val="18"/>
              </w:rPr>
              <w:t>冻结</w:t>
            </w:r>
          </w:p>
        </w:tc>
        <w:tc>
          <w:tcPr>
            <w:tcW w:w="734" w:type="dxa"/>
            <w:vAlign w:val="center"/>
          </w:tcPr>
          <w:p w:rsidR="00EA601A" w:rsidRPr="00EA601A" w:rsidRDefault="00EA601A" w:rsidP="00EA601A">
            <w:pPr>
              <w:adjustRightInd w:val="0"/>
              <w:jc w:val="center"/>
              <w:rPr>
                <w:rFonts w:asciiTheme="minorEastAsia" w:eastAsiaTheme="minorEastAsia" w:hAnsiTheme="minorEastAsia"/>
                <w:sz w:val="18"/>
                <w:szCs w:val="18"/>
              </w:rPr>
            </w:pPr>
            <w:r w:rsidRPr="00EA601A">
              <w:rPr>
                <w:rFonts w:asciiTheme="minorEastAsia" w:eastAsiaTheme="minorEastAsia" w:hAnsiTheme="minorEastAsia" w:hint="eastAsia"/>
                <w:sz w:val="18"/>
                <w:szCs w:val="18"/>
              </w:rPr>
              <w:t>各项保证金</w:t>
            </w:r>
          </w:p>
        </w:tc>
        <w:tc>
          <w:tcPr>
            <w:tcW w:w="1529"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113,257,877.52</w:t>
            </w:r>
          </w:p>
        </w:tc>
        <w:tc>
          <w:tcPr>
            <w:tcW w:w="1529"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113,257,877.52</w:t>
            </w:r>
          </w:p>
        </w:tc>
        <w:tc>
          <w:tcPr>
            <w:tcW w:w="734" w:type="dxa"/>
            <w:vAlign w:val="center"/>
          </w:tcPr>
          <w:p w:rsidR="00EA601A" w:rsidRPr="00EA601A" w:rsidRDefault="00EA601A" w:rsidP="00EA601A">
            <w:pPr>
              <w:adjustRightInd w:val="0"/>
              <w:jc w:val="center"/>
              <w:rPr>
                <w:rFonts w:asciiTheme="minorEastAsia" w:eastAsiaTheme="minorEastAsia" w:hAnsiTheme="minorEastAsia"/>
                <w:sz w:val="18"/>
                <w:szCs w:val="18"/>
              </w:rPr>
            </w:pPr>
            <w:r w:rsidRPr="00EA601A">
              <w:rPr>
                <w:rFonts w:asciiTheme="minorEastAsia" w:eastAsiaTheme="minorEastAsia" w:hAnsiTheme="minorEastAsia" w:hint="eastAsia"/>
                <w:sz w:val="18"/>
                <w:szCs w:val="18"/>
              </w:rPr>
              <w:t>冻结</w:t>
            </w:r>
          </w:p>
        </w:tc>
        <w:tc>
          <w:tcPr>
            <w:tcW w:w="734" w:type="dxa"/>
            <w:vAlign w:val="center"/>
          </w:tcPr>
          <w:p w:rsidR="00EA601A" w:rsidRPr="00EA601A" w:rsidRDefault="00EA601A" w:rsidP="00EA601A">
            <w:pPr>
              <w:adjustRightInd w:val="0"/>
              <w:jc w:val="center"/>
              <w:rPr>
                <w:rFonts w:asciiTheme="minorEastAsia" w:eastAsiaTheme="minorEastAsia" w:hAnsiTheme="minorEastAsia"/>
                <w:sz w:val="18"/>
                <w:szCs w:val="18"/>
              </w:rPr>
            </w:pPr>
            <w:r w:rsidRPr="00EA601A">
              <w:rPr>
                <w:rFonts w:asciiTheme="minorEastAsia" w:eastAsiaTheme="minorEastAsia" w:hAnsiTheme="minorEastAsia" w:hint="eastAsia"/>
                <w:sz w:val="18"/>
                <w:szCs w:val="18"/>
              </w:rPr>
              <w:t>各项保证金</w:t>
            </w:r>
          </w:p>
        </w:tc>
      </w:tr>
      <w:tr w:rsidR="00EA601A" w:rsidTr="00EA601A">
        <w:tc>
          <w:tcPr>
            <w:tcW w:w="733"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合计</w:t>
            </w:r>
          </w:p>
        </w:tc>
        <w:tc>
          <w:tcPr>
            <w:tcW w:w="1161"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64,150,000</w:t>
            </w:r>
          </w:p>
        </w:tc>
        <w:tc>
          <w:tcPr>
            <w:tcW w:w="1161"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64,150,000</w:t>
            </w:r>
          </w:p>
        </w:tc>
        <w:tc>
          <w:tcPr>
            <w:tcW w:w="734"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w:t>
            </w:r>
          </w:p>
        </w:tc>
        <w:tc>
          <w:tcPr>
            <w:tcW w:w="734"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w:t>
            </w:r>
          </w:p>
        </w:tc>
        <w:tc>
          <w:tcPr>
            <w:tcW w:w="1529"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113,257,877.52</w:t>
            </w:r>
          </w:p>
        </w:tc>
        <w:tc>
          <w:tcPr>
            <w:tcW w:w="1529" w:type="dxa"/>
            <w:vAlign w:val="center"/>
          </w:tcPr>
          <w:p w:rsidR="00EA601A" w:rsidRPr="00EA601A" w:rsidRDefault="00EA601A" w:rsidP="00EA601A">
            <w:pPr>
              <w:jc w:val="center"/>
              <w:rPr>
                <w:rFonts w:asciiTheme="minorEastAsia" w:eastAsiaTheme="minorEastAsia" w:hAnsiTheme="minorEastAsia"/>
                <w:sz w:val="18"/>
                <w:szCs w:val="18"/>
              </w:rPr>
            </w:pPr>
            <w:r w:rsidRPr="00EA601A">
              <w:rPr>
                <w:rFonts w:asciiTheme="minorEastAsia" w:eastAsiaTheme="minorEastAsia" w:hAnsiTheme="minorEastAsia"/>
                <w:sz w:val="18"/>
                <w:szCs w:val="18"/>
              </w:rPr>
              <w:t>113,257,877.52</w:t>
            </w:r>
          </w:p>
        </w:tc>
        <w:tc>
          <w:tcPr>
            <w:tcW w:w="734"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w:t>
            </w:r>
          </w:p>
        </w:tc>
        <w:tc>
          <w:tcPr>
            <w:tcW w:w="734" w:type="dxa"/>
            <w:vAlign w:val="center"/>
          </w:tcPr>
          <w:p w:rsidR="00EA601A" w:rsidRPr="00EA601A" w:rsidRDefault="00EA601A" w:rsidP="00EA601A">
            <w:pPr>
              <w:jc w:val="center"/>
              <w:rPr>
                <w:rFonts w:asciiTheme="minorEastAsia" w:eastAsiaTheme="minorEastAsia" w:hAnsiTheme="minorEastAsia"/>
                <w:color w:val="000000" w:themeColor="text1"/>
                <w:sz w:val="18"/>
                <w:szCs w:val="18"/>
              </w:rPr>
            </w:pPr>
            <w:r w:rsidRPr="00EA601A">
              <w:rPr>
                <w:rFonts w:asciiTheme="minorEastAsia" w:eastAsiaTheme="minorEastAsia" w:hAnsiTheme="minorEastAsia"/>
                <w:color w:val="000000" w:themeColor="text1"/>
                <w:sz w:val="18"/>
                <w:szCs w:val="18"/>
              </w:rPr>
              <w:t>/</w:t>
            </w:r>
          </w:p>
        </w:tc>
      </w:tr>
    </w:tbl>
    <w:p w:rsidR="00EA601A" w:rsidRDefault="00EA601A"/>
    <w:p w:rsidR="004F4FAD" w:rsidRDefault="00DB6488">
      <w:pPr>
        <w:spacing w:before="60" w:after="60"/>
        <w:rPr>
          <w:color w:val="000000" w:themeColor="text1"/>
        </w:rPr>
      </w:pPr>
      <w:r>
        <w:rPr>
          <w:rFonts w:hint="eastAsia"/>
          <w:color w:val="000000" w:themeColor="text1"/>
        </w:rPr>
        <w:t>其他说明：</w:t>
      </w:r>
    </w:p>
    <w:sdt>
      <w:sdtPr>
        <w:rPr>
          <w:color w:val="000000" w:themeColor="text1"/>
        </w:rPr>
        <w:alias w:val="所有权或使用权受到限制的资产的其他说明"/>
        <w:tag w:val="_GBC_571ebdda2c564d648db287965351cd50"/>
        <w:id w:val="-360208459"/>
        <w:placeholder>
          <w:docPart w:val="GBC22222222222222222222222222222"/>
        </w:placeholder>
      </w:sdtPr>
      <w:sdtContent>
        <w:p w:rsidR="004F4FAD" w:rsidRDefault="006B7AD0">
          <w:pPr>
            <w:rPr>
              <w:color w:val="000000" w:themeColor="text1"/>
            </w:rPr>
          </w:pPr>
          <w:r>
            <w:rPr>
              <w:rFonts w:hint="eastAsia"/>
              <w:color w:val="000000" w:themeColor="text1"/>
            </w:rPr>
            <w:t>无</w:t>
          </w:r>
        </w:p>
      </w:sdtContent>
    </w:sdt>
    <w:bookmarkEnd w:id="320"/>
    <w:p w:rsidR="004F4FAD" w:rsidRDefault="004F4FAD">
      <w:pPr>
        <w:rPr>
          <w:color w:val="000000" w:themeColor="text1"/>
        </w:rPr>
      </w:pPr>
    </w:p>
    <w:p w:rsidR="004F4FAD" w:rsidRDefault="00DB6488" w:rsidP="00CF41A1">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短期借款</w:t>
      </w:r>
    </w:p>
    <w:p w:rsidR="004F4FAD" w:rsidRDefault="00DB6488" w:rsidP="00CF41A1">
      <w:pPr>
        <w:pStyle w:val="4"/>
        <w:numPr>
          <w:ilvl w:val="0"/>
          <w:numId w:val="75"/>
        </w:numPr>
        <w:tabs>
          <w:tab w:val="left" w:pos="630"/>
        </w:tabs>
        <w:spacing w:line="360" w:lineRule="exact"/>
        <w:rPr>
          <w:rFonts w:ascii="宋体" w:hAnsi="宋体"/>
          <w:color w:val="000000" w:themeColor="text1"/>
          <w:szCs w:val="21"/>
        </w:rPr>
      </w:pPr>
      <w:r>
        <w:rPr>
          <w:rFonts w:ascii="宋体" w:hAnsi="宋体" w:hint="eastAsia"/>
          <w:color w:val="000000" w:themeColor="text1"/>
          <w:szCs w:val="21"/>
        </w:rPr>
        <w:t>短期借款分类</w:t>
      </w:r>
    </w:p>
    <w:sdt>
      <w:sdtPr>
        <w:rPr>
          <w:color w:val="000000" w:themeColor="text1"/>
        </w:rPr>
        <w:alias w:val="是否适用：短期借款分类[双击切换]"/>
        <w:tag w:val="_GBC_1074387a68b64f6b9270b522de53ad85"/>
        <w:id w:val="957603585"/>
        <w:placeholder>
          <w:docPart w:val="GBC22222222222222222222222222222"/>
        </w:placeholder>
      </w:sdtPr>
      <w:sdtContent>
        <w:p w:rsidR="004F4FAD" w:rsidRDefault="00742501" w:rsidP="00CF41A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CF41A1">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短期借款分类"/>
          <w:tag w:val="_GBC_f3353209b65c4921b63143340e11aac9"/>
          <w:id w:val="-17367802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借款分类"/>
          <w:tag w:val="_GBC_b3a1802faad14eae96cfab316b25f639"/>
          <w:id w:val="-19285663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71"/>
        <w:gridCol w:w="3002"/>
        <w:gridCol w:w="3020"/>
      </w:tblGrid>
      <w:tr w:rsidR="004F4FAD" w:rsidTr="006B7AD0">
        <w:trPr>
          <w:cantSplit/>
        </w:trPr>
        <w:sdt>
          <w:sdtPr>
            <w:rPr>
              <w:color w:val="000000" w:themeColor="text1"/>
            </w:rPr>
            <w:tag w:val="_PLD_3476605067da474199aa03dc83e3d88c"/>
            <w:id w:val="-1909831036"/>
          </w:sdtPr>
          <w:sdtContent>
            <w:tc>
              <w:tcPr>
                <w:tcW w:w="1614" w:type="pct"/>
                <w:vAlign w:val="center"/>
              </w:tcPr>
              <w:p w:rsidR="004F4FAD" w:rsidRDefault="00DB6488" w:rsidP="00CF41A1">
                <w:pPr>
                  <w:autoSpaceDE w:val="0"/>
                  <w:autoSpaceDN w:val="0"/>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ccd6dc2751cc421e8a2f26f78a44b4c5"/>
            <w:id w:val="260347318"/>
          </w:sdtPr>
          <w:sdtContent>
            <w:tc>
              <w:tcPr>
                <w:tcW w:w="1688" w:type="pct"/>
                <w:vAlign w:val="center"/>
              </w:tcPr>
              <w:p w:rsidR="004F4FAD" w:rsidRDefault="00DB6488" w:rsidP="00CF41A1">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c16f582c583d4324abc605c4bc563081"/>
            <w:id w:val="-702638462"/>
          </w:sdtPr>
          <w:sdtContent>
            <w:tc>
              <w:tcPr>
                <w:tcW w:w="1698" w:type="pct"/>
                <w:vAlign w:val="center"/>
              </w:tcPr>
              <w:p w:rsidR="004F4FAD" w:rsidRDefault="00DB6488" w:rsidP="00CF41A1">
                <w:pPr>
                  <w:spacing w:line="360" w:lineRule="exact"/>
                  <w:jc w:val="center"/>
                  <w:rPr>
                    <w:color w:val="000000" w:themeColor="text1"/>
                  </w:rPr>
                </w:pPr>
                <w:r>
                  <w:rPr>
                    <w:rFonts w:hint="eastAsia"/>
                    <w:color w:val="000000" w:themeColor="text1"/>
                  </w:rPr>
                  <w:t>期初余额</w:t>
                </w:r>
              </w:p>
            </w:tc>
          </w:sdtContent>
        </w:sdt>
      </w:tr>
      <w:tr w:rsidR="00207A88" w:rsidTr="00997082">
        <w:trPr>
          <w:cantSplit/>
        </w:trPr>
        <w:tc>
          <w:tcPr>
            <w:tcW w:w="1614" w:type="pct"/>
            <w:shd w:val="clear" w:color="auto" w:fill="auto"/>
          </w:tcPr>
          <w:p w:rsidR="00207A88" w:rsidRDefault="00207A88" w:rsidP="00CF41A1">
            <w:pPr>
              <w:autoSpaceDE w:val="0"/>
              <w:autoSpaceDN w:val="0"/>
              <w:adjustRightInd w:val="0"/>
              <w:snapToGrid w:val="0"/>
              <w:spacing w:line="360" w:lineRule="exact"/>
              <w:jc w:val="both"/>
              <w:rPr>
                <w:color w:val="000000" w:themeColor="text1"/>
              </w:rPr>
            </w:pPr>
            <w:r>
              <w:rPr>
                <w:rFonts w:hint="eastAsia"/>
                <w:color w:val="000000" w:themeColor="text1"/>
              </w:rPr>
              <w:t>保证借款</w:t>
            </w:r>
          </w:p>
        </w:tc>
        <w:tc>
          <w:tcPr>
            <w:tcW w:w="1688" w:type="pct"/>
            <w:shd w:val="clear" w:color="auto" w:fill="auto"/>
          </w:tcPr>
          <w:p w:rsidR="00207A88" w:rsidRDefault="00207A88" w:rsidP="00CF41A1">
            <w:pPr>
              <w:spacing w:line="360" w:lineRule="exact"/>
              <w:jc w:val="right"/>
            </w:pPr>
            <w:r>
              <w:rPr>
                <w:rFonts w:hint="eastAsia"/>
              </w:rPr>
              <w:t xml:space="preserve">8,000,000.00 </w:t>
            </w:r>
          </w:p>
        </w:tc>
        <w:tc>
          <w:tcPr>
            <w:tcW w:w="1698" w:type="pct"/>
            <w:shd w:val="clear" w:color="auto" w:fill="auto"/>
            <w:vAlign w:val="center"/>
          </w:tcPr>
          <w:p w:rsidR="00207A88" w:rsidRDefault="00207A88" w:rsidP="00CF41A1">
            <w:pPr>
              <w:spacing w:line="360" w:lineRule="exact"/>
              <w:jc w:val="right"/>
              <w:rPr>
                <w:color w:val="000000"/>
              </w:rPr>
            </w:pPr>
            <w:r>
              <w:rPr>
                <w:rFonts w:hint="eastAsia"/>
                <w:color w:val="000000"/>
              </w:rPr>
              <w:t>59,014,652.78</w:t>
            </w:r>
          </w:p>
        </w:tc>
      </w:tr>
      <w:tr w:rsidR="00207A88" w:rsidTr="00997082">
        <w:trPr>
          <w:cantSplit/>
          <w:trHeight w:val="237"/>
        </w:trPr>
        <w:tc>
          <w:tcPr>
            <w:tcW w:w="1614" w:type="pct"/>
            <w:shd w:val="clear" w:color="auto" w:fill="auto"/>
          </w:tcPr>
          <w:p w:rsidR="00207A88" w:rsidRDefault="00207A88" w:rsidP="00CF41A1">
            <w:pPr>
              <w:autoSpaceDE w:val="0"/>
              <w:autoSpaceDN w:val="0"/>
              <w:adjustRightInd w:val="0"/>
              <w:snapToGrid w:val="0"/>
              <w:spacing w:line="360" w:lineRule="exact"/>
              <w:jc w:val="both"/>
              <w:rPr>
                <w:color w:val="000000" w:themeColor="text1"/>
              </w:rPr>
            </w:pPr>
            <w:r>
              <w:rPr>
                <w:rFonts w:hint="eastAsia"/>
                <w:color w:val="000000" w:themeColor="text1"/>
              </w:rPr>
              <w:t>信用借款</w:t>
            </w:r>
          </w:p>
        </w:tc>
        <w:tc>
          <w:tcPr>
            <w:tcW w:w="1688" w:type="pct"/>
            <w:shd w:val="clear" w:color="auto" w:fill="auto"/>
          </w:tcPr>
          <w:p w:rsidR="00207A88" w:rsidRDefault="00207A88" w:rsidP="00CF41A1">
            <w:pPr>
              <w:spacing w:line="360" w:lineRule="exact"/>
              <w:jc w:val="right"/>
            </w:pPr>
            <w:r>
              <w:rPr>
                <w:rFonts w:hint="eastAsia"/>
              </w:rPr>
              <w:t xml:space="preserve">50,000,000.00 </w:t>
            </w:r>
          </w:p>
        </w:tc>
        <w:tc>
          <w:tcPr>
            <w:tcW w:w="1698" w:type="pct"/>
            <w:shd w:val="clear" w:color="auto" w:fill="auto"/>
            <w:vAlign w:val="center"/>
          </w:tcPr>
          <w:p w:rsidR="00207A88" w:rsidRDefault="00207A88" w:rsidP="00CF41A1">
            <w:pPr>
              <w:spacing w:line="360" w:lineRule="exact"/>
              <w:jc w:val="right"/>
              <w:rPr>
                <w:color w:val="000000"/>
              </w:rPr>
            </w:pPr>
            <w:r>
              <w:rPr>
                <w:rFonts w:hint="eastAsia"/>
                <w:color w:val="000000"/>
              </w:rPr>
              <w:t>90,075,555.56</w:t>
            </w:r>
          </w:p>
        </w:tc>
      </w:tr>
      <w:tr w:rsidR="00207A88" w:rsidTr="006B7AD0">
        <w:trPr>
          <w:cantSplit/>
        </w:trPr>
        <w:tc>
          <w:tcPr>
            <w:tcW w:w="1614" w:type="pct"/>
            <w:vAlign w:val="center"/>
          </w:tcPr>
          <w:p w:rsidR="00207A88" w:rsidRDefault="00207A88" w:rsidP="00CF41A1">
            <w:pPr>
              <w:autoSpaceDE w:val="0"/>
              <w:autoSpaceDN w:val="0"/>
              <w:adjustRightInd w:val="0"/>
              <w:snapToGrid w:val="0"/>
              <w:spacing w:line="360" w:lineRule="exact"/>
              <w:jc w:val="center"/>
              <w:rPr>
                <w:color w:val="000000" w:themeColor="text1"/>
              </w:rPr>
            </w:pPr>
            <w:r>
              <w:rPr>
                <w:rFonts w:hint="eastAsia"/>
                <w:color w:val="000000" w:themeColor="text1"/>
              </w:rPr>
              <w:t>合计</w:t>
            </w:r>
          </w:p>
        </w:tc>
        <w:tc>
          <w:tcPr>
            <w:tcW w:w="1688" w:type="pct"/>
          </w:tcPr>
          <w:p w:rsidR="00207A88" w:rsidRDefault="00207A88" w:rsidP="00CF41A1">
            <w:pPr>
              <w:spacing w:line="360" w:lineRule="exact"/>
              <w:jc w:val="right"/>
            </w:pPr>
            <w:r>
              <w:rPr>
                <w:rFonts w:hint="eastAsia"/>
              </w:rPr>
              <w:t xml:space="preserve">58,000,000.00 </w:t>
            </w:r>
          </w:p>
        </w:tc>
        <w:tc>
          <w:tcPr>
            <w:tcW w:w="1698" w:type="pct"/>
          </w:tcPr>
          <w:p w:rsidR="00207A88" w:rsidRDefault="00207A88" w:rsidP="00CF41A1">
            <w:pPr>
              <w:spacing w:line="360" w:lineRule="exact"/>
              <w:jc w:val="right"/>
            </w:pPr>
            <w:r>
              <w:rPr>
                <w:rFonts w:hint="eastAsia"/>
              </w:rPr>
              <w:t xml:space="preserve">149,090,208.34 </w:t>
            </w:r>
          </w:p>
        </w:tc>
      </w:tr>
    </w:tbl>
    <w:p w:rsidR="004F4FAD" w:rsidRDefault="00DB6488" w:rsidP="00CF41A1">
      <w:pPr>
        <w:snapToGrid w:val="0"/>
        <w:spacing w:line="360" w:lineRule="exact"/>
        <w:rPr>
          <w:color w:val="000000" w:themeColor="text1"/>
        </w:rPr>
      </w:pPr>
      <w:r>
        <w:rPr>
          <w:rFonts w:hint="eastAsia"/>
          <w:color w:val="000000" w:themeColor="text1"/>
        </w:rPr>
        <w:t>短期借款分类的说明：</w:t>
      </w:r>
    </w:p>
    <w:sdt>
      <w:sdtPr>
        <w:rPr>
          <w:color w:val="000000" w:themeColor="text1"/>
        </w:rPr>
        <w:alias w:val="短期借款分类的说明"/>
        <w:tag w:val="_GBC_fc19e133dd4f4dbdb9d583e76175b714"/>
        <w:id w:val="1457141825"/>
        <w:placeholder>
          <w:docPart w:val="GBC22222222222222222222222222222"/>
        </w:placeholder>
      </w:sdtPr>
      <w:sdtContent>
        <w:p w:rsidR="004F4FAD" w:rsidRDefault="00207A88" w:rsidP="00CF41A1">
          <w:pPr>
            <w:snapToGrid w:val="0"/>
            <w:spacing w:line="360" w:lineRule="exact"/>
            <w:rPr>
              <w:color w:val="000000" w:themeColor="text1"/>
            </w:rPr>
          </w:pPr>
          <w:r>
            <w:rPr>
              <w:rFonts w:hint="eastAsia"/>
              <w:color w:val="000000" w:themeColor="text1"/>
            </w:rPr>
            <w:t>无</w:t>
          </w:r>
        </w:p>
      </w:sdtContent>
    </w:sdt>
    <w:p w:rsidR="004F4FAD" w:rsidRDefault="004F4FAD" w:rsidP="00CF41A1">
      <w:pPr>
        <w:snapToGrid w:val="0"/>
        <w:spacing w:line="360" w:lineRule="exact"/>
        <w:ind w:rightChars="-73" w:right="-153"/>
        <w:rPr>
          <w:b/>
          <w:color w:val="000000" w:themeColor="text1"/>
        </w:rPr>
      </w:pPr>
    </w:p>
    <w:p w:rsidR="004F4FAD" w:rsidRDefault="00DB6488">
      <w:pPr>
        <w:pStyle w:val="4"/>
        <w:numPr>
          <w:ilvl w:val="0"/>
          <w:numId w:val="75"/>
        </w:numPr>
        <w:tabs>
          <w:tab w:val="left" w:pos="630"/>
        </w:tabs>
        <w:rPr>
          <w:rFonts w:ascii="宋体" w:hAnsi="宋体"/>
          <w:color w:val="000000" w:themeColor="text1"/>
          <w:szCs w:val="21"/>
        </w:rPr>
      </w:pPr>
      <w:r>
        <w:rPr>
          <w:rFonts w:ascii="宋体" w:hAnsi="宋体" w:hint="eastAsia"/>
          <w:color w:val="000000" w:themeColor="text1"/>
          <w:szCs w:val="21"/>
        </w:rPr>
        <w:t>已逾期未偿还的短期借款情况</w:t>
      </w:r>
    </w:p>
    <w:sdt>
      <w:sdtPr>
        <w:rPr>
          <w:color w:val="000000" w:themeColor="text1"/>
        </w:rPr>
        <w:alias w:val="是否适用：已逾期未偿还的短期借款情况[双击切换]"/>
        <w:tag w:val="_GBC_57f74ff95a304f19a7c06d7996fc30c7"/>
        <w:id w:val="1902404050"/>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rPr>
          <w:color w:val="000000" w:themeColor="text1"/>
        </w:rPr>
      </w:pPr>
      <w:r>
        <w:rPr>
          <w:rFonts w:hint="eastAsia"/>
          <w:color w:val="000000" w:themeColor="text1"/>
        </w:rPr>
        <w:t>本期末已逾期未偿还的短期借款总额为</w:t>
      </w:r>
      <w:sdt>
        <w:sdtPr>
          <w:rPr>
            <w:rFonts w:hint="eastAsia"/>
            <w:color w:val="000000" w:themeColor="text1"/>
          </w:rPr>
          <w:alias w:val="已逾期未偿还的短期借款总额"/>
          <w:tag w:val="_GBC_911918a56f604df086a75a603773f510"/>
          <w:id w:val="-53858560"/>
          <w:placeholder>
            <w:docPart w:val="GBC22222222222222222222222222222"/>
          </w:placeholder>
        </w:sdtPr>
        <w:sdtContent>
          <w:r w:rsidR="00207A88">
            <w:rPr>
              <w:rFonts w:hint="eastAsia"/>
              <w:color w:val="000000" w:themeColor="text1"/>
            </w:rPr>
            <w:t>0</w:t>
          </w:r>
        </w:sdtContent>
      </w:sdt>
      <w:r>
        <w:rPr>
          <w:rFonts w:hint="eastAsia"/>
          <w:color w:val="000000" w:themeColor="text1"/>
        </w:rPr>
        <w:t xml:space="preserve"> 元</w:t>
      </w:r>
    </w:p>
    <w:p w:rsidR="004F4FAD" w:rsidRDefault="004F4FAD">
      <w:pPr>
        <w:rPr>
          <w:color w:val="000000" w:themeColor="text1"/>
        </w:rPr>
      </w:pPr>
    </w:p>
    <w:p w:rsidR="004F4FAD" w:rsidRDefault="00DB6488">
      <w:pPr>
        <w:rPr>
          <w:color w:val="000000" w:themeColor="text1"/>
        </w:rPr>
      </w:pPr>
      <w:r>
        <w:rPr>
          <w:color w:val="000000" w:themeColor="text1"/>
        </w:rPr>
        <w:t>其中重要的已逾期未偿还的短期借款情况如下：</w:t>
      </w:r>
    </w:p>
    <w:sdt>
      <w:sdtPr>
        <w:rPr>
          <w:color w:val="000000" w:themeColor="text1"/>
        </w:rPr>
        <w:alias w:val="是否适用：其中重要的已逾期未偿还的短期借款情况[双击切换]"/>
        <w:tag w:val="_GBC_f4579f14bfdd49cf8b15f0c692d1bd3a"/>
        <w:id w:val="1461153953"/>
        <w:placeholder>
          <w:docPart w:val="GBC22222222222222222222222222222"/>
        </w:placeholder>
      </w:sdtPr>
      <w:sdtContent>
        <w:p w:rsidR="00207A88" w:rsidRDefault="00742501" w:rsidP="00207A88">
          <w:pPr>
            <w:rPr>
              <w:color w:val="000000" w:themeColor="text1"/>
            </w:rPr>
          </w:pPr>
          <w:r>
            <w:rPr>
              <w:color w:val="000000" w:themeColor="text1"/>
            </w:rPr>
            <w:fldChar w:fldCharType="begin"/>
          </w:r>
          <w:r w:rsidR="00207A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207A88">
            <w:rPr>
              <w:color w:val="000000" w:themeColor="text1"/>
            </w:rPr>
            <w:instrText xml:space="preserve"> MACROBUTTON  SnrToggleCheckbox √不适用 </w:instrText>
          </w:r>
          <w:r>
            <w:rPr>
              <w:color w:val="000000" w:themeColor="text1"/>
            </w:rPr>
            <w:fldChar w:fldCharType="end"/>
          </w:r>
        </w:p>
      </w:sdtContent>
    </w:sdt>
    <w:p w:rsidR="004F4FAD" w:rsidRDefault="004F4FAD" w:rsidP="00207A88">
      <w:pPr>
        <w:rPr>
          <w:color w:val="000000" w:themeColor="text1"/>
        </w:rPr>
      </w:pPr>
    </w:p>
    <w:p w:rsidR="004F4FAD" w:rsidRDefault="00DB6488" w:rsidP="00CF41A1">
      <w:pPr>
        <w:spacing w:line="360" w:lineRule="exact"/>
        <w:rPr>
          <w:color w:val="000000" w:themeColor="text1"/>
        </w:rPr>
      </w:pPr>
      <w:r>
        <w:rPr>
          <w:rFonts w:hint="eastAsia"/>
          <w:color w:val="000000" w:themeColor="text1"/>
        </w:rPr>
        <w:t>其他说明：</w:t>
      </w:r>
    </w:p>
    <w:sdt>
      <w:sdtPr>
        <w:rPr>
          <w:color w:val="000000" w:themeColor="text1"/>
        </w:rPr>
        <w:alias w:val="是否适用：短期借款的说明[双击切换]"/>
        <w:tag w:val="_GBC_663e3ee6df014147bb9c7daa18ccb062"/>
        <w:id w:val="1968078874"/>
        <w:placeholder>
          <w:docPart w:val="GBC22222222222222222222222222222"/>
        </w:placeholder>
      </w:sdtPr>
      <w:sdtContent>
        <w:p w:rsidR="004F4FAD" w:rsidRDefault="00742501" w:rsidP="00CF41A1">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352983" w:rsidP="00CF41A1">
      <w:pPr>
        <w:spacing w:line="360" w:lineRule="exact"/>
        <w:rPr>
          <w:color w:val="000000" w:themeColor="text1"/>
        </w:rPr>
      </w:pPr>
      <w:sdt>
        <w:sdtPr>
          <w:rPr>
            <w:color w:val="000000" w:themeColor="text1"/>
          </w:rPr>
          <w:alias w:val="短期借款的说明"/>
          <w:tag w:val="_GBC_f83a01e6af164b4da13676c844a2f2a5"/>
          <w:id w:val="-1167169881"/>
          <w:placeholder>
            <w:docPart w:val="GBC22222222222222222222222222222"/>
          </w:placeholder>
        </w:sdtPr>
        <w:sdtContent>
          <w:r w:rsidR="001A277B" w:rsidRPr="001A277B">
            <w:rPr>
              <w:rFonts w:hint="eastAsia"/>
              <w:color w:val="000000" w:themeColor="text1"/>
            </w:rPr>
            <w:t>期末短期借款较期初减少</w:t>
          </w:r>
          <w:r w:rsidR="001A277B" w:rsidRPr="001A277B">
            <w:rPr>
              <w:color w:val="000000" w:themeColor="text1"/>
            </w:rPr>
            <w:t>61.1%，主要系偿还银行借款所致。</w:t>
          </w:r>
        </w:sdtContent>
      </w:sdt>
    </w:p>
    <w:p w:rsidR="004F4FAD" w:rsidRDefault="004F4FAD" w:rsidP="00CF41A1">
      <w:pPr>
        <w:spacing w:line="360" w:lineRule="exact"/>
        <w:rPr>
          <w:color w:val="000000" w:themeColor="text1"/>
        </w:rPr>
      </w:pPr>
    </w:p>
    <w:p w:rsidR="004F4FAD" w:rsidRDefault="00DB6488" w:rsidP="00CF41A1">
      <w:pPr>
        <w:pStyle w:val="3"/>
        <w:numPr>
          <w:ilvl w:val="0"/>
          <w:numId w:val="49"/>
        </w:numPr>
        <w:tabs>
          <w:tab w:val="left" w:pos="504"/>
        </w:tabs>
        <w:spacing w:line="360" w:lineRule="exact"/>
        <w:rPr>
          <w:color w:val="000000" w:themeColor="text1"/>
          <w:szCs w:val="21"/>
        </w:rPr>
      </w:pPr>
      <w:bookmarkStart w:id="321" w:name="_Hlk533670147"/>
      <w:bookmarkStart w:id="322" w:name="_Hlk533422954"/>
      <w:bookmarkStart w:id="323" w:name="_Hlk167960253"/>
      <w:r>
        <w:rPr>
          <w:rFonts w:hint="eastAsia"/>
          <w:color w:val="000000" w:themeColor="text1"/>
          <w:szCs w:val="21"/>
        </w:rPr>
        <w:lastRenderedPageBreak/>
        <w:t>交易性金融</w:t>
      </w:r>
      <w:r>
        <w:rPr>
          <w:rFonts w:ascii="宋体" w:hAnsi="宋体" w:hint="eastAsia"/>
          <w:color w:val="000000" w:themeColor="text1"/>
          <w:szCs w:val="21"/>
        </w:rPr>
        <w:t>负债</w:t>
      </w:r>
    </w:p>
    <w:sdt>
      <w:sdtPr>
        <w:rPr>
          <w:color w:val="000000" w:themeColor="text1"/>
        </w:rPr>
        <w:alias w:val="是否适用：交易性金融负债[双击切换]"/>
        <w:tag w:val="_GBC_c80a748cb25743768dff0a872a281bca"/>
        <w:id w:val="2026980624"/>
        <w:placeholder>
          <w:docPart w:val="GBC22222222222222222222222222222"/>
        </w:placeholder>
      </w:sdtPr>
      <w:sdtContent>
        <w:p w:rsidR="00757F69" w:rsidRDefault="00742501" w:rsidP="00CF41A1">
          <w:pPr>
            <w:spacing w:line="360" w:lineRule="exact"/>
            <w:rPr>
              <w:color w:val="000000" w:themeColor="text1"/>
            </w:rPr>
          </w:pPr>
          <w:r>
            <w:rPr>
              <w:color w:val="000000" w:themeColor="text1"/>
            </w:rPr>
            <w:fldChar w:fldCharType="begin"/>
          </w:r>
          <w:r w:rsidR="00757F6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57F69">
            <w:rPr>
              <w:color w:val="000000" w:themeColor="text1"/>
            </w:rPr>
            <w:instrText xml:space="preserve"> MACROBUTTON  SnrToggleCheckbox √不适用 </w:instrText>
          </w:r>
          <w:r>
            <w:rPr>
              <w:color w:val="000000" w:themeColor="text1"/>
            </w:rPr>
            <w:fldChar w:fldCharType="end"/>
          </w:r>
        </w:p>
      </w:sdtContent>
    </w:sdt>
    <w:p w:rsidR="004F4FAD" w:rsidRDefault="004F4FAD" w:rsidP="00CF41A1">
      <w:pPr>
        <w:spacing w:line="360" w:lineRule="exact"/>
        <w:rPr>
          <w:color w:val="000000" w:themeColor="text1"/>
        </w:rPr>
      </w:pPr>
    </w:p>
    <w:p w:rsidR="004F4FAD" w:rsidRDefault="00DB6488" w:rsidP="00CF41A1">
      <w:pPr>
        <w:spacing w:line="360" w:lineRule="exact"/>
        <w:rPr>
          <w:color w:val="000000" w:themeColor="text1"/>
        </w:rPr>
      </w:pPr>
      <w:r>
        <w:rPr>
          <w:rFonts w:hint="eastAsia"/>
          <w:color w:val="000000" w:themeColor="text1"/>
        </w:rPr>
        <w:t>其他</w:t>
      </w:r>
      <w:r>
        <w:rPr>
          <w:color w:val="000000" w:themeColor="text1"/>
        </w:rPr>
        <w:t>说明</w:t>
      </w:r>
      <w:r>
        <w:rPr>
          <w:rFonts w:hint="eastAsia"/>
          <w:color w:val="000000" w:themeColor="text1"/>
        </w:rPr>
        <w:t>：</w:t>
      </w:r>
    </w:p>
    <w:sdt>
      <w:sdtPr>
        <w:rPr>
          <w:color w:val="000000" w:themeColor="text1"/>
        </w:rPr>
        <w:alias w:val="是否适用：交易性金融负债的说明[双击切换]"/>
        <w:tag w:val="_GBC_692d0bb6340447f685684271256fa188"/>
        <w:id w:val="-1499496309"/>
        <w:placeholder>
          <w:docPart w:val="GBC22222222222222222222222222222"/>
        </w:placeholder>
      </w:sdtPr>
      <w:sdtContent>
        <w:p w:rsidR="004F4FAD" w:rsidRDefault="00742501" w:rsidP="00CF41A1">
          <w:pPr>
            <w:spacing w:line="360" w:lineRule="exact"/>
            <w:rPr>
              <w:color w:val="000000" w:themeColor="text1"/>
            </w:rPr>
          </w:pPr>
          <w:r>
            <w:rPr>
              <w:color w:val="000000" w:themeColor="text1"/>
            </w:rPr>
            <w:fldChar w:fldCharType="begin"/>
          </w:r>
          <w:r w:rsidR="00757F6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57F69">
            <w:rPr>
              <w:color w:val="000000" w:themeColor="text1"/>
            </w:rPr>
            <w:instrText xml:space="preserve"> MACROBUTTON  SnrToggleCheckbox √不适用 </w:instrText>
          </w:r>
          <w:r>
            <w:rPr>
              <w:color w:val="000000" w:themeColor="text1"/>
            </w:rPr>
            <w:fldChar w:fldCharType="end"/>
          </w:r>
        </w:p>
      </w:sdtContent>
    </w:sdt>
    <w:p w:rsidR="004F4FAD" w:rsidRDefault="004F4FAD" w:rsidP="00CF41A1">
      <w:pPr>
        <w:spacing w:line="360" w:lineRule="exact"/>
        <w:rPr>
          <w:color w:val="000000" w:themeColor="text1"/>
        </w:rPr>
      </w:pPr>
    </w:p>
    <w:bookmarkEnd w:id="321"/>
    <w:bookmarkEnd w:id="322"/>
    <w:bookmarkEnd w:id="323"/>
    <w:p w:rsidR="004F4FAD" w:rsidRDefault="00DB6488" w:rsidP="00CF41A1">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衍生</w:t>
      </w:r>
      <w:r>
        <w:rPr>
          <w:rFonts w:ascii="宋体" w:hAnsi="宋体" w:hint="eastAsia"/>
          <w:color w:val="000000" w:themeColor="text1"/>
        </w:rPr>
        <w:t>金融</w:t>
      </w:r>
      <w:r>
        <w:rPr>
          <w:rFonts w:ascii="宋体" w:hAnsi="宋体" w:hint="eastAsia"/>
          <w:color w:val="000000" w:themeColor="text1"/>
          <w:szCs w:val="21"/>
        </w:rPr>
        <w:t>负债</w:t>
      </w:r>
    </w:p>
    <w:sdt>
      <w:sdtPr>
        <w:rPr>
          <w:color w:val="000000" w:themeColor="text1"/>
        </w:rPr>
        <w:alias w:val="是否适用：衍生金融负债[双击切换]"/>
        <w:tag w:val="_GBC_3a60c0d3d0534eba80b93475b0a6411f"/>
        <w:id w:val="798036716"/>
        <w:placeholder>
          <w:docPart w:val="GBC22222222222222222222222222222"/>
        </w:placeholder>
      </w:sdtPr>
      <w:sdtContent>
        <w:p w:rsidR="00757F69" w:rsidRDefault="00742501" w:rsidP="00CF41A1">
          <w:pPr>
            <w:spacing w:line="360" w:lineRule="exact"/>
            <w:rPr>
              <w:color w:val="000000" w:themeColor="text1"/>
            </w:rPr>
          </w:pPr>
          <w:r>
            <w:rPr>
              <w:color w:val="000000" w:themeColor="text1"/>
            </w:rPr>
            <w:fldChar w:fldCharType="begin"/>
          </w:r>
          <w:r w:rsidR="00757F6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757F69">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pPr>
        <w:pStyle w:val="3"/>
        <w:numPr>
          <w:ilvl w:val="0"/>
          <w:numId w:val="49"/>
        </w:numPr>
        <w:tabs>
          <w:tab w:val="left" w:pos="504"/>
        </w:tabs>
        <w:rPr>
          <w:rFonts w:ascii="宋体" w:hAnsi="宋体"/>
          <w:color w:val="000000" w:themeColor="text1"/>
        </w:rPr>
      </w:pPr>
      <w:r>
        <w:rPr>
          <w:rFonts w:ascii="宋体" w:hAnsi="宋体" w:hint="eastAsia"/>
          <w:color w:val="000000" w:themeColor="text1"/>
        </w:rPr>
        <w:t>应付票据</w:t>
      </w:r>
    </w:p>
    <w:sdt>
      <w:sdtPr>
        <w:rPr>
          <w:color w:val="000000" w:themeColor="text1"/>
        </w:rPr>
        <w:alias w:val="是否适用：应付票据[双击切换]"/>
        <w:tag w:val="_GBC_57c67181b34944e782b23a48b1843e8f"/>
        <w:id w:val="-791368089"/>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bookmarkStart w:id="324" w:name="_Hlk167960344"/>
      <w:r>
        <w:rPr>
          <w:rFonts w:hint="eastAsia"/>
          <w:color w:val="000000" w:themeColor="text1"/>
        </w:rPr>
        <w:t>单位：</w:t>
      </w:r>
      <w:sdt>
        <w:sdtPr>
          <w:rPr>
            <w:rFonts w:hint="eastAsia"/>
            <w:color w:val="000000" w:themeColor="text1"/>
          </w:rPr>
          <w:alias w:val="单位：财务附注：应付票据"/>
          <w:tag w:val="_GBC_db69c246a0d14735805df636930e34ba"/>
          <w:id w:val="1505744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票据"/>
          <w:tag w:val="_GBC_f734b21fc72c43feb20eaf84762dfd7f"/>
          <w:id w:val="14642363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4A0" w:firstRow="1" w:lastRow="0" w:firstColumn="1" w:lastColumn="0" w:noHBand="0" w:noVBand="1"/>
      </w:tblPr>
      <w:tblGrid>
        <w:gridCol w:w="2311"/>
        <w:gridCol w:w="3338"/>
        <w:gridCol w:w="3244"/>
      </w:tblGrid>
      <w:tr w:rsidR="004F4FAD">
        <w:trPr>
          <w:cantSplit/>
        </w:trPr>
        <w:sdt>
          <w:sdtPr>
            <w:rPr>
              <w:color w:val="000000" w:themeColor="text1"/>
            </w:rPr>
            <w:tag w:val="_PLD_faa4f5cfe5ae4b0a9c786ca922191e7e"/>
            <w:id w:val="1833643108"/>
          </w:sdtPr>
          <w:sdtContent>
            <w:tc>
              <w:tcPr>
                <w:tcW w:w="1299" w:type="pct"/>
                <w:tcBorders>
                  <w:top w:val="single" w:sz="6" w:space="0" w:color="auto"/>
                  <w:left w:val="single" w:sz="6" w:space="0" w:color="auto"/>
                  <w:bottom w:val="single" w:sz="6" w:space="0" w:color="auto"/>
                  <w:right w:val="single" w:sz="6" w:space="0" w:color="auto"/>
                </w:tcBorders>
                <w:vAlign w:val="center"/>
              </w:tcPr>
              <w:p w:rsidR="004F4FAD" w:rsidRDefault="00DB6488" w:rsidP="00CF41A1">
                <w:pPr>
                  <w:autoSpaceDE w:val="0"/>
                  <w:autoSpaceDN w:val="0"/>
                  <w:adjustRightInd w:val="0"/>
                  <w:snapToGrid w:val="0"/>
                  <w:spacing w:line="360" w:lineRule="exact"/>
                  <w:jc w:val="center"/>
                  <w:rPr>
                    <w:color w:val="000000" w:themeColor="text1"/>
                  </w:rPr>
                </w:pPr>
                <w:r>
                  <w:rPr>
                    <w:rFonts w:hint="eastAsia"/>
                    <w:color w:val="000000" w:themeColor="text1"/>
                  </w:rPr>
                  <w:t>种类</w:t>
                </w:r>
              </w:p>
            </w:tc>
          </w:sdtContent>
        </w:sdt>
        <w:sdt>
          <w:sdtPr>
            <w:rPr>
              <w:color w:val="000000" w:themeColor="text1"/>
            </w:rPr>
            <w:tag w:val="_PLD_b51f0f25994640289becfaca28eb1d5c"/>
            <w:id w:val="1526142789"/>
          </w:sdtPr>
          <w:sdtContent>
            <w:tc>
              <w:tcPr>
                <w:tcW w:w="1877" w:type="pct"/>
                <w:tcBorders>
                  <w:top w:val="single" w:sz="6" w:space="0" w:color="auto"/>
                  <w:left w:val="single" w:sz="6" w:space="0" w:color="auto"/>
                  <w:bottom w:val="single" w:sz="6" w:space="0" w:color="auto"/>
                  <w:right w:val="single" w:sz="6" w:space="0" w:color="auto"/>
                </w:tcBorders>
                <w:vAlign w:val="center"/>
              </w:tcPr>
              <w:p w:rsidR="004F4FAD" w:rsidRDefault="00DB6488" w:rsidP="00CF41A1">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996d96c1a15e479289fa9e0699e2822e"/>
            <w:id w:val="49896314"/>
          </w:sdtPr>
          <w:sdtContent>
            <w:tc>
              <w:tcPr>
                <w:tcW w:w="1824" w:type="pct"/>
                <w:tcBorders>
                  <w:top w:val="single" w:sz="6" w:space="0" w:color="auto"/>
                  <w:left w:val="single" w:sz="6" w:space="0" w:color="auto"/>
                  <w:bottom w:val="single" w:sz="6" w:space="0" w:color="auto"/>
                  <w:right w:val="single" w:sz="6" w:space="0" w:color="auto"/>
                </w:tcBorders>
                <w:vAlign w:val="center"/>
              </w:tcPr>
              <w:p w:rsidR="004F4FAD" w:rsidRDefault="00DB6488" w:rsidP="00CF41A1">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tr>
      <w:tr w:rsidR="004F4FAD">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F4FAD" w:rsidRDefault="00DB6488" w:rsidP="00CF41A1">
            <w:pPr>
              <w:autoSpaceDE w:val="0"/>
              <w:autoSpaceDN w:val="0"/>
              <w:adjustRightInd w:val="0"/>
              <w:snapToGrid w:val="0"/>
              <w:spacing w:line="360" w:lineRule="exact"/>
              <w:rPr>
                <w:color w:val="000000" w:themeColor="text1"/>
              </w:rPr>
            </w:pPr>
            <w:r>
              <w:rPr>
                <w:rFonts w:hint="eastAsia"/>
                <w:color w:val="000000" w:themeColor="text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4F4FAD" w:rsidRDefault="004F4FAD" w:rsidP="00CF41A1">
            <w:pPr>
              <w:spacing w:line="360" w:lineRule="exact"/>
              <w:ind w:right="13"/>
              <w:jc w:val="right"/>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F4FAD" w:rsidRDefault="00194D95" w:rsidP="00CF41A1">
            <w:pPr>
              <w:spacing w:line="360" w:lineRule="exact"/>
              <w:jc w:val="right"/>
            </w:pPr>
            <w:r>
              <w:t>10,000,000</w:t>
            </w:r>
          </w:p>
        </w:tc>
      </w:tr>
      <w:tr w:rsidR="004F4FAD">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F4FAD" w:rsidRDefault="00DB6488" w:rsidP="00CF41A1">
            <w:pPr>
              <w:autoSpaceDE w:val="0"/>
              <w:autoSpaceDN w:val="0"/>
              <w:adjustRightInd w:val="0"/>
              <w:snapToGrid w:val="0"/>
              <w:spacing w:line="360" w:lineRule="exact"/>
              <w:jc w:val="center"/>
              <w:rPr>
                <w:color w:val="000000" w:themeColor="text1"/>
              </w:rPr>
            </w:pPr>
            <w:r>
              <w:rPr>
                <w:rFonts w:hint="eastAsia"/>
                <w:color w:val="000000" w:themeColor="text1"/>
              </w:rPr>
              <w:t>合计</w:t>
            </w:r>
          </w:p>
        </w:tc>
        <w:tc>
          <w:tcPr>
            <w:tcW w:w="1877" w:type="pct"/>
            <w:tcBorders>
              <w:top w:val="single" w:sz="6" w:space="0" w:color="auto"/>
              <w:left w:val="single" w:sz="6" w:space="0" w:color="auto"/>
              <w:bottom w:val="single" w:sz="6" w:space="0" w:color="auto"/>
              <w:right w:val="single" w:sz="6" w:space="0" w:color="auto"/>
            </w:tcBorders>
          </w:tcPr>
          <w:p w:rsidR="004F4FAD" w:rsidRDefault="004F4FAD" w:rsidP="00CF41A1">
            <w:pPr>
              <w:spacing w:line="360" w:lineRule="exact"/>
              <w:jc w:val="right"/>
            </w:pPr>
          </w:p>
        </w:tc>
        <w:tc>
          <w:tcPr>
            <w:tcW w:w="1824" w:type="pct"/>
            <w:tcBorders>
              <w:top w:val="single" w:sz="6" w:space="0" w:color="auto"/>
              <w:left w:val="single" w:sz="6" w:space="0" w:color="auto"/>
              <w:bottom w:val="single" w:sz="6" w:space="0" w:color="auto"/>
              <w:right w:val="single" w:sz="6" w:space="0" w:color="auto"/>
            </w:tcBorders>
          </w:tcPr>
          <w:p w:rsidR="004F4FAD" w:rsidRDefault="00194D95" w:rsidP="00CF41A1">
            <w:pPr>
              <w:spacing w:line="360" w:lineRule="exact"/>
              <w:jc w:val="right"/>
            </w:pPr>
            <w:r>
              <w:t>10,000,000</w:t>
            </w:r>
          </w:p>
        </w:tc>
      </w:tr>
    </w:tbl>
    <w:p w:rsidR="004F4FAD" w:rsidRDefault="00DB6488" w:rsidP="00CF41A1">
      <w:pPr>
        <w:snapToGrid w:val="0"/>
        <w:spacing w:line="360" w:lineRule="exact"/>
        <w:ind w:firstLineChars="200" w:firstLine="420"/>
        <w:rPr>
          <w:color w:val="000000" w:themeColor="text1"/>
        </w:rPr>
      </w:pPr>
      <w:r>
        <w:rPr>
          <w:rFonts w:hint="eastAsia"/>
          <w:color w:val="000000" w:themeColor="text1"/>
        </w:rPr>
        <w:t>本期末已到期未支付的应付票据总额为</w:t>
      </w:r>
      <w:r w:rsidR="00194D95">
        <w:rPr>
          <w:rFonts w:hint="eastAsia"/>
          <w:color w:val="000000" w:themeColor="text1"/>
        </w:rPr>
        <w:t>0</w:t>
      </w:r>
      <w:r w:rsidR="00203C99">
        <w:rPr>
          <w:rFonts w:hint="eastAsia"/>
          <w:color w:val="000000" w:themeColor="text1"/>
        </w:rPr>
        <w:t>元。</w:t>
      </w:r>
      <w:r>
        <w:rPr>
          <w:rFonts w:hint="eastAsia"/>
          <w:color w:val="000000" w:themeColor="text1"/>
        </w:rPr>
        <w:t>期未付的原因是</w:t>
      </w:r>
      <w:r w:rsidR="00194D95">
        <w:rPr>
          <w:rFonts w:hint="eastAsia"/>
          <w:color w:val="000000" w:themeColor="text1"/>
        </w:rPr>
        <w:t>无</w:t>
      </w:r>
    </w:p>
    <w:p w:rsidR="004F4FAD" w:rsidRDefault="00E6117F" w:rsidP="00CF41A1">
      <w:pPr>
        <w:snapToGrid w:val="0"/>
        <w:spacing w:line="360" w:lineRule="exact"/>
        <w:ind w:firstLineChars="200" w:firstLine="420"/>
        <w:rPr>
          <w:color w:val="000000" w:themeColor="text1"/>
        </w:rPr>
      </w:pPr>
      <w:r w:rsidRPr="00E6117F">
        <w:rPr>
          <w:rFonts w:hint="eastAsia"/>
          <w:color w:val="000000" w:themeColor="text1"/>
        </w:rPr>
        <w:t>期末应付票据较期初减少</w:t>
      </w:r>
      <w:r w:rsidRPr="00E6117F">
        <w:rPr>
          <w:color w:val="000000" w:themeColor="text1"/>
        </w:rPr>
        <w:t>100%，主要系兑付到期票据所致。</w:t>
      </w:r>
    </w:p>
    <w:bookmarkEnd w:id="324"/>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rPr>
        <w:t>应付</w:t>
      </w:r>
      <w:r>
        <w:rPr>
          <w:rFonts w:ascii="宋体" w:hAnsi="宋体" w:hint="eastAsia"/>
          <w:color w:val="000000" w:themeColor="text1"/>
          <w:szCs w:val="21"/>
        </w:rPr>
        <w:t>账款</w:t>
      </w:r>
    </w:p>
    <w:p w:rsidR="004F4FAD" w:rsidRDefault="00DB6488">
      <w:pPr>
        <w:pStyle w:val="4"/>
        <w:numPr>
          <w:ilvl w:val="0"/>
          <w:numId w:val="76"/>
        </w:numPr>
        <w:tabs>
          <w:tab w:val="left" w:pos="588"/>
        </w:tabs>
        <w:rPr>
          <w:rFonts w:ascii="宋体" w:hAnsi="宋体"/>
          <w:color w:val="000000" w:themeColor="text1"/>
          <w:szCs w:val="21"/>
        </w:rPr>
      </w:pPr>
      <w:r>
        <w:rPr>
          <w:rFonts w:ascii="宋体" w:hAnsi="宋体" w:hint="eastAsia"/>
          <w:color w:val="000000" w:themeColor="text1"/>
          <w:szCs w:val="21"/>
        </w:rPr>
        <w:t>应付账款列示</w:t>
      </w:r>
    </w:p>
    <w:sdt>
      <w:sdtPr>
        <w:rPr>
          <w:color w:val="000000" w:themeColor="text1"/>
        </w:rPr>
        <w:alias w:val="是否适用：应付账款列示[双击切换]"/>
        <w:tag w:val="_GBC_8531771c226a4fb0b98e3cdaf7271c71"/>
        <w:id w:val="-647669421"/>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应付账款情况"/>
          <w:tag w:val="_GBC_53c05e3ea1bb4f08bbe5cf204a0947b9"/>
          <w:id w:val="3760563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账款情况"/>
          <w:tag w:val="_GBC_e10cb0a664ca4400817c8a2bcf9247fc"/>
          <w:id w:val="-5002717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867"/>
        <w:gridCol w:w="3341"/>
      </w:tblGrid>
      <w:tr w:rsidR="004F4FAD">
        <w:sdt>
          <w:sdtPr>
            <w:rPr>
              <w:color w:val="000000" w:themeColor="text1"/>
            </w:rPr>
            <w:tag w:val="_PLD_7dae27caeee34d74add24cd985083c75"/>
            <w:id w:val="889463131"/>
          </w:sdtPr>
          <w:sdtContent>
            <w:tc>
              <w:tcPr>
                <w:tcW w:w="1570" w:type="pct"/>
                <w:shd w:val="clear" w:color="auto" w:fill="auto"/>
              </w:tcPr>
              <w:p w:rsidR="004F4FAD" w:rsidRDefault="00DB6488" w:rsidP="002067B7">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136ba417561e421ea02da8004fdf8b33"/>
            <w:id w:val="-178117955"/>
          </w:sdtPr>
          <w:sdtContent>
            <w:tc>
              <w:tcPr>
                <w:tcW w:w="1584" w:type="pct"/>
                <w:shd w:val="clear" w:color="auto" w:fill="auto"/>
              </w:tcPr>
              <w:p w:rsidR="004F4FAD" w:rsidRDefault="00DB6488" w:rsidP="002067B7">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bc4b311c1ee54bd48b7b2ba2ab79c364"/>
            <w:id w:val="-397822030"/>
          </w:sdtPr>
          <w:sdtContent>
            <w:tc>
              <w:tcPr>
                <w:tcW w:w="1846" w:type="pct"/>
                <w:shd w:val="clear" w:color="auto" w:fill="auto"/>
              </w:tcPr>
              <w:p w:rsidR="004F4FAD" w:rsidRDefault="00DB6488" w:rsidP="002067B7">
                <w:pPr>
                  <w:spacing w:line="360" w:lineRule="exact"/>
                  <w:jc w:val="center"/>
                  <w:rPr>
                    <w:color w:val="000000" w:themeColor="text1"/>
                  </w:rPr>
                </w:pPr>
                <w:r>
                  <w:rPr>
                    <w:rFonts w:hint="eastAsia"/>
                    <w:color w:val="000000" w:themeColor="text1"/>
                  </w:rPr>
                  <w:t>期初余额</w:t>
                </w:r>
              </w:p>
            </w:tc>
          </w:sdtContent>
        </w:sdt>
      </w:tr>
      <w:tr w:rsidR="00AE3035" w:rsidTr="00997082">
        <w:tc>
          <w:tcPr>
            <w:tcW w:w="1570" w:type="pct"/>
            <w:shd w:val="clear" w:color="auto" w:fill="auto"/>
          </w:tcPr>
          <w:p w:rsidR="00AE3035" w:rsidRPr="006F3531" w:rsidRDefault="00AE3035" w:rsidP="002067B7">
            <w:pPr>
              <w:spacing w:line="360" w:lineRule="exact"/>
            </w:pPr>
            <w:r w:rsidRPr="006F3531">
              <w:rPr>
                <w:rFonts w:hint="eastAsia"/>
              </w:rPr>
              <w:t>货款</w:t>
            </w:r>
          </w:p>
        </w:tc>
        <w:tc>
          <w:tcPr>
            <w:tcW w:w="1584" w:type="pct"/>
            <w:shd w:val="clear" w:color="auto" w:fill="auto"/>
            <w:vAlign w:val="center"/>
          </w:tcPr>
          <w:p w:rsidR="00AE3035" w:rsidRPr="00AE3035" w:rsidRDefault="009C7428" w:rsidP="002067B7">
            <w:pPr>
              <w:spacing w:line="360" w:lineRule="exact"/>
              <w:jc w:val="right"/>
            </w:pPr>
            <w:r>
              <w:t>181,266,915.48</w:t>
            </w:r>
          </w:p>
        </w:tc>
        <w:tc>
          <w:tcPr>
            <w:tcW w:w="1846" w:type="pct"/>
            <w:shd w:val="clear" w:color="auto" w:fill="auto"/>
            <w:vAlign w:val="center"/>
          </w:tcPr>
          <w:p w:rsidR="00AE3035" w:rsidRPr="00772A17" w:rsidRDefault="00AE3035" w:rsidP="002067B7">
            <w:pPr>
              <w:spacing w:line="360" w:lineRule="exact"/>
              <w:jc w:val="right"/>
              <w:rPr>
                <w:color w:val="000000"/>
              </w:rPr>
            </w:pPr>
            <w:r w:rsidRPr="00772A17">
              <w:rPr>
                <w:rFonts w:hint="eastAsia"/>
                <w:color w:val="000000"/>
              </w:rPr>
              <w:t>182,787,920.49</w:t>
            </w:r>
          </w:p>
        </w:tc>
      </w:tr>
      <w:tr w:rsidR="00AE3035" w:rsidTr="00997082">
        <w:tc>
          <w:tcPr>
            <w:tcW w:w="1570" w:type="pct"/>
            <w:shd w:val="clear" w:color="auto" w:fill="auto"/>
          </w:tcPr>
          <w:p w:rsidR="00AE3035" w:rsidRPr="006F3531" w:rsidRDefault="00AE3035" w:rsidP="002067B7">
            <w:pPr>
              <w:spacing w:line="360" w:lineRule="exact"/>
            </w:pPr>
            <w:r w:rsidRPr="006F3531">
              <w:rPr>
                <w:rFonts w:hint="eastAsia"/>
              </w:rPr>
              <w:t>工程款、设备款</w:t>
            </w:r>
          </w:p>
        </w:tc>
        <w:tc>
          <w:tcPr>
            <w:tcW w:w="1584" w:type="pct"/>
            <w:shd w:val="clear" w:color="auto" w:fill="auto"/>
            <w:vAlign w:val="center"/>
          </w:tcPr>
          <w:p w:rsidR="00AE3035" w:rsidRPr="00AE3035" w:rsidRDefault="00AE3035" w:rsidP="002067B7">
            <w:pPr>
              <w:spacing w:line="360" w:lineRule="exact"/>
              <w:jc w:val="right"/>
            </w:pPr>
            <w:r w:rsidRPr="00AE3035">
              <w:rPr>
                <w:rFonts w:hint="eastAsia"/>
              </w:rPr>
              <w:t>31,030,567.26</w:t>
            </w:r>
          </w:p>
        </w:tc>
        <w:tc>
          <w:tcPr>
            <w:tcW w:w="1846" w:type="pct"/>
            <w:shd w:val="clear" w:color="auto" w:fill="auto"/>
            <w:vAlign w:val="center"/>
          </w:tcPr>
          <w:p w:rsidR="00AE3035" w:rsidRPr="00772A17" w:rsidRDefault="00AE3035" w:rsidP="002067B7">
            <w:pPr>
              <w:spacing w:line="360" w:lineRule="exact"/>
              <w:jc w:val="right"/>
              <w:rPr>
                <w:color w:val="000000"/>
              </w:rPr>
            </w:pPr>
            <w:r w:rsidRPr="00772A17">
              <w:rPr>
                <w:rFonts w:hint="eastAsia"/>
                <w:color w:val="000000"/>
              </w:rPr>
              <w:t>31,974,594.92</w:t>
            </w:r>
          </w:p>
        </w:tc>
      </w:tr>
      <w:tr w:rsidR="00AE3035" w:rsidTr="00997082">
        <w:tc>
          <w:tcPr>
            <w:tcW w:w="1570" w:type="pct"/>
            <w:shd w:val="clear" w:color="auto" w:fill="auto"/>
          </w:tcPr>
          <w:p w:rsidR="00AE3035" w:rsidRPr="006F3531" w:rsidRDefault="00AE3035" w:rsidP="002067B7">
            <w:pPr>
              <w:spacing w:line="360" w:lineRule="exact"/>
            </w:pPr>
            <w:r w:rsidRPr="006F3531">
              <w:rPr>
                <w:rFonts w:hint="eastAsia"/>
              </w:rPr>
              <w:t>其他</w:t>
            </w:r>
          </w:p>
        </w:tc>
        <w:tc>
          <w:tcPr>
            <w:tcW w:w="1584" w:type="pct"/>
            <w:shd w:val="clear" w:color="auto" w:fill="auto"/>
            <w:vAlign w:val="center"/>
          </w:tcPr>
          <w:p w:rsidR="00AE3035" w:rsidRPr="00AE3035" w:rsidRDefault="00AE3035" w:rsidP="002067B7">
            <w:pPr>
              <w:spacing w:line="360" w:lineRule="exact"/>
              <w:jc w:val="right"/>
            </w:pPr>
            <w:r w:rsidRPr="00AE3035">
              <w:rPr>
                <w:rFonts w:hint="eastAsia"/>
              </w:rPr>
              <w:t>8,276,245.33</w:t>
            </w:r>
          </w:p>
        </w:tc>
        <w:tc>
          <w:tcPr>
            <w:tcW w:w="1846" w:type="pct"/>
            <w:shd w:val="clear" w:color="auto" w:fill="auto"/>
            <w:vAlign w:val="center"/>
          </w:tcPr>
          <w:p w:rsidR="00AE3035" w:rsidRPr="00772A17" w:rsidRDefault="00AE3035" w:rsidP="002067B7">
            <w:pPr>
              <w:spacing w:line="360" w:lineRule="exact"/>
              <w:jc w:val="right"/>
              <w:rPr>
                <w:color w:val="000000"/>
              </w:rPr>
            </w:pPr>
            <w:r w:rsidRPr="00772A17">
              <w:rPr>
                <w:rFonts w:hint="eastAsia"/>
                <w:color w:val="000000"/>
              </w:rPr>
              <w:t>7,816,228.53</w:t>
            </w:r>
          </w:p>
        </w:tc>
      </w:tr>
      <w:tr w:rsidR="00AE3035" w:rsidTr="00997082">
        <w:tc>
          <w:tcPr>
            <w:tcW w:w="1570" w:type="pct"/>
            <w:shd w:val="clear" w:color="auto" w:fill="auto"/>
          </w:tcPr>
          <w:p w:rsidR="00AE3035" w:rsidRPr="006F3531" w:rsidRDefault="00AE3035" w:rsidP="002067B7">
            <w:pPr>
              <w:spacing w:line="360" w:lineRule="exact"/>
              <w:jc w:val="center"/>
              <w:rPr>
                <w:color w:val="000000" w:themeColor="text1"/>
              </w:rPr>
            </w:pPr>
            <w:r w:rsidRPr="006F3531">
              <w:rPr>
                <w:rFonts w:hint="eastAsia"/>
                <w:color w:val="000000" w:themeColor="text1"/>
              </w:rPr>
              <w:t>合计</w:t>
            </w:r>
          </w:p>
        </w:tc>
        <w:tc>
          <w:tcPr>
            <w:tcW w:w="1584" w:type="pct"/>
            <w:shd w:val="clear" w:color="auto" w:fill="auto"/>
            <w:vAlign w:val="center"/>
          </w:tcPr>
          <w:p w:rsidR="00AE3035" w:rsidRPr="00AE3035" w:rsidRDefault="009C7428" w:rsidP="002067B7">
            <w:pPr>
              <w:spacing w:line="360" w:lineRule="exact"/>
              <w:jc w:val="right"/>
            </w:pPr>
            <w:r>
              <w:t>220,573,728.07</w:t>
            </w:r>
          </w:p>
        </w:tc>
        <w:tc>
          <w:tcPr>
            <w:tcW w:w="1846" w:type="pct"/>
            <w:shd w:val="clear" w:color="auto" w:fill="auto"/>
          </w:tcPr>
          <w:p w:rsidR="00AE3035" w:rsidRPr="00772A17" w:rsidRDefault="00AE3035" w:rsidP="002067B7">
            <w:pPr>
              <w:spacing w:line="360" w:lineRule="exact"/>
              <w:jc w:val="right"/>
            </w:pPr>
            <w:r w:rsidRPr="00772A17">
              <w:rPr>
                <w:rFonts w:hint="eastAsia"/>
              </w:rPr>
              <w:t>222,578,743.94</w:t>
            </w:r>
          </w:p>
        </w:tc>
      </w:tr>
    </w:tbl>
    <w:p w:rsidR="004F4FAD" w:rsidRDefault="004F4FAD">
      <w:pPr>
        <w:rPr>
          <w:color w:val="000000" w:themeColor="text1"/>
        </w:rPr>
      </w:pPr>
    </w:p>
    <w:p w:rsidR="004F4FAD" w:rsidRDefault="00DB6488" w:rsidP="002067B7">
      <w:pPr>
        <w:pStyle w:val="4"/>
        <w:numPr>
          <w:ilvl w:val="0"/>
          <w:numId w:val="76"/>
        </w:numPr>
        <w:tabs>
          <w:tab w:val="left" w:pos="588"/>
        </w:tabs>
        <w:spacing w:line="360" w:lineRule="exact"/>
        <w:rPr>
          <w:rFonts w:ascii="宋体" w:hAnsi="宋体"/>
          <w:color w:val="000000" w:themeColor="text1"/>
          <w:kern w:val="0"/>
        </w:rPr>
      </w:pPr>
      <w:r>
        <w:rPr>
          <w:rFonts w:ascii="宋体" w:hAnsi="宋体" w:hint="eastAsia"/>
          <w:color w:val="000000" w:themeColor="text1"/>
          <w:kern w:val="0"/>
        </w:rPr>
        <w:t>账龄超过</w:t>
      </w:r>
      <w:r>
        <w:rPr>
          <w:rFonts w:ascii="宋体" w:hAnsi="宋体"/>
          <w:color w:val="000000" w:themeColor="text1"/>
          <w:kern w:val="0"/>
        </w:rPr>
        <w:t>1年</w:t>
      </w:r>
      <w:r>
        <w:rPr>
          <w:rFonts w:ascii="宋体" w:hAnsi="宋体" w:hint="eastAsia"/>
          <w:color w:val="000000" w:themeColor="text1"/>
          <w:kern w:val="0"/>
        </w:rPr>
        <w:t>或逾期</w:t>
      </w:r>
      <w:r>
        <w:rPr>
          <w:rFonts w:ascii="宋体" w:hAnsi="宋体"/>
          <w:color w:val="000000" w:themeColor="text1"/>
          <w:kern w:val="0"/>
        </w:rPr>
        <w:t>的重要应付账款</w:t>
      </w:r>
    </w:p>
    <w:sdt>
      <w:sdtPr>
        <w:rPr>
          <w:color w:val="000000" w:themeColor="text1"/>
        </w:rPr>
        <w:alias w:val="是否适用：账龄超过1年的重要应付账款[双击切换]"/>
        <w:tag w:val="_GBC_02c6e7ed8ae149e8a09f5b80217deb89"/>
        <w:id w:val="-1833362476"/>
        <w:placeholder>
          <w:docPart w:val="GBC22222222222222222222222222222"/>
        </w:placeholder>
      </w:sdtPr>
      <w:sdtContent>
        <w:p w:rsidR="006F3531" w:rsidRDefault="00742501" w:rsidP="002067B7">
          <w:pPr>
            <w:spacing w:line="360" w:lineRule="exact"/>
            <w:rPr>
              <w:color w:val="000000" w:themeColor="text1"/>
            </w:rPr>
          </w:pPr>
          <w:r>
            <w:rPr>
              <w:color w:val="000000" w:themeColor="text1"/>
            </w:rPr>
            <w:fldChar w:fldCharType="begin"/>
          </w:r>
          <w:r w:rsidR="006F353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531">
            <w:rPr>
              <w:color w:val="000000" w:themeColor="text1"/>
            </w:rPr>
            <w:instrText xml:space="preserve"> MACROBUTTON  SnrToggleCheckbox √不适用 </w:instrText>
          </w:r>
          <w:r>
            <w:rPr>
              <w:color w:val="000000" w:themeColor="text1"/>
            </w:rPr>
            <w:fldChar w:fldCharType="end"/>
          </w:r>
        </w:p>
      </w:sdtContent>
    </w:sdt>
    <w:p w:rsidR="004F4FAD" w:rsidRDefault="004F4FAD" w:rsidP="002067B7">
      <w:pPr>
        <w:spacing w:line="360" w:lineRule="exact"/>
        <w:rPr>
          <w:color w:val="000000" w:themeColor="text1"/>
        </w:rPr>
      </w:pPr>
    </w:p>
    <w:p w:rsidR="004F4FAD" w:rsidRDefault="00DB6488" w:rsidP="002067B7">
      <w:pPr>
        <w:spacing w:line="360" w:lineRule="exact"/>
        <w:rPr>
          <w:color w:val="000000" w:themeColor="text1"/>
        </w:rPr>
      </w:pPr>
      <w:r>
        <w:rPr>
          <w:rFonts w:hint="eastAsia"/>
          <w:color w:val="000000" w:themeColor="text1"/>
        </w:rPr>
        <w:t>其他说明：</w:t>
      </w:r>
    </w:p>
    <w:sdt>
      <w:sdtPr>
        <w:rPr>
          <w:color w:val="000000" w:themeColor="text1"/>
        </w:rPr>
        <w:alias w:val="是否适用：应付账款的其他说明[双击切换]"/>
        <w:tag w:val="_GBC_9a797e83ea1747e9aca4221e6cdfe89f"/>
        <w:id w:val="-1068799707"/>
        <w:placeholder>
          <w:docPart w:val="GBC22222222222222222222222222222"/>
        </w:placeholder>
      </w:sdtPr>
      <w:sdtContent>
        <w:p w:rsidR="004F4FAD" w:rsidRDefault="00742501" w:rsidP="002067B7">
          <w:pPr>
            <w:spacing w:line="360" w:lineRule="exact"/>
            <w:rPr>
              <w:color w:val="000000" w:themeColor="text1"/>
            </w:rPr>
          </w:pPr>
          <w:r>
            <w:rPr>
              <w:color w:val="000000" w:themeColor="text1"/>
            </w:rPr>
            <w:fldChar w:fldCharType="begin"/>
          </w:r>
          <w:r w:rsidR="006F353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531">
            <w:rPr>
              <w:color w:val="000000" w:themeColor="text1"/>
            </w:rPr>
            <w:instrText xml:space="preserve"> MACROBUTTON  SnrToggleCheckbox √不适用 </w:instrText>
          </w:r>
          <w:r>
            <w:rPr>
              <w:color w:val="000000" w:themeColor="text1"/>
            </w:rPr>
            <w:fldChar w:fldCharType="end"/>
          </w:r>
        </w:p>
      </w:sdtContent>
    </w:sdt>
    <w:p w:rsidR="004F4FAD" w:rsidRDefault="004F4FAD" w:rsidP="002067B7">
      <w:pPr>
        <w:snapToGrid w:val="0"/>
        <w:spacing w:line="360" w:lineRule="exact"/>
        <w:rPr>
          <w:color w:val="000000" w:themeColor="text1"/>
        </w:rPr>
      </w:pPr>
    </w:p>
    <w:p w:rsidR="004F4FAD" w:rsidRDefault="00DB6488" w:rsidP="002067B7">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预收款项</w:t>
      </w:r>
    </w:p>
    <w:p w:rsidR="004F4FAD" w:rsidRDefault="00DB6488" w:rsidP="002067B7">
      <w:pPr>
        <w:pStyle w:val="4"/>
        <w:numPr>
          <w:ilvl w:val="0"/>
          <w:numId w:val="77"/>
        </w:numPr>
        <w:spacing w:line="360" w:lineRule="exact"/>
        <w:rPr>
          <w:rFonts w:ascii="宋体" w:hAnsi="宋体"/>
          <w:color w:val="000000" w:themeColor="text1"/>
          <w:szCs w:val="21"/>
        </w:rPr>
      </w:pPr>
      <w:r>
        <w:rPr>
          <w:rFonts w:ascii="宋体" w:hAnsi="宋体" w:hint="eastAsia"/>
          <w:color w:val="000000" w:themeColor="text1"/>
          <w:szCs w:val="21"/>
        </w:rPr>
        <w:t>预收账款项列示</w:t>
      </w:r>
    </w:p>
    <w:sdt>
      <w:sdtPr>
        <w:rPr>
          <w:color w:val="000000" w:themeColor="text1"/>
        </w:rPr>
        <w:alias w:val="是否适用：预收账款项列示[双击切换]"/>
        <w:tag w:val="_GBC_cf9ab7f5f12c4f788a9bbb6e3ef9c9de"/>
        <w:id w:val="853530162"/>
        <w:placeholder>
          <w:docPart w:val="GBC22222222222222222222222222222"/>
        </w:placeholder>
      </w:sdtPr>
      <w:sdtContent>
        <w:p w:rsidR="006F3531" w:rsidRDefault="00742501" w:rsidP="002067B7">
          <w:pPr>
            <w:spacing w:line="360" w:lineRule="exact"/>
            <w:rPr>
              <w:color w:val="000000" w:themeColor="text1"/>
            </w:rPr>
          </w:pPr>
          <w:r>
            <w:rPr>
              <w:color w:val="000000" w:themeColor="text1"/>
            </w:rPr>
            <w:fldChar w:fldCharType="begin"/>
          </w:r>
          <w:r w:rsidR="006F353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F3531">
            <w:rPr>
              <w:color w:val="000000" w:themeColor="text1"/>
            </w:rPr>
            <w:instrText xml:space="preserve"> MACROBUTTON  SnrToggleCheckbox √不适用 </w:instrText>
          </w:r>
          <w:r>
            <w:rPr>
              <w:color w:val="000000" w:themeColor="text1"/>
            </w:rPr>
            <w:fldChar w:fldCharType="end"/>
          </w:r>
        </w:p>
      </w:sdtContent>
    </w:sdt>
    <w:p w:rsidR="004F4FAD" w:rsidRDefault="004F4FAD" w:rsidP="006F3531">
      <w:pPr>
        <w:rPr>
          <w:color w:val="000000" w:themeColor="text1"/>
        </w:rPr>
      </w:pPr>
    </w:p>
    <w:p w:rsidR="004F4FAD" w:rsidRPr="002067B7" w:rsidRDefault="00DB6488" w:rsidP="002067B7">
      <w:pPr>
        <w:pStyle w:val="4"/>
        <w:numPr>
          <w:ilvl w:val="0"/>
          <w:numId w:val="77"/>
        </w:numPr>
        <w:spacing w:line="360" w:lineRule="exact"/>
        <w:rPr>
          <w:rFonts w:asciiTheme="minorEastAsia" w:eastAsiaTheme="minorEastAsia" w:hAnsiTheme="minorEastAsia"/>
          <w:color w:val="000000" w:themeColor="text1"/>
          <w:kern w:val="0"/>
        </w:rPr>
      </w:pPr>
      <w:r w:rsidRPr="002067B7">
        <w:rPr>
          <w:rFonts w:asciiTheme="minorEastAsia" w:eastAsiaTheme="minorEastAsia" w:hAnsiTheme="minorEastAsia" w:hint="eastAsia"/>
          <w:color w:val="000000" w:themeColor="text1"/>
          <w:kern w:val="0"/>
        </w:rPr>
        <w:lastRenderedPageBreak/>
        <w:t>账龄超过</w:t>
      </w:r>
      <w:r w:rsidRPr="002067B7">
        <w:rPr>
          <w:rFonts w:asciiTheme="minorEastAsia" w:eastAsiaTheme="minorEastAsia" w:hAnsiTheme="minorEastAsia"/>
          <w:color w:val="000000" w:themeColor="text1"/>
          <w:kern w:val="0"/>
        </w:rPr>
        <w:t>1年的重要预收款项</w:t>
      </w:r>
    </w:p>
    <w:sdt>
      <w:sdtPr>
        <w:rPr>
          <w:rFonts w:asciiTheme="minorEastAsia" w:eastAsiaTheme="minorEastAsia" w:hAnsiTheme="minorEastAsia"/>
          <w:color w:val="000000" w:themeColor="text1"/>
        </w:rPr>
        <w:alias w:val="是否适用：账龄超过1年的重要预收款项[双击切换]"/>
        <w:tag w:val="_GBC_ae7ea5bab4b04b2cb170af5020f86302"/>
        <w:id w:val="-1498185090"/>
        <w:placeholder>
          <w:docPart w:val="GBC22222222222222222222222222222"/>
        </w:placeholder>
      </w:sdtPr>
      <w:sdtContent>
        <w:p w:rsidR="006F3531"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4F4FAD" w:rsidP="002067B7">
      <w:pPr>
        <w:spacing w:line="360" w:lineRule="exact"/>
        <w:rPr>
          <w:rFonts w:asciiTheme="minorEastAsia" w:eastAsiaTheme="minorEastAsia" w:hAnsiTheme="minorEastAsia" w:cstheme="minorBidi"/>
          <w:color w:val="000000" w:themeColor="text1"/>
        </w:rPr>
      </w:pPr>
    </w:p>
    <w:p w:rsidR="004F4FAD" w:rsidRPr="002067B7" w:rsidRDefault="00DB6488" w:rsidP="002067B7">
      <w:pPr>
        <w:pStyle w:val="4"/>
        <w:numPr>
          <w:ilvl w:val="0"/>
          <w:numId w:val="77"/>
        </w:numPr>
        <w:spacing w:line="360" w:lineRule="exact"/>
        <w:ind w:left="450" w:hanging="450"/>
        <w:rPr>
          <w:rFonts w:asciiTheme="minorEastAsia" w:eastAsiaTheme="minorEastAsia" w:hAnsiTheme="minorEastAsia"/>
          <w:color w:val="000000" w:themeColor="text1"/>
        </w:rPr>
      </w:pPr>
      <w:bookmarkStart w:id="325" w:name="_Hlk167960464"/>
      <w:r w:rsidRPr="002067B7">
        <w:rPr>
          <w:rFonts w:asciiTheme="minorEastAsia" w:eastAsiaTheme="minorEastAsia" w:hAnsiTheme="minorEastAsia" w:hint="eastAsia"/>
          <w:color w:val="000000" w:themeColor="text1"/>
        </w:rPr>
        <w:t>报告期内账面价值发生重大变动的金额和原因</w:t>
      </w:r>
    </w:p>
    <w:sdt>
      <w:sdtPr>
        <w:rPr>
          <w:rFonts w:asciiTheme="minorEastAsia" w:eastAsiaTheme="minorEastAsia" w:hAnsiTheme="minorEastAsia"/>
          <w:color w:val="000000" w:themeColor="text1"/>
        </w:rPr>
        <w:alias w:val="是否适用：预收款项账面价值发生重大变动的金额和原因?[双击切换]"/>
        <w:tag w:val="_GBC_e406dc580328407abd4af2aa60e13e28"/>
        <w:id w:val="-1420633017"/>
        <w:placeholder>
          <w:docPart w:val="GBC22222222222222222222222222222"/>
        </w:placeholder>
      </w:sdtPr>
      <w:sdtContent>
        <w:p w:rsidR="006F3531"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4F4FAD" w:rsidP="002067B7">
      <w:pPr>
        <w:spacing w:line="360" w:lineRule="exact"/>
        <w:rPr>
          <w:rFonts w:asciiTheme="minorEastAsia" w:eastAsiaTheme="minorEastAsia" w:hAnsiTheme="minorEastAsia"/>
          <w:color w:val="000000" w:themeColor="text1"/>
        </w:rPr>
      </w:pPr>
    </w:p>
    <w:bookmarkEnd w:id="325"/>
    <w:p w:rsidR="004F4FAD" w:rsidRPr="002067B7" w:rsidRDefault="00DB6488"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预收账款的其他说明[双击切换]"/>
        <w:tag w:val="_GBC_f473b6b28a104ffc812e6da4cf5177e5"/>
        <w:id w:val="-1255747855"/>
        <w:placeholder>
          <w:docPart w:val="GBC22222222222222222222222222222"/>
        </w:placeholder>
      </w:sdtPr>
      <w:sdtContent>
        <w:p w:rsidR="004F4FAD"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6F3531"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4F4FAD" w:rsidP="002067B7">
      <w:pPr>
        <w:spacing w:line="360" w:lineRule="exact"/>
        <w:rPr>
          <w:rFonts w:asciiTheme="minorEastAsia" w:eastAsiaTheme="minorEastAsia" w:hAnsiTheme="minorEastAsia"/>
          <w:color w:val="000000" w:themeColor="text1"/>
        </w:rPr>
      </w:pPr>
    </w:p>
    <w:p w:rsidR="004F4FAD" w:rsidRPr="002067B7" w:rsidRDefault="00DB6488" w:rsidP="002067B7">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26" w:name="_Hlk10535609"/>
      <w:r w:rsidRPr="002067B7">
        <w:rPr>
          <w:rFonts w:asciiTheme="minorEastAsia" w:eastAsiaTheme="minorEastAsia" w:hAnsiTheme="minorEastAsia" w:hint="eastAsia"/>
          <w:color w:val="000000" w:themeColor="text1"/>
          <w:szCs w:val="21"/>
        </w:rPr>
        <w:t>合同负债</w:t>
      </w:r>
    </w:p>
    <w:p w:rsidR="004F4FAD" w:rsidRPr="002067B7" w:rsidRDefault="00DB6488" w:rsidP="002067B7">
      <w:pPr>
        <w:pStyle w:val="4"/>
        <w:numPr>
          <w:ilvl w:val="0"/>
          <w:numId w:val="78"/>
        </w:num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合同负债情况</w:t>
      </w:r>
    </w:p>
    <w:sdt>
      <w:sdtPr>
        <w:rPr>
          <w:rFonts w:asciiTheme="minorEastAsia" w:eastAsiaTheme="minorEastAsia" w:hAnsiTheme="minorEastAsia"/>
          <w:color w:val="000000" w:themeColor="text1"/>
        </w:rPr>
        <w:alias w:val="是否适用：合同负债情况[双击切换]"/>
        <w:tag w:val="_GBC_2b6238a8ea00438eab947f83a5f6451d"/>
        <w:id w:val="976262975"/>
        <w:placeholder>
          <w:docPart w:val="GBC22222222222222222222222222222"/>
        </w:placeholder>
      </w:sdtPr>
      <w:sdtContent>
        <w:p w:rsidR="004F4FAD"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DB6488" w:rsidP="002067B7">
      <w:pPr>
        <w:spacing w:line="360" w:lineRule="exact"/>
        <w:ind w:left="360"/>
        <w:jc w:val="righ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合同负债情况"/>
          <w:tag w:val="_GBC_0024c0ddc3514b009e8166b63dc10ae9"/>
          <w:id w:val="-12209018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67B7">
            <w:rPr>
              <w:rFonts w:asciiTheme="minorEastAsia" w:eastAsiaTheme="minorEastAsia" w:hAnsiTheme="minorEastAsia" w:hint="eastAsia"/>
              <w:color w:val="000000" w:themeColor="text1"/>
            </w:rPr>
            <w:t>元</w:t>
          </w:r>
        </w:sdtContent>
      </w:sdt>
      <w:r w:rsidRPr="002067B7">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合同负债情况"/>
          <w:tag w:val="_GBC_154d9411b9764a4f8e1412d0a22c8375"/>
          <w:id w:val="17155465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067B7">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78"/>
        <w:gridCol w:w="3073"/>
      </w:tblGrid>
      <w:tr w:rsidR="004F4FAD" w:rsidRPr="002067B7">
        <w:sdt>
          <w:sdtPr>
            <w:rPr>
              <w:rFonts w:asciiTheme="minorEastAsia" w:eastAsiaTheme="minorEastAsia" w:hAnsiTheme="minorEastAsia"/>
              <w:color w:val="000000" w:themeColor="text1"/>
            </w:rPr>
            <w:tag w:val="_PLD_c5e783ac966e416184ff57e436f98be2"/>
            <w:id w:val="1953903486"/>
          </w:sdtPr>
          <w:sdtContent>
            <w:tc>
              <w:tcPr>
                <w:tcW w:w="1601" w:type="pct"/>
                <w:shd w:val="clear" w:color="auto" w:fill="auto"/>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a4f8a9567271447e9f7bc01f59c6eed6"/>
            <w:id w:val="-1049303908"/>
          </w:sdtPr>
          <w:sdtContent>
            <w:tc>
              <w:tcPr>
                <w:tcW w:w="1701" w:type="pct"/>
                <w:shd w:val="clear" w:color="auto" w:fill="auto"/>
                <w:vAlign w:val="center"/>
              </w:tcPr>
              <w:p w:rsidR="004F4FAD" w:rsidRPr="002067B7" w:rsidRDefault="00DB6488" w:rsidP="002067B7">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期末余额</w:t>
                </w:r>
              </w:p>
            </w:tc>
          </w:sdtContent>
        </w:sdt>
        <w:sdt>
          <w:sdtPr>
            <w:rPr>
              <w:rFonts w:asciiTheme="minorEastAsia" w:eastAsiaTheme="minorEastAsia" w:hAnsiTheme="minorEastAsia"/>
              <w:color w:val="000000" w:themeColor="text1"/>
            </w:rPr>
            <w:tag w:val="_PLD_b8f751ec83834a96b0e87c862d2ae80b"/>
            <w:id w:val="-1484229312"/>
          </w:sdtPr>
          <w:sdtContent>
            <w:tc>
              <w:tcPr>
                <w:tcW w:w="1698" w:type="pct"/>
                <w:shd w:val="clear" w:color="auto" w:fill="auto"/>
                <w:vAlign w:val="center"/>
              </w:tcPr>
              <w:p w:rsidR="004F4FAD" w:rsidRPr="002067B7" w:rsidRDefault="00DB6488" w:rsidP="002067B7">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期初余额</w:t>
                </w:r>
              </w:p>
            </w:tc>
          </w:sdtContent>
        </w:sdt>
      </w:tr>
      <w:tr w:rsidR="008E5149" w:rsidRPr="002067B7" w:rsidTr="00997082">
        <w:tc>
          <w:tcPr>
            <w:tcW w:w="1601" w:type="pct"/>
            <w:shd w:val="clear" w:color="auto" w:fill="auto"/>
            <w:vAlign w:val="center"/>
          </w:tcPr>
          <w:p w:rsidR="008E5149" w:rsidRPr="002067B7" w:rsidRDefault="008E5149" w:rsidP="002067B7">
            <w:pPr>
              <w:spacing w:line="360" w:lineRule="exact"/>
              <w:jc w:val="center"/>
              <w:rPr>
                <w:rFonts w:asciiTheme="minorEastAsia" w:eastAsiaTheme="minorEastAsia" w:hAnsiTheme="minorEastAsia"/>
              </w:rPr>
            </w:pPr>
            <w:r w:rsidRPr="002067B7">
              <w:rPr>
                <w:rFonts w:asciiTheme="minorEastAsia" w:eastAsiaTheme="minorEastAsia" w:hAnsiTheme="minorEastAsia" w:hint="eastAsia"/>
              </w:rPr>
              <w:t>预收商品款</w:t>
            </w:r>
          </w:p>
        </w:tc>
        <w:tc>
          <w:tcPr>
            <w:tcW w:w="1701" w:type="pct"/>
            <w:shd w:val="clear" w:color="auto" w:fill="auto"/>
            <w:vAlign w:val="center"/>
          </w:tcPr>
          <w:p w:rsidR="008E5149" w:rsidRPr="002067B7" w:rsidRDefault="008E5149"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9,144,821.30</w:t>
            </w:r>
          </w:p>
        </w:tc>
        <w:tc>
          <w:tcPr>
            <w:tcW w:w="1698" w:type="pct"/>
            <w:shd w:val="clear" w:color="auto" w:fill="auto"/>
            <w:vAlign w:val="center"/>
          </w:tcPr>
          <w:p w:rsidR="008E5149" w:rsidRPr="002067B7" w:rsidRDefault="008E5149"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9,771,680.57</w:t>
            </w:r>
          </w:p>
        </w:tc>
      </w:tr>
      <w:tr w:rsidR="008E5149" w:rsidRPr="002067B7" w:rsidTr="00997082">
        <w:tc>
          <w:tcPr>
            <w:tcW w:w="1601" w:type="pct"/>
            <w:shd w:val="clear" w:color="auto" w:fill="auto"/>
          </w:tcPr>
          <w:p w:rsidR="008E5149" w:rsidRPr="002067B7" w:rsidRDefault="008E5149"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合计</w:t>
            </w:r>
          </w:p>
        </w:tc>
        <w:tc>
          <w:tcPr>
            <w:tcW w:w="1701" w:type="pct"/>
            <w:shd w:val="clear" w:color="auto" w:fill="auto"/>
            <w:vAlign w:val="center"/>
          </w:tcPr>
          <w:p w:rsidR="008E5149" w:rsidRPr="002067B7" w:rsidRDefault="008E5149"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9,144,821.30</w:t>
            </w:r>
          </w:p>
        </w:tc>
        <w:tc>
          <w:tcPr>
            <w:tcW w:w="1698" w:type="pct"/>
            <w:shd w:val="clear" w:color="auto" w:fill="auto"/>
            <w:vAlign w:val="center"/>
          </w:tcPr>
          <w:p w:rsidR="008E5149" w:rsidRPr="002067B7" w:rsidRDefault="008E5149"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9,771,680.57</w:t>
            </w:r>
          </w:p>
        </w:tc>
      </w:tr>
    </w:tbl>
    <w:p w:rsidR="004F4FAD" w:rsidRPr="002067B7" w:rsidRDefault="004F4FAD" w:rsidP="002067B7">
      <w:pPr>
        <w:spacing w:line="360" w:lineRule="exact"/>
        <w:rPr>
          <w:rFonts w:asciiTheme="minorEastAsia" w:eastAsiaTheme="minorEastAsia" w:hAnsiTheme="minorEastAsia"/>
          <w:color w:val="000000" w:themeColor="text1"/>
        </w:rPr>
      </w:pPr>
    </w:p>
    <w:p w:rsidR="004F4FAD" w:rsidRPr="002067B7" w:rsidRDefault="00DB6488" w:rsidP="002067B7">
      <w:pPr>
        <w:pStyle w:val="4"/>
        <w:numPr>
          <w:ilvl w:val="0"/>
          <w:numId w:val="78"/>
        </w:numPr>
        <w:spacing w:line="360" w:lineRule="exact"/>
        <w:ind w:left="450" w:hanging="450"/>
        <w:rPr>
          <w:rFonts w:asciiTheme="minorEastAsia" w:eastAsiaTheme="minorEastAsia" w:hAnsiTheme="minorEastAsia"/>
          <w:color w:val="000000" w:themeColor="text1"/>
        </w:rPr>
      </w:pPr>
      <w:bookmarkStart w:id="327" w:name="_Hlk167960548"/>
      <w:bookmarkEnd w:id="326"/>
      <w:r w:rsidRPr="002067B7">
        <w:rPr>
          <w:rFonts w:asciiTheme="minorEastAsia" w:eastAsiaTheme="minorEastAsia" w:hAnsiTheme="minorEastAsia" w:hint="eastAsia"/>
          <w:color w:val="000000" w:themeColor="text1"/>
        </w:rPr>
        <w:t>账龄超过</w:t>
      </w:r>
      <w:r w:rsidRPr="002067B7">
        <w:rPr>
          <w:rFonts w:asciiTheme="minorEastAsia" w:eastAsiaTheme="minorEastAsia" w:hAnsiTheme="minorEastAsia"/>
          <w:color w:val="000000" w:themeColor="text1"/>
        </w:rPr>
        <w:t>1年的重要合同负债</w:t>
      </w:r>
    </w:p>
    <w:sdt>
      <w:sdtPr>
        <w:rPr>
          <w:rFonts w:asciiTheme="minorEastAsia" w:eastAsiaTheme="minorEastAsia" w:hAnsiTheme="minorEastAsia"/>
          <w:color w:val="000000" w:themeColor="text1"/>
        </w:rPr>
        <w:alias w:val="是否适用：账龄超过1年的重要合同负债明细[双击切换]"/>
        <w:tag w:val="_GBC_aef24e08ea524c9a9a25ec0e93c6c574"/>
        <w:id w:val="-2136011347"/>
        <w:placeholder>
          <w:docPart w:val="GBC22222222222222222222222222222"/>
        </w:placeholder>
      </w:sdtPr>
      <w:sdtContent>
        <w:p w:rsidR="0061265C"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61265C"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61265C"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Default="004F4FAD" w:rsidP="0061265C">
      <w:pPr>
        <w:rPr>
          <w:color w:val="000000" w:themeColor="text1"/>
        </w:rPr>
      </w:pPr>
    </w:p>
    <w:p w:rsidR="004F4FAD" w:rsidRDefault="00DB6488" w:rsidP="002067B7">
      <w:pPr>
        <w:pStyle w:val="4"/>
        <w:numPr>
          <w:ilvl w:val="0"/>
          <w:numId w:val="78"/>
        </w:numPr>
        <w:spacing w:line="360" w:lineRule="exact"/>
        <w:rPr>
          <w:rFonts w:ascii="宋体" w:hAnsi="宋体"/>
          <w:color w:val="000000" w:themeColor="text1"/>
          <w:szCs w:val="21"/>
        </w:rPr>
      </w:pPr>
      <w:bookmarkStart w:id="328" w:name="_Hlk10535674"/>
      <w:bookmarkEnd w:id="327"/>
      <w:r>
        <w:rPr>
          <w:rFonts w:ascii="宋体" w:hAnsi="宋体" w:hint="eastAsia"/>
          <w:color w:val="000000" w:themeColor="text1"/>
          <w:szCs w:val="21"/>
        </w:rPr>
        <w:t>报告期内账面价值发生重大变动的金额和原因</w:t>
      </w:r>
    </w:p>
    <w:sdt>
      <w:sdtPr>
        <w:rPr>
          <w:color w:val="000000" w:themeColor="text1"/>
        </w:rPr>
        <w:alias w:val="是否适用：合同负债账面价值发生重大变动[双击切换]"/>
        <w:tag w:val="_GBC_18d9cdd7095d4bda8f22860c58746248"/>
        <w:id w:val="450361977"/>
        <w:placeholder>
          <w:docPart w:val="GBC22222222222222222222222222222"/>
        </w:placeholder>
      </w:sdtPr>
      <w:sdtContent>
        <w:p w:rsidR="0061265C" w:rsidRDefault="00742501" w:rsidP="002067B7">
          <w:pPr>
            <w:spacing w:line="360" w:lineRule="exact"/>
            <w:rPr>
              <w:color w:val="000000" w:themeColor="text1"/>
            </w:rPr>
          </w:pPr>
          <w:r>
            <w:rPr>
              <w:color w:val="000000" w:themeColor="text1"/>
            </w:rPr>
            <w:fldChar w:fldCharType="begin"/>
          </w:r>
          <w:r w:rsidR="006126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65C">
            <w:rPr>
              <w:color w:val="000000" w:themeColor="text1"/>
            </w:rPr>
            <w:instrText xml:space="preserve"> MACROBUTTON  SnrToggleCheckbox √不适用 </w:instrText>
          </w:r>
          <w:r>
            <w:rPr>
              <w:color w:val="000000" w:themeColor="text1"/>
            </w:rPr>
            <w:fldChar w:fldCharType="end"/>
          </w:r>
        </w:p>
      </w:sdtContent>
    </w:sdt>
    <w:p w:rsidR="004F4FAD" w:rsidRDefault="004F4FAD" w:rsidP="002067B7">
      <w:pPr>
        <w:spacing w:line="360" w:lineRule="exact"/>
        <w:rPr>
          <w:color w:val="000000" w:themeColor="text1"/>
        </w:rPr>
      </w:pPr>
    </w:p>
    <w:p w:rsidR="004F4FAD" w:rsidRDefault="00DB6488" w:rsidP="002067B7">
      <w:pPr>
        <w:spacing w:line="360" w:lineRule="exact"/>
        <w:rPr>
          <w:color w:val="000000" w:themeColor="text1"/>
        </w:rPr>
      </w:pPr>
      <w:bookmarkStart w:id="329" w:name="_Hlk10535687"/>
      <w:bookmarkStart w:id="330" w:name="_Hlk10535696"/>
      <w:bookmarkEnd w:id="328"/>
      <w:r>
        <w:rPr>
          <w:rFonts w:hint="eastAsia"/>
          <w:color w:val="000000" w:themeColor="text1"/>
        </w:rPr>
        <w:t>其他说明：</w:t>
      </w:r>
      <w:bookmarkEnd w:id="329"/>
    </w:p>
    <w:sdt>
      <w:sdtPr>
        <w:rPr>
          <w:color w:val="000000" w:themeColor="text1"/>
        </w:rPr>
        <w:alias w:val="是否适用：合同负债其他说明[双击切换]"/>
        <w:tag w:val="_GBC_f73cf097b72042508657c656d4dc0c08"/>
        <w:id w:val="-1745788756"/>
        <w:placeholder>
          <w:docPart w:val="GBC22222222222222222222222222222"/>
        </w:placeholder>
      </w:sdtPr>
      <w:sdtContent>
        <w:p w:rsidR="004F4FAD" w:rsidRDefault="00742501" w:rsidP="002067B7">
          <w:pPr>
            <w:spacing w:line="360" w:lineRule="exact"/>
            <w:rPr>
              <w:color w:val="000000" w:themeColor="text1"/>
            </w:rPr>
          </w:pPr>
          <w:r>
            <w:rPr>
              <w:color w:val="000000" w:themeColor="text1"/>
            </w:rPr>
            <w:fldChar w:fldCharType="begin"/>
          </w:r>
          <w:r w:rsidR="0061265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1265C">
            <w:rPr>
              <w:color w:val="000000" w:themeColor="text1"/>
            </w:rPr>
            <w:instrText xml:space="preserve"> MACROBUTTON  SnrToggleCheckbox √不适用 </w:instrText>
          </w:r>
          <w:r>
            <w:rPr>
              <w:color w:val="000000" w:themeColor="text1"/>
            </w:rPr>
            <w:fldChar w:fldCharType="end"/>
          </w:r>
        </w:p>
      </w:sdtContent>
    </w:sdt>
    <w:bookmarkEnd w:id="330"/>
    <w:p w:rsidR="004F4FAD" w:rsidRDefault="004F4FAD" w:rsidP="002067B7">
      <w:pPr>
        <w:spacing w:line="360" w:lineRule="exact"/>
        <w:rPr>
          <w:color w:val="000000" w:themeColor="text1"/>
        </w:rPr>
      </w:pPr>
    </w:p>
    <w:p w:rsidR="004F4FAD" w:rsidRDefault="00DB6488" w:rsidP="002067B7">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应付职工薪酬</w:t>
      </w:r>
    </w:p>
    <w:p w:rsidR="004F4FAD" w:rsidRDefault="00DB6488" w:rsidP="002067B7">
      <w:pPr>
        <w:pStyle w:val="4"/>
        <w:numPr>
          <w:ilvl w:val="0"/>
          <w:numId w:val="79"/>
        </w:numPr>
        <w:spacing w:line="360" w:lineRule="exact"/>
        <w:rPr>
          <w:rFonts w:ascii="宋体" w:hAnsi="宋体"/>
          <w:color w:val="000000" w:themeColor="text1"/>
        </w:rPr>
      </w:pPr>
      <w:r>
        <w:rPr>
          <w:rFonts w:ascii="宋体" w:hAnsi="宋体" w:hint="eastAsia"/>
          <w:color w:val="000000" w:themeColor="text1"/>
        </w:rPr>
        <w:t>应付职工薪酬列示</w:t>
      </w:r>
    </w:p>
    <w:sdt>
      <w:sdtPr>
        <w:rPr>
          <w:color w:val="000000" w:themeColor="text1"/>
        </w:rPr>
        <w:alias w:val="是否适用：应付职工薪酬列示[双击切换]"/>
        <w:tag w:val="_GBC_88faccc480a843dca589c1af0d3fee37"/>
        <w:id w:val="-1768382951"/>
        <w:placeholder>
          <w:docPart w:val="GBC22222222222222222222222222222"/>
        </w:placeholder>
      </w:sdtPr>
      <w:sdtContent>
        <w:p w:rsidR="004F4FAD" w:rsidRDefault="00742501" w:rsidP="002067B7">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应付职工薪酬"/>
          <w:tag w:val="_GBC_5c4cdcd7cd924c4ca8e87f806bc459b0"/>
          <w:id w:val="-17726999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职工薪酬"/>
          <w:tag w:val="_GBC_1b7f0fd0ca54470ca12f1037c092be9a"/>
          <w:id w:val="8557075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1701"/>
        <w:gridCol w:w="1792"/>
        <w:gridCol w:w="1620"/>
      </w:tblGrid>
      <w:tr w:rsidR="004F4FAD" w:rsidRPr="002067B7" w:rsidTr="00991929">
        <w:sdt>
          <w:sdtPr>
            <w:rPr>
              <w:color w:val="000000" w:themeColor="text1"/>
            </w:rPr>
            <w:tag w:val="_PLD_481bea2acb8f49ac9b4cfc92cd4a426e"/>
            <w:id w:val="-2044672967"/>
          </w:sdtPr>
          <w:sdtContent>
            <w:tc>
              <w:tcPr>
                <w:tcW w:w="1313" w:type="pct"/>
                <w:shd w:val="clear" w:color="auto" w:fill="auto"/>
                <w:vAlign w:val="center"/>
              </w:tcPr>
              <w:p w:rsidR="004F4FAD" w:rsidRPr="002067B7" w:rsidRDefault="00DB6488" w:rsidP="002067B7">
                <w:pPr>
                  <w:spacing w:line="360" w:lineRule="exact"/>
                  <w:jc w:val="center"/>
                  <w:rPr>
                    <w:color w:val="000000" w:themeColor="text1"/>
                  </w:rPr>
                </w:pPr>
                <w:r w:rsidRPr="002067B7">
                  <w:rPr>
                    <w:rFonts w:hint="eastAsia"/>
                    <w:color w:val="000000" w:themeColor="text1"/>
                  </w:rPr>
                  <w:t>项目</w:t>
                </w:r>
              </w:p>
            </w:tc>
          </w:sdtContent>
        </w:sdt>
        <w:sdt>
          <w:sdtPr>
            <w:rPr>
              <w:color w:val="000000" w:themeColor="text1"/>
            </w:rPr>
            <w:tag w:val="_PLD_ff27c0f5bcb94d9b932762b91edf2ff1"/>
            <w:id w:val="723106302"/>
          </w:sdtPr>
          <w:sdtContent>
            <w:tc>
              <w:tcPr>
                <w:tcW w:w="862" w:type="pct"/>
                <w:shd w:val="clear" w:color="auto" w:fill="auto"/>
                <w:vAlign w:val="center"/>
              </w:tcPr>
              <w:p w:rsidR="004F4FAD" w:rsidRPr="002067B7" w:rsidRDefault="00DB6488" w:rsidP="002067B7">
                <w:pPr>
                  <w:spacing w:line="360" w:lineRule="exact"/>
                  <w:jc w:val="center"/>
                  <w:rPr>
                    <w:color w:val="000000" w:themeColor="text1"/>
                  </w:rPr>
                </w:pPr>
                <w:r w:rsidRPr="002067B7">
                  <w:rPr>
                    <w:rFonts w:hint="eastAsia"/>
                    <w:color w:val="000000" w:themeColor="text1"/>
                  </w:rPr>
                  <w:t>期初余额</w:t>
                </w:r>
              </w:p>
            </w:tc>
          </w:sdtContent>
        </w:sdt>
        <w:sdt>
          <w:sdtPr>
            <w:rPr>
              <w:color w:val="000000" w:themeColor="text1"/>
            </w:rPr>
            <w:tag w:val="_PLD_7274636f27ae4e048ade60bfddaa8164"/>
            <w:id w:val="-1329439824"/>
          </w:sdtPr>
          <w:sdtContent>
            <w:tc>
              <w:tcPr>
                <w:tcW w:w="940" w:type="pct"/>
                <w:shd w:val="clear" w:color="auto" w:fill="auto"/>
                <w:vAlign w:val="center"/>
              </w:tcPr>
              <w:p w:rsidR="004F4FAD" w:rsidRPr="002067B7" w:rsidRDefault="00DB6488" w:rsidP="002067B7">
                <w:pPr>
                  <w:spacing w:line="360" w:lineRule="exact"/>
                  <w:jc w:val="center"/>
                  <w:rPr>
                    <w:color w:val="000000" w:themeColor="text1"/>
                  </w:rPr>
                </w:pPr>
                <w:r w:rsidRPr="002067B7">
                  <w:rPr>
                    <w:rFonts w:hint="eastAsia"/>
                    <w:color w:val="000000" w:themeColor="text1"/>
                  </w:rPr>
                  <w:t>本期增加</w:t>
                </w:r>
              </w:p>
            </w:tc>
          </w:sdtContent>
        </w:sdt>
        <w:sdt>
          <w:sdtPr>
            <w:rPr>
              <w:color w:val="000000" w:themeColor="text1"/>
            </w:rPr>
            <w:tag w:val="_PLD_07ae572963de436aa2308d649a28c23b"/>
            <w:id w:val="-1240250274"/>
          </w:sdtPr>
          <w:sdtContent>
            <w:tc>
              <w:tcPr>
                <w:tcW w:w="990" w:type="pct"/>
                <w:shd w:val="clear" w:color="auto" w:fill="auto"/>
                <w:vAlign w:val="center"/>
              </w:tcPr>
              <w:p w:rsidR="004F4FAD" w:rsidRPr="002067B7" w:rsidRDefault="00DB6488" w:rsidP="002067B7">
                <w:pPr>
                  <w:spacing w:line="360" w:lineRule="exact"/>
                  <w:jc w:val="center"/>
                  <w:rPr>
                    <w:color w:val="000000" w:themeColor="text1"/>
                  </w:rPr>
                </w:pPr>
                <w:r w:rsidRPr="002067B7">
                  <w:rPr>
                    <w:rFonts w:hint="eastAsia"/>
                    <w:color w:val="000000" w:themeColor="text1"/>
                  </w:rPr>
                  <w:t>本期减少</w:t>
                </w:r>
              </w:p>
            </w:tc>
          </w:sdtContent>
        </w:sdt>
        <w:sdt>
          <w:sdtPr>
            <w:rPr>
              <w:color w:val="000000" w:themeColor="text1"/>
            </w:rPr>
            <w:tag w:val="_PLD_27069329d7654e34bc45ca7dee532204"/>
            <w:id w:val="-1907670726"/>
          </w:sdtPr>
          <w:sdtContent>
            <w:tc>
              <w:tcPr>
                <w:tcW w:w="895" w:type="pct"/>
                <w:shd w:val="clear" w:color="auto" w:fill="auto"/>
                <w:vAlign w:val="center"/>
              </w:tcPr>
              <w:p w:rsidR="004F4FAD" w:rsidRPr="002067B7" w:rsidRDefault="00DB6488" w:rsidP="002067B7">
                <w:pPr>
                  <w:spacing w:line="360" w:lineRule="exact"/>
                  <w:jc w:val="center"/>
                  <w:rPr>
                    <w:color w:val="000000" w:themeColor="text1"/>
                  </w:rPr>
                </w:pPr>
                <w:r w:rsidRPr="002067B7">
                  <w:rPr>
                    <w:rFonts w:hint="eastAsia"/>
                    <w:color w:val="000000" w:themeColor="text1"/>
                  </w:rPr>
                  <w:t>期末余额</w:t>
                </w:r>
              </w:p>
            </w:tc>
          </w:sdtContent>
        </w:sdt>
      </w:tr>
      <w:tr w:rsidR="00991929" w:rsidRPr="002067B7" w:rsidTr="00991929">
        <w:tc>
          <w:tcPr>
            <w:tcW w:w="1313" w:type="pct"/>
            <w:shd w:val="clear" w:color="auto" w:fill="auto"/>
          </w:tcPr>
          <w:p w:rsidR="00991929" w:rsidRPr="002067B7" w:rsidRDefault="00991929" w:rsidP="002067B7">
            <w:pPr>
              <w:spacing w:line="360" w:lineRule="exact"/>
              <w:rPr>
                <w:color w:val="000000" w:themeColor="text1"/>
              </w:rPr>
            </w:pPr>
            <w:r w:rsidRPr="002067B7">
              <w:rPr>
                <w:rFonts w:hint="eastAsia"/>
                <w:color w:val="000000" w:themeColor="text1"/>
              </w:rPr>
              <w:t>一、短期薪酬</w:t>
            </w:r>
          </w:p>
        </w:tc>
        <w:tc>
          <w:tcPr>
            <w:tcW w:w="862" w:type="pct"/>
            <w:shd w:val="clear" w:color="auto" w:fill="auto"/>
          </w:tcPr>
          <w:p w:rsidR="00991929" w:rsidRPr="002067B7" w:rsidRDefault="00991929" w:rsidP="002067B7">
            <w:pPr>
              <w:spacing w:line="360" w:lineRule="exact"/>
              <w:jc w:val="right"/>
            </w:pPr>
            <w:r w:rsidRPr="002067B7">
              <w:rPr>
                <w:rFonts w:hint="eastAsia"/>
              </w:rPr>
              <w:t>71,406,409.42</w:t>
            </w:r>
          </w:p>
        </w:tc>
        <w:tc>
          <w:tcPr>
            <w:tcW w:w="940" w:type="pct"/>
            <w:shd w:val="clear" w:color="auto" w:fill="auto"/>
          </w:tcPr>
          <w:p w:rsidR="00991929" w:rsidRPr="002067B7" w:rsidRDefault="00991929" w:rsidP="002067B7">
            <w:pPr>
              <w:spacing w:line="360" w:lineRule="exact"/>
              <w:jc w:val="right"/>
            </w:pPr>
            <w:r w:rsidRPr="002067B7">
              <w:rPr>
                <w:rFonts w:hint="eastAsia"/>
              </w:rPr>
              <w:t>107,561,469.49</w:t>
            </w:r>
          </w:p>
        </w:tc>
        <w:tc>
          <w:tcPr>
            <w:tcW w:w="990" w:type="pct"/>
            <w:shd w:val="clear" w:color="auto" w:fill="auto"/>
          </w:tcPr>
          <w:p w:rsidR="00991929" w:rsidRPr="002067B7" w:rsidRDefault="00991929" w:rsidP="002067B7">
            <w:pPr>
              <w:spacing w:line="360" w:lineRule="exact"/>
              <w:jc w:val="right"/>
            </w:pPr>
            <w:r w:rsidRPr="002067B7">
              <w:rPr>
                <w:rFonts w:hint="eastAsia"/>
              </w:rPr>
              <w:t>111,537,779.13</w:t>
            </w:r>
          </w:p>
        </w:tc>
        <w:tc>
          <w:tcPr>
            <w:tcW w:w="895" w:type="pct"/>
            <w:shd w:val="clear" w:color="auto" w:fill="auto"/>
          </w:tcPr>
          <w:p w:rsidR="00991929" w:rsidRPr="002067B7" w:rsidRDefault="00991929" w:rsidP="002067B7">
            <w:pPr>
              <w:spacing w:line="360" w:lineRule="exact"/>
              <w:jc w:val="right"/>
            </w:pPr>
            <w:r w:rsidRPr="002067B7">
              <w:rPr>
                <w:rFonts w:hint="eastAsia"/>
              </w:rPr>
              <w:t>67,430,099.78</w:t>
            </w:r>
          </w:p>
        </w:tc>
      </w:tr>
      <w:tr w:rsidR="00991929" w:rsidRPr="002067B7" w:rsidTr="00991929">
        <w:tc>
          <w:tcPr>
            <w:tcW w:w="1313" w:type="pct"/>
            <w:shd w:val="clear" w:color="auto" w:fill="auto"/>
          </w:tcPr>
          <w:p w:rsidR="00991929" w:rsidRPr="002067B7" w:rsidRDefault="00991929" w:rsidP="002067B7">
            <w:pPr>
              <w:spacing w:line="360" w:lineRule="exact"/>
              <w:rPr>
                <w:color w:val="000000" w:themeColor="text1"/>
              </w:rPr>
            </w:pPr>
            <w:r w:rsidRPr="002067B7">
              <w:rPr>
                <w:rFonts w:hint="eastAsia"/>
                <w:color w:val="000000" w:themeColor="text1"/>
              </w:rPr>
              <w:t>二、离职后福利-设定提存计划</w:t>
            </w:r>
          </w:p>
        </w:tc>
        <w:tc>
          <w:tcPr>
            <w:tcW w:w="862" w:type="pct"/>
            <w:shd w:val="clear" w:color="auto" w:fill="auto"/>
          </w:tcPr>
          <w:p w:rsidR="00991929" w:rsidRPr="002067B7" w:rsidRDefault="00991929" w:rsidP="002067B7">
            <w:pPr>
              <w:spacing w:line="360" w:lineRule="exact"/>
              <w:jc w:val="center"/>
            </w:pPr>
            <w:r w:rsidRPr="002067B7">
              <w:rPr>
                <w:rFonts w:hint="eastAsia"/>
              </w:rPr>
              <w:t>2,183,052.05</w:t>
            </w:r>
          </w:p>
        </w:tc>
        <w:tc>
          <w:tcPr>
            <w:tcW w:w="940" w:type="pct"/>
            <w:shd w:val="clear" w:color="auto" w:fill="auto"/>
          </w:tcPr>
          <w:p w:rsidR="00991929" w:rsidRPr="002067B7" w:rsidRDefault="00991929" w:rsidP="002067B7">
            <w:pPr>
              <w:spacing w:line="360" w:lineRule="exact"/>
              <w:jc w:val="center"/>
            </w:pPr>
            <w:r w:rsidRPr="002067B7">
              <w:rPr>
                <w:rFonts w:hint="eastAsia"/>
              </w:rPr>
              <w:t>13,542,788.78</w:t>
            </w:r>
          </w:p>
        </w:tc>
        <w:tc>
          <w:tcPr>
            <w:tcW w:w="990" w:type="pct"/>
            <w:shd w:val="clear" w:color="auto" w:fill="auto"/>
          </w:tcPr>
          <w:p w:rsidR="00991929" w:rsidRPr="002067B7" w:rsidRDefault="00991929" w:rsidP="002067B7">
            <w:pPr>
              <w:spacing w:line="360" w:lineRule="exact"/>
              <w:jc w:val="center"/>
            </w:pPr>
            <w:r w:rsidRPr="002067B7">
              <w:rPr>
                <w:rFonts w:hint="eastAsia"/>
              </w:rPr>
              <w:t>13,551,062.42</w:t>
            </w:r>
          </w:p>
        </w:tc>
        <w:tc>
          <w:tcPr>
            <w:tcW w:w="895" w:type="pct"/>
            <w:shd w:val="clear" w:color="auto" w:fill="auto"/>
          </w:tcPr>
          <w:p w:rsidR="00991929" w:rsidRPr="002067B7" w:rsidRDefault="00991929" w:rsidP="002067B7">
            <w:pPr>
              <w:spacing w:line="360" w:lineRule="exact"/>
              <w:jc w:val="center"/>
            </w:pPr>
            <w:r w:rsidRPr="002067B7">
              <w:rPr>
                <w:rFonts w:hint="eastAsia"/>
              </w:rPr>
              <w:t>2,174,778.41</w:t>
            </w:r>
          </w:p>
        </w:tc>
      </w:tr>
      <w:tr w:rsidR="00991929" w:rsidRPr="002067B7" w:rsidTr="00991929">
        <w:tc>
          <w:tcPr>
            <w:tcW w:w="1313" w:type="pct"/>
            <w:shd w:val="clear" w:color="auto" w:fill="auto"/>
            <w:vAlign w:val="center"/>
          </w:tcPr>
          <w:p w:rsidR="00991929" w:rsidRPr="002067B7" w:rsidRDefault="00991929" w:rsidP="002067B7">
            <w:pPr>
              <w:spacing w:line="360" w:lineRule="exact"/>
              <w:jc w:val="center"/>
              <w:rPr>
                <w:color w:val="000000" w:themeColor="text1"/>
              </w:rPr>
            </w:pPr>
            <w:r w:rsidRPr="002067B7">
              <w:rPr>
                <w:rFonts w:hint="eastAsia"/>
                <w:color w:val="000000" w:themeColor="text1"/>
              </w:rPr>
              <w:t>合计</w:t>
            </w:r>
          </w:p>
        </w:tc>
        <w:tc>
          <w:tcPr>
            <w:tcW w:w="862" w:type="pct"/>
            <w:shd w:val="clear" w:color="auto" w:fill="auto"/>
          </w:tcPr>
          <w:p w:rsidR="00991929" w:rsidRPr="002067B7" w:rsidRDefault="00991929" w:rsidP="002067B7">
            <w:pPr>
              <w:spacing w:line="360" w:lineRule="exact"/>
              <w:jc w:val="right"/>
            </w:pPr>
            <w:r w:rsidRPr="002067B7">
              <w:rPr>
                <w:rFonts w:hint="eastAsia"/>
              </w:rPr>
              <w:t>73,589,461.4</w:t>
            </w:r>
            <w:r w:rsidRPr="002067B7">
              <w:rPr>
                <w:rFonts w:hint="eastAsia"/>
              </w:rPr>
              <w:lastRenderedPageBreak/>
              <w:t>7</w:t>
            </w:r>
          </w:p>
        </w:tc>
        <w:tc>
          <w:tcPr>
            <w:tcW w:w="940" w:type="pct"/>
            <w:shd w:val="clear" w:color="auto" w:fill="auto"/>
          </w:tcPr>
          <w:p w:rsidR="00991929" w:rsidRPr="002067B7" w:rsidRDefault="00991929" w:rsidP="002067B7">
            <w:pPr>
              <w:spacing w:line="360" w:lineRule="exact"/>
              <w:jc w:val="right"/>
            </w:pPr>
            <w:r w:rsidRPr="002067B7">
              <w:rPr>
                <w:rFonts w:hint="eastAsia"/>
              </w:rPr>
              <w:lastRenderedPageBreak/>
              <w:t>121,104,258.27</w:t>
            </w:r>
          </w:p>
        </w:tc>
        <w:tc>
          <w:tcPr>
            <w:tcW w:w="990" w:type="pct"/>
            <w:shd w:val="clear" w:color="auto" w:fill="auto"/>
          </w:tcPr>
          <w:p w:rsidR="00991929" w:rsidRPr="002067B7" w:rsidRDefault="00991929" w:rsidP="002067B7">
            <w:pPr>
              <w:spacing w:line="360" w:lineRule="exact"/>
              <w:jc w:val="right"/>
            </w:pPr>
            <w:r w:rsidRPr="002067B7">
              <w:rPr>
                <w:rFonts w:hint="eastAsia"/>
              </w:rPr>
              <w:t>125,088,841.55</w:t>
            </w:r>
          </w:p>
        </w:tc>
        <w:tc>
          <w:tcPr>
            <w:tcW w:w="895" w:type="pct"/>
            <w:shd w:val="clear" w:color="auto" w:fill="auto"/>
          </w:tcPr>
          <w:p w:rsidR="00991929" w:rsidRPr="002067B7" w:rsidRDefault="00991929" w:rsidP="002067B7">
            <w:pPr>
              <w:spacing w:line="360" w:lineRule="exact"/>
              <w:jc w:val="right"/>
            </w:pPr>
            <w:r w:rsidRPr="002067B7">
              <w:rPr>
                <w:rFonts w:hint="eastAsia"/>
              </w:rPr>
              <w:t>69,604,878.19</w:t>
            </w:r>
          </w:p>
        </w:tc>
      </w:tr>
    </w:tbl>
    <w:p w:rsidR="004F4FAD" w:rsidRPr="002067B7" w:rsidRDefault="004F4FAD" w:rsidP="002067B7">
      <w:pPr>
        <w:spacing w:line="360" w:lineRule="exact"/>
        <w:rPr>
          <w:color w:val="000000" w:themeColor="text1"/>
        </w:rPr>
      </w:pPr>
    </w:p>
    <w:p w:rsidR="004F4FAD" w:rsidRPr="002067B7" w:rsidRDefault="00DB6488" w:rsidP="002067B7">
      <w:pPr>
        <w:pStyle w:val="4"/>
        <w:numPr>
          <w:ilvl w:val="0"/>
          <w:numId w:val="79"/>
        </w:numPr>
        <w:spacing w:line="360" w:lineRule="exact"/>
        <w:rPr>
          <w:rFonts w:ascii="宋体" w:hAnsi="宋体"/>
          <w:color w:val="000000" w:themeColor="text1"/>
          <w:szCs w:val="21"/>
        </w:rPr>
      </w:pPr>
      <w:r w:rsidRPr="002067B7">
        <w:rPr>
          <w:rFonts w:ascii="宋体" w:hAnsi="宋体" w:hint="eastAsia"/>
          <w:color w:val="000000" w:themeColor="text1"/>
          <w:szCs w:val="21"/>
        </w:rPr>
        <w:t>短期薪酬列示</w:t>
      </w:r>
    </w:p>
    <w:sdt>
      <w:sdtPr>
        <w:rPr>
          <w:color w:val="000000" w:themeColor="text1"/>
        </w:rPr>
        <w:alias w:val="是否适用：短期薪酬列示[双击切换]"/>
        <w:tag w:val="_GBC_fe9cc4ffdf524f4695448b31c76167ce"/>
        <w:id w:val="-1594241157"/>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短期薪酬"/>
          <w:tag w:val="_GBC_f5a2a934147944d68f11ca2bcce4d80f"/>
          <w:id w:val="2076938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短期薪酬"/>
          <w:tag w:val="_GBC_ded097d86a7d48b8a8b1d9689a73bd5d"/>
          <w:id w:val="-21299140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1700"/>
        <w:gridCol w:w="1702"/>
        <w:gridCol w:w="1841"/>
        <w:gridCol w:w="1700"/>
      </w:tblGrid>
      <w:tr w:rsidR="005474BE" w:rsidTr="005474BE">
        <w:sdt>
          <w:sdtPr>
            <w:rPr>
              <w:color w:val="000000" w:themeColor="text1"/>
            </w:rPr>
            <w:tag w:val="_PLD_7b5378bc64e24511ae79d643c80f9c98"/>
            <w:id w:val="1852991409"/>
          </w:sdtPr>
          <w:sdtContent>
            <w:tc>
              <w:tcPr>
                <w:tcW w:w="1218" w:type="pct"/>
                <w:tcBorders>
                  <w:top w:val="single" w:sz="4" w:space="0" w:color="auto"/>
                  <w:left w:val="single" w:sz="4" w:space="0" w:color="auto"/>
                  <w:bottom w:val="single" w:sz="4" w:space="0" w:color="auto"/>
                  <w:right w:val="single" w:sz="4" w:space="0" w:color="auto"/>
                </w:tcBorders>
                <w:vAlign w:val="center"/>
              </w:tcPr>
              <w:p w:rsidR="004F4FAD" w:rsidRDefault="00DB6488" w:rsidP="002067B7">
                <w:pPr>
                  <w:autoSpaceDE w:val="0"/>
                  <w:autoSpaceDN w:val="0"/>
                  <w:adjustRightIn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0144fa4bad154236aa75e1dcc0a89e56"/>
            <w:id w:val="1075162494"/>
          </w:sdtPr>
          <w:sdtContent>
            <w:tc>
              <w:tcPr>
                <w:tcW w:w="926" w:type="pct"/>
                <w:tcBorders>
                  <w:top w:val="single" w:sz="4" w:space="0" w:color="auto"/>
                  <w:left w:val="single" w:sz="4" w:space="0" w:color="auto"/>
                  <w:bottom w:val="single" w:sz="4" w:space="0" w:color="auto"/>
                  <w:right w:val="single" w:sz="4" w:space="0" w:color="auto"/>
                </w:tcBorders>
                <w:vAlign w:val="center"/>
              </w:tcPr>
              <w:p w:rsidR="004F4FAD" w:rsidRDefault="00DB6488" w:rsidP="002067B7">
                <w:pPr>
                  <w:autoSpaceDE w:val="0"/>
                  <w:autoSpaceDN w:val="0"/>
                  <w:adjustRightInd w:val="0"/>
                  <w:spacing w:line="360" w:lineRule="exact"/>
                  <w:jc w:val="center"/>
                  <w:rPr>
                    <w:color w:val="000000" w:themeColor="text1"/>
                  </w:rPr>
                </w:pPr>
                <w:r>
                  <w:rPr>
                    <w:rFonts w:hint="eastAsia"/>
                    <w:color w:val="000000" w:themeColor="text1"/>
                  </w:rPr>
                  <w:t>期初余额</w:t>
                </w:r>
              </w:p>
            </w:tc>
          </w:sdtContent>
        </w:sdt>
        <w:sdt>
          <w:sdtPr>
            <w:rPr>
              <w:color w:val="000000" w:themeColor="text1"/>
            </w:rPr>
            <w:tag w:val="_PLD_2d15a4a9e10b4386a7ed67bc2137e04a"/>
            <w:id w:val="607401032"/>
          </w:sdtPr>
          <w:sdtContent>
            <w:tc>
              <w:tcPr>
                <w:tcW w:w="927" w:type="pct"/>
                <w:tcBorders>
                  <w:top w:val="single" w:sz="4" w:space="0" w:color="auto"/>
                  <w:left w:val="single" w:sz="4" w:space="0" w:color="auto"/>
                  <w:bottom w:val="single" w:sz="4" w:space="0" w:color="auto"/>
                  <w:right w:val="single" w:sz="4" w:space="0" w:color="auto"/>
                </w:tcBorders>
                <w:vAlign w:val="center"/>
              </w:tcPr>
              <w:p w:rsidR="004F4FAD" w:rsidRDefault="00DB6488" w:rsidP="002067B7">
                <w:pPr>
                  <w:spacing w:line="360" w:lineRule="exact"/>
                  <w:jc w:val="center"/>
                  <w:rPr>
                    <w:color w:val="000000" w:themeColor="text1"/>
                  </w:rPr>
                </w:pPr>
                <w:r>
                  <w:rPr>
                    <w:rFonts w:hint="eastAsia"/>
                    <w:color w:val="000000" w:themeColor="text1"/>
                  </w:rPr>
                  <w:t>本期增加</w:t>
                </w:r>
              </w:p>
            </w:tc>
          </w:sdtContent>
        </w:sdt>
        <w:sdt>
          <w:sdtPr>
            <w:rPr>
              <w:color w:val="000000" w:themeColor="text1"/>
            </w:rPr>
            <w:tag w:val="_PLD_12a2bbefe0874cde83fdb77f4a4158a1"/>
            <w:id w:val="-150445152"/>
          </w:sdtPr>
          <w:sdtContent>
            <w:tc>
              <w:tcPr>
                <w:tcW w:w="1003" w:type="pct"/>
                <w:tcBorders>
                  <w:top w:val="single" w:sz="4" w:space="0" w:color="auto"/>
                  <w:left w:val="single" w:sz="4" w:space="0" w:color="auto"/>
                  <w:bottom w:val="single" w:sz="4" w:space="0" w:color="auto"/>
                  <w:right w:val="single" w:sz="4" w:space="0" w:color="auto"/>
                </w:tcBorders>
                <w:vAlign w:val="center"/>
              </w:tcPr>
              <w:p w:rsidR="004F4FAD" w:rsidRDefault="00DB6488" w:rsidP="002067B7">
                <w:pPr>
                  <w:spacing w:line="360" w:lineRule="exact"/>
                  <w:jc w:val="center"/>
                  <w:rPr>
                    <w:color w:val="000000" w:themeColor="text1"/>
                  </w:rPr>
                </w:pPr>
                <w:r>
                  <w:rPr>
                    <w:color w:val="000000" w:themeColor="text1"/>
                  </w:rPr>
                  <w:t>本期减少</w:t>
                </w:r>
              </w:p>
            </w:tc>
          </w:sdtContent>
        </w:sdt>
        <w:sdt>
          <w:sdtPr>
            <w:rPr>
              <w:color w:val="000000" w:themeColor="text1"/>
            </w:rPr>
            <w:tag w:val="_PLD_190d6bcbbde148ffb48f230c6d9d7186"/>
            <w:id w:val="1288784241"/>
          </w:sdtPr>
          <w:sdtContent>
            <w:tc>
              <w:tcPr>
                <w:tcW w:w="926" w:type="pct"/>
                <w:tcBorders>
                  <w:top w:val="single" w:sz="4" w:space="0" w:color="auto"/>
                  <w:left w:val="single" w:sz="4" w:space="0" w:color="auto"/>
                  <w:bottom w:val="single" w:sz="4" w:space="0" w:color="auto"/>
                  <w:right w:val="single" w:sz="4" w:space="0" w:color="auto"/>
                </w:tcBorders>
                <w:vAlign w:val="center"/>
              </w:tcPr>
              <w:p w:rsidR="004F4FAD" w:rsidRDefault="00DB6488" w:rsidP="002067B7">
                <w:pPr>
                  <w:autoSpaceDE w:val="0"/>
                  <w:autoSpaceDN w:val="0"/>
                  <w:adjustRightInd w:val="0"/>
                  <w:spacing w:line="360" w:lineRule="exact"/>
                  <w:jc w:val="center"/>
                  <w:rPr>
                    <w:color w:val="000000" w:themeColor="text1"/>
                  </w:rPr>
                </w:pPr>
                <w:r>
                  <w:rPr>
                    <w:rFonts w:hint="eastAsia"/>
                    <w:color w:val="000000" w:themeColor="text1"/>
                  </w:rPr>
                  <w:t>期末余额</w:t>
                </w:r>
              </w:p>
            </w:tc>
          </w:sdtContent>
        </w:sdt>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autoSpaceDE w:val="0"/>
              <w:autoSpaceDN w:val="0"/>
              <w:adjustRightInd w:val="0"/>
              <w:spacing w:line="360" w:lineRule="exact"/>
              <w:rPr>
                <w:color w:val="000000" w:themeColor="text1"/>
              </w:rPr>
            </w:pPr>
            <w:r>
              <w:rPr>
                <w:rFonts w:hint="eastAsia"/>
                <w:color w:val="000000" w:themeColor="text1"/>
              </w:rPr>
              <w:t>一、工资、奖金、津贴和补贴</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50,429,621.91</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88,626,437.20</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94,259,953.99</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44,796,105.12</w:t>
            </w: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autoSpaceDE w:val="0"/>
              <w:autoSpaceDN w:val="0"/>
              <w:adjustRightInd w:val="0"/>
              <w:spacing w:line="360" w:lineRule="exact"/>
              <w:rPr>
                <w:color w:val="000000" w:themeColor="text1"/>
              </w:rPr>
            </w:pPr>
            <w:r>
              <w:rPr>
                <w:rFonts w:hint="eastAsia"/>
                <w:color w:val="000000" w:themeColor="text1"/>
              </w:rPr>
              <w:t>二、职工福利费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2,616,485.60</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2,616,485.60</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autoSpaceDE w:val="0"/>
              <w:autoSpaceDN w:val="0"/>
              <w:adjustRightInd w:val="0"/>
              <w:spacing w:line="360" w:lineRule="exact"/>
              <w:rPr>
                <w:color w:val="000000" w:themeColor="text1"/>
              </w:rPr>
            </w:pPr>
            <w:r>
              <w:rPr>
                <w:rFonts w:hint="eastAsia"/>
                <w:color w:val="000000" w:themeColor="text1"/>
              </w:rPr>
              <w:t>三、社会保险费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1,289,218.36</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5,139,385.02</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5,194,640.75</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1,233,962.63</w:t>
            </w: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spacing w:line="360" w:lineRule="exact"/>
              <w:rPr>
                <w:color w:val="000000" w:themeColor="text1"/>
              </w:rPr>
            </w:pPr>
            <w:r>
              <w:rPr>
                <w:rFonts w:hint="eastAsia"/>
                <w:color w:val="000000" w:themeColor="text1"/>
              </w:rPr>
              <w:t>其中：</w:t>
            </w:r>
            <w:r>
              <w:rPr>
                <w:color w:val="000000" w:themeColor="text1"/>
              </w:rPr>
              <w:t>医疗保险费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540,368.77</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4,738,811.09</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4,051,436.19</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1,227,743.67</w:t>
            </w: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spacing w:line="360" w:lineRule="exact"/>
              <w:ind w:firstLineChars="300" w:firstLine="630"/>
              <w:rPr>
                <w:color w:val="000000" w:themeColor="text1"/>
              </w:rPr>
            </w:pPr>
            <w:r>
              <w:rPr>
                <w:rFonts w:hint="eastAsia"/>
                <w:color w:val="000000" w:themeColor="text1"/>
              </w:rPr>
              <w:t>工伤保险费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21,114.37</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384,684.03</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399,579.44</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6,218.96</w:t>
            </w: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spacing w:line="360" w:lineRule="exact"/>
              <w:ind w:firstLineChars="300" w:firstLine="630"/>
              <w:rPr>
                <w:color w:val="000000" w:themeColor="text1"/>
              </w:rPr>
            </w:pPr>
            <w:r>
              <w:rPr>
                <w:rFonts w:hint="eastAsia"/>
                <w:color w:val="000000" w:themeColor="text1"/>
              </w:rPr>
              <w:t>生育保险费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727,735.22</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15,889.90</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743,625.12</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autoSpaceDE w:val="0"/>
              <w:autoSpaceDN w:val="0"/>
              <w:adjustRightInd w:val="0"/>
              <w:spacing w:line="360" w:lineRule="exact"/>
              <w:rPr>
                <w:color w:val="000000" w:themeColor="text1"/>
              </w:rPr>
            </w:pPr>
            <w:r>
              <w:rPr>
                <w:rFonts w:hint="eastAsia"/>
                <w:color w:val="000000" w:themeColor="text1"/>
              </w:rPr>
              <w:t>四、住房公积金</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1,749,054.04</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8,698,739.00</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8,749,954.14</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1,697,838.90</w:t>
            </w:r>
          </w:p>
        </w:tc>
      </w:tr>
      <w:tr w:rsidR="005474BE" w:rsidTr="005474BE">
        <w:tc>
          <w:tcPr>
            <w:tcW w:w="1218" w:type="pct"/>
            <w:tcBorders>
              <w:top w:val="single" w:sz="4" w:space="0" w:color="auto"/>
              <w:left w:val="single" w:sz="4" w:space="0" w:color="auto"/>
              <w:bottom w:val="single" w:sz="4" w:space="0" w:color="auto"/>
              <w:right w:val="single" w:sz="4" w:space="0" w:color="auto"/>
            </w:tcBorders>
          </w:tcPr>
          <w:p w:rsidR="005474BE" w:rsidRDefault="005474BE" w:rsidP="002067B7">
            <w:pPr>
              <w:autoSpaceDE w:val="0"/>
              <w:autoSpaceDN w:val="0"/>
              <w:adjustRightInd w:val="0"/>
              <w:spacing w:line="360" w:lineRule="exact"/>
              <w:rPr>
                <w:color w:val="000000" w:themeColor="text1"/>
              </w:rPr>
            </w:pPr>
            <w:r>
              <w:rPr>
                <w:rFonts w:hint="eastAsia"/>
                <w:color w:val="000000" w:themeColor="text1"/>
              </w:rPr>
              <w:t>五、工会经费和职工教育经费</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17,938,515.11</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2,480,422.67</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716,744.65</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19,702,193.13</w:t>
            </w:r>
          </w:p>
        </w:tc>
      </w:tr>
      <w:tr w:rsidR="005474BE" w:rsidTr="005474BE">
        <w:tc>
          <w:tcPr>
            <w:tcW w:w="1218" w:type="pct"/>
            <w:tcBorders>
              <w:top w:val="single" w:sz="4" w:space="0" w:color="auto"/>
              <w:left w:val="single" w:sz="4" w:space="0" w:color="auto"/>
              <w:bottom w:val="single" w:sz="4" w:space="0" w:color="auto"/>
              <w:right w:val="single" w:sz="4" w:space="0" w:color="auto"/>
            </w:tcBorders>
            <w:vAlign w:val="center"/>
          </w:tcPr>
          <w:p w:rsidR="005474BE" w:rsidRDefault="005474BE" w:rsidP="002067B7">
            <w:pPr>
              <w:autoSpaceDE w:val="0"/>
              <w:autoSpaceDN w:val="0"/>
              <w:adjustRightInd w:val="0"/>
              <w:spacing w:line="360" w:lineRule="exact"/>
              <w:jc w:val="center"/>
              <w:rPr>
                <w:color w:val="000000" w:themeColor="text1"/>
              </w:rPr>
            </w:pPr>
            <w:r>
              <w:rPr>
                <w:rFonts w:hint="eastAsia"/>
                <w:color w:val="000000" w:themeColor="text1"/>
              </w:rPr>
              <w:t>合计</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71,406,409.42</w:t>
            </w:r>
          </w:p>
        </w:tc>
        <w:tc>
          <w:tcPr>
            <w:tcW w:w="927"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107,561,469.49</w:t>
            </w:r>
          </w:p>
        </w:tc>
        <w:tc>
          <w:tcPr>
            <w:tcW w:w="1003"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111,537,779.13</w:t>
            </w:r>
          </w:p>
        </w:tc>
        <w:tc>
          <w:tcPr>
            <w:tcW w:w="926" w:type="pct"/>
            <w:tcBorders>
              <w:top w:val="single" w:sz="4" w:space="0" w:color="auto"/>
              <w:left w:val="single" w:sz="4" w:space="0" w:color="auto"/>
              <w:bottom w:val="single" w:sz="4" w:space="0" w:color="auto"/>
              <w:right w:val="single" w:sz="4" w:space="0" w:color="auto"/>
            </w:tcBorders>
          </w:tcPr>
          <w:p w:rsidR="005474BE" w:rsidRPr="005474BE" w:rsidRDefault="005474BE" w:rsidP="002067B7">
            <w:pPr>
              <w:spacing w:line="360" w:lineRule="exact"/>
              <w:jc w:val="right"/>
            </w:pPr>
            <w:r w:rsidRPr="005474BE">
              <w:rPr>
                <w:rFonts w:hint="eastAsia"/>
              </w:rPr>
              <w:t>67,430,099.78</w:t>
            </w:r>
          </w:p>
        </w:tc>
      </w:tr>
    </w:tbl>
    <w:p w:rsidR="004F4FAD" w:rsidRDefault="004F4FAD">
      <w:pPr>
        <w:rPr>
          <w:color w:val="000000" w:themeColor="text1"/>
        </w:rPr>
      </w:pPr>
    </w:p>
    <w:p w:rsidR="004F4FAD" w:rsidRPr="002067B7" w:rsidRDefault="00DB6488" w:rsidP="002067B7">
      <w:pPr>
        <w:pStyle w:val="4"/>
        <w:numPr>
          <w:ilvl w:val="0"/>
          <w:numId w:val="79"/>
        </w:numPr>
        <w:spacing w:line="360" w:lineRule="exact"/>
        <w:rPr>
          <w:rFonts w:asciiTheme="minorEastAsia" w:eastAsiaTheme="minorEastAsia" w:hAnsiTheme="minorEastAsia"/>
          <w:color w:val="000000" w:themeColor="text1"/>
          <w:szCs w:val="21"/>
        </w:rPr>
      </w:pPr>
      <w:r w:rsidRPr="002067B7">
        <w:rPr>
          <w:rFonts w:asciiTheme="minorEastAsia" w:eastAsiaTheme="minorEastAsia" w:hAnsiTheme="minorEastAsia" w:hint="eastAsia"/>
          <w:color w:val="000000" w:themeColor="text1"/>
          <w:szCs w:val="21"/>
        </w:rPr>
        <w:t>设定提存计划列示</w:t>
      </w:r>
    </w:p>
    <w:sdt>
      <w:sdtPr>
        <w:rPr>
          <w:rFonts w:asciiTheme="minorEastAsia" w:eastAsiaTheme="minorEastAsia" w:hAnsiTheme="minorEastAsia"/>
          <w:color w:val="000000" w:themeColor="text1"/>
        </w:rPr>
        <w:alias w:val="是否适用：设定提存计划列示[双击切换]"/>
        <w:tag w:val="_GBC_107b7eec6d75473e8809e93d01e00021"/>
        <w:id w:val="-1253971418"/>
        <w:placeholder>
          <w:docPart w:val="GBC22222222222222222222222222222"/>
        </w:placeholder>
      </w:sdtPr>
      <w:sdtContent>
        <w:p w:rsidR="004F4FAD"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DB6488" w:rsidP="002067B7">
      <w:pPr>
        <w:spacing w:line="360" w:lineRule="exact"/>
        <w:jc w:val="righ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设定提存计划列示"/>
          <w:tag w:val="_GBC_744d8f829e6040c78616ef1951ef7e59"/>
          <w:id w:val="30058062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67B7">
            <w:rPr>
              <w:rFonts w:asciiTheme="minorEastAsia" w:eastAsiaTheme="minorEastAsia" w:hAnsiTheme="minorEastAsia" w:hint="eastAsia"/>
              <w:color w:val="000000" w:themeColor="text1"/>
            </w:rPr>
            <w:t>元</w:t>
          </w:r>
        </w:sdtContent>
      </w:sdt>
      <w:r w:rsidRPr="002067B7">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设定提存计划列示"/>
          <w:tag w:val="_GBC_433e4a4ae9d648a2973673cbec959f23"/>
          <w:id w:val="8961740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067B7">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1623"/>
        <w:gridCol w:w="1609"/>
        <w:gridCol w:w="1638"/>
        <w:gridCol w:w="1593"/>
      </w:tblGrid>
      <w:tr w:rsidR="004F4FAD" w:rsidRPr="002067B7">
        <w:sdt>
          <w:sdtPr>
            <w:rPr>
              <w:rFonts w:asciiTheme="minorEastAsia" w:eastAsiaTheme="minorEastAsia" w:hAnsiTheme="minorEastAsia"/>
              <w:color w:val="000000" w:themeColor="text1"/>
            </w:rPr>
            <w:tag w:val="_PLD_f8a9011ca6bd4cc895a50279da6547e9"/>
            <w:id w:val="-572577972"/>
          </w:sdtPr>
          <w:sdtContent>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db9ecea0e08e4c1bb5fe2474183a8480"/>
            <w:id w:val="-472912325"/>
          </w:sdtPr>
          <w:sdtContent>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期初余额</w:t>
                </w:r>
              </w:p>
            </w:tc>
          </w:sdtContent>
        </w:sdt>
        <w:sdt>
          <w:sdtPr>
            <w:rPr>
              <w:rFonts w:asciiTheme="minorEastAsia" w:eastAsiaTheme="minorEastAsia" w:hAnsiTheme="minorEastAsia"/>
              <w:color w:val="000000" w:themeColor="text1"/>
            </w:rPr>
            <w:tag w:val="_PLD_11b6b53867b44c92b19ef791cad0c8c4"/>
            <w:id w:val="-877862305"/>
          </w:sdtPr>
          <w:sdtContent>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本期增加</w:t>
                </w:r>
              </w:p>
            </w:tc>
          </w:sdtContent>
        </w:sdt>
        <w:sdt>
          <w:sdtPr>
            <w:rPr>
              <w:rFonts w:asciiTheme="minorEastAsia" w:eastAsiaTheme="minorEastAsia" w:hAnsiTheme="minorEastAsia"/>
              <w:color w:val="000000" w:themeColor="text1"/>
            </w:rPr>
            <w:tag w:val="_PLD_c2cbd009dd4248ceb9040da5fc326084"/>
            <w:id w:val="-953946810"/>
          </w:sdtPr>
          <w:sdtContent>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本期减少</w:t>
                </w:r>
              </w:p>
            </w:tc>
          </w:sdtContent>
        </w:sdt>
        <w:sdt>
          <w:sdtPr>
            <w:rPr>
              <w:rFonts w:asciiTheme="minorEastAsia" w:eastAsiaTheme="minorEastAsia" w:hAnsiTheme="minorEastAsia"/>
              <w:color w:val="000000" w:themeColor="text1"/>
            </w:rPr>
            <w:tag w:val="_PLD_0ded00fbf217420ebfe8ace86c12086d"/>
            <w:id w:val="146860039"/>
          </w:sdtPr>
          <w:sdtContent>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期末余额</w:t>
                </w:r>
              </w:p>
            </w:tc>
          </w:sdtContent>
        </w:sdt>
      </w:tr>
      <w:tr w:rsidR="005474BE" w:rsidRPr="002067B7">
        <w:tc>
          <w:tcPr>
            <w:tcW w:w="1429" w:type="pct"/>
            <w:tcBorders>
              <w:top w:val="single" w:sz="6" w:space="0" w:color="auto"/>
              <w:left w:val="single" w:sz="6" w:space="0" w:color="auto"/>
              <w:bottom w:val="single" w:sz="6" w:space="0" w:color="auto"/>
              <w:right w:val="single" w:sz="6" w:space="0" w:color="auto"/>
            </w:tcBorders>
            <w:shd w:val="clear" w:color="auto" w:fill="auto"/>
          </w:tcPr>
          <w:p w:rsidR="005474BE" w:rsidRPr="002067B7" w:rsidRDefault="005474BE"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1、基本养老保险</w:t>
            </w:r>
          </w:p>
        </w:tc>
        <w:tc>
          <w:tcPr>
            <w:tcW w:w="897" w:type="pct"/>
            <w:tcBorders>
              <w:top w:val="single" w:sz="4" w:space="0" w:color="auto"/>
              <w:left w:val="single" w:sz="6"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910,729.43</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13,005,770.34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13,007,586.69</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908,913.08</w:t>
            </w:r>
          </w:p>
        </w:tc>
      </w:tr>
      <w:tr w:rsidR="005474BE" w:rsidRPr="002067B7">
        <w:tc>
          <w:tcPr>
            <w:tcW w:w="1429" w:type="pct"/>
            <w:tcBorders>
              <w:top w:val="single" w:sz="6" w:space="0" w:color="auto"/>
              <w:left w:val="single" w:sz="6" w:space="0" w:color="auto"/>
              <w:bottom w:val="single" w:sz="6" w:space="0" w:color="auto"/>
              <w:right w:val="single" w:sz="6" w:space="0" w:color="auto"/>
            </w:tcBorders>
            <w:shd w:val="clear" w:color="auto" w:fill="auto"/>
          </w:tcPr>
          <w:p w:rsidR="005474BE" w:rsidRPr="002067B7" w:rsidRDefault="005474BE"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2、失业保险费</w:t>
            </w:r>
          </w:p>
        </w:tc>
        <w:tc>
          <w:tcPr>
            <w:tcW w:w="897" w:type="pct"/>
            <w:tcBorders>
              <w:top w:val="single" w:sz="4" w:space="0" w:color="auto"/>
              <w:left w:val="single" w:sz="6"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1,272,322.62</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537,018.44</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543,475.73</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1,265,865.33</w:t>
            </w:r>
          </w:p>
        </w:tc>
      </w:tr>
      <w:tr w:rsidR="005474BE" w:rsidRPr="002067B7">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5474BE" w:rsidRPr="002067B7" w:rsidRDefault="005474BE"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合计</w:t>
            </w:r>
          </w:p>
        </w:tc>
        <w:tc>
          <w:tcPr>
            <w:tcW w:w="897" w:type="pct"/>
            <w:tcBorders>
              <w:top w:val="single" w:sz="4" w:space="0" w:color="auto"/>
              <w:left w:val="single" w:sz="6"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2,183,052.05</w:t>
            </w:r>
          </w:p>
        </w:tc>
        <w:tc>
          <w:tcPr>
            <w:tcW w:w="889"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13,542,788.78</w:t>
            </w:r>
          </w:p>
        </w:tc>
        <w:tc>
          <w:tcPr>
            <w:tcW w:w="905"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13,551,062.42</w:t>
            </w:r>
          </w:p>
        </w:tc>
        <w:tc>
          <w:tcPr>
            <w:tcW w:w="880" w:type="pct"/>
            <w:tcBorders>
              <w:top w:val="single" w:sz="4" w:space="0" w:color="auto"/>
              <w:left w:val="single" w:sz="4" w:space="0" w:color="auto"/>
              <w:bottom w:val="single" w:sz="4" w:space="0" w:color="auto"/>
              <w:right w:val="single" w:sz="4" w:space="0" w:color="auto"/>
            </w:tcBorders>
            <w:shd w:val="clear" w:color="auto" w:fill="auto"/>
          </w:tcPr>
          <w:p w:rsidR="005474BE" w:rsidRPr="002067B7" w:rsidRDefault="005474BE"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2,174,778.41</w:t>
            </w:r>
          </w:p>
        </w:tc>
      </w:tr>
    </w:tbl>
    <w:p w:rsidR="004F4FAD" w:rsidRPr="002067B7" w:rsidRDefault="004F4FAD" w:rsidP="002067B7">
      <w:pPr>
        <w:autoSpaceDE w:val="0"/>
        <w:autoSpaceDN w:val="0"/>
        <w:adjustRightInd w:val="0"/>
        <w:spacing w:line="360" w:lineRule="exact"/>
        <w:rPr>
          <w:rFonts w:asciiTheme="minorEastAsia" w:eastAsiaTheme="minorEastAsia" w:hAnsiTheme="minorEastAsia"/>
          <w:color w:val="000000" w:themeColor="text1"/>
        </w:rPr>
      </w:pPr>
    </w:p>
    <w:p w:rsidR="004F4FAD" w:rsidRPr="002067B7" w:rsidRDefault="00DB6488" w:rsidP="002067B7">
      <w:pPr>
        <w:autoSpaceDE w:val="0"/>
        <w:autoSpaceDN w:val="0"/>
        <w:adjustRightInd w:val="0"/>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应付职工薪酬的说明[双击切换]"/>
        <w:tag w:val="_GBC_f41ecc08d4994ba99707111806caa376"/>
        <w:id w:val="-1103190555"/>
        <w:placeholder>
          <w:docPart w:val="GBC22222222222222222222222222222"/>
        </w:placeholder>
      </w:sdtPr>
      <w:sdtContent>
        <w:p w:rsidR="004F4FAD" w:rsidRPr="002067B7" w:rsidRDefault="00742501" w:rsidP="002067B7">
          <w:pPr>
            <w:autoSpaceDE w:val="0"/>
            <w:autoSpaceDN w:val="0"/>
            <w:adjustRightInd w:val="0"/>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921D2D"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921D2D"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4F4FAD" w:rsidP="002067B7">
      <w:pPr>
        <w:autoSpaceDE w:val="0"/>
        <w:autoSpaceDN w:val="0"/>
        <w:adjustRightInd w:val="0"/>
        <w:spacing w:line="360" w:lineRule="exact"/>
        <w:rPr>
          <w:rFonts w:asciiTheme="minorEastAsia" w:eastAsiaTheme="minorEastAsia" w:hAnsiTheme="minorEastAsia"/>
          <w:color w:val="000000" w:themeColor="text1"/>
        </w:rPr>
      </w:pPr>
    </w:p>
    <w:p w:rsidR="004F4FAD" w:rsidRPr="002067B7" w:rsidRDefault="00DB6488" w:rsidP="002067B7">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067B7">
        <w:rPr>
          <w:rFonts w:asciiTheme="minorEastAsia" w:eastAsiaTheme="minorEastAsia" w:hAnsiTheme="minorEastAsia" w:hint="eastAsia"/>
          <w:color w:val="000000" w:themeColor="text1"/>
          <w:szCs w:val="21"/>
        </w:rPr>
        <w:t>应交税费</w:t>
      </w:r>
    </w:p>
    <w:sdt>
      <w:sdtPr>
        <w:rPr>
          <w:rFonts w:asciiTheme="minorEastAsia" w:eastAsiaTheme="minorEastAsia" w:hAnsiTheme="minorEastAsia"/>
          <w:color w:val="000000" w:themeColor="text1"/>
        </w:rPr>
        <w:alias w:val="是否适用：应交税费[双击切换]"/>
        <w:tag w:val="_GBC_e7e2664720b9408384c5d3cd6d97c132"/>
        <w:id w:val="-108051140"/>
        <w:placeholder>
          <w:docPart w:val="GBC22222222222222222222222222222"/>
        </w:placeholder>
      </w:sdtPr>
      <w:sdtContent>
        <w:p w:rsidR="004F4FAD"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Pr="002067B7" w:rsidRDefault="00DB6488" w:rsidP="002067B7">
      <w:pPr>
        <w:spacing w:line="360" w:lineRule="exact"/>
        <w:jc w:val="righ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应交税费"/>
          <w:tag w:val="_GBC_a6162c9f021640929018406be611b834"/>
          <w:id w:val="13967839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067B7">
            <w:rPr>
              <w:rFonts w:asciiTheme="minorEastAsia" w:eastAsiaTheme="minorEastAsia" w:hAnsiTheme="minorEastAsia" w:hint="eastAsia"/>
              <w:color w:val="000000" w:themeColor="text1"/>
            </w:rPr>
            <w:t>元</w:t>
          </w:r>
        </w:sdtContent>
      </w:sdt>
      <w:r w:rsidRPr="002067B7">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应交税费"/>
          <w:tag w:val="_GBC_d787fa1c70604797889c69c4c364e711"/>
          <w:id w:val="6286650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067B7">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980"/>
        <w:gridCol w:w="2955"/>
        <w:gridCol w:w="2960"/>
      </w:tblGrid>
      <w:tr w:rsidR="004F4FAD" w:rsidRPr="002067B7">
        <w:trPr>
          <w:cantSplit/>
        </w:trPr>
        <w:sdt>
          <w:sdtPr>
            <w:rPr>
              <w:rFonts w:asciiTheme="minorEastAsia" w:eastAsiaTheme="minorEastAsia" w:hAnsiTheme="minorEastAsia"/>
              <w:color w:val="000000" w:themeColor="text1"/>
            </w:rPr>
            <w:tag w:val="_PLD_ab0019be2d10489d885d15626d85168f"/>
            <w:id w:val="-1048293561"/>
          </w:sdtPr>
          <w:sdtContent>
            <w:tc>
              <w:tcPr>
                <w:tcW w:w="1675" w:type="pct"/>
                <w:vAlign w:val="center"/>
              </w:tcPr>
              <w:p w:rsidR="004F4FAD" w:rsidRPr="002067B7" w:rsidRDefault="00DB6488" w:rsidP="002067B7">
                <w:pPr>
                  <w:spacing w:line="360" w:lineRule="exact"/>
                  <w:ind w:right="105"/>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4d086e8f4e004ee3aa116a5d10a7ecbd"/>
            <w:id w:val="-1686817908"/>
          </w:sdtPr>
          <w:sdtContent>
            <w:tc>
              <w:tcPr>
                <w:tcW w:w="1661" w:type="pct"/>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期末余额</w:t>
                </w:r>
              </w:p>
            </w:tc>
          </w:sdtContent>
        </w:sdt>
        <w:sdt>
          <w:sdtPr>
            <w:rPr>
              <w:rFonts w:asciiTheme="minorEastAsia" w:eastAsiaTheme="minorEastAsia" w:hAnsiTheme="minorEastAsia"/>
              <w:color w:val="000000" w:themeColor="text1"/>
            </w:rPr>
            <w:tag w:val="_PLD_8b866f731e474c6ebfb67cd903ab95c8"/>
            <w:id w:val="-881628503"/>
          </w:sdtPr>
          <w:sdtContent>
            <w:tc>
              <w:tcPr>
                <w:tcW w:w="1664" w:type="pct"/>
                <w:vAlign w:val="center"/>
              </w:tcPr>
              <w:p w:rsidR="004F4FAD" w:rsidRPr="002067B7" w:rsidRDefault="00DB6488" w:rsidP="002067B7">
                <w:pPr>
                  <w:spacing w:line="360" w:lineRule="exact"/>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期初余额</w:t>
                </w:r>
              </w:p>
            </w:tc>
          </w:sdtContent>
        </w:sdt>
      </w:tr>
      <w:tr w:rsidR="00405B20" w:rsidRPr="002067B7" w:rsidTr="00997082">
        <w:trPr>
          <w:cantSplit/>
        </w:trPr>
        <w:tc>
          <w:tcPr>
            <w:tcW w:w="1675" w:type="pct"/>
            <w:shd w:val="clear" w:color="auto" w:fill="auto"/>
          </w:tcPr>
          <w:p w:rsidR="00405B20" w:rsidRPr="002067B7" w:rsidRDefault="00405B20" w:rsidP="002067B7">
            <w:pPr>
              <w:spacing w:line="360" w:lineRule="exact"/>
              <w:ind w:right="105"/>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增值税</w:t>
            </w:r>
          </w:p>
        </w:tc>
        <w:tc>
          <w:tcPr>
            <w:tcW w:w="1661"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2,302,362.09</w:t>
            </w:r>
          </w:p>
        </w:tc>
        <w:tc>
          <w:tcPr>
            <w:tcW w:w="1664"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2,602,988.66</w:t>
            </w:r>
          </w:p>
        </w:tc>
      </w:tr>
      <w:tr w:rsidR="00405B20" w:rsidRPr="002067B7" w:rsidTr="00997082">
        <w:trPr>
          <w:cantSplit/>
        </w:trPr>
        <w:tc>
          <w:tcPr>
            <w:tcW w:w="1675" w:type="pct"/>
            <w:shd w:val="clear" w:color="auto" w:fill="auto"/>
          </w:tcPr>
          <w:p w:rsidR="00405B20" w:rsidRPr="002067B7" w:rsidRDefault="00405B20" w:rsidP="002067B7">
            <w:pPr>
              <w:spacing w:line="360" w:lineRule="exact"/>
              <w:ind w:right="105"/>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企业所得税</w:t>
            </w:r>
          </w:p>
        </w:tc>
        <w:tc>
          <w:tcPr>
            <w:tcW w:w="1661"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10,667,044.64</w:t>
            </w:r>
          </w:p>
        </w:tc>
        <w:tc>
          <w:tcPr>
            <w:tcW w:w="1664"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2,028,087.98</w:t>
            </w:r>
          </w:p>
        </w:tc>
      </w:tr>
      <w:tr w:rsidR="00405B20" w:rsidRPr="002067B7" w:rsidTr="00997082">
        <w:trPr>
          <w:cantSplit/>
        </w:trPr>
        <w:tc>
          <w:tcPr>
            <w:tcW w:w="1675" w:type="pct"/>
            <w:shd w:val="clear" w:color="auto" w:fill="auto"/>
          </w:tcPr>
          <w:p w:rsidR="00405B20" w:rsidRPr="002067B7" w:rsidRDefault="00405B20" w:rsidP="002067B7">
            <w:pPr>
              <w:spacing w:line="360" w:lineRule="exact"/>
              <w:ind w:right="105"/>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个人所得税</w:t>
            </w:r>
          </w:p>
        </w:tc>
        <w:tc>
          <w:tcPr>
            <w:tcW w:w="1661"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849,434.00</w:t>
            </w:r>
          </w:p>
        </w:tc>
        <w:tc>
          <w:tcPr>
            <w:tcW w:w="1664"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95,267.14</w:t>
            </w:r>
          </w:p>
        </w:tc>
      </w:tr>
      <w:tr w:rsidR="00405B20" w:rsidRPr="002067B7" w:rsidTr="00997082">
        <w:trPr>
          <w:cantSplit/>
        </w:trPr>
        <w:tc>
          <w:tcPr>
            <w:tcW w:w="1675" w:type="pct"/>
            <w:shd w:val="clear" w:color="auto" w:fill="auto"/>
          </w:tcPr>
          <w:p w:rsidR="00405B20" w:rsidRPr="002067B7" w:rsidRDefault="00405B20" w:rsidP="002067B7">
            <w:pPr>
              <w:spacing w:line="360" w:lineRule="exact"/>
              <w:ind w:right="105"/>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城市维护建设税</w:t>
            </w:r>
          </w:p>
        </w:tc>
        <w:tc>
          <w:tcPr>
            <w:tcW w:w="1661"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43,716.44</w:t>
            </w:r>
          </w:p>
        </w:tc>
        <w:tc>
          <w:tcPr>
            <w:tcW w:w="1664" w:type="pct"/>
            <w:shd w:val="clear" w:color="auto" w:fill="auto"/>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229,342.91</w:t>
            </w:r>
          </w:p>
        </w:tc>
      </w:tr>
      <w:tr w:rsidR="00405B20" w:rsidRPr="002067B7" w:rsidTr="00997082">
        <w:trPr>
          <w:cantSplit/>
        </w:trPr>
        <w:tc>
          <w:tcPr>
            <w:tcW w:w="1675" w:type="pct"/>
            <w:vAlign w:val="center"/>
          </w:tcPr>
          <w:p w:rsidR="00405B20" w:rsidRPr="002067B7" w:rsidRDefault="00405B20" w:rsidP="002067B7">
            <w:pPr>
              <w:spacing w:line="360" w:lineRule="exact"/>
              <w:rPr>
                <w:rFonts w:asciiTheme="minorEastAsia" w:eastAsiaTheme="minorEastAsia" w:hAnsiTheme="minorEastAsia"/>
                <w:color w:val="000000"/>
              </w:rPr>
            </w:pPr>
            <w:r w:rsidRPr="002067B7">
              <w:rPr>
                <w:rFonts w:asciiTheme="minorEastAsia" w:eastAsiaTheme="minorEastAsia" w:hAnsiTheme="minorEastAsia" w:hint="eastAsia"/>
                <w:color w:val="000000"/>
              </w:rPr>
              <w:lastRenderedPageBreak/>
              <w:t>房产税</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825,233.97</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735,908.09</w:t>
            </w:r>
          </w:p>
        </w:tc>
      </w:tr>
      <w:tr w:rsidR="00405B20" w:rsidRPr="002067B7" w:rsidTr="00997082">
        <w:trPr>
          <w:cantSplit/>
        </w:trPr>
        <w:tc>
          <w:tcPr>
            <w:tcW w:w="1675" w:type="pct"/>
            <w:vAlign w:val="center"/>
          </w:tcPr>
          <w:p w:rsidR="00405B20" w:rsidRPr="002067B7" w:rsidRDefault="00405B20" w:rsidP="002067B7">
            <w:pPr>
              <w:spacing w:line="360" w:lineRule="exact"/>
              <w:rPr>
                <w:rFonts w:asciiTheme="minorEastAsia" w:eastAsiaTheme="minorEastAsia" w:hAnsiTheme="minorEastAsia"/>
                <w:color w:val="000000"/>
              </w:rPr>
            </w:pPr>
            <w:r w:rsidRPr="002067B7">
              <w:rPr>
                <w:rFonts w:asciiTheme="minorEastAsia" w:eastAsiaTheme="minorEastAsia" w:hAnsiTheme="minorEastAsia" w:hint="eastAsia"/>
                <w:color w:val="000000"/>
              </w:rPr>
              <w:t>土地使用税</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505,006.90</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529,867.28</w:t>
            </w:r>
          </w:p>
        </w:tc>
      </w:tr>
      <w:tr w:rsidR="00405B20" w:rsidRPr="002067B7" w:rsidTr="00997082">
        <w:trPr>
          <w:cantSplit/>
        </w:trPr>
        <w:tc>
          <w:tcPr>
            <w:tcW w:w="1675" w:type="pct"/>
            <w:vAlign w:val="center"/>
          </w:tcPr>
          <w:p w:rsidR="00405B20" w:rsidRPr="002067B7" w:rsidRDefault="00405B20" w:rsidP="002067B7">
            <w:pPr>
              <w:spacing w:line="360" w:lineRule="exact"/>
              <w:rPr>
                <w:rFonts w:asciiTheme="minorEastAsia" w:eastAsiaTheme="minorEastAsia" w:hAnsiTheme="minorEastAsia"/>
                <w:color w:val="000000"/>
              </w:rPr>
            </w:pPr>
            <w:r w:rsidRPr="002067B7">
              <w:rPr>
                <w:rFonts w:asciiTheme="minorEastAsia" w:eastAsiaTheme="minorEastAsia" w:hAnsiTheme="minorEastAsia" w:hint="eastAsia"/>
                <w:color w:val="000000"/>
              </w:rPr>
              <w:t>教育费附加</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31,881.67</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165,437.66</w:t>
            </w:r>
          </w:p>
        </w:tc>
      </w:tr>
      <w:tr w:rsidR="00405B20" w:rsidRPr="002067B7" w:rsidTr="00997082">
        <w:trPr>
          <w:cantSplit/>
        </w:trPr>
        <w:tc>
          <w:tcPr>
            <w:tcW w:w="1675" w:type="pct"/>
            <w:vAlign w:val="center"/>
          </w:tcPr>
          <w:p w:rsidR="00405B20" w:rsidRPr="002067B7" w:rsidRDefault="00405B20" w:rsidP="002067B7">
            <w:pPr>
              <w:spacing w:line="360" w:lineRule="exact"/>
              <w:rPr>
                <w:rFonts w:asciiTheme="minorEastAsia" w:eastAsiaTheme="minorEastAsia" w:hAnsiTheme="minorEastAsia"/>
                <w:color w:val="000000"/>
              </w:rPr>
            </w:pPr>
            <w:r w:rsidRPr="002067B7">
              <w:rPr>
                <w:rFonts w:asciiTheme="minorEastAsia" w:eastAsiaTheme="minorEastAsia" w:hAnsiTheme="minorEastAsia" w:hint="eastAsia"/>
                <w:color w:val="000000"/>
              </w:rPr>
              <w:t>水利基金</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8,727.14</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9,201.66</w:t>
            </w:r>
          </w:p>
        </w:tc>
      </w:tr>
      <w:tr w:rsidR="00405B20" w:rsidRPr="002067B7" w:rsidTr="00997082">
        <w:trPr>
          <w:cantSplit/>
        </w:trPr>
        <w:tc>
          <w:tcPr>
            <w:tcW w:w="1675" w:type="pct"/>
            <w:vAlign w:val="center"/>
          </w:tcPr>
          <w:p w:rsidR="00405B20" w:rsidRPr="002067B7" w:rsidRDefault="00405B20" w:rsidP="002067B7">
            <w:pPr>
              <w:spacing w:line="360" w:lineRule="exact"/>
              <w:rPr>
                <w:rFonts w:asciiTheme="minorEastAsia" w:eastAsiaTheme="minorEastAsia" w:hAnsiTheme="minorEastAsia"/>
                <w:color w:val="000000"/>
              </w:rPr>
            </w:pPr>
            <w:r w:rsidRPr="002067B7">
              <w:rPr>
                <w:rFonts w:asciiTheme="minorEastAsia" w:eastAsiaTheme="minorEastAsia" w:hAnsiTheme="minorEastAsia" w:hint="eastAsia"/>
                <w:color w:val="000000"/>
              </w:rPr>
              <w:t>其他税费</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16,597.25</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color w:val="000000"/>
              </w:rPr>
            </w:pPr>
            <w:r w:rsidRPr="002067B7">
              <w:rPr>
                <w:rFonts w:asciiTheme="minorEastAsia" w:eastAsiaTheme="minorEastAsia" w:hAnsiTheme="minorEastAsia" w:hint="eastAsia"/>
                <w:color w:val="000000"/>
              </w:rPr>
              <w:t>16,752.51</w:t>
            </w:r>
          </w:p>
        </w:tc>
      </w:tr>
      <w:tr w:rsidR="00405B20" w:rsidRPr="002067B7" w:rsidTr="00997082">
        <w:trPr>
          <w:cantSplit/>
        </w:trPr>
        <w:tc>
          <w:tcPr>
            <w:tcW w:w="1675" w:type="pct"/>
            <w:vAlign w:val="center"/>
          </w:tcPr>
          <w:p w:rsidR="00405B20" w:rsidRPr="002067B7" w:rsidRDefault="00405B20" w:rsidP="002067B7">
            <w:pPr>
              <w:spacing w:line="360" w:lineRule="exact"/>
              <w:ind w:right="105"/>
              <w:jc w:val="center"/>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合计</w:t>
            </w:r>
          </w:p>
        </w:tc>
        <w:tc>
          <w:tcPr>
            <w:tcW w:w="1661" w:type="pct"/>
            <w:vAlign w:val="center"/>
          </w:tcPr>
          <w:p w:rsidR="00405B20" w:rsidRPr="002067B7" w:rsidRDefault="00405B20"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 xml:space="preserve">15,250,004.10 </w:t>
            </w:r>
          </w:p>
        </w:tc>
        <w:tc>
          <w:tcPr>
            <w:tcW w:w="1664" w:type="pct"/>
            <w:vAlign w:val="center"/>
          </w:tcPr>
          <w:p w:rsidR="00405B20" w:rsidRPr="002067B7" w:rsidRDefault="00405B20" w:rsidP="002067B7">
            <w:pPr>
              <w:spacing w:line="360" w:lineRule="exact"/>
              <w:jc w:val="right"/>
              <w:rPr>
                <w:rFonts w:asciiTheme="minorEastAsia" w:eastAsiaTheme="minorEastAsia" w:hAnsiTheme="minorEastAsia"/>
              </w:rPr>
            </w:pPr>
            <w:r w:rsidRPr="002067B7">
              <w:rPr>
                <w:rFonts w:asciiTheme="minorEastAsia" w:eastAsiaTheme="minorEastAsia" w:hAnsiTheme="minorEastAsia" w:hint="eastAsia"/>
              </w:rPr>
              <w:t xml:space="preserve">6,412,853.89 </w:t>
            </w:r>
          </w:p>
        </w:tc>
      </w:tr>
    </w:tbl>
    <w:p w:rsidR="004F4FAD" w:rsidRPr="002067B7" w:rsidRDefault="00DB6488"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应交税金的说明"/>
        <w:tag w:val="_GBC_fb59f8f9de2d41c3aaf0dc3b0970dd91"/>
        <w:id w:val="601844126"/>
        <w:placeholder>
          <w:docPart w:val="GBC22222222222222222222222222222"/>
        </w:placeholder>
      </w:sdtPr>
      <w:sdtContent>
        <w:p w:rsidR="004F4FAD" w:rsidRPr="002067B7" w:rsidRDefault="00405B20"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hint="eastAsia"/>
              <w:color w:val="000000" w:themeColor="text1"/>
            </w:rPr>
            <w:t>期末应交税费较期初增加</w:t>
          </w:r>
          <w:r w:rsidRPr="002067B7">
            <w:rPr>
              <w:rFonts w:asciiTheme="minorEastAsia" w:eastAsiaTheme="minorEastAsia" w:hAnsiTheme="minorEastAsia"/>
              <w:color w:val="000000" w:themeColor="text1"/>
            </w:rPr>
            <w:t>135.45%，主要系应交企业所得税增加所致</w:t>
          </w:r>
          <w:r w:rsidRPr="002067B7">
            <w:rPr>
              <w:rFonts w:asciiTheme="minorEastAsia" w:eastAsiaTheme="minorEastAsia" w:hAnsiTheme="minorEastAsia" w:hint="eastAsia"/>
              <w:color w:val="000000" w:themeColor="text1"/>
            </w:rPr>
            <w:t>。</w:t>
          </w:r>
        </w:p>
      </w:sdtContent>
    </w:sdt>
    <w:p w:rsidR="004F4FAD" w:rsidRPr="002067B7" w:rsidRDefault="00DB6488" w:rsidP="002067B7">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067B7">
        <w:rPr>
          <w:rFonts w:asciiTheme="minorEastAsia" w:eastAsiaTheme="minorEastAsia" w:hAnsiTheme="minorEastAsia" w:hint="eastAsia"/>
          <w:color w:val="000000" w:themeColor="text1"/>
          <w:szCs w:val="21"/>
        </w:rPr>
        <w:t>其他应付款</w:t>
      </w:r>
    </w:p>
    <w:p w:rsidR="004F4FAD" w:rsidRPr="002067B7" w:rsidRDefault="00DB6488" w:rsidP="002067B7">
      <w:pPr>
        <w:pStyle w:val="4"/>
        <w:numPr>
          <w:ilvl w:val="0"/>
          <w:numId w:val="80"/>
        </w:numPr>
        <w:spacing w:line="360" w:lineRule="exact"/>
        <w:ind w:left="425" w:hanging="425"/>
        <w:rPr>
          <w:rFonts w:asciiTheme="minorEastAsia" w:eastAsiaTheme="minorEastAsia" w:hAnsiTheme="minorEastAsia"/>
          <w:color w:val="000000" w:themeColor="text1"/>
          <w:szCs w:val="21"/>
        </w:rPr>
      </w:pPr>
      <w:bookmarkStart w:id="331" w:name="_Hlk167960650"/>
      <w:r w:rsidRPr="002067B7">
        <w:rPr>
          <w:rFonts w:asciiTheme="minorEastAsia" w:eastAsiaTheme="minorEastAsia" w:hAnsiTheme="minorEastAsia" w:hint="eastAsia"/>
          <w:color w:val="000000" w:themeColor="text1"/>
          <w:szCs w:val="21"/>
        </w:rPr>
        <w:t>项目列示</w:t>
      </w:r>
    </w:p>
    <w:sdt>
      <w:sdtPr>
        <w:rPr>
          <w:rFonts w:asciiTheme="minorEastAsia" w:eastAsiaTheme="minorEastAsia" w:hAnsiTheme="minorEastAsia"/>
          <w:color w:val="000000" w:themeColor="text1"/>
        </w:rPr>
        <w:alias w:val="是否适用：其他应付款分类列示[双击切换]"/>
        <w:tag w:val="_GBC_5827d75493f041f68356cdf43e4b0e52"/>
        <w:id w:val="610782733"/>
        <w:placeholder>
          <w:docPart w:val="GBC22222222222222222222222222222"/>
        </w:placeholder>
      </w:sdtPr>
      <w:sdtContent>
        <w:p w:rsidR="004F4FAD" w:rsidRPr="002067B7" w:rsidRDefault="00742501" w:rsidP="002067B7">
          <w:pPr>
            <w:spacing w:line="360" w:lineRule="exact"/>
            <w:rPr>
              <w:rFonts w:asciiTheme="minorEastAsia" w:eastAsiaTheme="minorEastAsia" w:hAnsiTheme="minorEastAsia"/>
              <w:color w:val="000000" w:themeColor="text1"/>
            </w:rPr>
          </w:pP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√适用 </w:instrText>
          </w:r>
          <w:r w:rsidRPr="002067B7">
            <w:rPr>
              <w:rFonts w:asciiTheme="minorEastAsia" w:eastAsiaTheme="minorEastAsia" w:hAnsiTheme="minorEastAsia"/>
              <w:color w:val="000000" w:themeColor="text1"/>
            </w:rPr>
            <w:fldChar w:fldCharType="end"/>
          </w:r>
          <w:r w:rsidRPr="002067B7">
            <w:rPr>
              <w:rFonts w:asciiTheme="minorEastAsia" w:eastAsiaTheme="minorEastAsia" w:hAnsiTheme="minorEastAsia"/>
              <w:color w:val="000000" w:themeColor="text1"/>
            </w:rPr>
            <w:fldChar w:fldCharType="begin"/>
          </w:r>
          <w:r w:rsidR="00DB6488" w:rsidRPr="002067B7">
            <w:rPr>
              <w:rFonts w:asciiTheme="minorEastAsia" w:eastAsiaTheme="minorEastAsia" w:hAnsiTheme="minorEastAsia"/>
              <w:color w:val="000000" w:themeColor="text1"/>
            </w:rPr>
            <w:instrText xml:space="preserve"> MACROBUTTON  SnrToggleCheckbox □不适用 </w:instrText>
          </w:r>
          <w:r w:rsidRPr="002067B7">
            <w:rPr>
              <w:rFonts w:asciiTheme="minorEastAsia" w:eastAsiaTheme="minorEastAsia" w:hAnsiTheme="minorEastAsia"/>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其他应付款分类列示"/>
          <w:tag w:val="_GBC_2c430d2cae634c2e8376192a2b4c05d5"/>
          <w:id w:val="9567679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其他应付款分类列示"/>
          <w:tag w:val="_GBC_ac9f03788d1745f8afc5195f61ce7b16"/>
          <w:id w:val="5033302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2863"/>
        <w:gridCol w:w="2878"/>
      </w:tblGrid>
      <w:tr w:rsidR="004F4FAD">
        <w:sdt>
          <w:sdtPr>
            <w:rPr>
              <w:color w:val="000000" w:themeColor="text1"/>
            </w:rPr>
            <w:tag w:val="_PLD_547406e2caa94b57a871517659cf9c0e"/>
            <w:id w:val="-1319263257"/>
          </w:sdtPr>
          <w:sdtContent>
            <w:tc>
              <w:tcPr>
                <w:tcW w:w="1828" w:type="pct"/>
                <w:shd w:val="clear" w:color="auto" w:fill="auto"/>
                <w:vAlign w:val="center"/>
              </w:tcPr>
              <w:p w:rsidR="004F4FAD" w:rsidRDefault="00DB6488" w:rsidP="002067B7">
                <w:pPr>
                  <w:tabs>
                    <w:tab w:val="right" w:pos="3690"/>
                    <w:tab w:val="right" w:pos="5130"/>
                    <w:tab w:val="right" w:pos="6030"/>
                    <w:tab w:val="right" w:pos="7650"/>
                    <w:tab w:val="right" w:pos="9270"/>
                  </w:tabs>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d719b36c588443f38353aada8839625f"/>
            <w:id w:val="1175376553"/>
          </w:sdtPr>
          <w:sdtContent>
            <w:tc>
              <w:tcPr>
                <w:tcW w:w="1582" w:type="pct"/>
                <w:shd w:val="clear" w:color="auto" w:fill="auto"/>
                <w:vAlign w:val="center"/>
              </w:tcPr>
              <w:p w:rsidR="004F4FAD" w:rsidRDefault="00DB6488" w:rsidP="002067B7">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bc6045ff64f3481da65c0cff41edd1d0"/>
            <w:id w:val="11267851"/>
          </w:sdtPr>
          <w:sdtContent>
            <w:tc>
              <w:tcPr>
                <w:tcW w:w="1590" w:type="pct"/>
                <w:shd w:val="clear" w:color="auto" w:fill="auto"/>
                <w:vAlign w:val="center"/>
              </w:tcPr>
              <w:p w:rsidR="004F4FAD" w:rsidRDefault="00DB6488" w:rsidP="002067B7">
                <w:pPr>
                  <w:spacing w:line="360" w:lineRule="exact"/>
                  <w:jc w:val="center"/>
                  <w:rPr>
                    <w:color w:val="000000" w:themeColor="text1"/>
                  </w:rPr>
                </w:pPr>
                <w:r>
                  <w:rPr>
                    <w:rFonts w:hint="eastAsia"/>
                    <w:color w:val="000000" w:themeColor="text1"/>
                  </w:rPr>
                  <w:t>期初余额</w:t>
                </w:r>
              </w:p>
            </w:tc>
          </w:sdtContent>
        </w:sdt>
      </w:tr>
      <w:tr w:rsidR="004F4FAD">
        <w:tc>
          <w:tcPr>
            <w:tcW w:w="1828" w:type="pct"/>
            <w:shd w:val="clear" w:color="auto" w:fill="auto"/>
          </w:tcPr>
          <w:p w:rsidR="004F4FAD" w:rsidRDefault="00DB6488" w:rsidP="002067B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应付利息</w:t>
            </w:r>
          </w:p>
        </w:tc>
        <w:tc>
          <w:tcPr>
            <w:tcW w:w="1582" w:type="pct"/>
            <w:shd w:val="clear" w:color="auto" w:fill="auto"/>
          </w:tcPr>
          <w:p w:rsidR="004F4FAD" w:rsidRDefault="004F4FAD" w:rsidP="002067B7">
            <w:pPr>
              <w:tabs>
                <w:tab w:val="right" w:pos="3690"/>
                <w:tab w:val="right" w:pos="5130"/>
                <w:tab w:val="right" w:pos="6030"/>
                <w:tab w:val="right" w:pos="7650"/>
                <w:tab w:val="right" w:pos="9270"/>
              </w:tabs>
              <w:adjustRightInd w:val="0"/>
              <w:snapToGrid w:val="0"/>
              <w:spacing w:line="360" w:lineRule="exact"/>
              <w:jc w:val="right"/>
            </w:pPr>
          </w:p>
        </w:tc>
        <w:tc>
          <w:tcPr>
            <w:tcW w:w="1590" w:type="pct"/>
            <w:shd w:val="clear" w:color="auto" w:fill="auto"/>
          </w:tcPr>
          <w:p w:rsidR="004F4FAD" w:rsidRDefault="004F4FAD" w:rsidP="002067B7">
            <w:pPr>
              <w:tabs>
                <w:tab w:val="right" w:pos="3690"/>
                <w:tab w:val="right" w:pos="5130"/>
                <w:tab w:val="right" w:pos="6030"/>
                <w:tab w:val="right" w:pos="7650"/>
                <w:tab w:val="right" w:pos="9270"/>
              </w:tabs>
              <w:adjustRightInd w:val="0"/>
              <w:snapToGrid w:val="0"/>
              <w:spacing w:line="360" w:lineRule="exact"/>
              <w:jc w:val="right"/>
            </w:pPr>
          </w:p>
        </w:tc>
      </w:tr>
      <w:tr w:rsidR="006D1D2A">
        <w:tc>
          <w:tcPr>
            <w:tcW w:w="1828" w:type="pct"/>
            <w:shd w:val="clear" w:color="auto" w:fill="auto"/>
          </w:tcPr>
          <w:p w:rsidR="006D1D2A" w:rsidRDefault="006D1D2A" w:rsidP="002067B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应付股利</w:t>
            </w:r>
          </w:p>
        </w:tc>
        <w:tc>
          <w:tcPr>
            <w:tcW w:w="1582" w:type="pct"/>
            <w:shd w:val="clear" w:color="auto" w:fill="auto"/>
          </w:tcPr>
          <w:p w:rsidR="006D1D2A" w:rsidRDefault="006D1D2A" w:rsidP="002067B7">
            <w:pPr>
              <w:spacing w:line="360" w:lineRule="exact"/>
              <w:jc w:val="right"/>
              <w:rPr>
                <w:color w:val="000000"/>
              </w:rPr>
            </w:pPr>
            <w:r>
              <w:rPr>
                <w:rFonts w:hint="eastAsia"/>
                <w:color w:val="000000"/>
              </w:rPr>
              <w:t>472,000.00</w:t>
            </w:r>
          </w:p>
        </w:tc>
        <w:tc>
          <w:tcPr>
            <w:tcW w:w="1590" w:type="pct"/>
            <w:shd w:val="clear" w:color="auto" w:fill="auto"/>
          </w:tcPr>
          <w:p w:rsidR="006D1D2A" w:rsidRDefault="006D1D2A" w:rsidP="002067B7">
            <w:pPr>
              <w:spacing w:line="360" w:lineRule="exact"/>
              <w:jc w:val="right"/>
              <w:rPr>
                <w:color w:val="000000"/>
              </w:rPr>
            </w:pPr>
            <w:r>
              <w:rPr>
                <w:rFonts w:hint="eastAsia"/>
                <w:color w:val="000000"/>
              </w:rPr>
              <w:t xml:space="preserve">472,000.00 </w:t>
            </w:r>
          </w:p>
        </w:tc>
      </w:tr>
      <w:tr w:rsidR="009D3738">
        <w:tc>
          <w:tcPr>
            <w:tcW w:w="1828" w:type="pct"/>
            <w:shd w:val="clear" w:color="auto" w:fill="auto"/>
          </w:tcPr>
          <w:p w:rsidR="009D3738" w:rsidRDefault="009D3738" w:rsidP="002067B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其他应付款</w:t>
            </w:r>
          </w:p>
        </w:tc>
        <w:tc>
          <w:tcPr>
            <w:tcW w:w="1582" w:type="pct"/>
            <w:shd w:val="clear" w:color="auto" w:fill="auto"/>
          </w:tcPr>
          <w:p w:rsidR="009D3738" w:rsidRDefault="009D3738" w:rsidP="002067B7">
            <w:pPr>
              <w:spacing w:line="360" w:lineRule="exact"/>
              <w:jc w:val="right"/>
              <w:rPr>
                <w:color w:val="000000"/>
              </w:rPr>
            </w:pPr>
            <w:r>
              <w:rPr>
                <w:rFonts w:hint="eastAsia"/>
                <w:color w:val="000000"/>
              </w:rPr>
              <w:t>45,729,746.94</w:t>
            </w:r>
          </w:p>
        </w:tc>
        <w:tc>
          <w:tcPr>
            <w:tcW w:w="1590" w:type="pct"/>
            <w:shd w:val="clear" w:color="auto" w:fill="auto"/>
          </w:tcPr>
          <w:p w:rsidR="009D3738" w:rsidRDefault="009D3738" w:rsidP="002067B7">
            <w:pPr>
              <w:spacing w:line="360" w:lineRule="exact"/>
              <w:jc w:val="right"/>
              <w:rPr>
                <w:color w:val="000000"/>
              </w:rPr>
            </w:pPr>
            <w:r>
              <w:rPr>
                <w:rFonts w:hint="eastAsia"/>
                <w:color w:val="000000"/>
              </w:rPr>
              <w:t xml:space="preserve">52,243,397.24 </w:t>
            </w:r>
          </w:p>
        </w:tc>
      </w:tr>
      <w:tr w:rsidR="009D3738">
        <w:tc>
          <w:tcPr>
            <w:tcW w:w="1828" w:type="pct"/>
            <w:shd w:val="clear" w:color="auto" w:fill="auto"/>
          </w:tcPr>
          <w:p w:rsidR="009D3738" w:rsidRDefault="009D3738" w:rsidP="002067B7">
            <w:pPr>
              <w:tabs>
                <w:tab w:val="right" w:pos="3690"/>
                <w:tab w:val="right" w:pos="5130"/>
                <w:tab w:val="right" w:pos="6030"/>
                <w:tab w:val="right" w:pos="7650"/>
                <w:tab w:val="right" w:pos="9270"/>
              </w:tabs>
              <w:adjustRightInd w:val="0"/>
              <w:snapToGrid w:val="0"/>
              <w:spacing w:line="360" w:lineRule="exact"/>
              <w:rPr>
                <w:color w:val="000000" w:themeColor="text1"/>
              </w:rPr>
            </w:pPr>
            <w:r>
              <w:rPr>
                <w:rFonts w:hint="eastAsia"/>
                <w:color w:val="000000" w:themeColor="text1"/>
              </w:rPr>
              <w:t>合计</w:t>
            </w:r>
          </w:p>
        </w:tc>
        <w:tc>
          <w:tcPr>
            <w:tcW w:w="1582" w:type="pct"/>
            <w:shd w:val="clear" w:color="auto" w:fill="auto"/>
          </w:tcPr>
          <w:p w:rsidR="009D3738" w:rsidRDefault="009D3738" w:rsidP="002067B7">
            <w:pPr>
              <w:spacing w:line="360" w:lineRule="exact"/>
              <w:jc w:val="right"/>
              <w:rPr>
                <w:color w:val="000000"/>
              </w:rPr>
            </w:pPr>
            <w:r>
              <w:rPr>
                <w:rFonts w:hint="eastAsia"/>
                <w:color w:val="000000"/>
              </w:rPr>
              <w:t>46,201,746.94</w:t>
            </w:r>
          </w:p>
        </w:tc>
        <w:tc>
          <w:tcPr>
            <w:tcW w:w="1590" w:type="pct"/>
            <w:shd w:val="clear" w:color="auto" w:fill="auto"/>
          </w:tcPr>
          <w:p w:rsidR="009D3738" w:rsidRDefault="009D3738" w:rsidP="002067B7">
            <w:pPr>
              <w:spacing w:line="360" w:lineRule="exact"/>
              <w:jc w:val="right"/>
              <w:rPr>
                <w:color w:val="000000"/>
              </w:rPr>
            </w:pPr>
            <w:r>
              <w:rPr>
                <w:rFonts w:hint="eastAsia"/>
                <w:color w:val="000000"/>
              </w:rPr>
              <w:t xml:space="preserve">52,715,397.24 </w:t>
            </w:r>
          </w:p>
        </w:tc>
      </w:tr>
    </w:tbl>
    <w:p w:rsidR="004F4FAD" w:rsidRDefault="00DB6488" w:rsidP="002067B7">
      <w:pPr>
        <w:pStyle w:val="4"/>
        <w:numPr>
          <w:ilvl w:val="0"/>
          <w:numId w:val="80"/>
        </w:numPr>
        <w:spacing w:line="360" w:lineRule="exact"/>
        <w:ind w:left="425" w:hanging="425"/>
        <w:rPr>
          <w:rFonts w:ascii="宋体" w:hAnsi="宋体" w:cs="宋体"/>
          <w:color w:val="000000" w:themeColor="text1"/>
          <w:kern w:val="0"/>
          <w:szCs w:val="24"/>
        </w:rPr>
      </w:pPr>
      <w:bookmarkStart w:id="332" w:name="_Hlk10536047"/>
      <w:bookmarkEnd w:id="331"/>
      <w:r>
        <w:rPr>
          <w:rFonts w:ascii="宋体" w:hAnsi="宋体" w:cs="宋体" w:hint="eastAsia"/>
          <w:color w:val="000000" w:themeColor="text1"/>
          <w:kern w:val="0"/>
          <w:szCs w:val="24"/>
        </w:rPr>
        <w:t>应付利息</w:t>
      </w:r>
    </w:p>
    <w:sdt>
      <w:sdtPr>
        <w:rPr>
          <w:color w:val="000000" w:themeColor="text1"/>
        </w:rPr>
        <w:alias w:val="是否适用：应付利息[双击切换]"/>
        <w:tag w:val="_GBC_9058c1c6b0a94f6a8c531ec2dbd35706"/>
        <w:id w:val="-585614446"/>
        <w:placeholder>
          <w:docPart w:val="GBC22222222222222222222222222222"/>
        </w:placeholder>
      </w:sdtPr>
      <w:sdtContent>
        <w:p w:rsidR="006D1D2A" w:rsidRDefault="00742501" w:rsidP="002067B7">
          <w:pPr>
            <w:spacing w:line="360" w:lineRule="exact"/>
            <w:rPr>
              <w:color w:val="000000" w:themeColor="text1"/>
            </w:rPr>
          </w:pPr>
          <w:r>
            <w:rPr>
              <w:color w:val="000000" w:themeColor="text1"/>
            </w:rPr>
            <w:fldChar w:fldCharType="begin"/>
          </w:r>
          <w:r w:rsidR="006D1D2A">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6D1D2A">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pPr>
        <w:pStyle w:val="4"/>
        <w:rPr>
          <w:rFonts w:ascii="宋体" w:hAnsi="宋体"/>
          <w:color w:val="000000" w:themeColor="text1"/>
        </w:rPr>
      </w:pPr>
      <w:bookmarkStart w:id="333" w:name="_Hlk10536068"/>
      <w:bookmarkStart w:id="334" w:name="_Hlk10536082"/>
      <w:bookmarkEnd w:id="332"/>
      <w:r>
        <w:rPr>
          <w:rFonts w:ascii="宋体" w:hAnsi="宋体" w:hint="eastAsia"/>
          <w:color w:val="000000" w:themeColor="text1"/>
        </w:rPr>
        <w:t>应付股利</w:t>
      </w:r>
      <w:bookmarkEnd w:id="333"/>
    </w:p>
    <w:sdt>
      <w:sdtPr>
        <w:rPr>
          <w:color w:val="000000" w:themeColor="text1"/>
        </w:rPr>
        <w:alias w:val="是否适用：应付股利[双击切换]"/>
        <w:tag w:val="_GBC_09dc75ba10d44acfb18b03320a40e4c5"/>
        <w:id w:val="-269010732"/>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应付股利"/>
          <w:tag w:val="_GBC_794436f63bf446c4b4d5d09922a87476"/>
          <w:id w:val="15842603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付股利"/>
          <w:tag w:val="_GBC_3ac9f6019d6040e79214de869765e7c9"/>
          <w:id w:val="-5992628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2859"/>
        <w:gridCol w:w="3017"/>
        <w:gridCol w:w="3019"/>
      </w:tblGrid>
      <w:tr w:rsidR="004F4FAD">
        <w:trPr>
          <w:cantSplit/>
        </w:trPr>
        <w:sdt>
          <w:sdtPr>
            <w:rPr>
              <w:color w:val="000000" w:themeColor="text1"/>
            </w:rPr>
            <w:tag w:val="_PLD_9d58938574b04fdbb97abe896d2ae73a"/>
            <w:id w:val="-1619602611"/>
          </w:sdtPr>
          <w:sdtContent>
            <w:tc>
              <w:tcPr>
                <w:tcW w:w="1607" w:type="pct"/>
              </w:tcPr>
              <w:p w:rsidR="004F4FAD" w:rsidRDefault="00DB6488" w:rsidP="002067B7">
                <w:pPr>
                  <w:spacing w:line="360" w:lineRule="exact"/>
                  <w:ind w:right="105"/>
                  <w:jc w:val="center"/>
                  <w:rPr>
                    <w:color w:val="000000" w:themeColor="text1"/>
                  </w:rPr>
                </w:pPr>
                <w:r>
                  <w:rPr>
                    <w:rFonts w:hint="eastAsia"/>
                    <w:color w:val="000000" w:themeColor="text1"/>
                  </w:rPr>
                  <w:t>项目</w:t>
                </w:r>
              </w:p>
            </w:tc>
          </w:sdtContent>
        </w:sdt>
        <w:sdt>
          <w:sdtPr>
            <w:rPr>
              <w:color w:val="000000" w:themeColor="text1"/>
            </w:rPr>
            <w:tag w:val="_PLD_464a3e2801194be5b8f549044d634880"/>
            <w:id w:val="-2021377300"/>
          </w:sdtPr>
          <w:sdtContent>
            <w:tc>
              <w:tcPr>
                <w:tcW w:w="1696" w:type="pct"/>
              </w:tcPr>
              <w:p w:rsidR="004F4FAD" w:rsidRDefault="00DB6488" w:rsidP="002067B7">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b96a666c25174aeab9bab423f51ae94f"/>
            <w:id w:val="-971445365"/>
          </w:sdtPr>
          <w:sdtContent>
            <w:tc>
              <w:tcPr>
                <w:tcW w:w="1697" w:type="pct"/>
              </w:tcPr>
              <w:p w:rsidR="004F4FAD" w:rsidRDefault="00DB6488" w:rsidP="002067B7">
                <w:pPr>
                  <w:spacing w:line="360" w:lineRule="exact"/>
                  <w:jc w:val="center"/>
                  <w:rPr>
                    <w:color w:val="000000" w:themeColor="text1"/>
                  </w:rPr>
                </w:pPr>
                <w:r>
                  <w:rPr>
                    <w:rFonts w:hint="eastAsia"/>
                    <w:color w:val="000000" w:themeColor="text1"/>
                  </w:rPr>
                  <w:t>期初余额</w:t>
                </w:r>
              </w:p>
            </w:tc>
          </w:sdtContent>
        </w:sdt>
      </w:tr>
      <w:tr w:rsidR="006D1D2A">
        <w:trPr>
          <w:cantSplit/>
        </w:trPr>
        <w:tc>
          <w:tcPr>
            <w:tcW w:w="1607" w:type="pct"/>
          </w:tcPr>
          <w:p w:rsidR="006D1D2A" w:rsidRDefault="006D1D2A" w:rsidP="002067B7">
            <w:pPr>
              <w:spacing w:line="360" w:lineRule="exact"/>
              <w:ind w:right="105"/>
              <w:rPr>
                <w:color w:val="000000" w:themeColor="text1"/>
              </w:rPr>
            </w:pPr>
            <w:r>
              <w:rPr>
                <w:rFonts w:hint="eastAsia"/>
                <w:color w:val="000000" w:themeColor="text1"/>
              </w:rPr>
              <w:t>普通股股利</w:t>
            </w:r>
          </w:p>
        </w:tc>
        <w:tc>
          <w:tcPr>
            <w:tcW w:w="1696" w:type="pct"/>
          </w:tcPr>
          <w:p w:rsidR="006D1D2A" w:rsidRDefault="006D1D2A" w:rsidP="002067B7">
            <w:pPr>
              <w:spacing w:line="360" w:lineRule="exact"/>
              <w:jc w:val="right"/>
              <w:rPr>
                <w:color w:val="000000"/>
              </w:rPr>
            </w:pPr>
            <w:r>
              <w:rPr>
                <w:rFonts w:hint="eastAsia"/>
                <w:color w:val="000000"/>
              </w:rPr>
              <w:t>472,000.00</w:t>
            </w:r>
          </w:p>
        </w:tc>
        <w:tc>
          <w:tcPr>
            <w:tcW w:w="1697" w:type="pct"/>
          </w:tcPr>
          <w:p w:rsidR="006D1D2A" w:rsidRDefault="006D1D2A" w:rsidP="002067B7">
            <w:pPr>
              <w:spacing w:line="360" w:lineRule="exact"/>
              <w:jc w:val="right"/>
              <w:rPr>
                <w:color w:val="000000"/>
              </w:rPr>
            </w:pPr>
            <w:r>
              <w:rPr>
                <w:rFonts w:hint="eastAsia"/>
                <w:color w:val="000000"/>
              </w:rPr>
              <w:t xml:space="preserve">472,000.00 </w:t>
            </w:r>
          </w:p>
        </w:tc>
      </w:tr>
      <w:tr w:rsidR="006D1D2A">
        <w:trPr>
          <w:cantSplit/>
        </w:trPr>
        <w:tc>
          <w:tcPr>
            <w:tcW w:w="1607" w:type="pct"/>
          </w:tcPr>
          <w:p w:rsidR="006D1D2A" w:rsidRDefault="006D1D2A" w:rsidP="002067B7">
            <w:pPr>
              <w:spacing w:line="360" w:lineRule="exact"/>
              <w:ind w:right="105"/>
              <w:jc w:val="center"/>
              <w:rPr>
                <w:color w:val="000000" w:themeColor="text1"/>
              </w:rPr>
            </w:pPr>
            <w:r>
              <w:rPr>
                <w:rFonts w:hint="eastAsia"/>
                <w:color w:val="000000" w:themeColor="text1"/>
              </w:rPr>
              <w:t>合计</w:t>
            </w:r>
          </w:p>
        </w:tc>
        <w:tc>
          <w:tcPr>
            <w:tcW w:w="1696" w:type="pct"/>
          </w:tcPr>
          <w:p w:rsidR="006D1D2A" w:rsidRDefault="006D1D2A" w:rsidP="002067B7">
            <w:pPr>
              <w:spacing w:line="360" w:lineRule="exact"/>
              <w:jc w:val="right"/>
              <w:rPr>
                <w:color w:val="000000"/>
              </w:rPr>
            </w:pPr>
            <w:r>
              <w:rPr>
                <w:rFonts w:hint="eastAsia"/>
                <w:color w:val="000000"/>
              </w:rPr>
              <w:t>472,000.00</w:t>
            </w:r>
          </w:p>
        </w:tc>
        <w:tc>
          <w:tcPr>
            <w:tcW w:w="1697" w:type="pct"/>
          </w:tcPr>
          <w:p w:rsidR="006D1D2A" w:rsidRDefault="006D1D2A" w:rsidP="002067B7">
            <w:pPr>
              <w:spacing w:line="360" w:lineRule="exact"/>
              <w:jc w:val="right"/>
              <w:rPr>
                <w:color w:val="000000"/>
              </w:rPr>
            </w:pPr>
            <w:r>
              <w:rPr>
                <w:rFonts w:hint="eastAsia"/>
                <w:color w:val="000000"/>
              </w:rPr>
              <w:t xml:space="preserve">472,000.00 </w:t>
            </w:r>
          </w:p>
        </w:tc>
      </w:tr>
    </w:tbl>
    <w:p w:rsidR="004F4FAD" w:rsidRDefault="00DB6488" w:rsidP="002067B7">
      <w:pPr>
        <w:snapToGrid w:val="0"/>
        <w:spacing w:line="360" w:lineRule="exact"/>
        <w:rPr>
          <w:color w:val="000000" w:themeColor="text1"/>
        </w:rPr>
      </w:pPr>
      <w:r>
        <w:rPr>
          <w:rFonts w:hint="eastAsia"/>
          <w:color w:val="000000" w:themeColor="text1"/>
        </w:rPr>
        <w:t>其他说明，包括重要的超过</w:t>
      </w:r>
      <w:r>
        <w:rPr>
          <w:color w:val="000000" w:themeColor="text1"/>
        </w:rPr>
        <w:t>1年未支付的应付股利，应披露未支付原因：</w:t>
      </w:r>
    </w:p>
    <w:p w:rsidR="004F4FAD" w:rsidRDefault="00352983" w:rsidP="002067B7">
      <w:pPr>
        <w:snapToGrid w:val="0"/>
        <w:spacing w:line="360" w:lineRule="exact"/>
        <w:rPr>
          <w:color w:val="000000" w:themeColor="text1"/>
        </w:rPr>
      </w:pPr>
      <w:sdt>
        <w:sdtPr>
          <w:rPr>
            <w:color w:val="000000" w:themeColor="text1"/>
          </w:rPr>
          <w:alias w:val="应付股利的说明"/>
          <w:tag w:val="_GBC_44da1c5f7ab647d2891e8b1c5f5bd521"/>
          <w:id w:val="-1490937553"/>
          <w:placeholder>
            <w:docPart w:val="GBC22222222222222222222222222222"/>
          </w:placeholder>
        </w:sdtPr>
        <w:sdtContent>
          <w:r w:rsidR="006D1D2A">
            <w:rPr>
              <w:rFonts w:hint="eastAsia"/>
            </w:rPr>
            <w:t>股东未领取。</w:t>
          </w:r>
        </w:sdtContent>
      </w:sdt>
    </w:p>
    <w:bookmarkEnd w:id="334"/>
    <w:p w:rsidR="004F4FAD" w:rsidRDefault="004F4FAD" w:rsidP="002067B7">
      <w:pPr>
        <w:spacing w:line="360" w:lineRule="exact"/>
        <w:rPr>
          <w:color w:val="000000" w:themeColor="text1"/>
        </w:rPr>
      </w:pPr>
    </w:p>
    <w:p w:rsidR="004F4FAD" w:rsidRDefault="00DB6488" w:rsidP="002067B7">
      <w:pPr>
        <w:pStyle w:val="4"/>
        <w:spacing w:line="360" w:lineRule="exact"/>
        <w:rPr>
          <w:rFonts w:ascii="宋体" w:hAnsi="宋体"/>
          <w:color w:val="000000" w:themeColor="text1"/>
        </w:rPr>
      </w:pPr>
      <w:bookmarkStart w:id="335" w:name="_Hlk10536163"/>
      <w:r>
        <w:rPr>
          <w:rFonts w:ascii="宋体" w:hAnsi="宋体" w:hint="eastAsia"/>
          <w:color w:val="000000" w:themeColor="text1"/>
        </w:rPr>
        <w:t>其他应付款</w:t>
      </w:r>
    </w:p>
    <w:p w:rsidR="004F4FAD" w:rsidRDefault="00DB6488" w:rsidP="002067B7">
      <w:pPr>
        <w:pStyle w:val="4"/>
        <w:numPr>
          <w:ilvl w:val="3"/>
          <w:numId w:val="81"/>
        </w:numPr>
        <w:spacing w:line="360" w:lineRule="exact"/>
        <w:rPr>
          <w:rFonts w:ascii="宋体" w:hAnsi="宋体"/>
          <w:color w:val="000000" w:themeColor="text1"/>
        </w:rPr>
      </w:pPr>
      <w:r>
        <w:rPr>
          <w:rFonts w:ascii="宋体" w:hAnsi="宋体" w:hint="eastAsia"/>
          <w:color w:val="000000" w:themeColor="text1"/>
        </w:rPr>
        <w:t>按款项性质列示其他应付款</w:t>
      </w:r>
    </w:p>
    <w:sdt>
      <w:sdtPr>
        <w:rPr>
          <w:color w:val="000000" w:themeColor="text1"/>
        </w:rPr>
        <w:alias w:val="是否适用：按款项性质列示其他应付款[双击切换]"/>
        <w:tag w:val="_GBC_a099ebd596de4984814ff6b49af92e86"/>
        <w:id w:val="1732198382"/>
        <w:placeholder>
          <w:docPart w:val="GBC22222222222222222222222222222"/>
        </w:placeholder>
      </w:sdtPr>
      <w:sdtContent>
        <w:p w:rsidR="004F4FAD" w:rsidRDefault="00742501" w:rsidP="002067B7">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2067B7">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其他应付款情况"/>
          <w:tag w:val="_GBC_781a05c0c742470b88557fa8878adf9c"/>
          <w:id w:val="-49318950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应付款情况"/>
          <w:tag w:val="_GBC_19bba6af93f1445cbfdc13ddfb71a0ea"/>
          <w:id w:val="13847554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999"/>
        <w:gridCol w:w="3127"/>
      </w:tblGrid>
      <w:tr w:rsidR="004F4FAD">
        <w:sdt>
          <w:sdtPr>
            <w:rPr>
              <w:color w:val="000000" w:themeColor="text1"/>
            </w:rPr>
            <w:tag w:val="_PLD_3991c4118c8d4069811e5f758978143f"/>
            <w:id w:val="65773500"/>
          </w:sdtPr>
          <w:sdtContent>
            <w:tc>
              <w:tcPr>
                <w:tcW w:w="1615" w:type="pct"/>
                <w:shd w:val="clear" w:color="auto" w:fill="auto"/>
              </w:tcPr>
              <w:p w:rsidR="004F4FAD" w:rsidRPr="006B0632" w:rsidRDefault="00DB6488" w:rsidP="002067B7">
                <w:pPr>
                  <w:spacing w:line="360" w:lineRule="exact"/>
                  <w:jc w:val="center"/>
                  <w:rPr>
                    <w:color w:val="000000" w:themeColor="text1"/>
                  </w:rPr>
                </w:pPr>
                <w:r w:rsidRPr="006B0632">
                  <w:rPr>
                    <w:rFonts w:hint="eastAsia"/>
                    <w:color w:val="000000" w:themeColor="text1"/>
                  </w:rPr>
                  <w:t>项目</w:t>
                </w:r>
              </w:p>
            </w:tc>
          </w:sdtContent>
        </w:sdt>
        <w:sdt>
          <w:sdtPr>
            <w:rPr>
              <w:color w:val="000000" w:themeColor="text1"/>
            </w:rPr>
            <w:tag w:val="_PLD_c1bcea3523f040f08da3a1bd0d135ad5"/>
            <w:id w:val="1277286329"/>
          </w:sdtPr>
          <w:sdtContent>
            <w:tc>
              <w:tcPr>
                <w:tcW w:w="1657" w:type="pct"/>
                <w:shd w:val="clear" w:color="auto" w:fill="auto"/>
              </w:tcPr>
              <w:p w:rsidR="004F4FAD" w:rsidRPr="006B0632" w:rsidRDefault="00DB6488" w:rsidP="002067B7">
                <w:pPr>
                  <w:spacing w:line="360" w:lineRule="exact"/>
                  <w:jc w:val="center"/>
                  <w:rPr>
                    <w:color w:val="000000" w:themeColor="text1"/>
                  </w:rPr>
                </w:pPr>
                <w:r w:rsidRPr="006B0632">
                  <w:rPr>
                    <w:rFonts w:hint="eastAsia"/>
                    <w:color w:val="000000" w:themeColor="text1"/>
                  </w:rPr>
                  <w:t>期末余额</w:t>
                </w:r>
              </w:p>
            </w:tc>
          </w:sdtContent>
        </w:sdt>
        <w:sdt>
          <w:sdtPr>
            <w:rPr>
              <w:color w:val="000000" w:themeColor="text1"/>
            </w:rPr>
            <w:tag w:val="_PLD_b89663858245498c995c58e2bab384aa"/>
            <w:id w:val="995769183"/>
          </w:sdtPr>
          <w:sdtContent>
            <w:tc>
              <w:tcPr>
                <w:tcW w:w="1728" w:type="pct"/>
                <w:shd w:val="clear" w:color="auto" w:fill="auto"/>
              </w:tcPr>
              <w:p w:rsidR="004F4FAD" w:rsidRPr="006B0632" w:rsidRDefault="00DB6488" w:rsidP="002067B7">
                <w:pPr>
                  <w:spacing w:line="360" w:lineRule="exact"/>
                  <w:jc w:val="center"/>
                  <w:rPr>
                    <w:color w:val="000000" w:themeColor="text1"/>
                  </w:rPr>
                </w:pPr>
                <w:r w:rsidRPr="006B0632">
                  <w:rPr>
                    <w:rFonts w:hint="eastAsia"/>
                    <w:color w:val="000000" w:themeColor="text1"/>
                  </w:rPr>
                  <w:t>期初余额</w:t>
                </w:r>
              </w:p>
            </w:tc>
          </w:sdtContent>
        </w:sdt>
      </w:tr>
      <w:tr w:rsidR="00DF4DC1" w:rsidTr="00997082">
        <w:tc>
          <w:tcPr>
            <w:tcW w:w="1615" w:type="pct"/>
            <w:shd w:val="clear" w:color="auto" w:fill="auto"/>
            <w:vAlign w:val="bottom"/>
          </w:tcPr>
          <w:p w:rsidR="00DF4DC1" w:rsidRPr="006B0632" w:rsidRDefault="00DF4DC1" w:rsidP="002067B7">
            <w:pPr>
              <w:spacing w:line="360" w:lineRule="exact"/>
              <w:jc w:val="center"/>
            </w:pPr>
            <w:r w:rsidRPr="006B0632">
              <w:rPr>
                <w:rFonts w:hint="eastAsia"/>
              </w:rPr>
              <w:t>往来款</w:t>
            </w:r>
          </w:p>
        </w:tc>
        <w:tc>
          <w:tcPr>
            <w:tcW w:w="1657" w:type="pct"/>
            <w:shd w:val="clear" w:color="auto" w:fill="auto"/>
            <w:vAlign w:val="bottom"/>
          </w:tcPr>
          <w:p w:rsidR="00DF4DC1" w:rsidRPr="00DF4DC1" w:rsidRDefault="00DF4DC1" w:rsidP="002067B7">
            <w:pPr>
              <w:spacing w:line="360" w:lineRule="exact"/>
              <w:jc w:val="right"/>
            </w:pPr>
            <w:r w:rsidRPr="00DF4DC1">
              <w:rPr>
                <w:rFonts w:hint="eastAsia"/>
              </w:rPr>
              <w:t xml:space="preserve">7,106,864.17 </w:t>
            </w:r>
          </w:p>
        </w:tc>
        <w:tc>
          <w:tcPr>
            <w:tcW w:w="1728" w:type="pct"/>
            <w:shd w:val="clear" w:color="auto" w:fill="auto"/>
            <w:vAlign w:val="center"/>
          </w:tcPr>
          <w:p w:rsidR="00DF4DC1" w:rsidRPr="00DF4DC1" w:rsidRDefault="00DF4DC1" w:rsidP="002067B7">
            <w:pPr>
              <w:spacing w:line="360" w:lineRule="exact"/>
              <w:jc w:val="right"/>
              <w:rPr>
                <w:color w:val="000000"/>
              </w:rPr>
            </w:pPr>
            <w:r w:rsidRPr="00DF4DC1">
              <w:rPr>
                <w:rFonts w:hint="eastAsia"/>
                <w:color w:val="000000"/>
              </w:rPr>
              <w:t>12,814,842.35</w:t>
            </w:r>
          </w:p>
        </w:tc>
      </w:tr>
      <w:tr w:rsidR="006B0632" w:rsidTr="00997082">
        <w:tc>
          <w:tcPr>
            <w:tcW w:w="1615" w:type="pct"/>
            <w:shd w:val="clear" w:color="auto" w:fill="auto"/>
            <w:vAlign w:val="bottom"/>
          </w:tcPr>
          <w:p w:rsidR="006B0632" w:rsidRPr="006B0632" w:rsidRDefault="006B0632" w:rsidP="002067B7">
            <w:pPr>
              <w:spacing w:line="360" w:lineRule="exact"/>
              <w:jc w:val="center"/>
            </w:pPr>
            <w:r w:rsidRPr="006B0632">
              <w:rPr>
                <w:rFonts w:hint="eastAsia"/>
              </w:rPr>
              <w:t>保证金及押金</w:t>
            </w:r>
          </w:p>
        </w:tc>
        <w:tc>
          <w:tcPr>
            <w:tcW w:w="1657" w:type="pct"/>
            <w:shd w:val="clear" w:color="auto" w:fill="auto"/>
            <w:vAlign w:val="bottom"/>
          </w:tcPr>
          <w:p w:rsidR="006B0632" w:rsidRPr="00DF4DC1" w:rsidRDefault="006B0632" w:rsidP="002067B7">
            <w:pPr>
              <w:spacing w:line="360" w:lineRule="exact"/>
              <w:jc w:val="right"/>
            </w:pPr>
            <w:r w:rsidRPr="00DF4DC1">
              <w:rPr>
                <w:rFonts w:hint="eastAsia"/>
              </w:rPr>
              <w:t xml:space="preserve">3,616,652.77 </w:t>
            </w:r>
          </w:p>
        </w:tc>
        <w:tc>
          <w:tcPr>
            <w:tcW w:w="1728" w:type="pct"/>
            <w:shd w:val="clear" w:color="auto" w:fill="auto"/>
            <w:vAlign w:val="center"/>
          </w:tcPr>
          <w:p w:rsidR="006B0632" w:rsidRPr="00DF4DC1" w:rsidRDefault="006B0632" w:rsidP="002067B7">
            <w:pPr>
              <w:spacing w:line="360" w:lineRule="exact"/>
              <w:jc w:val="right"/>
              <w:rPr>
                <w:color w:val="000000"/>
              </w:rPr>
            </w:pPr>
            <w:r w:rsidRPr="00DF4DC1">
              <w:rPr>
                <w:rFonts w:hint="eastAsia"/>
                <w:color w:val="000000"/>
              </w:rPr>
              <w:t>4,422,324.89</w:t>
            </w:r>
          </w:p>
        </w:tc>
      </w:tr>
      <w:tr w:rsidR="006B0632" w:rsidTr="00997082">
        <w:tc>
          <w:tcPr>
            <w:tcW w:w="1615" w:type="pct"/>
            <w:shd w:val="clear" w:color="auto" w:fill="auto"/>
            <w:vAlign w:val="bottom"/>
          </w:tcPr>
          <w:p w:rsidR="006B0632" w:rsidRPr="006B0632" w:rsidRDefault="006B0632" w:rsidP="002067B7">
            <w:pPr>
              <w:spacing w:line="360" w:lineRule="exact"/>
              <w:jc w:val="center"/>
            </w:pPr>
            <w:r w:rsidRPr="006B0632">
              <w:rPr>
                <w:rFonts w:hint="eastAsia"/>
              </w:rPr>
              <w:t>股权激励</w:t>
            </w:r>
          </w:p>
        </w:tc>
        <w:tc>
          <w:tcPr>
            <w:tcW w:w="1657" w:type="pct"/>
            <w:shd w:val="clear" w:color="auto" w:fill="auto"/>
            <w:vAlign w:val="bottom"/>
          </w:tcPr>
          <w:p w:rsidR="006B0632" w:rsidRPr="00DF4DC1" w:rsidRDefault="006B0632" w:rsidP="002067B7">
            <w:pPr>
              <w:spacing w:line="360" w:lineRule="exact"/>
              <w:jc w:val="right"/>
            </w:pPr>
            <w:r w:rsidRPr="00DF4DC1">
              <w:rPr>
                <w:rFonts w:hint="eastAsia"/>
              </w:rPr>
              <w:t xml:space="preserve">35,006,230.00 </w:t>
            </w:r>
          </w:p>
        </w:tc>
        <w:tc>
          <w:tcPr>
            <w:tcW w:w="1728" w:type="pct"/>
            <w:shd w:val="clear" w:color="auto" w:fill="auto"/>
            <w:vAlign w:val="center"/>
          </w:tcPr>
          <w:p w:rsidR="006B0632" w:rsidRPr="00DF4DC1" w:rsidRDefault="006B0632" w:rsidP="002067B7">
            <w:pPr>
              <w:spacing w:line="360" w:lineRule="exact"/>
              <w:jc w:val="right"/>
            </w:pPr>
            <w:r w:rsidRPr="00DF4DC1">
              <w:rPr>
                <w:rFonts w:hint="eastAsia"/>
              </w:rPr>
              <w:t>35,006,230.00</w:t>
            </w:r>
          </w:p>
        </w:tc>
      </w:tr>
      <w:tr w:rsidR="00DF4DC1" w:rsidTr="00997082">
        <w:tc>
          <w:tcPr>
            <w:tcW w:w="1615" w:type="pct"/>
            <w:shd w:val="clear" w:color="auto" w:fill="auto"/>
          </w:tcPr>
          <w:p w:rsidR="00DF4DC1" w:rsidRPr="006B0632" w:rsidRDefault="00DF4DC1" w:rsidP="002067B7">
            <w:pPr>
              <w:spacing w:line="360" w:lineRule="exact"/>
              <w:jc w:val="center"/>
              <w:rPr>
                <w:color w:val="000000" w:themeColor="text1"/>
              </w:rPr>
            </w:pPr>
            <w:r w:rsidRPr="006B0632">
              <w:rPr>
                <w:rFonts w:hint="eastAsia"/>
                <w:color w:val="000000" w:themeColor="text1"/>
              </w:rPr>
              <w:lastRenderedPageBreak/>
              <w:t>合计</w:t>
            </w:r>
          </w:p>
        </w:tc>
        <w:tc>
          <w:tcPr>
            <w:tcW w:w="1657" w:type="pct"/>
            <w:shd w:val="clear" w:color="auto" w:fill="auto"/>
            <w:vAlign w:val="bottom"/>
          </w:tcPr>
          <w:p w:rsidR="00DF4DC1" w:rsidRPr="00DF4DC1" w:rsidRDefault="00DF4DC1" w:rsidP="002067B7">
            <w:pPr>
              <w:spacing w:line="360" w:lineRule="exact"/>
              <w:jc w:val="right"/>
            </w:pPr>
            <w:r w:rsidRPr="00DF4DC1">
              <w:rPr>
                <w:rFonts w:hint="eastAsia"/>
              </w:rPr>
              <w:t>45,729,746.94</w:t>
            </w:r>
          </w:p>
        </w:tc>
        <w:tc>
          <w:tcPr>
            <w:tcW w:w="1728" w:type="pct"/>
            <w:shd w:val="clear" w:color="auto" w:fill="auto"/>
            <w:vAlign w:val="bottom"/>
          </w:tcPr>
          <w:p w:rsidR="00DF4DC1" w:rsidRPr="00DF4DC1" w:rsidRDefault="00DF4DC1" w:rsidP="002067B7">
            <w:pPr>
              <w:spacing w:line="360" w:lineRule="exact"/>
              <w:jc w:val="right"/>
            </w:pPr>
            <w:r w:rsidRPr="00DF4DC1">
              <w:rPr>
                <w:rFonts w:hint="eastAsia"/>
              </w:rPr>
              <w:t>52,243,397.24</w:t>
            </w:r>
          </w:p>
        </w:tc>
      </w:tr>
    </w:tbl>
    <w:p w:rsidR="004F4FAD" w:rsidRDefault="004F4FAD" w:rsidP="002067B7">
      <w:pPr>
        <w:spacing w:line="360" w:lineRule="exact"/>
        <w:rPr>
          <w:color w:val="000000" w:themeColor="text1"/>
        </w:rPr>
      </w:pPr>
    </w:p>
    <w:p w:rsidR="004F4FAD" w:rsidRDefault="00DB6488" w:rsidP="00005973">
      <w:pPr>
        <w:pStyle w:val="4"/>
        <w:numPr>
          <w:ilvl w:val="3"/>
          <w:numId w:val="81"/>
        </w:numPr>
        <w:spacing w:line="360" w:lineRule="exact"/>
        <w:rPr>
          <w:rFonts w:ascii="宋体" w:hAnsi="宋体"/>
          <w:color w:val="000000" w:themeColor="text1"/>
        </w:rPr>
      </w:pPr>
      <w:r>
        <w:rPr>
          <w:rFonts w:ascii="宋体" w:hAnsi="宋体" w:hint="eastAsia"/>
          <w:color w:val="000000" w:themeColor="text1"/>
        </w:rPr>
        <w:t>账龄超过</w:t>
      </w:r>
      <w:r>
        <w:rPr>
          <w:rFonts w:ascii="宋体" w:hAnsi="宋体"/>
          <w:color w:val="000000" w:themeColor="text1"/>
        </w:rPr>
        <w:t>1年</w:t>
      </w:r>
      <w:r>
        <w:rPr>
          <w:rFonts w:ascii="宋体" w:hAnsi="宋体" w:hint="eastAsia"/>
          <w:color w:val="000000" w:themeColor="text1"/>
        </w:rPr>
        <w:t>或逾期</w:t>
      </w:r>
      <w:r>
        <w:rPr>
          <w:rFonts w:ascii="宋体" w:hAnsi="宋体"/>
          <w:color w:val="000000" w:themeColor="text1"/>
        </w:rPr>
        <w:t>的重要其他应付款</w:t>
      </w:r>
    </w:p>
    <w:p w:rsidR="006B0632" w:rsidRDefault="00352983" w:rsidP="00005973">
      <w:pPr>
        <w:spacing w:line="360" w:lineRule="exact"/>
        <w:rPr>
          <w:color w:val="000000" w:themeColor="text1"/>
        </w:rPr>
      </w:pPr>
      <w:sdt>
        <w:sdtPr>
          <w:rPr>
            <w:color w:val="000000" w:themeColor="text1"/>
          </w:rPr>
          <w:alias w:val="是否适用：账龄超过1年的重要其他应付款[双击切换]"/>
          <w:tag w:val="_GBC_484cd63ee8b54a41978c822ae4ec5689"/>
          <w:id w:val="104087991"/>
          <w:placeholder>
            <w:docPart w:val="GBC22222222222222222222222222222"/>
          </w:placeholder>
        </w:sdtPr>
        <w:sdtContent>
          <w:r w:rsidR="00742501">
            <w:rPr>
              <w:color w:val="000000" w:themeColor="text1"/>
            </w:rPr>
            <w:fldChar w:fldCharType="begin"/>
          </w:r>
          <w:r w:rsidR="006B0632">
            <w:rPr>
              <w:color w:val="000000" w:themeColor="text1"/>
            </w:rPr>
            <w:instrText xml:space="preserve">MACROBUTTON  SnrToggleCheckbox □适用 </w:instrText>
          </w:r>
          <w:r w:rsidR="00742501">
            <w:rPr>
              <w:color w:val="000000" w:themeColor="text1"/>
            </w:rPr>
            <w:fldChar w:fldCharType="end"/>
          </w:r>
          <w:r w:rsidR="00742501">
            <w:rPr>
              <w:color w:val="000000" w:themeColor="text1"/>
            </w:rPr>
            <w:fldChar w:fldCharType="begin"/>
          </w:r>
          <w:r w:rsidR="006B0632">
            <w:rPr>
              <w:color w:val="000000" w:themeColor="text1"/>
            </w:rPr>
            <w:instrText xml:space="preserve"> MACROBUTTON  SnrToggleCheckbox √不适用 </w:instrText>
          </w:r>
          <w:r w:rsidR="00742501">
            <w:rPr>
              <w:color w:val="000000" w:themeColor="text1"/>
            </w:rPr>
            <w:fldChar w:fldCharType="end"/>
          </w:r>
        </w:sdtContent>
      </w:sdt>
    </w:p>
    <w:p w:rsidR="004F4FAD" w:rsidRDefault="004F4FAD" w:rsidP="00005973">
      <w:pPr>
        <w:spacing w:line="360" w:lineRule="exact"/>
        <w:rPr>
          <w:color w:val="000000" w:themeColor="text1"/>
        </w:rPr>
      </w:pPr>
    </w:p>
    <w:p w:rsidR="004F4FAD" w:rsidRDefault="00DB6488" w:rsidP="00005973">
      <w:pPr>
        <w:spacing w:line="360" w:lineRule="exact"/>
        <w:rPr>
          <w:color w:val="000000" w:themeColor="text1"/>
        </w:rPr>
      </w:pPr>
      <w:r>
        <w:rPr>
          <w:rFonts w:hint="eastAsia"/>
          <w:color w:val="000000" w:themeColor="text1"/>
        </w:rPr>
        <w:t>其他说明：</w:t>
      </w:r>
    </w:p>
    <w:sdt>
      <w:sdtPr>
        <w:rPr>
          <w:color w:val="000000" w:themeColor="text1"/>
        </w:rPr>
        <w:alias w:val="是否适用：其他应付款的其他说明[双击切换]"/>
        <w:tag w:val="_GBC_c968ec386e144657884a6b5b483acbfd"/>
        <w:id w:val="522987454"/>
        <w:placeholder>
          <w:docPart w:val="GBC22222222222222222222222222222"/>
        </w:placeholder>
      </w:sdtPr>
      <w:sdtContent>
        <w:p w:rsidR="004F4FAD" w:rsidRDefault="00742501" w:rsidP="00005973">
          <w:pPr>
            <w:spacing w:line="360" w:lineRule="exact"/>
            <w:rPr>
              <w:color w:val="000000" w:themeColor="text1"/>
            </w:rPr>
          </w:pPr>
          <w:r>
            <w:rPr>
              <w:color w:val="000000" w:themeColor="text1"/>
            </w:rPr>
            <w:fldChar w:fldCharType="begin"/>
          </w:r>
          <w:r w:rsidR="006B0632">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6B0632">
            <w:rPr>
              <w:color w:val="000000" w:themeColor="text1"/>
            </w:rPr>
            <w:instrText xml:space="preserve"> MACROBUTTON  SnrToggleCheckbox √不适用 </w:instrText>
          </w:r>
          <w:r>
            <w:rPr>
              <w:color w:val="000000" w:themeColor="text1"/>
            </w:rPr>
            <w:fldChar w:fldCharType="end"/>
          </w:r>
        </w:p>
      </w:sdtContent>
    </w:sdt>
    <w:bookmarkEnd w:id="335"/>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持有待售负债</w:t>
      </w:r>
    </w:p>
    <w:sdt>
      <w:sdtPr>
        <w:rPr>
          <w:color w:val="000000" w:themeColor="text1"/>
        </w:rPr>
        <w:alias w:val="是否适用：划分为持有待售的负债[双击切换]"/>
        <w:tag w:val="_GBC_039b9e06b132407a89f578be468d6ec8"/>
        <w:id w:val="815915542"/>
        <w:placeholder>
          <w:docPart w:val="GBC22222222222222222222222222222"/>
        </w:placeholder>
      </w:sdtPr>
      <w:sdtContent>
        <w:p w:rsidR="00485ABA" w:rsidRDefault="00742501" w:rsidP="00005973">
          <w:pPr>
            <w:spacing w:line="360" w:lineRule="exact"/>
            <w:rPr>
              <w:color w:val="000000" w:themeColor="text1"/>
            </w:rPr>
          </w:pPr>
          <w:r>
            <w:rPr>
              <w:color w:val="000000" w:themeColor="text1"/>
            </w:rPr>
            <w:fldChar w:fldCharType="begin"/>
          </w:r>
          <w:r w:rsidR="00485AB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85ABA">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1年内到期的非流动负债</w:t>
      </w:r>
    </w:p>
    <w:sdt>
      <w:sdtPr>
        <w:rPr>
          <w:color w:val="000000" w:themeColor="text1"/>
        </w:rPr>
        <w:alias w:val="是否适用：1年内到期的非流动负债[双击切换]"/>
        <w:tag w:val="_GBC_9b606bc3f0cf4f77be9b0f299d212c73"/>
        <w:id w:val="-1873445697"/>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1年内到期的非流动负债情况"/>
          <w:tag w:val="_GBC_7bad01766fa0485ea9c16109704ff32e"/>
          <w:id w:val="-772924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1年内到期的非流动负债情况"/>
          <w:tag w:val="_GBC_25aa805434d340a6ade79870522c9640"/>
          <w:id w:val="21413710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3037"/>
        <w:gridCol w:w="3104"/>
      </w:tblGrid>
      <w:tr w:rsidR="004F4FAD">
        <w:sdt>
          <w:sdtPr>
            <w:rPr>
              <w:color w:val="000000" w:themeColor="text1"/>
            </w:rPr>
            <w:tag w:val="_PLD_bf2815b84ebe4a1e94909ee96ec31ac1"/>
            <w:id w:val="-2097544340"/>
          </w:sdtPr>
          <w:sdtContent>
            <w:tc>
              <w:tcPr>
                <w:tcW w:w="1607" w:type="pct"/>
                <w:shd w:val="clear" w:color="auto" w:fill="auto"/>
              </w:tcPr>
              <w:p w:rsidR="004F4FAD" w:rsidRDefault="00DB6488" w:rsidP="00005973">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db7abcf611bc4296ad7bd9c8177202e0"/>
            <w:id w:val="-1830126790"/>
          </w:sdtPr>
          <w:sdtContent>
            <w:tc>
              <w:tcPr>
                <w:tcW w:w="1678" w:type="pct"/>
                <w:shd w:val="clear" w:color="auto" w:fill="auto"/>
              </w:tcPr>
              <w:p w:rsidR="004F4FAD" w:rsidRDefault="00DB6488" w:rsidP="00005973">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371959274ef4493ca1fe426c930e0bf2"/>
            <w:id w:val="-1081832505"/>
          </w:sdtPr>
          <w:sdtContent>
            <w:tc>
              <w:tcPr>
                <w:tcW w:w="1715" w:type="pct"/>
                <w:shd w:val="clear" w:color="auto" w:fill="auto"/>
              </w:tcPr>
              <w:p w:rsidR="004F4FAD" w:rsidRDefault="00DB6488" w:rsidP="00005973">
                <w:pPr>
                  <w:spacing w:line="360" w:lineRule="exact"/>
                  <w:jc w:val="center"/>
                  <w:rPr>
                    <w:color w:val="000000" w:themeColor="text1"/>
                  </w:rPr>
                </w:pPr>
                <w:r>
                  <w:rPr>
                    <w:rFonts w:hint="eastAsia"/>
                    <w:color w:val="000000" w:themeColor="text1"/>
                  </w:rPr>
                  <w:t>期初余额</w:t>
                </w:r>
              </w:p>
            </w:tc>
          </w:sdtContent>
        </w:sdt>
      </w:tr>
      <w:tr w:rsidR="004F4FAD">
        <w:tc>
          <w:tcPr>
            <w:tcW w:w="1607" w:type="pct"/>
            <w:shd w:val="clear" w:color="auto" w:fill="auto"/>
          </w:tcPr>
          <w:p w:rsidR="004F4FAD" w:rsidRDefault="00DB6488" w:rsidP="00005973">
            <w:pPr>
              <w:spacing w:line="360" w:lineRule="exact"/>
              <w:rPr>
                <w:color w:val="000000" w:themeColor="text1"/>
              </w:rPr>
            </w:pPr>
            <w:r>
              <w:rPr>
                <w:rFonts w:hint="eastAsia"/>
                <w:color w:val="000000" w:themeColor="text1"/>
              </w:rPr>
              <w:t>1年内到期的租赁负债</w:t>
            </w:r>
          </w:p>
        </w:tc>
        <w:tc>
          <w:tcPr>
            <w:tcW w:w="1678" w:type="pct"/>
            <w:shd w:val="clear" w:color="auto" w:fill="auto"/>
          </w:tcPr>
          <w:p w:rsidR="004F4FAD" w:rsidRDefault="004F4FAD" w:rsidP="00005973">
            <w:pPr>
              <w:spacing w:line="360" w:lineRule="exact"/>
              <w:jc w:val="right"/>
            </w:pPr>
          </w:p>
        </w:tc>
        <w:tc>
          <w:tcPr>
            <w:tcW w:w="1715" w:type="pct"/>
            <w:shd w:val="clear" w:color="auto" w:fill="auto"/>
          </w:tcPr>
          <w:p w:rsidR="004F4FAD" w:rsidRDefault="00485ABA" w:rsidP="00005973">
            <w:pPr>
              <w:spacing w:line="360" w:lineRule="exact"/>
              <w:jc w:val="right"/>
            </w:pPr>
            <w:r>
              <w:t>886,371.02</w:t>
            </w:r>
          </w:p>
        </w:tc>
      </w:tr>
      <w:tr w:rsidR="004F4FAD">
        <w:tc>
          <w:tcPr>
            <w:tcW w:w="1607" w:type="pct"/>
            <w:shd w:val="clear" w:color="auto" w:fill="auto"/>
          </w:tcPr>
          <w:p w:rsidR="004F4FAD" w:rsidRDefault="00DB6488" w:rsidP="00005973">
            <w:pPr>
              <w:spacing w:line="360" w:lineRule="exact"/>
              <w:jc w:val="center"/>
              <w:rPr>
                <w:color w:val="000000" w:themeColor="text1"/>
              </w:rPr>
            </w:pPr>
            <w:r>
              <w:rPr>
                <w:rFonts w:hint="eastAsia"/>
                <w:color w:val="000000" w:themeColor="text1"/>
              </w:rPr>
              <w:t>合计</w:t>
            </w:r>
          </w:p>
        </w:tc>
        <w:tc>
          <w:tcPr>
            <w:tcW w:w="1678" w:type="pct"/>
            <w:shd w:val="clear" w:color="auto" w:fill="auto"/>
          </w:tcPr>
          <w:p w:rsidR="004F4FAD" w:rsidRDefault="004F4FAD" w:rsidP="00005973">
            <w:pPr>
              <w:spacing w:line="360" w:lineRule="exact"/>
              <w:jc w:val="right"/>
            </w:pPr>
          </w:p>
        </w:tc>
        <w:tc>
          <w:tcPr>
            <w:tcW w:w="1715" w:type="pct"/>
            <w:shd w:val="clear" w:color="auto" w:fill="auto"/>
          </w:tcPr>
          <w:p w:rsidR="004F4FAD" w:rsidRDefault="00485ABA" w:rsidP="00005973">
            <w:pPr>
              <w:spacing w:line="360" w:lineRule="exact"/>
              <w:jc w:val="right"/>
            </w:pPr>
            <w:r>
              <w:t>886,371.02</w:t>
            </w:r>
          </w:p>
        </w:tc>
      </w:tr>
    </w:tbl>
    <w:p w:rsidR="004F4FAD" w:rsidRDefault="00DB6488" w:rsidP="00005973">
      <w:pPr>
        <w:spacing w:line="360" w:lineRule="exact"/>
        <w:rPr>
          <w:color w:val="000000" w:themeColor="text1"/>
        </w:rPr>
      </w:pPr>
      <w:r>
        <w:rPr>
          <w:rFonts w:hint="eastAsia"/>
          <w:color w:val="000000" w:themeColor="text1"/>
        </w:rPr>
        <w:t>其他说明：</w:t>
      </w:r>
    </w:p>
    <w:sdt>
      <w:sdtPr>
        <w:rPr>
          <w:color w:val="000000" w:themeColor="text1"/>
        </w:rPr>
        <w:alias w:val="1年内到期的非流动负债说明"/>
        <w:tag w:val="_GBC_ae2cc1bff1994660ac9e57279493bfe6"/>
        <w:id w:val="-1303227531"/>
        <w:placeholder>
          <w:docPart w:val="GBC22222222222222222222222222222"/>
        </w:placeholder>
      </w:sdtPr>
      <w:sdtContent>
        <w:p w:rsidR="004F4FAD" w:rsidRDefault="009E1A85" w:rsidP="00005973">
          <w:pPr>
            <w:spacing w:line="360" w:lineRule="exact"/>
            <w:rPr>
              <w:color w:val="000000" w:themeColor="text1"/>
            </w:rPr>
          </w:pPr>
          <w:r>
            <w:rPr>
              <w:rFonts w:hint="eastAsia"/>
              <w:color w:val="000000" w:themeColor="text1"/>
            </w:rPr>
            <w:t xml:space="preserve">    1年内到期的租赁负债期末较期初减少100%，主要系租赁负债摊销所致。</w:t>
          </w:r>
        </w:p>
      </w:sdtContent>
    </w:sdt>
    <w:p w:rsidR="004F4FAD" w:rsidRPr="009E1A85" w:rsidRDefault="004F4FAD" w:rsidP="00005973">
      <w:pPr>
        <w:spacing w:line="360" w:lineRule="exact"/>
        <w:rPr>
          <w:color w:val="000000" w:themeColor="text1"/>
        </w:rPr>
      </w:pPr>
    </w:p>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其他流动负债</w:t>
      </w:r>
      <w:bookmarkStart w:id="336" w:name="_Hlk10536328"/>
    </w:p>
    <w:sdt>
      <w:sdtPr>
        <w:rPr>
          <w:rFonts w:hint="eastAsia"/>
          <w:color w:val="000000" w:themeColor="text1"/>
        </w:rPr>
        <w:alias w:val="是否适用：其他流动负债情况 [双击切换]"/>
        <w:tag w:val="_GBC_80907e3e53c44260b850f42646eb3d63"/>
        <w:id w:val="-29031161"/>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其他流动负债"/>
          <w:tag w:val="_GBC_6d31349460124941a4929421727aab0e"/>
          <w:id w:val="8432060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流动负债"/>
          <w:tag w:val="_GBC_7d8c93066ac541859a45d371953d3cdc"/>
          <w:id w:val="8308065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118"/>
        <w:gridCol w:w="3129"/>
      </w:tblGrid>
      <w:tr w:rsidR="004F4FAD" w:rsidTr="00A0396F">
        <w:trPr>
          <w:jc w:val="center"/>
        </w:trPr>
        <w:sdt>
          <w:sdtPr>
            <w:rPr>
              <w:color w:val="000000" w:themeColor="text1"/>
            </w:rPr>
            <w:tag w:val="_PLD_8fb682e3d6ad4a60b648ec38137fbf9d"/>
            <w:id w:val="1442343863"/>
          </w:sdtPr>
          <w:sdtContent>
            <w:tc>
              <w:tcPr>
                <w:tcW w:w="1548" w:type="pct"/>
                <w:tcBorders>
                  <w:top w:val="single" w:sz="4" w:space="0" w:color="auto"/>
                  <w:left w:val="single" w:sz="4" w:space="0" w:color="auto"/>
                  <w:bottom w:val="single" w:sz="4" w:space="0" w:color="auto"/>
                  <w:right w:val="single" w:sz="4" w:space="0" w:color="auto"/>
                </w:tcBorders>
                <w:vAlign w:val="bottom"/>
              </w:tcPr>
              <w:p w:rsidR="004F4FAD" w:rsidRDefault="00DB6488" w:rsidP="00005973">
                <w:pPr>
                  <w:tabs>
                    <w:tab w:val="right" w:pos="3690"/>
                    <w:tab w:val="right" w:pos="5130"/>
                    <w:tab w:val="right" w:pos="6030"/>
                    <w:tab w:val="right" w:pos="7650"/>
                    <w:tab w:val="right" w:pos="9270"/>
                  </w:tabs>
                  <w:snapToGrid w:val="0"/>
                  <w:spacing w:line="360" w:lineRule="exact"/>
                  <w:ind w:leftChars="-52" w:left="-109"/>
                  <w:jc w:val="center"/>
                  <w:rPr>
                    <w:color w:val="000000" w:themeColor="text1"/>
                  </w:rPr>
                </w:pPr>
                <w:r>
                  <w:rPr>
                    <w:rFonts w:hint="eastAsia"/>
                    <w:color w:val="000000" w:themeColor="text1"/>
                  </w:rPr>
                  <w:t>项目</w:t>
                </w:r>
              </w:p>
            </w:tc>
          </w:sdtContent>
        </w:sdt>
        <w:sdt>
          <w:sdtPr>
            <w:rPr>
              <w:color w:val="000000" w:themeColor="text1"/>
            </w:rPr>
            <w:tag w:val="_PLD_0c0b762dc58f486f9f736b7ace21e9a0"/>
            <w:id w:val="-1588463948"/>
          </w:sdtPr>
          <w:sdtContent>
            <w:tc>
              <w:tcPr>
                <w:tcW w:w="1723" w:type="pct"/>
                <w:tcBorders>
                  <w:top w:val="single" w:sz="4" w:space="0" w:color="auto"/>
                  <w:left w:val="single" w:sz="4" w:space="0" w:color="auto"/>
                  <w:bottom w:val="single" w:sz="4" w:space="0" w:color="auto"/>
                  <w:right w:val="single" w:sz="4" w:space="0" w:color="auto"/>
                </w:tcBorders>
              </w:tcPr>
              <w:p w:rsidR="004F4FAD" w:rsidRDefault="00DB6488" w:rsidP="00005973">
                <w:pPr>
                  <w:adjustRightInd w:val="0"/>
                  <w:snapToGrid w:val="0"/>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942d693f41424f82b813e282a8210643"/>
            <w:id w:val="-928731957"/>
          </w:sdtPr>
          <w:sdtContent>
            <w:tc>
              <w:tcPr>
                <w:tcW w:w="1729" w:type="pct"/>
                <w:tcBorders>
                  <w:top w:val="single" w:sz="4" w:space="0" w:color="auto"/>
                  <w:left w:val="single" w:sz="4" w:space="0" w:color="auto"/>
                  <w:bottom w:val="single" w:sz="4" w:space="0" w:color="auto"/>
                  <w:right w:val="single" w:sz="4" w:space="0" w:color="auto"/>
                </w:tcBorders>
              </w:tcPr>
              <w:p w:rsidR="004F4FAD" w:rsidRDefault="00DB6488" w:rsidP="00005973">
                <w:pPr>
                  <w:adjustRightInd w:val="0"/>
                  <w:snapToGrid w:val="0"/>
                  <w:spacing w:line="360" w:lineRule="exact"/>
                  <w:jc w:val="center"/>
                  <w:rPr>
                    <w:color w:val="000000" w:themeColor="text1"/>
                  </w:rPr>
                </w:pPr>
                <w:r>
                  <w:rPr>
                    <w:rFonts w:hint="eastAsia"/>
                    <w:color w:val="000000" w:themeColor="text1"/>
                  </w:rPr>
                  <w:t>期初余额</w:t>
                </w:r>
              </w:p>
            </w:tc>
          </w:sdtContent>
        </w:sdt>
      </w:tr>
      <w:tr w:rsidR="00A0396F" w:rsidTr="00A0396F">
        <w:trPr>
          <w:jc w:val="center"/>
        </w:trPr>
        <w:tc>
          <w:tcPr>
            <w:tcW w:w="1548" w:type="pct"/>
            <w:tcBorders>
              <w:top w:val="single" w:sz="4" w:space="0" w:color="auto"/>
              <w:left w:val="single" w:sz="4" w:space="0" w:color="auto"/>
              <w:bottom w:val="single" w:sz="4" w:space="0" w:color="auto"/>
              <w:right w:val="single" w:sz="4" w:space="0" w:color="auto"/>
            </w:tcBorders>
          </w:tcPr>
          <w:p w:rsidR="00A0396F" w:rsidRDefault="00A0396F" w:rsidP="00005973">
            <w:pPr>
              <w:spacing w:line="360" w:lineRule="exact"/>
              <w:jc w:val="both"/>
              <w:rPr>
                <w:color w:val="000000"/>
              </w:rPr>
            </w:pPr>
            <w:r>
              <w:rPr>
                <w:rFonts w:hint="eastAsia"/>
                <w:color w:val="000000"/>
              </w:rPr>
              <w:t>已背书未到期应收票据</w:t>
            </w:r>
          </w:p>
        </w:tc>
        <w:tc>
          <w:tcPr>
            <w:tcW w:w="1723" w:type="pct"/>
            <w:tcBorders>
              <w:top w:val="single" w:sz="4" w:space="0" w:color="auto"/>
              <w:left w:val="single" w:sz="4" w:space="0" w:color="auto"/>
              <w:bottom w:val="single" w:sz="4" w:space="0" w:color="auto"/>
              <w:right w:val="single" w:sz="4" w:space="0" w:color="auto"/>
            </w:tcBorders>
            <w:vAlign w:val="center"/>
          </w:tcPr>
          <w:p w:rsidR="00A0396F" w:rsidRPr="00A0396F" w:rsidRDefault="00A0396F" w:rsidP="00005973">
            <w:pPr>
              <w:spacing w:line="360" w:lineRule="exact"/>
              <w:jc w:val="right"/>
            </w:pPr>
            <w:r w:rsidRPr="00A0396F">
              <w:rPr>
                <w:rFonts w:hint="eastAsia"/>
              </w:rPr>
              <w:t xml:space="preserve">51,613,219.12 </w:t>
            </w:r>
          </w:p>
        </w:tc>
        <w:tc>
          <w:tcPr>
            <w:tcW w:w="1729" w:type="pct"/>
            <w:tcBorders>
              <w:top w:val="single" w:sz="4" w:space="0" w:color="auto"/>
              <w:left w:val="single" w:sz="4" w:space="0" w:color="auto"/>
              <w:bottom w:val="single" w:sz="4" w:space="0" w:color="auto"/>
              <w:right w:val="single" w:sz="4" w:space="0" w:color="auto"/>
            </w:tcBorders>
            <w:vAlign w:val="center"/>
          </w:tcPr>
          <w:p w:rsidR="00A0396F" w:rsidRPr="00A0396F" w:rsidRDefault="00A0396F" w:rsidP="00005973">
            <w:pPr>
              <w:spacing w:line="360" w:lineRule="exact"/>
              <w:jc w:val="right"/>
              <w:rPr>
                <w:color w:val="000000"/>
              </w:rPr>
            </w:pPr>
            <w:r w:rsidRPr="00A0396F">
              <w:rPr>
                <w:rFonts w:hint="eastAsia"/>
                <w:color w:val="000000"/>
              </w:rPr>
              <w:t>71,495,846.46</w:t>
            </w:r>
          </w:p>
        </w:tc>
      </w:tr>
      <w:tr w:rsidR="00A0396F" w:rsidTr="00A0396F">
        <w:trPr>
          <w:jc w:val="center"/>
        </w:trPr>
        <w:tc>
          <w:tcPr>
            <w:tcW w:w="1548" w:type="pct"/>
            <w:tcBorders>
              <w:top w:val="single" w:sz="4" w:space="0" w:color="auto"/>
              <w:left w:val="single" w:sz="4" w:space="0" w:color="auto"/>
              <w:bottom w:val="single" w:sz="4" w:space="0" w:color="auto"/>
              <w:right w:val="single" w:sz="4" w:space="0" w:color="auto"/>
            </w:tcBorders>
          </w:tcPr>
          <w:p w:rsidR="00A0396F" w:rsidRDefault="00A0396F" w:rsidP="00005973">
            <w:pPr>
              <w:spacing w:line="360" w:lineRule="exact"/>
              <w:jc w:val="both"/>
              <w:rPr>
                <w:color w:val="000000"/>
              </w:rPr>
            </w:pPr>
            <w:r>
              <w:rPr>
                <w:rFonts w:hint="eastAsia"/>
                <w:color w:val="000000"/>
              </w:rPr>
              <w:t>待转销项税额</w:t>
            </w:r>
          </w:p>
        </w:tc>
        <w:tc>
          <w:tcPr>
            <w:tcW w:w="1723" w:type="pct"/>
            <w:tcBorders>
              <w:top w:val="single" w:sz="4" w:space="0" w:color="auto"/>
              <w:left w:val="single" w:sz="4" w:space="0" w:color="auto"/>
              <w:bottom w:val="single" w:sz="4" w:space="0" w:color="auto"/>
              <w:right w:val="single" w:sz="4" w:space="0" w:color="auto"/>
            </w:tcBorders>
          </w:tcPr>
          <w:p w:rsidR="00A0396F" w:rsidRPr="00A0396F" w:rsidRDefault="00A0396F" w:rsidP="00005973">
            <w:pPr>
              <w:spacing w:line="360" w:lineRule="exact"/>
              <w:jc w:val="right"/>
              <w:rPr>
                <w:color w:val="000000"/>
              </w:rPr>
            </w:pPr>
            <w:r w:rsidRPr="00A0396F">
              <w:rPr>
                <w:rFonts w:hint="eastAsia"/>
                <w:color w:val="000000"/>
              </w:rPr>
              <w:t>1,188,826.77</w:t>
            </w:r>
          </w:p>
        </w:tc>
        <w:tc>
          <w:tcPr>
            <w:tcW w:w="1729" w:type="pct"/>
            <w:tcBorders>
              <w:top w:val="single" w:sz="4" w:space="0" w:color="auto"/>
              <w:left w:val="single" w:sz="4" w:space="0" w:color="auto"/>
              <w:bottom w:val="single" w:sz="4" w:space="0" w:color="auto"/>
              <w:right w:val="single" w:sz="4" w:space="0" w:color="auto"/>
            </w:tcBorders>
            <w:vAlign w:val="center"/>
          </w:tcPr>
          <w:p w:rsidR="00A0396F" w:rsidRPr="00A0396F" w:rsidRDefault="00A0396F" w:rsidP="00005973">
            <w:pPr>
              <w:spacing w:line="360" w:lineRule="exact"/>
              <w:jc w:val="right"/>
              <w:rPr>
                <w:color w:val="000000"/>
              </w:rPr>
            </w:pPr>
            <w:r w:rsidRPr="00A0396F">
              <w:rPr>
                <w:rFonts w:hint="eastAsia"/>
                <w:color w:val="000000"/>
              </w:rPr>
              <w:t>1,271,621.56</w:t>
            </w:r>
          </w:p>
        </w:tc>
      </w:tr>
      <w:tr w:rsidR="00A0396F" w:rsidTr="00A0396F">
        <w:trPr>
          <w:jc w:val="center"/>
        </w:trPr>
        <w:tc>
          <w:tcPr>
            <w:tcW w:w="1548" w:type="pct"/>
            <w:tcBorders>
              <w:top w:val="single" w:sz="4" w:space="0" w:color="auto"/>
              <w:left w:val="single" w:sz="4" w:space="0" w:color="auto"/>
              <w:bottom w:val="single" w:sz="4" w:space="0" w:color="auto"/>
              <w:right w:val="single" w:sz="4" w:space="0" w:color="auto"/>
            </w:tcBorders>
          </w:tcPr>
          <w:p w:rsidR="00A0396F" w:rsidRDefault="00A0396F" w:rsidP="00005973">
            <w:pPr>
              <w:spacing w:line="360" w:lineRule="exact"/>
              <w:jc w:val="center"/>
              <w:rPr>
                <w:color w:val="000000" w:themeColor="text1"/>
              </w:rPr>
            </w:pPr>
            <w:r>
              <w:rPr>
                <w:rFonts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tcPr>
          <w:p w:rsidR="00A0396F" w:rsidRPr="00A0396F" w:rsidRDefault="00A0396F" w:rsidP="00005973">
            <w:pPr>
              <w:spacing w:line="360" w:lineRule="exact"/>
              <w:jc w:val="right"/>
              <w:rPr>
                <w:color w:val="000000"/>
              </w:rPr>
            </w:pPr>
            <w:r w:rsidRPr="00A0396F">
              <w:rPr>
                <w:rFonts w:hint="eastAsia"/>
                <w:color w:val="000000"/>
              </w:rPr>
              <w:t>52,802,045.89</w:t>
            </w:r>
          </w:p>
        </w:tc>
        <w:tc>
          <w:tcPr>
            <w:tcW w:w="1729" w:type="pct"/>
            <w:tcBorders>
              <w:top w:val="single" w:sz="4" w:space="0" w:color="auto"/>
              <w:left w:val="single" w:sz="4" w:space="0" w:color="auto"/>
              <w:bottom w:val="single" w:sz="4" w:space="0" w:color="auto"/>
              <w:right w:val="single" w:sz="4" w:space="0" w:color="auto"/>
            </w:tcBorders>
          </w:tcPr>
          <w:p w:rsidR="00A0396F" w:rsidRPr="00A0396F" w:rsidRDefault="00A0396F" w:rsidP="00005973">
            <w:pPr>
              <w:spacing w:line="360" w:lineRule="exact"/>
              <w:jc w:val="right"/>
              <w:rPr>
                <w:color w:val="000000"/>
              </w:rPr>
            </w:pPr>
            <w:r w:rsidRPr="00A0396F">
              <w:rPr>
                <w:rFonts w:hint="eastAsia"/>
                <w:color w:val="000000"/>
              </w:rPr>
              <w:t>72,767,468.02</w:t>
            </w:r>
          </w:p>
        </w:tc>
      </w:tr>
    </w:tbl>
    <w:p w:rsidR="004F4FAD" w:rsidRDefault="004F4FAD" w:rsidP="00005973">
      <w:pPr>
        <w:spacing w:line="360" w:lineRule="exact"/>
        <w:rPr>
          <w:color w:val="000000" w:themeColor="text1"/>
        </w:rPr>
      </w:pPr>
    </w:p>
    <w:p w:rsidR="004F4FAD" w:rsidRDefault="00DB6488" w:rsidP="00005973">
      <w:pPr>
        <w:spacing w:line="360" w:lineRule="exact"/>
        <w:rPr>
          <w:color w:val="000000" w:themeColor="text1"/>
        </w:rPr>
      </w:pPr>
      <w:bookmarkStart w:id="337" w:name="_Hlk167968687"/>
      <w:bookmarkEnd w:id="336"/>
      <w:r>
        <w:rPr>
          <w:rFonts w:hint="eastAsia"/>
          <w:color w:val="000000" w:themeColor="text1"/>
        </w:rPr>
        <w:t>短期</w:t>
      </w:r>
      <w:r>
        <w:rPr>
          <w:color w:val="000000" w:themeColor="text1"/>
        </w:rPr>
        <w:t>应付债券的增减变动</w:t>
      </w:r>
      <w:r>
        <w:rPr>
          <w:rFonts w:hint="eastAsia"/>
          <w:color w:val="000000" w:themeColor="text1"/>
        </w:rPr>
        <w:t>：</w:t>
      </w:r>
    </w:p>
    <w:sdt>
      <w:sdtPr>
        <w:rPr>
          <w:color w:val="000000" w:themeColor="text1"/>
        </w:rPr>
        <w:alias w:val="是否适用：短期应付债券的增减变动[双击切换]"/>
        <w:tag w:val="_GBC_564144f89f7f4019bdcd86b0e624bfee"/>
        <w:id w:val="1013189737"/>
        <w:placeholder>
          <w:docPart w:val="GBC22222222222222222222222222222"/>
        </w:placeholder>
      </w:sdtPr>
      <w:sdtContent>
        <w:p w:rsidR="004F4FAD" w:rsidRDefault="00742501" w:rsidP="00A0396F">
          <w:pPr>
            <w:rPr>
              <w:rFonts w:cstheme="minorBidi"/>
              <w:color w:val="000000" w:themeColor="text1"/>
              <w:kern w:val="2"/>
            </w:rPr>
          </w:pPr>
          <w:r>
            <w:rPr>
              <w:color w:val="000000" w:themeColor="text1"/>
            </w:rPr>
            <w:fldChar w:fldCharType="begin"/>
          </w:r>
          <w:r w:rsidR="00A0396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bookmarkEnd w:id="337"/>
    <w:p w:rsidR="004F4FAD" w:rsidRDefault="004F4FAD">
      <w:pPr>
        <w:rPr>
          <w:color w:val="000000" w:themeColor="text1"/>
        </w:rPr>
      </w:pPr>
    </w:p>
    <w:p w:rsidR="004F4FAD" w:rsidRDefault="00DB6488">
      <w:pPr>
        <w:spacing w:before="60" w:after="60"/>
        <w:rPr>
          <w:color w:val="000000" w:themeColor="text1"/>
        </w:rPr>
      </w:pPr>
      <w:r>
        <w:rPr>
          <w:rFonts w:hint="eastAsia"/>
          <w:color w:val="000000" w:themeColor="text1"/>
        </w:rPr>
        <w:t>其他说明：</w:t>
      </w:r>
    </w:p>
    <w:sdt>
      <w:sdtPr>
        <w:rPr>
          <w:color w:val="000000" w:themeColor="text1"/>
        </w:rPr>
        <w:alias w:val="是否适用：其他流动负债说明[双击切换]"/>
        <w:tag w:val="_GBC_6ebc9e220fb04ea584ed56f756d92d59"/>
        <w:id w:val="234522536"/>
        <w:placeholder>
          <w:docPart w:val="GBC22222222222222222222222222222"/>
        </w:placeholder>
      </w:sdtPr>
      <w:sdtContent>
        <w:p w:rsidR="004F4FAD" w:rsidRDefault="00742501" w:rsidP="00A0396F">
          <w:pPr>
            <w:spacing w:before="60" w:after="60"/>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长期借款</w:t>
      </w:r>
    </w:p>
    <w:p w:rsidR="004F4FAD" w:rsidRDefault="00DB6488" w:rsidP="00005973">
      <w:pPr>
        <w:pStyle w:val="4"/>
        <w:numPr>
          <w:ilvl w:val="0"/>
          <w:numId w:val="82"/>
        </w:numPr>
        <w:tabs>
          <w:tab w:val="left" w:pos="630"/>
        </w:tabs>
        <w:spacing w:line="360" w:lineRule="exact"/>
        <w:ind w:left="420"/>
        <w:rPr>
          <w:rFonts w:ascii="宋体" w:hAnsi="宋体"/>
          <w:color w:val="000000" w:themeColor="text1"/>
          <w:szCs w:val="21"/>
        </w:rPr>
      </w:pPr>
      <w:r>
        <w:rPr>
          <w:rFonts w:ascii="宋体" w:hAnsi="宋体" w:hint="eastAsia"/>
          <w:color w:val="000000" w:themeColor="text1"/>
          <w:szCs w:val="21"/>
        </w:rPr>
        <w:t>长期借款分类</w:t>
      </w:r>
    </w:p>
    <w:sdt>
      <w:sdtPr>
        <w:rPr>
          <w:color w:val="000000" w:themeColor="text1"/>
        </w:rPr>
        <w:alias w:val="是否适用：长期借款分类[双击切换]"/>
        <w:tag w:val="_GBC_6ef43a5268e7491db189883a31952469"/>
        <w:id w:val="1523354309"/>
        <w:placeholder>
          <w:docPart w:val="GBC22222222222222222222222222222"/>
        </w:placeholder>
      </w:sdtPr>
      <w:sdtContent>
        <w:p w:rsidR="00A0396F" w:rsidRDefault="00742501" w:rsidP="00005973">
          <w:pPr>
            <w:spacing w:line="360" w:lineRule="exact"/>
            <w:rPr>
              <w:rFonts w:cstheme="minorBidi"/>
              <w:color w:val="000000" w:themeColor="text1"/>
              <w:kern w:val="2"/>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napToGrid w:val="0"/>
        <w:spacing w:line="360" w:lineRule="exact"/>
        <w:rPr>
          <w:rFonts w:cstheme="minorBidi"/>
          <w:color w:val="000000" w:themeColor="text1"/>
          <w:kern w:val="2"/>
        </w:rPr>
      </w:pPr>
    </w:p>
    <w:p w:rsidR="004F4FAD" w:rsidRDefault="00DB6488" w:rsidP="00005973">
      <w:pPr>
        <w:snapToGrid w:val="0"/>
        <w:spacing w:line="360" w:lineRule="exact"/>
        <w:rPr>
          <w:color w:val="000000" w:themeColor="text1"/>
        </w:rPr>
      </w:pPr>
      <w:r>
        <w:rPr>
          <w:rFonts w:hint="eastAsia"/>
          <w:color w:val="000000" w:themeColor="text1"/>
        </w:rPr>
        <w:lastRenderedPageBreak/>
        <w:t>其他说明</w:t>
      </w:r>
    </w:p>
    <w:sdt>
      <w:sdtPr>
        <w:rPr>
          <w:color w:val="000000" w:themeColor="text1"/>
        </w:rPr>
        <w:alias w:val="是否适用：长期借款的说明[双击切换]"/>
        <w:tag w:val="_GBC_1dc67be6516c4de3956a80023674c75a"/>
        <w:id w:val="302044210"/>
        <w:placeholder>
          <w:docPart w:val="GBC22222222222222222222222222222"/>
        </w:placeholder>
      </w:sdtPr>
      <w:sdtContent>
        <w:p w:rsidR="004F4FAD" w:rsidRDefault="00742501" w:rsidP="00005973">
          <w:pPr>
            <w:snapToGrid w:val="0"/>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应付债券</w:t>
      </w:r>
    </w:p>
    <w:p w:rsidR="004F4FAD" w:rsidRDefault="00DB6488" w:rsidP="00005973">
      <w:pPr>
        <w:pStyle w:val="4"/>
        <w:numPr>
          <w:ilvl w:val="0"/>
          <w:numId w:val="83"/>
        </w:numPr>
        <w:tabs>
          <w:tab w:val="left" w:pos="672"/>
        </w:tabs>
        <w:spacing w:line="360" w:lineRule="exact"/>
        <w:rPr>
          <w:rFonts w:ascii="宋体" w:hAnsi="宋体"/>
          <w:color w:val="000000" w:themeColor="text1"/>
        </w:rPr>
      </w:pPr>
      <w:r>
        <w:rPr>
          <w:rFonts w:ascii="宋体" w:hAnsi="宋体" w:hint="eastAsia"/>
          <w:color w:val="000000" w:themeColor="text1"/>
        </w:rPr>
        <w:t>应付</w:t>
      </w:r>
      <w:r>
        <w:rPr>
          <w:rFonts w:ascii="宋体" w:hAnsi="宋体" w:hint="eastAsia"/>
          <w:color w:val="000000" w:themeColor="text1"/>
          <w:szCs w:val="21"/>
        </w:rPr>
        <w:t>债券</w:t>
      </w:r>
    </w:p>
    <w:sdt>
      <w:sdtPr>
        <w:rPr>
          <w:rFonts w:hint="eastAsia"/>
          <w:color w:val="000000" w:themeColor="text1"/>
        </w:rPr>
        <w:alias w:val="是否适用：应付债券[双击切换]"/>
        <w:tag w:val="_GBC_b07c291c892844efaca56bc1d52b1566"/>
        <w:id w:val="398801599"/>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MACROBUTTON  SnrToggleCheckbox □适用</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4"/>
        <w:numPr>
          <w:ilvl w:val="0"/>
          <w:numId w:val="83"/>
        </w:numPr>
        <w:spacing w:line="360" w:lineRule="exact"/>
        <w:ind w:left="426" w:hanging="426"/>
        <w:rPr>
          <w:color w:val="000000" w:themeColor="text1"/>
        </w:rPr>
      </w:pPr>
      <w:bookmarkStart w:id="338" w:name="_Hlk167968813"/>
      <w:bookmarkStart w:id="339" w:name="OLE_LINK18"/>
      <w:bookmarkStart w:id="340" w:name="OLE_LINK16"/>
      <w:r>
        <w:rPr>
          <w:color w:val="000000" w:themeColor="text1"/>
        </w:rPr>
        <w:t>应付债券的具体情况</w:t>
      </w:r>
      <w:r>
        <w:rPr>
          <w:rFonts w:hint="eastAsia"/>
          <w:color w:val="000000" w:themeColor="text1"/>
        </w:rPr>
        <w:t>：（不包括划分为金融负债的优先股、永续债等其他金融工具）</w:t>
      </w:r>
    </w:p>
    <w:sdt>
      <w:sdtPr>
        <w:rPr>
          <w:color w:val="000000" w:themeColor="text1"/>
        </w:rPr>
        <w:alias w:val="是否适用：应付债券的增减变动[双击切换]"/>
        <w:tag w:val="_GBC_6610dc08d094426e9d4fdad85eee6da2"/>
        <w:id w:val="-1339149312"/>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rFonts w:cstheme="minorBidi"/>
          <w:color w:val="000000" w:themeColor="text1"/>
        </w:rPr>
      </w:pPr>
    </w:p>
    <w:p w:rsidR="004F4FAD" w:rsidRDefault="00DB6488" w:rsidP="00005973">
      <w:pPr>
        <w:pStyle w:val="4"/>
        <w:numPr>
          <w:ilvl w:val="0"/>
          <w:numId w:val="83"/>
        </w:numPr>
        <w:spacing w:line="360" w:lineRule="exact"/>
        <w:ind w:left="426" w:hanging="426"/>
        <w:rPr>
          <w:color w:val="000000" w:themeColor="text1"/>
        </w:rPr>
      </w:pPr>
      <w:r>
        <w:rPr>
          <w:rFonts w:hint="eastAsia"/>
          <w:color w:val="000000" w:themeColor="text1"/>
        </w:rPr>
        <w:t>可</w:t>
      </w:r>
      <w:r>
        <w:rPr>
          <w:rFonts w:ascii="宋体" w:hAnsi="宋体" w:hint="eastAsia"/>
          <w:color w:val="000000" w:themeColor="text1"/>
        </w:rPr>
        <w:t>转换公司债</w:t>
      </w:r>
      <w:r>
        <w:rPr>
          <w:rFonts w:hint="eastAsia"/>
          <w:color w:val="000000" w:themeColor="text1"/>
        </w:rPr>
        <w:t>券的说明</w:t>
      </w:r>
    </w:p>
    <w:sdt>
      <w:sdtPr>
        <w:rPr>
          <w:rFonts w:hint="eastAsia"/>
          <w:color w:val="000000" w:themeColor="text1"/>
        </w:rPr>
        <w:alias w:val="是否适用：可转换公司债券的转股条件、转股时间说明[双击切换]"/>
        <w:tag w:val="_GBC_ef63fc1297374c8b97a48c0c89422e8a"/>
        <w:id w:val="-1597247660"/>
        <w:placeholder>
          <w:docPart w:val="GBC22222222222222222222222222222"/>
        </w:placeholder>
      </w:sdtPr>
      <w:sdtContent>
        <w:p w:rsidR="00A0396F" w:rsidRDefault="00742501" w:rsidP="00005973">
          <w:pPr>
            <w:spacing w:before="60" w:after="60" w:line="360" w:lineRule="exact"/>
            <w:rPr>
              <w:color w:val="000000" w:themeColor="text1"/>
            </w:rPr>
          </w:pPr>
          <w:r>
            <w:rPr>
              <w:color w:val="000000" w:themeColor="text1"/>
            </w:rPr>
            <w:fldChar w:fldCharType="begin"/>
          </w:r>
          <w:r w:rsidR="00A0396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before="60" w:after="60" w:line="360" w:lineRule="exact"/>
        <w:rPr>
          <w:color w:val="000000" w:themeColor="text1"/>
        </w:rPr>
      </w:pPr>
    </w:p>
    <w:p w:rsidR="004F4FAD" w:rsidRDefault="00DB6488" w:rsidP="00005973">
      <w:pPr>
        <w:spacing w:before="60" w:after="60" w:line="360" w:lineRule="exact"/>
        <w:rPr>
          <w:color w:val="000000" w:themeColor="text1"/>
        </w:rPr>
      </w:pPr>
      <w:r>
        <w:rPr>
          <w:rFonts w:hint="eastAsia"/>
          <w:color w:val="000000" w:themeColor="text1"/>
        </w:rPr>
        <w:t>转股权会计处理及判断依据</w:t>
      </w:r>
    </w:p>
    <w:sdt>
      <w:sdtPr>
        <w:rPr>
          <w:color w:val="000000" w:themeColor="text1"/>
        </w:rPr>
        <w:alias w:val="是否适用：转股权会计处理及判断依据[双击切换]"/>
        <w:tag w:val="_GBC_d91e0305ad39444cb4fea2f3671f7083"/>
        <w:id w:val="-559483596"/>
        <w:placeholder>
          <w:docPart w:val="GBC22222222222222222222222222222"/>
        </w:placeholder>
      </w:sdtPr>
      <w:sdtContent>
        <w:p w:rsidR="004F4FAD" w:rsidRDefault="00742501" w:rsidP="00005973">
          <w:pPr>
            <w:spacing w:before="60" w:after="60"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bookmarkEnd w:id="338"/>
    <w:p w:rsidR="004F4FAD" w:rsidRDefault="00DB6488" w:rsidP="00005973">
      <w:pPr>
        <w:pStyle w:val="4"/>
        <w:numPr>
          <w:ilvl w:val="0"/>
          <w:numId w:val="83"/>
        </w:numPr>
        <w:tabs>
          <w:tab w:val="left" w:pos="672"/>
        </w:tabs>
        <w:spacing w:line="360" w:lineRule="exact"/>
        <w:rPr>
          <w:rFonts w:ascii="宋体" w:hAnsi="宋体"/>
          <w:color w:val="000000" w:themeColor="text1"/>
          <w:szCs w:val="21"/>
        </w:rPr>
      </w:pPr>
      <w:r>
        <w:rPr>
          <w:rFonts w:ascii="宋体" w:hAnsi="宋体" w:hint="eastAsia"/>
          <w:color w:val="000000" w:themeColor="text1"/>
          <w:szCs w:val="21"/>
        </w:rPr>
        <w:t>划分为金融负债的其他金融工具说明</w:t>
      </w:r>
    </w:p>
    <w:p w:rsidR="004F4FAD" w:rsidRDefault="00DB6488" w:rsidP="00005973">
      <w:pPr>
        <w:spacing w:line="360" w:lineRule="exact"/>
        <w:rPr>
          <w:color w:val="000000" w:themeColor="text1"/>
        </w:rPr>
      </w:pPr>
      <w:r>
        <w:rPr>
          <w:rFonts w:hint="eastAsia"/>
          <w:color w:val="000000" w:themeColor="text1"/>
        </w:rPr>
        <w:t>期末发行在外的优先股、永续债等其他金融工具基本情况</w:t>
      </w:r>
    </w:p>
    <w:sdt>
      <w:sdtPr>
        <w:rPr>
          <w:color w:val="000000" w:themeColor="text1"/>
        </w:rPr>
        <w:alias w:val="是否适用：划分为金融负债的其他金融工具说明[双击切换]"/>
        <w:tag w:val="_GBC_61542231aba54618ab4bd6d781bfab05"/>
        <w:id w:val="390468588"/>
        <w:placeholder>
          <w:docPart w:val="GBC22222222222222222222222222222"/>
        </w:placeholder>
      </w:sdtPr>
      <w:sdtContent>
        <w:p w:rsidR="004F4FAD"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spacing w:line="360" w:lineRule="exact"/>
        <w:rPr>
          <w:color w:val="000000" w:themeColor="text1"/>
        </w:rPr>
      </w:pPr>
      <w:r>
        <w:rPr>
          <w:rFonts w:hint="eastAsia"/>
          <w:color w:val="000000" w:themeColor="text1"/>
        </w:rPr>
        <w:t>期末发行在外的优先股、永续债等金融工具变动情况表</w:t>
      </w:r>
    </w:p>
    <w:sdt>
      <w:sdtPr>
        <w:rPr>
          <w:color w:val="000000" w:themeColor="text1"/>
        </w:rPr>
        <w:alias w:val="是否适用：期末发行在外的优先股、永续债等金融工具变动情况表_应付债券[双击切换]"/>
        <w:tag w:val="_GBC_4cf6ed9dc37d42fc946f2268e90eee97"/>
        <w:id w:val="-316721317"/>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bookmarkEnd w:id="340" w:displacedByCustomXml="prev"/>
    <w:bookmarkEnd w:id="339" w:displacedByCustomXml="prev"/>
    <w:p w:rsidR="004F4FAD" w:rsidRDefault="004F4FAD" w:rsidP="00005973">
      <w:pPr>
        <w:spacing w:line="360" w:lineRule="exact"/>
        <w:rPr>
          <w:color w:val="000000" w:themeColor="text1"/>
        </w:rPr>
      </w:pPr>
    </w:p>
    <w:p w:rsidR="004F4FAD" w:rsidRDefault="00DB6488" w:rsidP="00005973">
      <w:pPr>
        <w:spacing w:before="60" w:after="60" w:line="360" w:lineRule="exact"/>
        <w:rPr>
          <w:color w:val="000000" w:themeColor="text1"/>
        </w:rPr>
      </w:pPr>
      <w:r>
        <w:rPr>
          <w:rFonts w:hint="eastAsia"/>
          <w:color w:val="000000" w:themeColor="text1"/>
        </w:rPr>
        <w:t>其他金融工具划分为金融负债的依据说明</w:t>
      </w:r>
    </w:p>
    <w:sdt>
      <w:sdtPr>
        <w:rPr>
          <w:color w:val="000000" w:themeColor="text1"/>
        </w:rPr>
        <w:alias w:val="是否适用：其他金融工具划分为金融负债的依据说明[双击切换]"/>
        <w:tag w:val="_GBC_aec0ba7f99624a559a5f92bcd8e57e4f"/>
        <w:id w:val="454068896"/>
        <w:placeholder>
          <w:docPart w:val="GBC22222222222222222222222222222"/>
        </w:placeholder>
      </w:sdtPr>
      <w:sdtContent>
        <w:p w:rsidR="004F4FAD" w:rsidRDefault="00742501" w:rsidP="00005973">
          <w:pPr>
            <w:spacing w:before="60" w:after="60"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spacing w:before="60" w:after="60" w:line="360" w:lineRule="exact"/>
        <w:rPr>
          <w:color w:val="000000" w:themeColor="text1"/>
        </w:rPr>
      </w:pPr>
      <w:r>
        <w:rPr>
          <w:rFonts w:hint="eastAsia"/>
          <w:color w:val="000000" w:themeColor="text1"/>
        </w:rPr>
        <w:t>其他说明：</w:t>
      </w:r>
    </w:p>
    <w:sdt>
      <w:sdtPr>
        <w:rPr>
          <w:color w:val="000000" w:themeColor="text1"/>
        </w:rPr>
        <w:alias w:val="是否适用：应付债券的其他说明[双击切换]"/>
        <w:tag w:val="_GBC_34ea80305b6a4fafaf2943f684877d08"/>
        <w:id w:val="-1515759326"/>
        <w:placeholder>
          <w:docPart w:val="GBC22222222222222222222222222222"/>
        </w:placeholder>
      </w:sdtPr>
      <w:sdtContent>
        <w:p w:rsidR="004F4FAD" w:rsidRDefault="00742501" w:rsidP="00005973">
          <w:pPr>
            <w:spacing w:before="60" w:after="60"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租赁负债</w:t>
      </w:r>
    </w:p>
    <w:sdt>
      <w:sdtPr>
        <w:rPr>
          <w:color w:val="000000" w:themeColor="text1"/>
        </w:rPr>
        <w:alias w:val="是否适用：租赁负债[双击切换]"/>
        <w:tag w:val="_GBC_cec9aedf0aa8427d9bd5dbf17e698298"/>
        <w:id w:val="-1331137527"/>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lastRenderedPageBreak/>
        <w:t>长期应付款</w:t>
      </w:r>
    </w:p>
    <w:p w:rsidR="004F4FAD" w:rsidRDefault="00DB6488" w:rsidP="00005973">
      <w:pPr>
        <w:pStyle w:val="4"/>
        <w:spacing w:line="360" w:lineRule="exact"/>
        <w:rPr>
          <w:rFonts w:ascii="宋体" w:hAnsi="宋体"/>
          <w:color w:val="000000" w:themeColor="text1"/>
        </w:rPr>
      </w:pPr>
      <w:bookmarkStart w:id="341" w:name="_Hlk10536746"/>
      <w:r>
        <w:rPr>
          <w:rFonts w:ascii="宋体" w:hAnsi="宋体" w:hint="eastAsia"/>
          <w:color w:val="000000" w:themeColor="text1"/>
        </w:rPr>
        <w:t>项目列示</w:t>
      </w:r>
    </w:p>
    <w:sdt>
      <w:sdtPr>
        <w:rPr>
          <w:color w:val="000000" w:themeColor="text1"/>
        </w:rPr>
        <w:alias w:val="是否适用：长期应付款分类列示[双击切换]"/>
        <w:tag w:val="_GBC_dc1496c33e4a4cabb259020dbf46be93"/>
        <w:id w:val="-1632627247"/>
        <w:placeholder>
          <w:docPart w:val="GBC22222222222222222222222222222"/>
        </w:placeholder>
      </w:sdtPr>
      <w:sdtContent>
        <w:p w:rsidR="004F4FAD"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bookmarkStart w:id="342" w:name="_Hlk532911057" w:displacedByCustomXml="prev"/>
    <w:p w:rsidR="004F4FAD" w:rsidRDefault="004F4FAD" w:rsidP="00005973">
      <w:pPr>
        <w:spacing w:line="360" w:lineRule="exact"/>
        <w:rPr>
          <w:color w:val="000000" w:themeColor="text1"/>
        </w:rPr>
      </w:pPr>
    </w:p>
    <w:p w:rsidR="004F4FAD" w:rsidRDefault="00DB6488" w:rsidP="00005973">
      <w:pPr>
        <w:pStyle w:val="4"/>
        <w:spacing w:line="360" w:lineRule="exact"/>
        <w:ind w:left="360" w:hanging="360"/>
        <w:rPr>
          <w:rFonts w:ascii="宋体" w:hAnsi="宋体"/>
          <w:color w:val="000000" w:themeColor="text1"/>
        </w:rPr>
      </w:pPr>
      <w:bookmarkStart w:id="343" w:name="_Hlk10536806"/>
      <w:bookmarkStart w:id="344" w:name="_Hlk10536877"/>
      <w:bookmarkEnd w:id="341"/>
      <w:bookmarkEnd w:id="342"/>
      <w:r>
        <w:rPr>
          <w:rFonts w:ascii="宋体" w:hAnsi="宋体" w:hint="eastAsia"/>
          <w:color w:val="000000" w:themeColor="text1"/>
        </w:rPr>
        <w:t>长期应付款</w:t>
      </w:r>
      <w:bookmarkEnd w:id="343"/>
    </w:p>
    <w:sdt>
      <w:sdtPr>
        <w:rPr>
          <w:color w:val="000000" w:themeColor="text1"/>
        </w:rPr>
        <w:alias w:val="是否适用：按款项性质列示长期应付款[双击切换]"/>
        <w:tag w:val="_GBC_a9fa9a5286484f4bb853b1eff824e621"/>
        <w:id w:val="-161933067"/>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bookmarkEnd w:id="344"/>
    <w:p w:rsidR="004F4FAD" w:rsidRDefault="00DB6488" w:rsidP="00005973">
      <w:pPr>
        <w:pStyle w:val="4"/>
        <w:spacing w:line="360" w:lineRule="exact"/>
        <w:rPr>
          <w:rFonts w:ascii="宋体" w:hAnsi="宋体"/>
          <w:color w:val="000000" w:themeColor="text1"/>
        </w:rPr>
      </w:pPr>
      <w:r>
        <w:rPr>
          <w:rFonts w:ascii="宋体" w:hAnsi="宋体" w:hint="eastAsia"/>
          <w:color w:val="000000" w:themeColor="text1"/>
        </w:rPr>
        <w:t>专项应付款</w:t>
      </w:r>
    </w:p>
    <w:sdt>
      <w:sdtPr>
        <w:rPr>
          <w:color w:val="000000" w:themeColor="text1"/>
        </w:rPr>
        <w:alias w:val="是否适用：专项应付款[双击切换]"/>
        <w:tag w:val="_GBC_f70a824e87784429a75fa648d7634cf8"/>
        <w:id w:val="-2004729041"/>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长期应付职工薪酬</w:t>
      </w:r>
    </w:p>
    <w:sdt>
      <w:sdtPr>
        <w:rPr>
          <w:color w:val="000000" w:themeColor="text1"/>
        </w:rPr>
        <w:alias w:val="是否适用：长期应付职工薪酬[双击切换]"/>
        <w:tag w:val="_GBC_077559b601814bb38f16734f98e8c045"/>
        <w:id w:val="899489084"/>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bookmarkStart w:id="345" w:name="_Hlk10537141"/>
      <w:r>
        <w:rPr>
          <w:rFonts w:ascii="宋体" w:hAnsi="宋体" w:hint="eastAsia"/>
          <w:color w:val="000000" w:themeColor="text1"/>
          <w:szCs w:val="21"/>
        </w:rPr>
        <w:t>预计负债</w:t>
      </w:r>
    </w:p>
    <w:sdt>
      <w:sdtPr>
        <w:rPr>
          <w:color w:val="000000" w:themeColor="text1"/>
        </w:rPr>
        <w:alias w:val="是否适用：预计负债[双击切换]"/>
        <w:tag w:val="_GBC_1687da235caf410f866f00240cee7fdb"/>
        <w:id w:val="721564107"/>
        <w:placeholder>
          <w:docPart w:val="GBC22222222222222222222222222222"/>
        </w:placeholder>
      </w:sdtPr>
      <w:sdtContent>
        <w:p w:rsidR="00A0396F" w:rsidRDefault="00742501" w:rsidP="00005973">
          <w:pPr>
            <w:spacing w:line="360" w:lineRule="exact"/>
            <w:rPr>
              <w:color w:val="000000" w:themeColor="text1"/>
            </w:rPr>
          </w:pPr>
          <w:r>
            <w:rPr>
              <w:color w:val="000000" w:themeColor="text1"/>
            </w:rPr>
            <w:fldChar w:fldCharType="begin"/>
          </w:r>
          <w:r w:rsidR="00A0396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0396F">
            <w:rPr>
              <w:color w:val="000000" w:themeColor="text1"/>
            </w:rPr>
            <w:instrText xml:space="preserve"> MACROBUTTON  SnrToggleCheckbox √不适用 </w:instrText>
          </w:r>
          <w:r>
            <w:rPr>
              <w:color w:val="000000" w:themeColor="text1"/>
            </w:rPr>
            <w:fldChar w:fldCharType="end"/>
          </w:r>
        </w:p>
      </w:sdtContent>
    </w:sdt>
    <w:bookmarkEnd w:id="345"/>
    <w:p w:rsidR="004F4FAD" w:rsidRDefault="004F4FAD" w:rsidP="00005973">
      <w:pPr>
        <w:spacing w:line="360" w:lineRule="exact"/>
        <w:rPr>
          <w:color w:val="000000" w:themeColor="text1"/>
        </w:rPr>
      </w:pPr>
    </w:p>
    <w:p w:rsidR="004F4FAD" w:rsidRDefault="00DB6488" w:rsidP="0000597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递延收益</w:t>
      </w:r>
    </w:p>
    <w:p w:rsidR="004F4FAD" w:rsidRDefault="00DB6488" w:rsidP="00005973">
      <w:pPr>
        <w:pStyle w:val="aff7"/>
        <w:spacing w:line="360" w:lineRule="exact"/>
        <w:ind w:firstLineChars="0" w:firstLine="0"/>
        <w:jc w:val="left"/>
        <w:rPr>
          <w:rFonts w:ascii="宋体" w:hAnsi="宋体" w:cs="宋体"/>
          <w:color w:val="000000" w:themeColor="text1"/>
          <w:kern w:val="0"/>
          <w:szCs w:val="21"/>
        </w:rPr>
      </w:pPr>
      <w:r>
        <w:rPr>
          <w:rFonts w:ascii="宋体" w:hAnsi="宋体" w:cs="宋体" w:hint="eastAsia"/>
          <w:color w:val="000000" w:themeColor="text1"/>
          <w:kern w:val="0"/>
          <w:szCs w:val="21"/>
        </w:rPr>
        <w:t>递延收益情况</w:t>
      </w:r>
    </w:p>
    <w:sdt>
      <w:sdtPr>
        <w:rPr>
          <w:rFonts w:ascii="宋体" w:hAnsi="宋体" w:cs="宋体"/>
          <w:color w:val="000000" w:themeColor="text1"/>
          <w:kern w:val="0"/>
          <w:szCs w:val="21"/>
        </w:rPr>
        <w:alias w:val="是否适用：递延收益情况 [双击切换]"/>
        <w:tag w:val="_GBC_2c1393684e764245824b2390014e92f1"/>
        <w:id w:val="-644508803"/>
        <w:placeholder>
          <w:docPart w:val="GBC22222222222222222222222222222"/>
        </w:placeholder>
      </w:sdtPr>
      <w:sdtContent>
        <w:p w:rsidR="004F4FAD" w:rsidRDefault="00742501" w:rsidP="00005973">
          <w:pPr>
            <w:pStyle w:val="aff7"/>
            <w:spacing w:line="360" w:lineRule="exact"/>
            <w:ind w:firstLineChars="0" w:firstLine="0"/>
            <w:jc w:val="left"/>
            <w:rPr>
              <w:rFonts w:ascii="宋体" w:hAnsi="宋体" w:cs="宋体"/>
              <w:color w:val="000000" w:themeColor="text1"/>
              <w:kern w:val="0"/>
              <w:szCs w:val="21"/>
            </w:rPr>
          </w:pPr>
          <w:r>
            <w:rPr>
              <w:rFonts w:ascii="宋体" w:hAnsi="宋体" w:cs="宋体"/>
              <w:color w:val="000000" w:themeColor="text1"/>
              <w:kern w:val="0"/>
              <w:szCs w:val="21"/>
            </w:rPr>
            <w:fldChar w:fldCharType="begin"/>
          </w:r>
          <w:r w:rsidR="00DB6488">
            <w:rPr>
              <w:rFonts w:ascii="宋体" w:hAnsi="宋体" w:cs="宋体"/>
              <w:color w:val="000000" w:themeColor="text1"/>
              <w:kern w:val="0"/>
              <w:szCs w:val="21"/>
            </w:rPr>
            <w:instrText xml:space="preserve"> MACROBUTTON  SnrToggleCheckbox √适用 </w:instrText>
          </w:r>
          <w:r>
            <w:rPr>
              <w:rFonts w:ascii="宋体" w:hAnsi="宋体" w:cs="宋体"/>
              <w:color w:val="000000" w:themeColor="text1"/>
              <w:kern w:val="0"/>
              <w:szCs w:val="21"/>
            </w:rPr>
            <w:fldChar w:fldCharType="end"/>
          </w:r>
          <w:r>
            <w:rPr>
              <w:rFonts w:ascii="宋体" w:hAnsi="宋体" w:cs="宋体"/>
              <w:color w:val="000000" w:themeColor="text1"/>
              <w:kern w:val="0"/>
              <w:szCs w:val="21"/>
            </w:rPr>
            <w:fldChar w:fldCharType="begin"/>
          </w:r>
          <w:r w:rsidR="00DB6488">
            <w:rPr>
              <w:rFonts w:ascii="宋体" w:hAnsi="宋体" w:cs="宋体"/>
              <w:color w:val="000000" w:themeColor="text1"/>
              <w:kern w:val="0"/>
              <w:szCs w:val="21"/>
            </w:rPr>
            <w:instrText xml:space="preserve"> MACROBUTTON  SnrToggleCheckbox □不适用 </w:instrText>
          </w:r>
          <w:r>
            <w:rPr>
              <w:rFonts w:ascii="宋体" w:hAnsi="宋体" w:cs="宋体"/>
              <w:color w:val="000000" w:themeColor="text1"/>
              <w:kern w:val="0"/>
              <w:szCs w:val="21"/>
            </w:rPr>
            <w:fldChar w:fldCharType="end"/>
          </w:r>
        </w:p>
      </w:sdtContent>
    </w:sdt>
    <w:p w:rsidR="004F4FAD" w:rsidRDefault="00DB6488">
      <w:pPr>
        <w:pStyle w:val="aff7"/>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递延收益"/>
          <w:tag w:val="_GBC_cf9505178ef64cd8b1a42757a7aaf77d"/>
          <w:id w:val="-19570856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财务附注：递延收益"/>
          <w:tag w:val="_GBC_b7ba9c3d835b413e83140a438bc5c413"/>
          <w:id w:val="2304234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1582"/>
        <w:gridCol w:w="1476"/>
        <w:gridCol w:w="1476"/>
        <w:gridCol w:w="1582"/>
        <w:gridCol w:w="1601"/>
      </w:tblGrid>
      <w:tr w:rsidR="004F4FAD" w:rsidRPr="009A39BD" w:rsidTr="00FA0B73">
        <w:trPr>
          <w:cantSplit/>
          <w:trHeight w:val="335"/>
        </w:trPr>
        <w:sdt>
          <w:sdtPr>
            <w:rPr>
              <w:rFonts w:asciiTheme="minorEastAsia" w:eastAsiaTheme="minorEastAsia" w:hAnsiTheme="minorEastAsia"/>
              <w:color w:val="000000" w:themeColor="text1"/>
            </w:rPr>
            <w:tag w:val="_PLD_eeb45564af314089916105a5217e0ff6"/>
            <w:id w:val="857847892"/>
          </w:sdtPr>
          <w:sdtContent>
            <w:tc>
              <w:tcPr>
                <w:tcW w:w="796"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e0613743f99d4af58a75406a4e2ba5a1"/>
            <w:id w:val="-741716578"/>
          </w:sdtPr>
          <w:sdtContent>
            <w:tc>
              <w:tcPr>
                <w:tcW w:w="862"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期初余额</w:t>
                </w:r>
              </w:p>
            </w:tc>
          </w:sdtContent>
        </w:sdt>
        <w:sdt>
          <w:sdtPr>
            <w:rPr>
              <w:rFonts w:asciiTheme="minorEastAsia" w:eastAsiaTheme="minorEastAsia" w:hAnsiTheme="minorEastAsia"/>
              <w:color w:val="000000" w:themeColor="text1"/>
            </w:rPr>
            <w:tag w:val="_PLD_a27f928ad4574fe594e5f995d7a37059"/>
            <w:id w:val="-328131250"/>
          </w:sdtPr>
          <w:sdtContent>
            <w:tc>
              <w:tcPr>
                <w:tcW w:w="804"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本期增加</w:t>
                </w:r>
              </w:p>
            </w:tc>
          </w:sdtContent>
        </w:sdt>
        <w:sdt>
          <w:sdtPr>
            <w:rPr>
              <w:rFonts w:asciiTheme="minorEastAsia" w:eastAsiaTheme="minorEastAsia" w:hAnsiTheme="minorEastAsia"/>
              <w:color w:val="000000" w:themeColor="text1"/>
            </w:rPr>
            <w:tag w:val="_PLD_ed95bef3663d40fb90dd15d113f7f2c1"/>
            <w:id w:val="-2114816670"/>
          </w:sdtPr>
          <w:sdtContent>
            <w:tc>
              <w:tcPr>
                <w:tcW w:w="804"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本期减少</w:t>
                </w:r>
              </w:p>
            </w:tc>
          </w:sdtContent>
        </w:sdt>
        <w:bookmarkStart w:id="346" w:name="OLE_LINK67" w:displacedByCustomXml="next"/>
        <w:bookmarkStart w:id="347" w:name="OLE_LINK66" w:displacedByCustomXml="next"/>
        <w:sdt>
          <w:sdtPr>
            <w:rPr>
              <w:rFonts w:asciiTheme="minorEastAsia" w:eastAsiaTheme="minorEastAsia" w:hAnsiTheme="minorEastAsia"/>
              <w:color w:val="000000" w:themeColor="text1"/>
            </w:rPr>
            <w:tag w:val="_PLD_367cd0591009413e93857494eaf8170a"/>
            <w:id w:val="-1868060762"/>
          </w:sdtPr>
          <w:sdtContent>
            <w:tc>
              <w:tcPr>
                <w:tcW w:w="862"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期末余额</w:t>
                </w:r>
              </w:p>
            </w:tc>
          </w:sdtContent>
        </w:sdt>
        <w:bookmarkEnd w:id="346" w:displacedByCustomXml="next"/>
        <w:bookmarkEnd w:id="347" w:displacedByCustomXml="next"/>
        <w:sdt>
          <w:sdtPr>
            <w:rPr>
              <w:rFonts w:asciiTheme="minorEastAsia" w:eastAsiaTheme="minorEastAsia" w:hAnsiTheme="minorEastAsia"/>
              <w:color w:val="000000" w:themeColor="text1"/>
            </w:rPr>
            <w:tag w:val="_PLD_d61ffc61194047d79611cccd8488aece"/>
            <w:id w:val="-372764526"/>
          </w:sdtPr>
          <w:sdtContent>
            <w:tc>
              <w:tcPr>
                <w:tcW w:w="872" w:type="pct"/>
                <w:shd w:val="clear" w:color="auto" w:fill="auto"/>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形成原因</w:t>
                </w:r>
              </w:p>
            </w:tc>
          </w:sdtContent>
        </w:sdt>
      </w:tr>
      <w:tr w:rsidR="00FA0B73" w:rsidRPr="009A39BD" w:rsidTr="00FA0B73">
        <w:trPr>
          <w:cantSplit/>
        </w:trPr>
        <w:tc>
          <w:tcPr>
            <w:tcW w:w="796"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政府补助</w:t>
            </w:r>
          </w:p>
        </w:tc>
        <w:tc>
          <w:tcPr>
            <w:tcW w:w="862"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rPr>
            </w:pPr>
            <w:r w:rsidRPr="009A39BD">
              <w:rPr>
                <w:rFonts w:asciiTheme="minorEastAsia" w:eastAsiaTheme="minorEastAsia" w:hAnsiTheme="minorEastAsia" w:hint="eastAsia"/>
              </w:rPr>
              <w:t>26,201,387.13</w:t>
            </w:r>
          </w:p>
        </w:tc>
        <w:tc>
          <w:tcPr>
            <w:tcW w:w="804"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rPr>
            </w:pPr>
            <w:r w:rsidRPr="009A39BD">
              <w:rPr>
                <w:rFonts w:asciiTheme="minorEastAsia" w:eastAsiaTheme="minorEastAsia" w:hAnsiTheme="minorEastAsia" w:hint="eastAsia"/>
              </w:rPr>
              <w:t>1,837,800.00</w:t>
            </w:r>
          </w:p>
        </w:tc>
        <w:tc>
          <w:tcPr>
            <w:tcW w:w="804"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rPr>
            </w:pPr>
            <w:r w:rsidRPr="009A39BD">
              <w:rPr>
                <w:rFonts w:asciiTheme="minorEastAsia" w:eastAsiaTheme="minorEastAsia" w:hAnsiTheme="minorEastAsia" w:hint="eastAsia"/>
              </w:rPr>
              <w:t>1,289,510.45</w:t>
            </w:r>
          </w:p>
        </w:tc>
        <w:tc>
          <w:tcPr>
            <w:tcW w:w="862"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rPr>
            </w:pPr>
            <w:r w:rsidRPr="009A39BD">
              <w:rPr>
                <w:rFonts w:asciiTheme="minorEastAsia" w:eastAsiaTheme="minorEastAsia" w:hAnsiTheme="minorEastAsia" w:hint="eastAsia"/>
              </w:rPr>
              <w:t>26,749,676.68</w:t>
            </w:r>
          </w:p>
        </w:tc>
        <w:tc>
          <w:tcPr>
            <w:tcW w:w="872" w:type="pct"/>
            <w:shd w:val="clear" w:color="auto" w:fill="auto"/>
            <w:vAlign w:val="bottom"/>
          </w:tcPr>
          <w:p w:rsidR="00FA0B73" w:rsidRPr="009A39BD" w:rsidRDefault="00FA0B73" w:rsidP="009A39BD">
            <w:pPr>
              <w:spacing w:line="360" w:lineRule="exact"/>
              <w:jc w:val="center"/>
              <w:rPr>
                <w:rFonts w:asciiTheme="minorEastAsia" w:eastAsiaTheme="minorEastAsia" w:hAnsiTheme="minorEastAsia"/>
              </w:rPr>
            </w:pPr>
            <w:r w:rsidRPr="009A39BD">
              <w:rPr>
                <w:rFonts w:asciiTheme="minorEastAsia" w:eastAsiaTheme="minorEastAsia" w:hAnsiTheme="minorEastAsia" w:hint="eastAsia"/>
              </w:rPr>
              <w:t>收到财政拨款</w:t>
            </w:r>
          </w:p>
        </w:tc>
      </w:tr>
      <w:tr w:rsidR="00FA0B73" w:rsidRPr="009A39BD" w:rsidTr="00FA0B73">
        <w:trPr>
          <w:cantSplit/>
        </w:trPr>
        <w:tc>
          <w:tcPr>
            <w:tcW w:w="796" w:type="pct"/>
            <w:shd w:val="clear" w:color="auto" w:fill="auto"/>
            <w:vAlign w:val="center"/>
          </w:tcPr>
          <w:p w:rsidR="00FA0B73" w:rsidRPr="009A39BD" w:rsidRDefault="00FA0B73"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合计</w:t>
            </w:r>
          </w:p>
        </w:tc>
        <w:tc>
          <w:tcPr>
            <w:tcW w:w="862" w:type="pct"/>
            <w:shd w:val="clear" w:color="auto" w:fill="auto"/>
          </w:tcPr>
          <w:p w:rsidR="00FA0B73" w:rsidRPr="009A39BD" w:rsidRDefault="00FA0B73"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hint="eastAsia"/>
              </w:rPr>
              <w:t>26,201,387.13</w:t>
            </w:r>
          </w:p>
        </w:tc>
        <w:tc>
          <w:tcPr>
            <w:tcW w:w="804" w:type="pct"/>
            <w:shd w:val="clear" w:color="auto" w:fill="auto"/>
          </w:tcPr>
          <w:p w:rsidR="00FA0B73" w:rsidRPr="009A39BD" w:rsidRDefault="00FA0B73"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hint="eastAsia"/>
              </w:rPr>
              <w:t>1,837,800.00</w:t>
            </w:r>
          </w:p>
        </w:tc>
        <w:tc>
          <w:tcPr>
            <w:tcW w:w="804" w:type="pct"/>
            <w:shd w:val="clear" w:color="auto" w:fill="auto"/>
          </w:tcPr>
          <w:p w:rsidR="00FA0B73" w:rsidRPr="009A39BD" w:rsidRDefault="00FA0B73"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hint="eastAsia"/>
              </w:rPr>
              <w:t>1,289,510.45</w:t>
            </w:r>
          </w:p>
        </w:tc>
        <w:tc>
          <w:tcPr>
            <w:tcW w:w="862" w:type="pct"/>
            <w:shd w:val="clear" w:color="auto" w:fill="auto"/>
          </w:tcPr>
          <w:p w:rsidR="00FA0B73" w:rsidRPr="009A39BD" w:rsidRDefault="00FA0B73"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hint="eastAsia"/>
              </w:rPr>
              <w:t>26,749,676.68</w:t>
            </w:r>
          </w:p>
        </w:tc>
        <w:tc>
          <w:tcPr>
            <w:tcW w:w="872" w:type="pct"/>
            <w:shd w:val="clear" w:color="auto" w:fill="auto"/>
          </w:tcPr>
          <w:p w:rsidR="00FA0B73" w:rsidRPr="009A39BD" w:rsidRDefault="00FA0B73"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w:t>
            </w:r>
          </w:p>
        </w:tc>
      </w:tr>
    </w:tbl>
    <w:p w:rsidR="004F4FAD" w:rsidRPr="009A39BD" w:rsidRDefault="004F4FAD" w:rsidP="009A39BD">
      <w:pPr>
        <w:spacing w:line="360" w:lineRule="exact"/>
        <w:rPr>
          <w:rFonts w:asciiTheme="minorEastAsia" w:eastAsiaTheme="minorEastAsia" w:hAnsiTheme="minorEastAsia"/>
          <w:color w:val="000000" w:themeColor="text1"/>
        </w:rPr>
      </w:pPr>
    </w:p>
    <w:p w:rsidR="004F4FAD" w:rsidRPr="009A39BD" w:rsidRDefault="00DB6488" w:rsidP="009A39BD">
      <w:pPr>
        <w:spacing w:before="60" w:after="60" w:line="360" w:lineRule="exact"/>
        <w:rPr>
          <w:rFonts w:asciiTheme="minorEastAsia" w:eastAsiaTheme="minorEastAsia" w:hAnsiTheme="minorEastAsia"/>
          <w:color w:val="000000" w:themeColor="text1"/>
        </w:rPr>
      </w:pPr>
      <w:bookmarkStart w:id="348" w:name="_Hlk10537331"/>
      <w:bookmarkStart w:id="349" w:name="OLE_LINK85"/>
      <w:bookmarkStart w:id="350" w:name="OLE_LINK84"/>
      <w:bookmarkEnd w:id="348"/>
      <w:r w:rsidRPr="009A39BD">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递延收益的其他说明[双击切换]"/>
        <w:tag w:val="_GBC_da5e8f76ba934c9e8efb4ab4d41c9f8c"/>
        <w:id w:val="-29579845"/>
        <w:placeholder>
          <w:docPart w:val="GBC22222222222222222222222222222"/>
        </w:placeholder>
      </w:sdtPr>
      <w:sdtContent>
        <w:p w:rsidR="004F4FAD" w:rsidRPr="009A39BD" w:rsidRDefault="00742501" w:rsidP="009A39BD">
          <w:pPr>
            <w:spacing w:before="60" w:after="60" w:line="360" w:lineRule="exact"/>
            <w:rPr>
              <w:rFonts w:asciiTheme="minorEastAsia" w:eastAsiaTheme="minorEastAsia" w:hAnsiTheme="minorEastAsia"/>
              <w:color w:val="000000" w:themeColor="text1"/>
            </w:rPr>
          </w:pPr>
          <w:r w:rsidRPr="009A39BD">
            <w:rPr>
              <w:rFonts w:asciiTheme="minorEastAsia" w:eastAsiaTheme="minorEastAsia" w:hAnsiTheme="minorEastAsia"/>
              <w:color w:val="000000" w:themeColor="text1"/>
            </w:rPr>
            <w:fldChar w:fldCharType="begin"/>
          </w:r>
          <w:r w:rsidR="00FA0B73" w:rsidRPr="009A39BD">
            <w:rPr>
              <w:rFonts w:asciiTheme="minorEastAsia" w:eastAsiaTheme="minorEastAsia" w:hAnsiTheme="minorEastAsia"/>
              <w:color w:val="000000" w:themeColor="text1"/>
            </w:rPr>
            <w:instrText xml:space="preserve"> MACROBUTTON  SnrToggleCheckbox □适用 </w:instrText>
          </w:r>
          <w:r w:rsidRPr="009A39BD">
            <w:rPr>
              <w:rFonts w:asciiTheme="minorEastAsia" w:eastAsiaTheme="minorEastAsia" w:hAnsiTheme="minorEastAsia"/>
              <w:color w:val="000000" w:themeColor="text1"/>
            </w:rPr>
            <w:fldChar w:fldCharType="end"/>
          </w:r>
          <w:r w:rsidRPr="009A39BD">
            <w:rPr>
              <w:rFonts w:asciiTheme="minorEastAsia" w:eastAsiaTheme="minorEastAsia" w:hAnsiTheme="minorEastAsia"/>
              <w:color w:val="000000" w:themeColor="text1"/>
            </w:rPr>
            <w:fldChar w:fldCharType="begin"/>
          </w:r>
          <w:r w:rsidR="00FA0B73" w:rsidRPr="009A39BD">
            <w:rPr>
              <w:rFonts w:asciiTheme="minorEastAsia" w:eastAsiaTheme="minorEastAsia" w:hAnsiTheme="minorEastAsia"/>
              <w:color w:val="000000" w:themeColor="text1"/>
            </w:rPr>
            <w:instrText xml:space="preserve"> MACROBUTTON  SnrToggleCheckbox √不适用 </w:instrText>
          </w:r>
          <w:r w:rsidRPr="009A39BD">
            <w:rPr>
              <w:rFonts w:asciiTheme="minorEastAsia" w:eastAsiaTheme="minorEastAsia" w:hAnsiTheme="minorEastAsia"/>
              <w:color w:val="000000" w:themeColor="text1"/>
            </w:rPr>
            <w:fldChar w:fldCharType="end"/>
          </w:r>
        </w:p>
      </w:sdtContent>
    </w:sdt>
    <w:bookmarkEnd w:id="349"/>
    <w:bookmarkEnd w:id="350"/>
    <w:p w:rsidR="004F4FAD" w:rsidRPr="009A39BD" w:rsidRDefault="004F4FAD" w:rsidP="009A39BD">
      <w:pPr>
        <w:snapToGrid w:val="0"/>
        <w:spacing w:line="360" w:lineRule="exact"/>
        <w:rPr>
          <w:rFonts w:asciiTheme="minorEastAsia" w:eastAsiaTheme="minorEastAsia" w:hAnsiTheme="minorEastAsia"/>
          <w:color w:val="000000" w:themeColor="text1"/>
        </w:rPr>
      </w:pPr>
    </w:p>
    <w:p w:rsidR="004F4FAD" w:rsidRPr="009A39BD" w:rsidRDefault="00DB6488" w:rsidP="009A39BD">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51" w:name="_Hlk10537430"/>
      <w:r w:rsidRPr="009A39BD">
        <w:rPr>
          <w:rFonts w:asciiTheme="minorEastAsia" w:eastAsiaTheme="minorEastAsia" w:hAnsiTheme="minorEastAsia" w:hint="eastAsia"/>
          <w:color w:val="000000" w:themeColor="text1"/>
          <w:szCs w:val="21"/>
        </w:rPr>
        <w:t>其他非流动负债</w:t>
      </w:r>
    </w:p>
    <w:sdt>
      <w:sdtPr>
        <w:rPr>
          <w:rFonts w:asciiTheme="minorEastAsia" w:eastAsiaTheme="minorEastAsia" w:hAnsiTheme="minorEastAsia"/>
          <w:color w:val="000000" w:themeColor="text1"/>
        </w:rPr>
        <w:alias w:val="是否适用：其他非流动负债[双击切换]"/>
        <w:tag w:val="_GBC_bb8a5c7236564ec0823cbced5ea78e62"/>
        <w:id w:val="-364063337"/>
        <w:placeholder>
          <w:docPart w:val="GBC22222222222222222222222222222"/>
        </w:placeholder>
      </w:sdtPr>
      <w:sdtContent>
        <w:p w:rsidR="00FA0B73" w:rsidRPr="009A39BD" w:rsidRDefault="00742501" w:rsidP="009A39BD">
          <w:pPr>
            <w:spacing w:line="360" w:lineRule="exact"/>
            <w:rPr>
              <w:rFonts w:asciiTheme="minorEastAsia" w:eastAsiaTheme="minorEastAsia" w:hAnsiTheme="minorEastAsia"/>
              <w:color w:val="000000" w:themeColor="text1"/>
            </w:rPr>
          </w:pPr>
          <w:r w:rsidRPr="009A39BD">
            <w:rPr>
              <w:rFonts w:asciiTheme="minorEastAsia" w:eastAsiaTheme="minorEastAsia" w:hAnsiTheme="minorEastAsia"/>
              <w:color w:val="000000" w:themeColor="text1"/>
            </w:rPr>
            <w:fldChar w:fldCharType="begin"/>
          </w:r>
          <w:r w:rsidR="00FA0B73" w:rsidRPr="009A39BD">
            <w:rPr>
              <w:rFonts w:asciiTheme="minorEastAsia" w:eastAsiaTheme="minorEastAsia" w:hAnsiTheme="minorEastAsia"/>
              <w:color w:val="000000" w:themeColor="text1"/>
            </w:rPr>
            <w:instrText xml:space="preserve"> MACROBUTTON  SnrToggleCheckbox □适用 </w:instrText>
          </w:r>
          <w:r w:rsidRPr="009A39BD">
            <w:rPr>
              <w:rFonts w:asciiTheme="minorEastAsia" w:eastAsiaTheme="minorEastAsia" w:hAnsiTheme="minorEastAsia"/>
              <w:color w:val="000000" w:themeColor="text1"/>
            </w:rPr>
            <w:fldChar w:fldCharType="end"/>
          </w:r>
          <w:r w:rsidRPr="009A39BD">
            <w:rPr>
              <w:rFonts w:asciiTheme="minorEastAsia" w:eastAsiaTheme="minorEastAsia" w:hAnsiTheme="minorEastAsia"/>
              <w:color w:val="000000" w:themeColor="text1"/>
            </w:rPr>
            <w:fldChar w:fldCharType="begin"/>
          </w:r>
          <w:r w:rsidR="00FA0B73" w:rsidRPr="009A39BD">
            <w:rPr>
              <w:rFonts w:asciiTheme="minorEastAsia" w:eastAsiaTheme="minorEastAsia" w:hAnsiTheme="minorEastAsia"/>
              <w:color w:val="000000" w:themeColor="text1"/>
            </w:rPr>
            <w:instrText xml:space="preserve"> MACROBUTTON  SnrToggleCheckbox √不适用 </w:instrText>
          </w:r>
          <w:r w:rsidRPr="009A39BD">
            <w:rPr>
              <w:rFonts w:asciiTheme="minorEastAsia" w:eastAsiaTheme="minorEastAsia" w:hAnsiTheme="minorEastAsia"/>
              <w:color w:val="000000" w:themeColor="text1"/>
            </w:rPr>
            <w:fldChar w:fldCharType="end"/>
          </w:r>
        </w:p>
      </w:sdtContent>
    </w:sdt>
    <w:bookmarkEnd w:id="351"/>
    <w:p w:rsidR="004F4FAD" w:rsidRPr="009A39BD" w:rsidRDefault="004F4FAD" w:rsidP="009A39BD">
      <w:pPr>
        <w:spacing w:line="360" w:lineRule="exact"/>
        <w:rPr>
          <w:rFonts w:asciiTheme="minorEastAsia" w:eastAsiaTheme="minorEastAsia" w:hAnsiTheme="minorEastAsia"/>
          <w:color w:val="000000" w:themeColor="text1"/>
        </w:rPr>
      </w:pPr>
    </w:p>
    <w:p w:rsidR="004F4FAD" w:rsidRPr="009A39BD" w:rsidRDefault="00DB6488" w:rsidP="009A39BD">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9A39BD">
        <w:rPr>
          <w:rFonts w:asciiTheme="minorEastAsia" w:eastAsiaTheme="minorEastAsia" w:hAnsiTheme="minorEastAsia" w:hint="eastAsia"/>
          <w:color w:val="000000" w:themeColor="text1"/>
          <w:szCs w:val="21"/>
        </w:rPr>
        <w:t>股本</w:t>
      </w:r>
    </w:p>
    <w:sdt>
      <w:sdtPr>
        <w:rPr>
          <w:rFonts w:asciiTheme="minorEastAsia" w:eastAsiaTheme="minorEastAsia" w:hAnsiTheme="minorEastAsia"/>
          <w:color w:val="000000" w:themeColor="text1"/>
        </w:rPr>
        <w:alias w:val="是否适用：股本[双击切换]"/>
        <w:tag w:val="_GBC_a88b08589cbb4302b29839808faa8a3b"/>
        <w:id w:val="1301502786"/>
        <w:placeholder>
          <w:docPart w:val="GBC22222222222222222222222222222"/>
        </w:placeholder>
      </w:sdtPr>
      <w:sdtContent>
        <w:p w:rsidR="004F4FAD" w:rsidRPr="009A39BD" w:rsidRDefault="00742501" w:rsidP="009A39BD">
          <w:pPr>
            <w:spacing w:line="360" w:lineRule="exact"/>
            <w:rPr>
              <w:rFonts w:asciiTheme="minorEastAsia" w:eastAsiaTheme="minorEastAsia" w:hAnsiTheme="minorEastAsia"/>
              <w:color w:val="000000" w:themeColor="text1"/>
            </w:rPr>
          </w:pPr>
          <w:r w:rsidRPr="009A39BD">
            <w:rPr>
              <w:rFonts w:asciiTheme="minorEastAsia" w:eastAsiaTheme="minorEastAsia" w:hAnsiTheme="minorEastAsia"/>
              <w:color w:val="000000" w:themeColor="text1"/>
            </w:rPr>
            <w:fldChar w:fldCharType="begin"/>
          </w:r>
          <w:r w:rsidR="00DB6488" w:rsidRPr="009A39BD">
            <w:rPr>
              <w:rFonts w:asciiTheme="minorEastAsia" w:eastAsiaTheme="minorEastAsia" w:hAnsiTheme="minorEastAsia"/>
              <w:color w:val="000000" w:themeColor="text1"/>
            </w:rPr>
            <w:instrText xml:space="preserve"> MACROBUTTON  SnrToggleCheckbox √适用 </w:instrText>
          </w:r>
          <w:r w:rsidRPr="009A39BD">
            <w:rPr>
              <w:rFonts w:asciiTheme="minorEastAsia" w:eastAsiaTheme="minorEastAsia" w:hAnsiTheme="minorEastAsia"/>
              <w:color w:val="000000" w:themeColor="text1"/>
            </w:rPr>
            <w:fldChar w:fldCharType="end"/>
          </w:r>
          <w:r w:rsidRPr="009A39BD">
            <w:rPr>
              <w:rFonts w:asciiTheme="minorEastAsia" w:eastAsiaTheme="minorEastAsia" w:hAnsiTheme="minorEastAsia"/>
              <w:color w:val="000000" w:themeColor="text1"/>
            </w:rPr>
            <w:fldChar w:fldCharType="begin"/>
          </w:r>
          <w:r w:rsidR="00DB6488" w:rsidRPr="009A39BD">
            <w:rPr>
              <w:rFonts w:asciiTheme="minorEastAsia" w:eastAsiaTheme="minorEastAsia" w:hAnsiTheme="minorEastAsia"/>
              <w:color w:val="000000" w:themeColor="text1"/>
            </w:rPr>
            <w:instrText xml:space="preserve"> MACROBUTTON  SnrToggleCheckbox □不适用 </w:instrText>
          </w:r>
          <w:r w:rsidRPr="009A39BD">
            <w:rPr>
              <w:rFonts w:asciiTheme="minorEastAsia" w:eastAsiaTheme="minorEastAsia" w:hAnsiTheme="minorEastAsia"/>
              <w:color w:val="000000" w:themeColor="text1"/>
            </w:rPr>
            <w:fldChar w:fldCharType="end"/>
          </w:r>
        </w:p>
      </w:sdtContent>
    </w:sdt>
    <w:p w:rsidR="004F4FAD" w:rsidRPr="009A39BD" w:rsidRDefault="00DB6488" w:rsidP="009A39BD">
      <w:pPr>
        <w:spacing w:line="360" w:lineRule="exact"/>
        <w:jc w:val="right"/>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股本"/>
          <w:tag w:val="_GBC_cf915ea45a234de2a2455824dedc3c82"/>
          <w:id w:val="11097760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9A39BD">
            <w:rPr>
              <w:rFonts w:asciiTheme="minorEastAsia" w:eastAsiaTheme="minorEastAsia" w:hAnsiTheme="minorEastAsia" w:hint="eastAsia"/>
              <w:color w:val="000000" w:themeColor="text1"/>
            </w:rPr>
            <w:t>元</w:t>
          </w:r>
        </w:sdtContent>
      </w:sdt>
      <w:r w:rsidRPr="009A39BD">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股本"/>
          <w:tag w:val="_GBC_2dcc7ff328cf480296bdddce64b88cf1"/>
          <w:id w:val="-28358553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9A39BD">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371"/>
        <w:gridCol w:w="989"/>
        <w:gridCol w:w="989"/>
        <w:gridCol w:w="1060"/>
        <w:gridCol w:w="1075"/>
        <w:gridCol w:w="1048"/>
        <w:gridCol w:w="1371"/>
      </w:tblGrid>
      <w:tr w:rsidR="004F4FAD" w:rsidRPr="009A39BD">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7ad9a0911e364e48bc565dc3ed809692"/>
            <w:id w:val="1335889476"/>
          </w:sdtPr>
          <w:sdtContent>
            <w:tc>
              <w:tcPr>
                <w:tcW w:w="727" w:type="pct"/>
                <w:vMerge w:val="restart"/>
                <w:tcBorders>
                  <w:top w:val="single" w:sz="4" w:space="0" w:color="auto"/>
                  <w:left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期初余额</w:t>
                </w:r>
              </w:p>
            </w:tc>
          </w:sdtContent>
        </w:sdt>
        <w:sdt>
          <w:sdtPr>
            <w:rPr>
              <w:rFonts w:asciiTheme="minorEastAsia" w:eastAsiaTheme="minorEastAsia" w:hAnsiTheme="minorEastAsia"/>
              <w:color w:val="000000" w:themeColor="text1"/>
            </w:rPr>
            <w:tag w:val="_PLD_33945fdb28e344edaa7d118a9aa07d7d"/>
            <w:id w:val="-1522080927"/>
          </w:sdt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本次变动增减（+、一）</w:t>
                </w:r>
              </w:p>
            </w:tc>
          </w:sdtContent>
        </w:sdt>
        <w:sdt>
          <w:sdtPr>
            <w:rPr>
              <w:rFonts w:asciiTheme="minorEastAsia" w:eastAsiaTheme="minorEastAsia" w:hAnsiTheme="minorEastAsia"/>
              <w:color w:val="000000" w:themeColor="text1"/>
            </w:rPr>
            <w:tag w:val="_PLD_a0390714e323429ab6e793f9a610df70"/>
            <w:id w:val="1932770416"/>
          </w:sdtPr>
          <w:sdtContent>
            <w:tc>
              <w:tcPr>
                <w:tcW w:w="750" w:type="pct"/>
                <w:vMerge w:val="restart"/>
                <w:tcBorders>
                  <w:top w:val="single" w:sz="4" w:space="0" w:color="auto"/>
                  <w:left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期末余额</w:t>
                </w:r>
              </w:p>
            </w:tc>
          </w:sdtContent>
        </w:sdt>
      </w:tr>
      <w:tr w:rsidR="004F4FAD" w:rsidRPr="009A39BD">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rPr>
                <w:rFonts w:asciiTheme="minorEastAsia" w:eastAsiaTheme="minorEastAsia" w:hAnsiTheme="minorEastAsia"/>
                <w:color w:val="000000" w:themeColor="text1"/>
              </w:rPr>
            </w:pPr>
          </w:p>
        </w:tc>
        <w:tc>
          <w:tcPr>
            <w:tcW w:w="727" w:type="pct"/>
            <w:vMerge/>
            <w:tcBorders>
              <w:left w:val="single" w:sz="4" w:space="0" w:color="auto"/>
              <w:bottom w:val="single" w:sz="4" w:space="0" w:color="auto"/>
              <w:right w:val="single" w:sz="4" w:space="0" w:color="auto"/>
            </w:tcBorders>
          </w:tcPr>
          <w:p w:rsidR="004F4FAD" w:rsidRPr="009A39BD" w:rsidRDefault="004F4FAD" w:rsidP="009A39BD">
            <w:pPr>
              <w:spacing w:line="360" w:lineRule="exact"/>
              <w:ind w:leftChars="-119" w:left="-250" w:firstLineChars="119" w:firstLine="250"/>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fe0b182c33854e5bb51d2d2a3cd1dd7f"/>
            <w:id w:val="1906722988"/>
          </w:sdtPr>
          <w:sdtContent>
            <w:tc>
              <w:tcPr>
                <w:tcW w:w="553" w:type="pct"/>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发行</w:t>
                </w:r>
              </w:p>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新股</w:t>
                </w:r>
              </w:p>
            </w:tc>
          </w:sdtContent>
        </w:sdt>
        <w:sdt>
          <w:sdtPr>
            <w:rPr>
              <w:rFonts w:asciiTheme="minorEastAsia" w:eastAsiaTheme="minorEastAsia" w:hAnsiTheme="minorEastAsia"/>
              <w:color w:val="000000" w:themeColor="text1"/>
            </w:rPr>
            <w:tag w:val="_PLD_80e7c94a1831488d89d22be722443897"/>
            <w:id w:val="998465920"/>
          </w:sdtPr>
          <w:sdtContent>
            <w:tc>
              <w:tcPr>
                <w:tcW w:w="553" w:type="pct"/>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送股</w:t>
                </w:r>
              </w:p>
            </w:tc>
          </w:sdtContent>
        </w:sdt>
        <w:sdt>
          <w:sdtPr>
            <w:rPr>
              <w:rFonts w:asciiTheme="minorEastAsia" w:eastAsiaTheme="minorEastAsia" w:hAnsiTheme="minorEastAsia"/>
              <w:color w:val="000000" w:themeColor="text1"/>
            </w:rPr>
            <w:tag w:val="_PLD_c1d7f04883eb4aaa9c52067f145ec081"/>
            <w:id w:val="-1002587440"/>
          </w:sdtPr>
          <w:sdtContent>
            <w:tc>
              <w:tcPr>
                <w:tcW w:w="592" w:type="pct"/>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公积金</w:t>
                </w:r>
              </w:p>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转股</w:t>
                </w:r>
              </w:p>
            </w:tc>
          </w:sdtContent>
        </w:sdt>
        <w:sdt>
          <w:sdtPr>
            <w:rPr>
              <w:rFonts w:asciiTheme="minorEastAsia" w:eastAsiaTheme="minorEastAsia" w:hAnsiTheme="minorEastAsia"/>
              <w:color w:val="000000" w:themeColor="text1"/>
            </w:rPr>
            <w:tag w:val="_PLD_6e44c9cf090243e19b20f1e88e8231ef"/>
            <w:id w:val="482203475"/>
          </w:sdtPr>
          <w:sdtContent>
            <w:tc>
              <w:tcPr>
                <w:tcW w:w="600" w:type="pct"/>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其他</w:t>
                </w:r>
              </w:p>
            </w:tc>
          </w:sdtContent>
        </w:sdt>
        <w:sdt>
          <w:sdtPr>
            <w:rPr>
              <w:rFonts w:asciiTheme="minorEastAsia" w:eastAsiaTheme="minorEastAsia" w:hAnsiTheme="minorEastAsia"/>
              <w:color w:val="000000" w:themeColor="text1"/>
            </w:rPr>
            <w:tag w:val="_PLD_0cee72421f954c94ba296c709c84ef52"/>
            <w:id w:val="-36039962"/>
          </w:sdtPr>
          <w:sdtContent>
            <w:tc>
              <w:tcPr>
                <w:tcW w:w="585" w:type="pct"/>
                <w:tcBorders>
                  <w:top w:val="single" w:sz="4" w:space="0" w:color="auto"/>
                  <w:left w:val="single" w:sz="4" w:space="0" w:color="auto"/>
                  <w:bottom w:val="single" w:sz="4" w:space="0" w:color="auto"/>
                  <w:right w:val="single" w:sz="4" w:space="0" w:color="auto"/>
                </w:tcBorders>
                <w:vAlign w:val="center"/>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小计</w:t>
                </w:r>
              </w:p>
            </w:tc>
          </w:sdtContent>
        </w:sdt>
        <w:tc>
          <w:tcPr>
            <w:tcW w:w="750" w:type="pct"/>
            <w:vMerge/>
            <w:tcBorders>
              <w:left w:val="single" w:sz="4" w:space="0" w:color="auto"/>
              <w:bottom w:val="single" w:sz="4" w:space="0" w:color="auto"/>
              <w:right w:val="single" w:sz="4" w:space="0" w:color="auto"/>
            </w:tcBorders>
          </w:tcPr>
          <w:p w:rsidR="004F4FAD" w:rsidRPr="009A39BD" w:rsidRDefault="004F4FAD" w:rsidP="009A39BD">
            <w:pPr>
              <w:spacing w:line="360" w:lineRule="exact"/>
              <w:rPr>
                <w:rFonts w:asciiTheme="minorEastAsia" w:eastAsiaTheme="minorEastAsia" w:hAnsiTheme="minorEastAsia"/>
                <w:color w:val="000000" w:themeColor="text1"/>
              </w:rPr>
            </w:pPr>
          </w:p>
        </w:tc>
      </w:tr>
      <w:tr w:rsidR="004F4FAD" w:rsidRPr="009A39BD">
        <w:trPr>
          <w:cantSplit/>
        </w:trPr>
        <w:tc>
          <w:tcPr>
            <w:tcW w:w="640" w:type="pct"/>
            <w:tcBorders>
              <w:top w:val="single" w:sz="4" w:space="0" w:color="auto"/>
              <w:left w:val="single" w:sz="4" w:space="0" w:color="auto"/>
              <w:bottom w:val="single" w:sz="4" w:space="0" w:color="auto"/>
              <w:right w:val="single" w:sz="4" w:space="0" w:color="auto"/>
            </w:tcBorders>
          </w:tcPr>
          <w:p w:rsidR="004F4FAD" w:rsidRPr="009A39BD" w:rsidRDefault="00DB6488" w:rsidP="009A39BD">
            <w:pPr>
              <w:spacing w:line="360" w:lineRule="exact"/>
              <w:jc w:val="center"/>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股份总数</w:t>
            </w:r>
          </w:p>
        </w:tc>
        <w:tc>
          <w:tcPr>
            <w:tcW w:w="727" w:type="pct"/>
            <w:tcBorders>
              <w:top w:val="single" w:sz="4" w:space="0" w:color="auto"/>
              <w:left w:val="single" w:sz="4" w:space="0" w:color="auto"/>
              <w:bottom w:val="single" w:sz="4" w:space="0" w:color="auto"/>
              <w:right w:val="single" w:sz="4" w:space="0" w:color="auto"/>
            </w:tcBorders>
          </w:tcPr>
          <w:p w:rsidR="004F4FAD" w:rsidRPr="009A39BD" w:rsidRDefault="00CF09CC"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rPr>
              <w:t>630,629,155</w:t>
            </w:r>
          </w:p>
        </w:tc>
        <w:tc>
          <w:tcPr>
            <w:tcW w:w="553" w:type="pc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right"/>
              <w:rPr>
                <w:rFonts w:asciiTheme="minorEastAsia" w:eastAsiaTheme="minorEastAsia" w:hAnsiTheme="minorEastAsia"/>
              </w:rPr>
            </w:pPr>
          </w:p>
        </w:tc>
        <w:tc>
          <w:tcPr>
            <w:tcW w:w="553" w:type="pc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right"/>
              <w:rPr>
                <w:rFonts w:asciiTheme="minorEastAsia" w:eastAsiaTheme="minorEastAsia" w:hAnsiTheme="minorEastAsia"/>
              </w:rPr>
            </w:pPr>
          </w:p>
        </w:tc>
        <w:tc>
          <w:tcPr>
            <w:tcW w:w="592" w:type="pc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right"/>
              <w:rPr>
                <w:rFonts w:asciiTheme="minorEastAsia" w:eastAsiaTheme="minorEastAsia" w:hAnsiTheme="minorEastAsia"/>
              </w:rPr>
            </w:pPr>
          </w:p>
        </w:tc>
        <w:tc>
          <w:tcPr>
            <w:tcW w:w="600" w:type="pc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right"/>
              <w:rPr>
                <w:rFonts w:asciiTheme="minorEastAsia" w:eastAsiaTheme="minorEastAsia" w:hAnsiTheme="minorEastAsia"/>
              </w:rPr>
            </w:pPr>
          </w:p>
        </w:tc>
        <w:tc>
          <w:tcPr>
            <w:tcW w:w="585" w:type="pct"/>
            <w:tcBorders>
              <w:top w:val="single" w:sz="4" w:space="0" w:color="auto"/>
              <w:left w:val="single" w:sz="4" w:space="0" w:color="auto"/>
              <w:bottom w:val="single" w:sz="4" w:space="0" w:color="auto"/>
              <w:right w:val="single" w:sz="4" w:space="0" w:color="auto"/>
            </w:tcBorders>
          </w:tcPr>
          <w:p w:rsidR="004F4FAD" w:rsidRPr="009A39BD" w:rsidRDefault="004F4FAD" w:rsidP="009A39BD">
            <w:pPr>
              <w:spacing w:line="360" w:lineRule="exact"/>
              <w:jc w:val="right"/>
              <w:rPr>
                <w:rFonts w:asciiTheme="minorEastAsia" w:eastAsiaTheme="minorEastAsia" w:hAnsiTheme="minorEastAsia"/>
              </w:rPr>
            </w:pPr>
          </w:p>
        </w:tc>
        <w:tc>
          <w:tcPr>
            <w:tcW w:w="750" w:type="pct"/>
            <w:tcBorders>
              <w:top w:val="single" w:sz="4" w:space="0" w:color="auto"/>
              <w:left w:val="single" w:sz="4" w:space="0" w:color="auto"/>
              <w:bottom w:val="single" w:sz="4" w:space="0" w:color="auto"/>
              <w:right w:val="single" w:sz="4" w:space="0" w:color="auto"/>
            </w:tcBorders>
          </w:tcPr>
          <w:p w:rsidR="004F4FAD" w:rsidRPr="009A39BD" w:rsidRDefault="00CF09CC" w:rsidP="009A39BD">
            <w:pPr>
              <w:spacing w:line="360" w:lineRule="exact"/>
              <w:jc w:val="right"/>
              <w:rPr>
                <w:rFonts w:asciiTheme="minorEastAsia" w:eastAsiaTheme="minorEastAsia" w:hAnsiTheme="minorEastAsia"/>
              </w:rPr>
            </w:pPr>
            <w:r w:rsidRPr="009A39BD">
              <w:rPr>
                <w:rFonts w:asciiTheme="minorEastAsia" w:eastAsiaTheme="minorEastAsia" w:hAnsiTheme="minorEastAsia"/>
              </w:rPr>
              <w:t>630,629,155</w:t>
            </w:r>
          </w:p>
        </w:tc>
      </w:tr>
    </w:tbl>
    <w:p w:rsidR="004F4FAD" w:rsidRPr="009A39BD" w:rsidRDefault="00DB6488" w:rsidP="009A39BD">
      <w:pPr>
        <w:spacing w:before="60" w:after="60" w:line="360" w:lineRule="exact"/>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股本变动情况说明"/>
        <w:tag w:val="_GBC_752687f835754470ad7a125ef32391e4"/>
        <w:id w:val="1477646098"/>
        <w:placeholder>
          <w:docPart w:val="GBC22222222222222222222222222222"/>
        </w:placeholder>
      </w:sdtPr>
      <w:sdtContent>
        <w:p w:rsidR="004F4FAD" w:rsidRPr="009A39BD" w:rsidRDefault="00CF09CC" w:rsidP="009A39BD">
          <w:pPr>
            <w:spacing w:line="360" w:lineRule="exact"/>
            <w:rPr>
              <w:rFonts w:asciiTheme="minorEastAsia" w:eastAsiaTheme="minorEastAsia" w:hAnsiTheme="minorEastAsia"/>
              <w:color w:val="000000" w:themeColor="text1"/>
            </w:rPr>
          </w:pPr>
          <w:r w:rsidRPr="009A39BD">
            <w:rPr>
              <w:rFonts w:asciiTheme="minorEastAsia" w:eastAsiaTheme="minorEastAsia" w:hAnsiTheme="minorEastAsia" w:hint="eastAsia"/>
              <w:color w:val="000000" w:themeColor="text1"/>
            </w:rPr>
            <w:t>无</w:t>
          </w:r>
        </w:p>
      </w:sdtContent>
    </w:sdt>
    <w:p w:rsidR="004F4FAD" w:rsidRPr="009A39BD" w:rsidRDefault="004F4FAD" w:rsidP="009A39BD">
      <w:pPr>
        <w:spacing w:line="360" w:lineRule="exact"/>
        <w:rPr>
          <w:rFonts w:asciiTheme="minorEastAsia" w:eastAsiaTheme="minorEastAsia" w:hAnsiTheme="minorEastAsia"/>
          <w:color w:val="000000" w:themeColor="text1"/>
        </w:rPr>
      </w:pPr>
    </w:p>
    <w:p w:rsidR="004F4FAD" w:rsidRDefault="00DB6488" w:rsidP="009A39BD">
      <w:pPr>
        <w:pStyle w:val="3"/>
        <w:numPr>
          <w:ilvl w:val="0"/>
          <w:numId w:val="49"/>
        </w:numPr>
        <w:tabs>
          <w:tab w:val="left" w:pos="504"/>
        </w:tabs>
        <w:spacing w:line="360" w:lineRule="exact"/>
        <w:rPr>
          <w:rFonts w:ascii="宋体" w:hAnsi="宋体"/>
          <w:color w:val="000000" w:themeColor="text1"/>
          <w:szCs w:val="21"/>
        </w:rPr>
      </w:pPr>
      <w:r>
        <w:rPr>
          <w:rFonts w:ascii="宋体" w:hAnsi="宋体" w:cs="宋体" w:hint="eastAsia"/>
          <w:color w:val="000000" w:themeColor="text1"/>
          <w:kern w:val="0"/>
          <w:szCs w:val="21"/>
        </w:rPr>
        <w:t>其</w:t>
      </w:r>
      <w:r>
        <w:rPr>
          <w:rFonts w:ascii="宋体" w:hAnsi="宋体" w:hint="eastAsia"/>
          <w:color w:val="000000" w:themeColor="text1"/>
          <w:szCs w:val="21"/>
        </w:rPr>
        <w:t>他权益工具</w:t>
      </w:r>
    </w:p>
    <w:p w:rsidR="004F4FAD" w:rsidRDefault="00DB6488" w:rsidP="009A39BD">
      <w:pPr>
        <w:pStyle w:val="4"/>
        <w:numPr>
          <w:ilvl w:val="0"/>
          <w:numId w:val="85"/>
        </w:numPr>
        <w:spacing w:line="360" w:lineRule="exact"/>
        <w:rPr>
          <w:rFonts w:ascii="宋体" w:hAnsi="宋体"/>
          <w:color w:val="000000" w:themeColor="text1"/>
        </w:rPr>
      </w:pPr>
      <w:r>
        <w:rPr>
          <w:rFonts w:ascii="宋体" w:hAnsi="宋体" w:hint="eastAsia"/>
          <w:color w:val="000000" w:themeColor="text1"/>
        </w:rPr>
        <w:t>期末发行在外的优先股、永续债等其他金融工具基本情况</w:t>
      </w:r>
    </w:p>
    <w:sdt>
      <w:sdtPr>
        <w:rPr>
          <w:color w:val="000000" w:themeColor="text1"/>
        </w:rPr>
        <w:alias w:val="是否适用：期末发行在外的优先股、永续债等其他金融工具基本情况[双击切换]"/>
        <w:tag w:val="_GBC_54d54ac45fe745e1aad9be61a846261f"/>
        <w:id w:val="1435862055"/>
        <w:placeholder>
          <w:docPart w:val="GBC22222222222222222222222222222"/>
        </w:placeholder>
      </w:sdtPr>
      <w:sdtContent>
        <w:p w:rsidR="004F4FAD" w:rsidRDefault="00742501" w:rsidP="009A39BD">
          <w:pPr>
            <w:spacing w:line="360" w:lineRule="exact"/>
            <w:rPr>
              <w:color w:val="000000" w:themeColor="text1"/>
            </w:rPr>
          </w:pPr>
          <w:r>
            <w:rPr>
              <w:color w:val="000000" w:themeColor="text1"/>
            </w:rPr>
            <w:fldChar w:fldCharType="begin"/>
          </w:r>
          <w:r w:rsidR="00CF09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F09CC">
            <w:rPr>
              <w:color w:val="000000" w:themeColor="text1"/>
            </w:rPr>
            <w:instrText xml:space="preserve"> MACROBUTTON  SnrToggleCheckbox √不适用 </w:instrText>
          </w:r>
          <w:r>
            <w:rPr>
              <w:color w:val="000000" w:themeColor="text1"/>
            </w:rPr>
            <w:fldChar w:fldCharType="end"/>
          </w:r>
        </w:p>
      </w:sdtContent>
    </w:sdt>
    <w:p w:rsidR="004F4FAD" w:rsidRDefault="004F4FAD" w:rsidP="009A39BD">
      <w:pPr>
        <w:spacing w:line="360" w:lineRule="exact"/>
        <w:rPr>
          <w:color w:val="000000" w:themeColor="text1"/>
        </w:rPr>
      </w:pPr>
    </w:p>
    <w:p w:rsidR="004F4FAD" w:rsidRDefault="00DB6488" w:rsidP="009A39BD">
      <w:pPr>
        <w:pStyle w:val="4"/>
        <w:numPr>
          <w:ilvl w:val="0"/>
          <w:numId w:val="85"/>
        </w:numPr>
        <w:spacing w:line="360" w:lineRule="exact"/>
        <w:rPr>
          <w:rFonts w:ascii="宋体" w:hAnsi="宋体"/>
          <w:color w:val="000000" w:themeColor="text1"/>
          <w:szCs w:val="21"/>
        </w:rPr>
      </w:pPr>
      <w:r>
        <w:rPr>
          <w:rFonts w:ascii="宋体" w:hAnsi="宋体" w:hint="eastAsia"/>
          <w:color w:val="000000" w:themeColor="text1"/>
          <w:szCs w:val="21"/>
        </w:rPr>
        <w:t>期末</w:t>
      </w:r>
      <w:r>
        <w:rPr>
          <w:rFonts w:ascii="宋体" w:hAnsi="宋体" w:hint="eastAsia"/>
          <w:color w:val="000000" w:themeColor="text1"/>
        </w:rPr>
        <w:t>发行</w:t>
      </w:r>
      <w:r>
        <w:rPr>
          <w:rFonts w:ascii="宋体" w:hAnsi="宋体" w:hint="eastAsia"/>
          <w:color w:val="000000" w:themeColor="text1"/>
          <w:szCs w:val="21"/>
        </w:rPr>
        <w:t>在外的优先股、永续债等金融工具变动情况表</w:t>
      </w:r>
    </w:p>
    <w:sdt>
      <w:sdtPr>
        <w:rPr>
          <w:color w:val="000000" w:themeColor="text1"/>
        </w:rPr>
        <w:alias w:val="是否适用：期末发行在外的优先股、永续债等金融工具变动情况表_其他权益工具[双击切换]"/>
        <w:tag w:val="_GBC_e8c53693e19e485cba80f7cd2a15ab4c"/>
        <w:id w:val="-1843770245"/>
        <w:placeholder>
          <w:docPart w:val="GBC22222222222222222222222222222"/>
        </w:placeholder>
      </w:sdtPr>
      <w:sdtContent>
        <w:p w:rsidR="00CF09CC" w:rsidRDefault="00742501" w:rsidP="009A39BD">
          <w:pPr>
            <w:spacing w:line="360" w:lineRule="exact"/>
            <w:rPr>
              <w:color w:val="000000" w:themeColor="text1"/>
            </w:rPr>
          </w:pPr>
          <w:r>
            <w:rPr>
              <w:color w:val="000000" w:themeColor="text1"/>
            </w:rPr>
            <w:fldChar w:fldCharType="begin"/>
          </w:r>
          <w:r w:rsidR="00CF09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F09CC">
            <w:rPr>
              <w:color w:val="000000" w:themeColor="text1"/>
            </w:rPr>
            <w:instrText xml:space="preserve"> MACROBUTTON  SnrToggleCheckbox √不适用 </w:instrText>
          </w:r>
          <w:r>
            <w:rPr>
              <w:color w:val="000000" w:themeColor="text1"/>
            </w:rPr>
            <w:fldChar w:fldCharType="end"/>
          </w:r>
        </w:p>
      </w:sdtContent>
    </w:sdt>
    <w:p w:rsidR="004F4FAD" w:rsidRDefault="004F4FAD" w:rsidP="009A39BD">
      <w:pPr>
        <w:spacing w:line="360" w:lineRule="exact"/>
        <w:rPr>
          <w:color w:val="000000" w:themeColor="text1"/>
        </w:rPr>
      </w:pPr>
    </w:p>
    <w:p w:rsidR="004F4FAD" w:rsidRDefault="00DB6488" w:rsidP="009A39BD">
      <w:pPr>
        <w:spacing w:line="360" w:lineRule="exact"/>
        <w:rPr>
          <w:color w:val="000000" w:themeColor="text1"/>
        </w:rPr>
      </w:pPr>
      <w:r>
        <w:rPr>
          <w:rFonts w:hint="eastAsia"/>
          <w:color w:val="000000" w:themeColor="text1"/>
        </w:rPr>
        <w:t>其他权益工具本期增减变动情况、变动原因说明，以及相关会计处理的依据：</w:t>
      </w:r>
    </w:p>
    <w:sdt>
      <w:sdtPr>
        <w:rPr>
          <w:color w:val="000000" w:themeColor="text1"/>
        </w:rPr>
        <w:alias w:val="是否适用：其他权益工具本期增减变动情况、变动原因说明，以及相关会计处理的依据[双击切换]"/>
        <w:tag w:val="_GBC_6229f0070f0a4c838e1e39f678f8a7bb"/>
        <w:id w:val="-54625176"/>
        <w:placeholder>
          <w:docPart w:val="GBC22222222222222222222222222222"/>
        </w:placeholder>
      </w:sdtPr>
      <w:sdtContent>
        <w:p w:rsidR="004F4FAD" w:rsidRDefault="00742501" w:rsidP="009A39BD">
          <w:pPr>
            <w:spacing w:line="360" w:lineRule="exact"/>
            <w:rPr>
              <w:color w:val="000000" w:themeColor="text1"/>
            </w:rPr>
          </w:pPr>
          <w:r>
            <w:rPr>
              <w:color w:val="000000" w:themeColor="text1"/>
            </w:rPr>
            <w:fldChar w:fldCharType="begin"/>
          </w:r>
          <w:r w:rsidR="00CF09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F09CC">
            <w:rPr>
              <w:color w:val="000000" w:themeColor="text1"/>
            </w:rPr>
            <w:instrText xml:space="preserve"> MACROBUTTON  SnrToggleCheckbox √不适用 </w:instrText>
          </w:r>
          <w:r>
            <w:rPr>
              <w:color w:val="000000" w:themeColor="text1"/>
            </w:rPr>
            <w:fldChar w:fldCharType="end"/>
          </w:r>
        </w:p>
      </w:sdtContent>
    </w:sdt>
    <w:p w:rsidR="004F4FAD" w:rsidRDefault="004F4FAD" w:rsidP="009A39BD">
      <w:pPr>
        <w:spacing w:line="360" w:lineRule="exact"/>
        <w:rPr>
          <w:color w:val="000000" w:themeColor="text1"/>
        </w:rPr>
      </w:pPr>
    </w:p>
    <w:p w:rsidR="004F4FAD" w:rsidRDefault="00DB6488" w:rsidP="009A39BD">
      <w:pPr>
        <w:spacing w:line="360" w:lineRule="exact"/>
        <w:rPr>
          <w:color w:val="000000" w:themeColor="text1"/>
        </w:rPr>
      </w:pPr>
      <w:r>
        <w:rPr>
          <w:rFonts w:hint="eastAsia"/>
          <w:color w:val="000000" w:themeColor="text1"/>
        </w:rPr>
        <w:t>其他说明：</w:t>
      </w:r>
    </w:p>
    <w:sdt>
      <w:sdtPr>
        <w:rPr>
          <w:color w:val="000000" w:themeColor="text1"/>
        </w:rPr>
        <w:alias w:val="是否适用：其他权益工具的其他说明[双击切换]"/>
        <w:tag w:val="_GBC_297d299126b041159b18d012f9a18c2e"/>
        <w:id w:val="102630468"/>
        <w:placeholder>
          <w:docPart w:val="GBC22222222222222222222222222222"/>
        </w:placeholder>
      </w:sdtPr>
      <w:sdtContent>
        <w:p w:rsidR="004F4FAD" w:rsidRDefault="00742501" w:rsidP="009A39BD">
          <w:pPr>
            <w:spacing w:line="360" w:lineRule="exact"/>
            <w:rPr>
              <w:color w:val="000000" w:themeColor="text1"/>
            </w:rPr>
          </w:pPr>
          <w:r>
            <w:rPr>
              <w:color w:val="000000" w:themeColor="text1"/>
            </w:rPr>
            <w:fldChar w:fldCharType="begin"/>
          </w:r>
          <w:r w:rsidR="00CF09C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F09CC">
            <w:rPr>
              <w:color w:val="000000" w:themeColor="text1"/>
            </w:rPr>
            <w:instrText xml:space="preserve"> MACROBUTTON  SnrToggleCheckbox √不适用 </w:instrText>
          </w:r>
          <w:r>
            <w:rPr>
              <w:color w:val="000000" w:themeColor="text1"/>
            </w:rPr>
            <w:fldChar w:fldCharType="end"/>
          </w:r>
        </w:p>
      </w:sdtContent>
    </w:sdt>
    <w:p w:rsidR="004F4FAD" w:rsidRDefault="004F4FAD" w:rsidP="009A39BD">
      <w:pPr>
        <w:spacing w:line="360" w:lineRule="exact"/>
        <w:rPr>
          <w:color w:val="000000" w:themeColor="text1"/>
        </w:rPr>
      </w:pPr>
    </w:p>
    <w:p w:rsidR="004F4FAD" w:rsidRDefault="00DB6488" w:rsidP="009A39BD">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资本公积</w:t>
      </w:r>
    </w:p>
    <w:sdt>
      <w:sdtPr>
        <w:rPr>
          <w:color w:val="000000" w:themeColor="text1"/>
        </w:rPr>
        <w:alias w:val="是否适用：资本公积[双击切换]"/>
        <w:tag w:val="_GBC_70f32b67ce344a03adfc93d4ed72949a"/>
        <w:id w:val="1997764471"/>
        <w:placeholder>
          <w:docPart w:val="GBC22222222222222222222222222222"/>
        </w:placeholder>
      </w:sdtPr>
      <w:sdtContent>
        <w:p w:rsidR="004F4FAD" w:rsidRDefault="00742501" w:rsidP="009A39BD">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9A39BD">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资本公积"/>
          <w:tag w:val="_GBC_88633009fdc64f4e8238c38541b33615"/>
          <w:id w:val="16691257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资本公积"/>
          <w:tag w:val="_GBC_636aa96d47cb426abc64fc00b61c9353"/>
          <w:id w:val="135730851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896"/>
        <w:gridCol w:w="1806"/>
        <w:gridCol w:w="1792"/>
        <w:gridCol w:w="1896"/>
      </w:tblGrid>
      <w:tr w:rsidR="004F4FAD" w:rsidTr="004317EF">
        <w:sdt>
          <w:sdtPr>
            <w:rPr>
              <w:color w:val="000000" w:themeColor="text1"/>
            </w:rPr>
            <w:tag w:val="_PLD_177c011500e64862903c4c16dbb2f31f"/>
            <w:id w:val="-1563938077"/>
          </w:sdtPr>
          <w:sdtContent>
            <w:tc>
              <w:tcPr>
                <w:tcW w:w="917" w:type="pct"/>
                <w:vAlign w:val="center"/>
              </w:tcPr>
              <w:p w:rsidR="004F4FAD" w:rsidRDefault="00DB6488" w:rsidP="009A39BD">
                <w:pPr>
                  <w:autoSpaceDE w:val="0"/>
                  <w:autoSpaceDN w:val="0"/>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1519f0add67f49df9173f37c00215eef"/>
            <w:id w:val="-1927639114"/>
          </w:sdtPr>
          <w:sdtContent>
            <w:tc>
              <w:tcPr>
                <w:tcW w:w="1048" w:type="pct"/>
                <w:vAlign w:val="center"/>
              </w:tcPr>
              <w:p w:rsidR="004F4FAD" w:rsidRDefault="00DB6488" w:rsidP="009A39BD">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sdt>
          <w:sdtPr>
            <w:rPr>
              <w:color w:val="000000" w:themeColor="text1"/>
            </w:rPr>
            <w:tag w:val="_PLD_dcbf1fd9bcaa41fc8ff4def2d0e55143"/>
            <w:id w:val="-1682200155"/>
          </w:sdtPr>
          <w:sdtContent>
            <w:tc>
              <w:tcPr>
                <w:tcW w:w="998" w:type="pct"/>
                <w:vAlign w:val="center"/>
              </w:tcPr>
              <w:p w:rsidR="004F4FAD" w:rsidRDefault="00DB6488" w:rsidP="009A39BD">
                <w:pPr>
                  <w:autoSpaceDE w:val="0"/>
                  <w:autoSpaceDN w:val="0"/>
                  <w:adjustRightInd w:val="0"/>
                  <w:snapToGrid w:val="0"/>
                  <w:spacing w:line="360" w:lineRule="exact"/>
                  <w:jc w:val="center"/>
                  <w:rPr>
                    <w:color w:val="000000" w:themeColor="text1"/>
                  </w:rPr>
                </w:pPr>
                <w:r>
                  <w:rPr>
                    <w:rFonts w:hint="eastAsia"/>
                    <w:color w:val="000000" w:themeColor="text1"/>
                  </w:rPr>
                  <w:t>本期增加</w:t>
                </w:r>
              </w:p>
            </w:tc>
          </w:sdtContent>
        </w:sdt>
        <w:sdt>
          <w:sdtPr>
            <w:rPr>
              <w:color w:val="000000" w:themeColor="text1"/>
            </w:rPr>
            <w:tag w:val="_PLD_9d88d0ce99474d389c660c414306497d"/>
            <w:id w:val="1994366456"/>
          </w:sdtPr>
          <w:sdtContent>
            <w:tc>
              <w:tcPr>
                <w:tcW w:w="990" w:type="pct"/>
                <w:vAlign w:val="center"/>
              </w:tcPr>
              <w:p w:rsidR="004F4FAD" w:rsidRDefault="00DB6488" w:rsidP="009A39BD">
                <w:pPr>
                  <w:autoSpaceDE w:val="0"/>
                  <w:autoSpaceDN w:val="0"/>
                  <w:adjustRightInd w:val="0"/>
                  <w:snapToGrid w:val="0"/>
                  <w:spacing w:line="360" w:lineRule="exact"/>
                  <w:jc w:val="center"/>
                  <w:rPr>
                    <w:color w:val="000000" w:themeColor="text1"/>
                  </w:rPr>
                </w:pPr>
                <w:r>
                  <w:rPr>
                    <w:rFonts w:hint="eastAsia"/>
                    <w:color w:val="000000" w:themeColor="text1"/>
                  </w:rPr>
                  <w:t>本期减少</w:t>
                </w:r>
              </w:p>
            </w:tc>
          </w:sdtContent>
        </w:sdt>
        <w:sdt>
          <w:sdtPr>
            <w:rPr>
              <w:color w:val="000000" w:themeColor="text1"/>
            </w:rPr>
            <w:tag w:val="_PLD_4c3f2255a4a24c1cae63eb0cc7781f12"/>
            <w:id w:val="-1907133785"/>
          </w:sdtPr>
          <w:sdtContent>
            <w:tc>
              <w:tcPr>
                <w:tcW w:w="1048" w:type="pct"/>
                <w:vAlign w:val="center"/>
              </w:tcPr>
              <w:p w:rsidR="004F4FAD" w:rsidRDefault="00DB6488" w:rsidP="009A39BD">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tr>
      <w:tr w:rsidR="004317EF" w:rsidTr="004317EF">
        <w:tc>
          <w:tcPr>
            <w:tcW w:w="917" w:type="pct"/>
            <w:shd w:val="clear" w:color="auto" w:fill="auto"/>
          </w:tcPr>
          <w:p w:rsidR="004317EF" w:rsidRDefault="004317EF" w:rsidP="009A39BD">
            <w:pPr>
              <w:autoSpaceDE w:val="0"/>
              <w:autoSpaceDN w:val="0"/>
              <w:adjustRightInd w:val="0"/>
              <w:snapToGrid w:val="0"/>
              <w:spacing w:line="360" w:lineRule="exact"/>
              <w:rPr>
                <w:color w:val="000000" w:themeColor="text1"/>
              </w:rPr>
            </w:pPr>
            <w:r>
              <w:rPr>
                <w:rFonts w:hint="eastAsia"/>
                <w:color w:val="000000" w:themeColor="text1"/>
              </w:rPr>
              <w:t>资本溢价（股本溢价）</w:t>
            </w:r>
          </w:p>
        </w:tc>
        <w:tc>
          <w:tcPr>
            <w:tcW w:w="1048" w:type="pct"/>
            <w:shd w:val="clear" w:color="auto" w:fill="auto"/>
            <w:vAlign w:val="center"/>
          </w:tcPr>
          <w:p w:rsidR="004317EF" w:rsidRDefault="004317EF" w:rsidP="009A39BD">
            <w:pPr>
              <w:spacing w:line="360" w:lineRule="exact"/>
              <w:jc w:val="right"/>
              <w:rPr>
                <w:color w:val="000000"/>
              </w:rPr>
            </w:pPr>
            <w:r>
              <w:rPr>
                <w:rFonts w:hint="eastAsia"/>
                <w:color w:val="000000"/>
              </w:rPr>
              <w:t>1,193,602,997.35</w:t>
            </w:r>
          </w:p>
        </w:tc>
        <w:tc>
          <w:tcPr>
            <w:tcW w:w="998" w:type="pct"/>
            <w:shd w:val="clear" w:color="auto" w:fill="auto"/>
          </w:tcPr>
          <w:p w:rsidR="004317EF" w:rsidRDefault="004317EF" w:rsidP="009A39BD">
            <w:pPr>
              <w:spacing w:line="360" w:lineRule="exact"/>
              <w:jc w:val="right"/>
            </w:pPr>
          </w:p>
        </w:tc>
        <w:tc>
          <w:tcPr>
            <w:tcW w:w="990" w:type="pct"/>
            <w:shd w:val="clear" w:color="auto" w:fill="auto"/>
          </w:tcPr>
          <w:p w:rsidR="004317EF" w:rsidRDefault="004317EF" w:rsidP="009A39BD">
            <w:pPr>
              <w:spacing w:line="360" w:lineRule="exact"/>
              <w:jc w:val="right"/>
            </w:pPr>
          </w:p>
        </w:tc>
        <w:tc>
          <w:tcPr>
            <w:tcW w:w="1048" w:type="pct"/>
            <w:shd w:val="clear" w:color="auto" w:fill="auto"/>
            <w:vAlign w:val="center"/>
          </w:tcPr>
          <w:p w:rsidR="004317EF" w:rsidRDefault="004317EF" w:rsidP="009A39BD">
            <w:pPr>
              <w:spacing w:line="360" w:lineRule="exact"/>
              <w:jc w:val="right"/>
            </w:pPr>
            <w:r>
              <w:rPr>
                <w:rFonts w:hint="eastAsia"/>
              </w:rPr>
              <w:t>1,193,602,997.35</w:t>
            </w:r>
          </w:p>
        </w:tc>
      </w:tr>
      <w:tr w:rsidR="004317EF" w:rsidTr="004317EF">
        <w:tc>
          <w:tcPr>
            <w:tcW w:w="917" w:type="pct"/>
            <w:shd w:val="clear" w:color="auto" w:fill="auto"/>
          </w:tcPr>
          <w:p w:rsidR="004317EF" w:rsidRDefault="004317EF" w:rsidP="009A39BD">
            <w:pPr>
              <w:autoSpaceDE w:val="0"/>
              <w:autoSpaceDN w:val="0"/>
              <w:adjustRightInd w:val="0"/>
              <w:snapToGrid w:val="0"/>
              <w:spacing w:line="360" w:lineRule="exact"/>
              <w:rPr>
                <w:color w:val="000000" w:themeColor="text1"/>
              </w:rPr>
            </w:pPr>
            <w:r>
              <w:rPr>
                <w:rFonts w:hint="eastAsia"/>
                <w:color w:val="000000" w:themeColor="text1"/>
              </w:rPr>
              <w:t>其他资本公积</w:t>
            </w:r>
          </w:p>
        </w:tc>
        <w:tc>
          <w:tcPr>
            <w:tcW w:w="1048" w:type="pct"/>
            <w:shd w:val="clear" w:color="auto" w:fill="auto"/>
            <w:vAlign w:val="center"/>
          </w:tcPr>
          <w:p w:rsidR="004317EF" w:rsidRDefault="004317EF" w:rsidP="009A39BD">
            <w:pPr>
              <w:spacing w:line="360" w:lineRule="exact"/>
              <w:jc w:val="right"/>
              <w:rPr>
                <w:color w:val="000000"/>
              </w:rPr>
            </w:pPr>
            <w:r>
              <w:rPr>
                <w:rFonts w:hint="eastAsia"/>
                <w:color w:val="000000"/>
              </w:rPr>
              <w:t>14,424,577.34</w:t>
            </w:r>
          </w:p>
        </w:tc>
        <w:tc>
          <w:tcPr>
            <w:tcW w:w="998" w:type="pct"/>
            <w:shd w:val="clear" w:color="auto" w:fill="auto"/>
          </w:tcPr>
          <w:p w:rsidR="004317EF" w:rsidRDefault="004317EF" w:rsidP="009A39BD">
            <w:pPr>
              <w:spacing w:line="360" w:lineRule="exact"/>
              <w:jc w:val="right"/>
            </w:pPr>
            <w:r>
              <w:rPr>
                <w:rFonts w:hint="eastAsia"/>
              </w:rPr>
              <w:t>8,317,354.98</w:t>
            </w:r>
          </w:p>
        </w:tc>
        <w:tc>
          <w:tcPr>
            <w:tcW w:w="990" w:type="pct"/>
            <w:shd w:val="clear" w:color="auto" w:fill="auto"/>
          </w:tcPr>
          <w:p w:rsidR="004317EF" w:rsidRDefault="004317EF" w:rsidP="009A39BD">
            <w:pPr>
              <w:spacing w:line="360" w:lineRule="exact"/>
              <w:jc w:val="right"/>
            </w:pPr>
          </w:p>
        </w:tc>
        <w:tc>
          <w:tcPr>
            <w:tcW w:w="1048" w:type="pct"/>
            <w:shd w:val="clear" w:color="auto" w:fill="auto"/>
            <w:vAlign w:val="center"/>
          </w:tcPr>
          <w:p w:rsidR="004317EF" w:rsidRDefault="004317EF" w:rsidP="009A39BD">
            <w:pPr>
              <w:spacing w:line="360" w:lineRule="exact"/>
              <w:jc w:val="right"/>
            </w:pPr>
            <w:r>
              <w:rPr>
                <w:rFonts w:hint="eastAsia"/>
              </w:rPr>
              <w:t>22,741,932.32</w:t>
            </w:r>
          </w:p>
        </w:tc>
      </w:tr>
      <w:tr w:rsidR="004317EF" w:rsidTr="004317EF">
        <w:tc>
          <w:tcPr>
            <w:tcW w:w="917" w:type="pct"/>
            <w:vAlign w:val="center"/>
          </w:tcPr>
          <w:p w:rsidR="004317EF" w:rsidRDefault="004317EF" w:rsidP="009A39BD">
            <w:pPr>
              <w:autoSpaceDE w:val="0"/>
              <w:autoSpaceDN w:val="0"/>
              <w:adjustRightInd w:val="0"/>
              <w:snapToGrid w:val="0"/>
              <w:spacing w:line="360" w:lineRule="exact"/>
              <w:jc w:val="center"/>
              <w:rPr>
                <w:color w:val="000000" w:themeColor="text1"/>
              </w:rPr>
            </w:pPr>
            <w:r>
              <w:rPr>
                <w:rFonts w:hint="eastAsia"/>
                <w:color w:val="000000" w:themeColor="text1"/>
              </w:rPr>
              <w:t>合计</w:t>
            </w:r>
          </w:p>
        </w:tc>
        <w:tc>
          <w:tcPr>
            <w:tcW w:w="1048" w:type="pct"/>
          </w:tcPr>
          <w:p w:rsidR="004317EF" w:rsidRDefault="004317EF" w:rsidP="009A39BD">
            <w:pPr>
              <w:spacing w:line="360" w:lineRule="exact"/>
              <w:jc w:val="right"/>
            </w:pPr>
            <w:r>
              <w:rPr>
                <w:rFonts w:hint="eastAsia"/>
              </w:rPr>
              <w:t>1,208,027,574.69</w:t>
            </w:r>
          </w:p>
        </w:tc>
        <w:tc>
          <w:tcPr>
            <w:tcW w:w="998" w:type="pct"/>
          </w:tcPr>
          <w:p w:rsidR="004317EF" w:rsidRDefault="004317EF" w:rsidP="009A39BD">
            <w:pPr>
              <w:spacing w:line="360" w:lineRule="exact"/>
              <w:jc w:val="right"/>
            </w:pPr>
            <w:r>
              <w:rPr>
                <w:rFonts w:hint="eastAsia"/>
              </w:rPr>
              <w:t>8,317,354.98</w:t>
            </w:r>
          </w:p>
        </w:tc>
        <w:tc>
          <w:tcPr>
            <w:tcW w:w="990" w:type="pct"/>
          </w:tcPr>
          <w:p w:rsidR="004317EF" w:rsidRDefault="004317EF" w:rsidP="009A39BD">
            <w:pPr>
              <w:spacing w:line="360" w:lineRule="exact"/>
              <w:jc w:val="right"/>
            </w:pPr>
          </w:p>
        </w:tc>
        <w:tc>
          <w:tcPr>
            <w:tcW w:w="1048" w:type="pct"/>
          </w:tcPr>
          <w:p w:rsidR="004317EF" w:rsidRDefault="004317EF" w:rsidP="009A39BD">
            <w:pPr>
              <w:spacing w:line="360" w:lineRule="exact"/>
              <w:jc w:val="right"/>
            </w:pPr>
            <w:r>
              <w:rPr>
                <w:rFonts w:hint="eastAsia"/>
              </w:rPr>
              <w:t>1,216,344,929.67</w:t>
            </w:r>
          </w:p>
        </w:tc>
      </w:tr>
    </w:tbl>
    <w:p w:rsidR="004F4FAD" w:rsidRDefault="00DB6488" w:rsidP="009A39BD">
      <w:pPr>
        <w:spacing w:line="360" w:lineRule="exact"/>
        <w:rPr>
          <w:color w:val="000000" w:themeColor="text1"/>
        </w:rPr>
      </w:pPr>
      <w:r>
        <w:rPr>
          <w:rFonts w:hint="eastAsia"/>
          <w:color w:val="000000" w:themeColor="text1"/>
        </w:rPr>
        <w:t>其他说明，包括本期增减变动情况、变动原因说明：</w:t>
      </w:r>
    </w:p>
    <w:p w:rsidR="004F4FAD" w:rsidRDefault="00352983" w:rsidP="009A39BD">
      <w:pPr>
        <w:spacing w:line="360" w:lineRule="exact"/>
        <w:rPr>
          <w:color w:val="000000" w:themeColor="text1"/>
        </w:rPr>
      </w:pPr>
      <w:sdt>
        <w:sdtPr>
          <w:rPr>
            <w:color w:val="000000" w:themeColor="text1"/>
          </w:rPr>
          <w:alias w:val="资本公积说明"/>
          <w:tag w:val="_GBC_014f0762b4274266bec2aa5231aa0981"/>
          <w:id w:val="-890341426"/>
          <w:placeholder>
            <w:docPart w:val="GBC22222222222222222222222222222"/>
          </w:placeholder>
        </w:sdtPr>
        <w:sdtContent>
          <w:r w:rsidR="00A85482">
            <w:rPr>
              <w:rFonts w:hint="eastAsia"/>
              <w:iCs/>
            </w:rPr>
            <w:t>本期资本公积-其他资本公积增加8,317,354.98元，主要系确认股份支付费用所致。</w:t>
          </w:r>
        </w:sdtContent>
      </w:sdt>
    </w:p>
    <w:p w:rsidR="004F4FAD" w:rsidRDefault="004F4FAD" w:rsidP="009A39BD">
      <w:pPr>
        <w:spacing w:line="360" w:lineRule="exact"/>
        <w:rPr>
          <w:color w:val="000000" w:themeColor="text1"/>
        </w:rPr>
      </w:pPr>
    </w:p>
    <w:p w:rsidR="004F4FAD" w:rsidRDefault="00DB6488" w:rsidP="009A39BD">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库存股</w:t>
      </w:r>
    </w:p>
    <w:sdt>
      <w:sdtPr>
        <w:rPr>
          <w:color w:val="000000" w:themeColor="text1"/>
        </w:rPr>
        <w:alias w:val="是否适用：库存股[双击切换]"/>
        <w:tag w:val="_GBC_4aa47a6d9b1044aa8a049146d42c3e9c"/>
        <w:id w:val="1689716939"/>
        <w:placeholder>
          <w:docPart w:val="GBC22222222222222222222222222222"/>
        </w:placeholder>
      </w:sdtPr>
      <w:sdtContent>
        <w:p w:rsidR="009D4330" w:rsidRDefault="00742501" w:rsidP="00A85482">
          <w:pPr>
            <w:rPr>
              <w:color w:val="000000" w:themeColor="text1"/>
            </w:rPr>
          </w:pPr>
          <w:r>
            <w:rPr>
              <w:color w:val="000000" w:themeColor="text1"/>
            </w:rPr>
            <w:fldChar w:fldCharType="begin"/>
          </w:r>
          <w:r w:rsidR="009D433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D4330">
            <w:rPr>
              <w:color w:val="000000" w:themeColor="text1"/>
            </w:rPr>
            <w:instrText xml:space="preserve"> MACROBUTTON  SnrToggleCheckbox □不适用 </w:instrText>
          </w:r>
          <w:r>
            <w:rPr>
              <w:color w:val="000000" w:themeColor="text1"/>
            </w:rPr>
            <w:fldChar w:fldCharType="end"/>
          </w:r>
        </w:p>
      </w:sdtContent>
    </w:sdt>
    <w:p w:rsidR="009D4330" w:rsidRDefault="009D4330" w:rsidP="00997082">
      <w:pPr>
        <w:jc w:val="right"/>
        <w:rPr>
          <w:color w:val="000000" w:themeColor="text1"/>
        </w:rPr>
      </w:pPr>
      <w:r>
        <w:rPr>
          <w:rFonts w:hint="eastAsia"/>
          <w:color w:val="000000" w:themeColor="text1"/>
        </w:rPr>
        <w:t>单位：</w:t>
      </w:r>
      <w:sdt>
        <w:sdtPr>
          <w:rPr>
            <w:rFonts w:hint="eastAsia"/>
            <w:color w:val="000000" w:themeColor="text1"/>
          </w:rPr>
          <w:alias w:val="单位：财务附注：库存股"/>
          <w:tag w:val="_GBC_2ec7280618184a6dbf8764020927134a"/>
          <w:id w:val="-1604333355"/>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库存股"/>
          <w:tag w:val="_GBC_bcf1b0dc9f44435981af64b6d69d6045"/>
          <w:id w:val="-29576668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806"/>
        <w:gridCol w:w="1835"/>
        <w:gridCol w:w="1848"/>
        <w:gridCol w:w="1850"/>
      </w:tblGrid>
      <w:tr w:rsidR="009D4330" w:rsidTr="00997082">
        <w:sdt>
          <w:sdtPr>
            <w:rPr>
              <w:color w:val="000000" w:themeColor="text1"/>
            </w:rPr>
            <w:tag w:val="_PLD_b46e14f0143b428d91ebe5e1885be6ac"/>
            <w:id w:val="-690685733"/>
          </w:sdtPr>
          <w:sdtContent>
            <w:tc>
              <w:tcPr>
                <w:tcW w:w="945"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6db0262d3f8842b4a7eba04e09be9d8a"/>
            <w:id w:val="1691871850"/>
          </w:sdtPr>
          <w:sdtContent>
            <w:tc>
              <w:tcPr>
                <w:tcW w:w="998"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期初余额</w:t>
                </w:r>
              </w:p>
            </w:tc>
          </w:sdtContent>
        </w:sdt>
        <w:sdt>
          <w:sdtPr>
            <w:rPr>
              <w:color w:val="000000" w:themeColor="text1"/>
            </w:rPr>
            <w:tag w:val="_PLD_6f585f2d8d254ed6a108b145b56ff7cc"/>
            <w:id w:val="1115942622"/>
          </w:sdtPr>
          <w:sdtContent>
            <w:tc>
              <w:tcPr>
                <w:tcW w:w="1014"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本期增加</w:t>
                </w:r>
              </w:p>
            </w:tc>
          </w:sdtContent>
        </w:sdt>
        <w:sdt>
          <w:sdtPr>
            <w:rPr>
              <w:color w:val="000000" w:themeColor="text1"/>
            </w:rPr>
            <w:tag w:val="_PLD_20354e1f567449a9b9021901b2252d15"/>
            <w:id w:val="466250325"/>
          </w:sdtPr>
          <w:sdtContent>
            <w:tc>
              <w:tcPr>
                <w:tcW w:w="1021"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本期减少</w:t>
                </w:r>
              </w:p>
            </w:tc>
          </w:sdtContent>
        </w:sdt>
        <w:sdt>
          <w:sdtPr>
            <w:rPr>
              <w:color w:val="000000" w:themeColor="text1"/>
            </w:rPr>
            <w:tag w:val="_PLD_94daf05bbefc4d829f1bc3b83d11b6ca"/>
            <w:id w:val="-1671087366"/>
          </w:sdtPr>
          <w:sdtContent>
            <w:tc>
              <w:tcPr>
                <w:tcW w:w="1022"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期末余额</w:t>
                </w:r>
              </w:p>
            </w:tc>
          </w:sdtContent>
        </w:sdt>
      </w:tr>
      <w:tr w:rsidR="009D4330" w:rsidTr="00997082">
        <w:tc>
          <w:tcPr>
            <w:tcW w:w="945" w:type="pct"/>
            <w:shd w:val="clear" w:color="auto" w:fill="auto"/>
          </w:tcPr>
          <w:p w:rsidR="009D4330" w:rsidRDefault="009D4330" w:rsidP="00E67D92">
            <w:pPr>
              <w:spacing w:line="360" w:lineRule="exact"/>
            </w:pPr>
            <w:r w:rsidRPr="009D4330">
              <w:rPr>
                <w:rFonts w:hint="eastAsia"/>
              </w:rPr>
              <w:t>库存股</w:t>
            </w:r>
          </w:p>
        </w:tc>
        <w:tc>
          <w:tcPr>
            <w:tcW w:w="998" w:type="pct"/>
            <w:shd w:val="clear" w:color="auto" w:fill="auto"/>
          </w:tcPr>
          <w:p w:rsidR="009D4330" w:rsidRDefault="009D4330" w:rsidP="00E67D92">
            <w:pPr>
              <w:spacing w:line="360" w:lineRule="exact"/>
              <w:jc w:val="right"/>
            </w:pPr>
            <w:r>
              <w:t>35,006,230</w:t>
            </w:r>
          </w:p>
        </w:tc>
        <w:tc>
          <w:tcPr>
            <w:tcW w:w="1014" w:type="pct"/>
            <w:shd w:val="clear" w:color="auto" w:fill="auto"/>
          </w:tcPr>
          <w:p w:rsidR="009D4330" w:rsidRDefault="009D4330" w:rsidP="00E67D92">
            <w:pPr>
              <w:spacing w:line="360" w:lineRule="exact"/>
              <w:jc w:val="right"/>
            </w:pPr>
          </w:p>
        </w:tc>
        <w:tc>
          <w:tcPr>
            <w:tcW w:w="1021" w:type="pct"/>
            <w:shd w:val="clear" w:color="auto" w:fill="auto"/>
          </w:tcPr>
          <w:p w:rsidR="009D4330" w:rsidRDefault="009D4330" w:rsidP="00E67D92">
            <w:pPr>
              <w:spacing w:line="360" w:lineRule="exact"/>
              <w:jc w:val="right"/>
            </w:pPr>
          </w:p>
        </w:tc>
        <w:tc>
          <w:tcPr>
            <w:tcW w:w="1022" w:type="pct"/>
            <w:shd w:val="clear" w:color="auto" w:fill="auto"/>
          </w:tcPr>
          <w:p w:rsidR="009D4330" w:rsidRDefault="009D4330" w:rsidP="00E67D92">
            <w:pPr>
              <w:spacing w:line="360" w:lineRule="exact"/>
              <w:jc w:val="right"/>
            </w:pPr>
            <w:r>
              <w:t>35,006,230</w:t>
            </w:r>
          </w:p>
        </w:tc>
      </w:tr>
      <w:tr w:rsidR="009D4330" w:rsidTr="00997082">
        <w:tc>
          <w:tcPr>
            <w:tcW w:w="945" w:type="pct"/>
            <w:shd w:val="clear" w:color="auto" w:fill="auto"/>
            <w:vAlign w:val="center"/>
          </w:tcPr>
          <w:p w:rsidR="009D4330" w:rsidRDefault="009D4330" w:rsidP="00E67D92">
            <w:pPr>
              <w:spacing w:line="360" w:lineRule="exact"/>
              <w:jc w:val="center"/>
              <w:rPr>
                <w:color w:val="000000" w:themeColor="text1"/>
              </w:rPr>
            </w:pPr>
            <w:r>
              <w:rPr>
                <w:rFonts w:hint="eastAsia"/>
                <w:color w:val="000000" w:themeColor="text1"/>
              </w:rPr>
              <w:t>合计</w:t>
            </w:r>
          </w:p>
        </w:tc>
        <w:tc>
          <w:tcPr>
            <w:tcW w:w="998" w:type="pct"/>
            <w:shd w:val="clear" w:color="auto" w:fill="auto"/>
          </w:tcPr>
          <w:p w:rsidR="009D4330" w:rsidRDefault="009D4330" w:rsidP="00E67D92">
            <w:pPr>
              <w:spacing w:line="360" w:lineRule="exact"/>
              <w:jc w:val="right"/>
            </w:pPr>
            <w:r>
              <w:t>35,006,230</w:t>
            </w:r>
          </w:p>
        </w:tc>
        <w:tc>
          <w:tcPr>
            <w:tcW w:w="1014" w:type="pct"/>
            <w:shd w:val="clear" w:color="auto" w:fill="auto"/>
          </w:tcPr>
          <w:p w:rsidR="009D4330" w:rsidRDefault="009D4330" w:rsidP="00E67D92">
            <w:pPr>
              <w:spacing w:line="360" w:lineRule="exact"/>
              <w:jc w:val="right"/>
            </w:pPr>
          </w:p>
        </w:tc>
        <w:tc>
          <w:tcPr>
            <w:tcW w:w="1021" w:type="pct"/>
            <w:shd w:val="clear" w:color="auto" w:fill="auto"/>
          </w:tcPr>
          <w:p w:rsidR="009D4330" w:rsidRDefault="009D4330" w:rsidP="00E67D92">
            <w:pPr>
              <w:spacing w:line="360" w:lineRule="exact"/>
              <w:jc w:val="right"/>
            </w:pPr>
          </w:p>
        </w:tc>
        <w:tc>
          <w:tcPr>
            <w:tcW w:w="1022" w:type="pct"/>
            <w:shd w:val="clear" w:color="auto" w:fill="auto"/>
          </w:tcPr>
          <w:p w:rsidR="009D4330" w:rsidRDefault="009D4330" w:rsidP="00E67D92">
            <w:pPr>
              <w:spacing w:line="360" w:lineRule="exact"/>
              <w:jc w:val="right"/>
            </w:pPr>
            <w:r>
              <w:t>35,006,230</w:t>
            </w:r>
          </w:p>
        </w:tc>
      </w:tr>
    </w:tbl>
    <w:p w:rsidR="009D4330" w:rsidRDefault="009D4330" w:rsidP="00E67D92">
      <w:pPr>
        <w:spacing w:line="360" w:lineRule="exact"/>
        <w:rPr>
          <w:color w:val="000000" w:themeColor="text1"/>
        </w:rPr>
      </w:pPr>
      <w:r>
        <w:rPr>
          <w:rFonts w:hint="eastAsia"/>
          <w:color w:val="000000" w:themeColor="text1"/>
        </w:rPr>
        <w:lastRenderedPageBreak/>
        <w:t>其他说明，包括本期增减变动情况、变动原因说明：</w:t>
      </w:r>
    </w:p>
    <w:p w:rsidR="004F4FAD" w:rsidRPr="00E67D92" w:rsidRDefault="00352983" w:rsidP="00E67D92">
      <w:pPr>
        <w:spacing w:line="360" w:lineRule="exact"/>
      </w:pPr>
      <w:sdt>
        <w:sdtPr>
          <w:rPr>
            <w:color w:val="000000" w:themeColor="text1"/>
          </w:rPr>
          <w:alias w:val="库存股情况说明"/>
          <w:tag w:val="_GBC_aeb361adcbde44daaa852df07259812c"/>
          <w:id w:val="-612284823"/>
        </w:sdtPr>
        <w:sdtContent>
          <w:r w:rsidR="009D4330">
            <w:rPr>
              <w:rFonts w:hint="eastAsia"/>
              <w:color w:val="000000" w:themeColor="text1"/>
            </w:rPr>
            <w:t>无</w:t>
          </w:r>
        </w:sdtContent>
      </w:sdt>
    </w:p>
    <w:p w:rsidR="004F4FAD" w:rsidRDefault="004F4FAD">
      <w:pPr>
        <w:rPr>
          <w:color w:val="000000" w:themeColor="text1"/>
        </w:rPr>
      </w:pPr>
    </w:p>
    <w:p w:rsidR="004F4FAD" w:rsidRDefault="00DB6488">
      <w:pPr>
        <w:pStyle w:val="3"/>
        <w:numPr>
          <w:ilvl w:val="0"/>
          <w:numId w:val="49"/>
        </w:numPr>
        <w:tabs>
          <w:tab w:val="left" w:pos="504"/>
        </w:tabs>
        <w:rPr>
          <w:rFonts w:ascii="宋体" w:hAnsi="宋体"/>
          <w:color w:val="000000" w:themeColor="text1"/>
          <w:szCs w:val="21"/>
        </w:rPr>
      </w:pPr>
      <w:bookmarkStart w:id="352" w:name="_Hlk10537776"/>
      <w:r>
        <w:rPr>
          <w:rFonts w:ascii="宋体" w:hAnsi="宋体" w:hint="eastAsia"/>
          <w:color w:val="000000" w:themeColor="text1"/>
          <w:szCs w:val="21"/>
        </w:rPr>
        <w:t>其他综合收益</w:t>
      </w:r>
    </w:p>
    <w:sdt>
      <w:sdtPr>
        <w:rPr>
          <w:color w:val="000000" w:themeColor="text1"/>
        </w:rPr>
        <w:alias w:val="是否适用：其他综合收益[双击切换]"/>
        <w:tag w:val="_GBC_a53cc67f2be24dfbbe3af1b633d9bd6d"/>
        <w:id w:val="-2121439174"/>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其他综合收益情况"/>
          <w:tag w:val="_GBC_3fcad98da74248809a759048ca194814"/>
          <w:id w:val="-6774982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其他综合收益情况"/>
          <w:tag w:val="_GBC_3909f37aa0cc4eda82ff1503a6abe503"/>
          <w:id w:val="-20592307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1267"/>
        <w:gridCol w:w="930"/>
        <w:gridCol w:w="930"/>
        <w:gridCol w:w="930"/>
        <w:gridCol w:w="930"/>
        <w:gridCol w:w="930"/>
        <w:gridCol w:w="936"/>
        <w:gridCol w:w="1266"/>
      </w:tblGrid>
      <w:tr w:rsidR="004F4FAD" w:rsidTr="00D44AAD">
        <w:trPr>
          <w:trHeight w:val="215"/>
        </w:trPr>
        <w:sdt>
          <w:sdtPr>
            <w:rPr>
              <w:color w:val="000000" w:themeColor="text1"/>
            </w:rPr>
            <w:tag w:val="_PLD_965475dfd86e41c29d1b9f1fdff70ee0"/>
            <w:id w:val="-1529489621"/>
          </w:sdtPr>
          <w:sdtContent>
            <w:tc>
              <w:tcPr>
                <w:tcW w:w="514" w:type="pct"/>
                <w:vMerge w:val="restar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8a675a3cac5041d29cfb92203b87e9a6"/>
            <w:id w:val="-330756694"/>
          </w:sdtPr>
          <w:sdtContent>
            <w:tc>
              <w:tcPr>
                <w:tcW w:w="700" w:type="pct"/>
                <w:vMerge w:val="restar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期初</w:t>
                </w:r>
              </w:p>
              <w:p w:rsidR="004F4FAD" w:rsidRDefault="00DB6488" w:rsidP="00E67D92">
                <w:pPr>
                  <w:spacing w:line="360" w:lineRule="exact"/>
                  <w:jc w:val="center"/>
                  <w:rPr>
                    <w:color w:val="000000" w:themeColor="text1"/>
                  </w:rPr>
                </w:pPr>
                <w:r>
                  <w:rPr>
                    <w:rFonts w:hint="eastAsia"/>
                    <w:color w:val="000000" w:themeColor="text1"/>
                  </w:rPr>
                  <w:t>余额</w:t>
                </w:r>
              </w:p>
            </w:tc>
          </w:sdtContent>
        </w:sdt>
        <w:sdt>
          <w:sdtPr>
            <w:rPr>
              <w:color w:val="000000" w:themeColor="text1"/>
            </w:rPr>
            <w:tag w:val="_PLD_5ff455f3c2164019b5e694c1e00e4104"/>
            <w:id w:val="-2085518241"/>
          </w:sdtPr>
          <w:sdtContent>
            <w:tc>
              <w:tcPr>
                <w:tcW w:w="3087" w:type="pct"/>
                <w:gridSpan w:val="6"/>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本期发生金额</w:t>
                </w:r>
              </w:p>
            </w:tc>
          </w:sdtContent>
        </w:sdt>
        <w:sdt>
          <w:sdtPr>
            <w:rPr>
              <w:color w:val="000000" w:themeColor="text1"/>
            </w:rPr>
            <w:tag w:val="_PLD_e74e1b8e6f7d453b8d88ebfc65c302f4"/>
            <w:id w:val="-1826428166"/>
          </w:sdtPr>
          <w:sdtContent>
            <w:tc>
              <w:tcPr>
                <w:tcW w:w="700" w:type="pct"/>
                <w:vMerge w:val="restar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期末</w:t>
                </w:r>
              </w:p>
              <w:p w:rsidR="004F4FAD" w:rsidRDefault="00DB6488" w:rsidP="00E67D92">
                <w:pPr>
                  <w:spacing w:line="360" w:lineRule="exact"/>
                  <w:jc w:val="center"/>
                  <w:rPr>
                    <w:color w:val="000000" w:themeColor="text1"/>
                  </w:rPr>
                </w:pPr>
                <w:r>
                  <w:rPr>
                    <w:rFonts w:hint="eastAsia"/>
                    <w:color w:val="000000" w:themeColor="text1"/>
                  </w:rPr>
                  <w:t>余额</w:t>
                </w:r>
              </w:p>
            </w:tc>
          </w:sdtContent>
        </w:sdt>
      </w:tr>
      <w:tr w:rsidR="004F4FAD" w:rsidTr="00D44AAD">
        <w:tc>
          <w:tcPr>
            <w:tcW w:w="514" w:type="pct"/>
            <w:vMerge/>
            <w:shd w:val="clear" w:color="auto" w:fill="auto"/>
          </w:tcPr>
          <w:p w:rsidR="004F4FAD" w:rsidRDefault="004F4FAD" w:rsidP="00E67D92">
            <w:pPr>
              <w:spacing w:line="360" w:lineRule="exact"/>
              <w:jc w:val="center"/>
              <w:rPr>
                <w:color w:val="000000" w:themeColor="text1"/>
              </w:rPr>
            </w:pPr>
          </w:p>
        </w:tc>
        <w:tc>
          <w:tcPr>
            <w:tcW w:w="700" w:type="pct"/>
            <w:vMerge/>
            <w:shd w:val="clear" w:color="auto" w:fill="auto"/>
          </w:tcPr>
          <w:p w:rsidR="004F4FAD" w:rsidRDefault="004F4FAD" w:rsidP="00E67D92">
            <w:pPr>
              <w:spacing w:line="360" w:lineRule="exact"/>
              <w:jc w:val="center"/>
              <w:rPr>
                <w:color w:val="000000" w:themeColor="text1"/>
              </w:rPr>
            </w:pPr>
          </w:p>
        </w:tc>
        <w:sdt>
          <w:sdtPr>
            <w:rPr>
              <w:color w:val="000000" w:themeColor="text1"/>
            </w:rPr>
            <w:tag w:val="_PLD_17c016c4311444368218ab16d2bc7a4c"/>
            <w:id w:val="-620843451"/>
          </w:sdtPr>
          <w:sdtContent>
            <w:tc>
              <w:tcPr>
                <w:tcW w:w="514" w:type="pc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本期所得税前发生额</w:t>
                </w:r>
              </w:p>
            </w:tc>
          </w:sdtContent>
        </w:sdt>
        <w:sdt>
          <w:sdtPr>
            <w:rPr>
              <w:color w:val="000000" w:themeColor="text1"/>
            </w:rPr>
            <w:tag w:val="_PLD_8f95da21a802457ea1d7d10d5c90efb0"/>
            <w:id w:val="-298374010"/>
          </w:sdtPr>
          <w:sdtContent>
            <w:tc>
              <w:tcPr>
                <w:tcW w:w="514" w:type="pc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减：前期计入其他综合收益当期转入损益</w:t>
                </w:r>
              </w:p>
            </w:tc>
          </w:sdtContent>
        </w:sdt>
        <w:tc>
          <w:tcPr>
            <w:tcW w:w="514" w:type="pct"/>
          </w:tcPr>
          <w:sdt>
            <w:sdtPr>
              <w:rPr>
                <w:rFonts w:hint="eastAsia"/>
                <w:color w:val="000000" w:themeColor="text1"/>
              </w:rPr>
              <w:tag w:val="_PLD_7f99e647a5874f909c48e6c0bbc8d50a"/>
              <w:id w:val="1681846108"/>
            </w:sdtPr>
            <w:sdtContent>
              <w:p w:rsidR="004F4FAD" w:rsidRDefault="00DB6488" w:rsidP="00E67D92">
                <w:pPr>
                  <w:spacing w:line="360" w:lineRule="exact"/>
                  <w:jc w:val="center"/>
                  <w:rPr>
                    <w:color w:val="000000" w:themeColor="text1"/>
                  </w:rPr>
                </w:pPr>
                <w:r>
                  <w:rPr>
                    <w:rFonts w:hint="eastAsia"/>
                    <w:color w:val="000000" w:themeColor="text1"/>
                  </w:rPr>
                  <w:t>减：前期计入其他综合收益当期转入留存收益</w:t>
                </w:r>
              </w:p>
            </w:sdtContent>
          </w:sdt>
        </w:tc>
        <w:sdt>
          <w:sdtPr>
            <w:rPr>
              <w:color w:val="000000" w:themeColor="text1"/>
            </w:rPr>
            <w:tag w:val="_PLD_6ee499a1144a462687fb064cc4588343"/>
            <w:id w:val="244998753"/>
          </w:sdtPr>
          <w:sdtContent>
            <w:tc>
              <w:tcPr>
                <w:tcW w:w="514" w:type="pc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减：所得税费用</w:t>
                </w:r>
              </w:p>
            </w:tc>
          </w:sdtContent>
        </w:sdt>
        <w:sdt>
          <w:sdtPr>
            <w:rPr>
              <w:color w:val="000000" w:themeColor="text1"/>
            </w:rPr>
            <w:tag w:val="_PLD_97d686c5a0f042d49d097afc52b9ab56"/>
            <w:id w:val="2022350557"/>
          </w:sdtPr>
          <w:sdtContent>
            <w:tc>
              <w:tcPr>
                <w:tcW w:w="514" w:type="pc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税后归属于母公司</w:t>
                </w:r>
              </w:p>
            </w:tc>
          </w:sdtContent>
        </w:sdt>
        <w:sdt>
          <w:sdtPr>
            <w:rPr>
              <w:color w:val="000000" w:themeColor="text1"/>
            </w:rPr>
            <w:tag w:val="_PLD_dc8c642f883f4ca1b1bbacf56198209b"/>
            <w:id w:val="-593168315"/>
          </w:sdtPr>
          <w:sdtContent>
            <w:tc>
              <w:tcPr>
                <w:tcW w:w="517" w:type="pct"/>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税后归属于少数股东</w:t>
                </w:r>
              </w:p>
            </w:tc>
          </w:sdtContent>
        </w:sdt>
        <w:tc>
          <w:tcPr>
            <w:tcW w:w="700" w:type="pct"/>
            <w:vMerge/>
            <w:shd w:val="clear" w:color="auto" w:fill="auto"/>
          </w:tcPr>
          <w:p w:rsidR="004F4FAD" w:rsidRDefault="004F4FAD" w:rsidP="00E67D92">
            <w:pPr>
              <w:spacing w:line="360" w:lineRule="exact"/>
              <w:jc w:val="center"/>
              <w:rPr>
                <w:color w:val="000000" w:themeColor="text1"/>
              </w:rPr>
            </w:pPr>
          </w:p>
        </w:tc>
      </w:tr>
      <w:tr w:rsidR="004F4FAD" w:rsidTr="00D44AAD">
        <w:tc>
          <w:tcPr>
            <w:tcW w:w="514" w:type="pct"/>
            <w:shd w:val="clear" w:color="auto" w:fill="auto"/>
            <w:vAlign w:val="center"/>
          </w:tcPr>
          <w:p w:rsidR="004F4FAD" w:rsidRDefault="00DB6488" w:rsidP="00E67D92">
            <w:pPr>
              <w:spacing w:line="360" w:lineRule="exact"/>
              <w:rPr>
                <w:color w:val="000000" w:themeColor="text1"/>
              </w:rPr>
            </w:pPr>
            <w:r>
              <w:rPr>
                <w:rFonts w:hint="eastAsia"/>
                <w:color w:val="000000" w:themeColor="text1"/>
              </w:rPr>
              <w:t>一、不能重分类进损益的其他综合收益</w:t>
            </w:r>
          </w:p>
        </w:tc>
        <w:tc>
          <w:tcPr>
            <w:tcW w:w="700" w:type="pct"/>
            <w:shd w:val="clear" w:color="auto" w:fill="auto"/>
          </w:tcPr>
          <w:p w:rsidR="004F4FAD" w:rsidRDefault="00D44AAD" w:rsidP="00E67D92">
            <w:pPr>
              <w:spacing w:line="360" w:lineRule="exact"/>
              <w:jc w:val="right"/>
            </w:pPr>
            <w:r>
              <w:t>-4,938,000</w:t>
            </w: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7" w:type="pct"/>
            <w:shd w:val="clear" w:color="auto" w:fill="auto"/>
          </w:tcPr>
          <w:p w:rsidR="004F4FAD" w:rsidRDefault="004F4FAD" w:rsidP="00E67D92">
            <w:pPr>
              <w:spacing w:line="360" w:lineRule="exact"/>
              <w:jc w:val="right"/>
            </w:pPr>
          </w:p>
        </w:tc>
        <w:tc>
          <w:tcPr>
            <w:tcW w:w="700" w:type="pct"/>
            <w:shd w:val="clear" w:color="auto" w:fill="auto"/>
          </w:tcPr>
          <w:p w:rsidR="004F4FAD" w:rsidRDefault="00D44AAD" w:rsidP="00E67D92">
            <w:pPr>
              <w:spacing w:line="360" w:lineRule="exact"/>
              <w:jc w:val="right"/>
            </w:pPr>
            <w:r>
              <w:t>-4,938,000</w:t>
            </w:r>
          </w:p>
        </w:tc>
      </w:tr>
      <w:tr w:rsidR="004F4FAD" w:rsidTr="00D44AAD">
        <w:tc>
          <w:tcPr>
            <w:tcW w:w="514" w:type="pct"/>
            <w:shd w:val="clear" w:color="auto" w:fill="auto"/>
            <w:vAlign w:val="center"/>
          </w:tcPr>
          <w:p w:rsidR="004F4FAD" w:rsidRDefault="00DB6488" w:rsidP="00E67D92">
            <w:pPr>
              <w:spacing w:line="360" w:lineRule="exact"/>
              <w:ind w:firstLineChars="100" w:firstLine="210"/>
              <w:rPr>
                <w:color w:val="000000" w:themeColor="text1"/>
              </w:rPr>
            </w:pPr>
            <w:r>
              <w:rPr>
                <w:rFonts w:hint="eastAsia"/>
                <w:color w:val="000000" w:themeColor="text1"/>
              </w:rPr>
              <w:t>其他权益工具投资公允价值变动</w:t>
            </w:r>
          </w:p>
        </w:tc>
        <w:tc>
          <w:tcPr>
            <w:tcW w:w="700" w:type="pct"/>
            <w:shd w:val="clear" w:color="auto" w:fill="auto"/>
          </w:tcPr>
          <w:p w:rsidR="004F4FAD" w:rsidRDefault="00D44AAD" w:rsidP="00E67D92">
            <w:pPr>
              <w:spacing w:line="360" w:lineRule="exact"/>
              <w:jc w:val="right"/>
            </w:pPr>
            <w:r>
              <w:t>-4,938,000</w:t>
            </w: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7" w:type="pct"/>
            <w:shd w:val="clear" w:color="auto" w:fill="auto"/>
          </w:tcPr>
          <w:p w:rsidR="004F4FAD" w:rsidRDefault="004F4FAD" w:rsidP="00E67D92">
            <w:pPr>
              <w:spacing w:line="360" w:lineRule="exact"/>
              <w:jc w:val="right"/>
            </w:pPr>
          </w:p>
        </w:tc>
        <w:tc>
          <w:tcPr>
            <w:tcW w:w="700" w:type="pct"/>
            <w:shd w:val="clear" w:color="auto" w:fill="auto"/>
          </w:tcPr>
          <w:p w:rsidR="004F4FAD" w:rsidRDefault="00D44AAD" w:rsidP="00E67D92">
            <w:pPr>
              <w:spacing w:line="360" w:lineRule="exact"/>
              <w:jc w:val="right"/>
            </w:pPr>
            <w:r>
              <w:t>-4,938,000</w:t>
            </w:r>
          </w:p>
        </w:tc>
      </w:tr>
      <w:tr w:rsidR="004F4FAD" w:rsidTr="00D44AAD">
        <w:tc>
          <w:tcPr>
            <w:tcW w:w="514" w:type="pct"/>
            <w:shd w:val="clear" w:color="auto" w:fill="auto"/>
            <w:vAlign w:val="center"/>
          </w:tcPr>
          <w:p w:rsidR="004F4FAD" w:rsidRDefault="00DB6488" w:rsidP="00E67D92">
            <w:pPr>
              <w:spacing w:line="360" w:lineRule="exact"/>
              <w:rPr>
                <w:color w:val="000000" w:themeColor="text1"/>
              </w:rPr>
            </w:pPr>
            <w:r>
              <w:rPr>
                <w:rFonts w:hint="eastAsia"/>
                <w:color w:val="000000" w:themeColor="text1"/>
              </w:rPr>
              <w:t>其他综合收益合计</w:t>
            </w:r>
          </w:p>
        </w:tc>
        <w:tc>
          <w:tcPr>
            <w:tcW w:w="700" w:type="pct"/>
            <w:shd w:val="clear" w:color="auto" w:fill="auto"/>
          </w:tcPr>
          <w:p w:rsidR="004F4FAD" w:rsidRDefault="00D44AAD" w:rsidP="00E67D92">
            <w:pPr>
              <w:spacing w:line="360" w:lineRule="exact"/>
              <w:jc w:val="right"/>
            </w:pPr>
            <w:r>
              <w:t>-4,938,000</w:t>
            </w: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4" w:type="pct"/>
            <w:shd w:val="clear" w:color="auto" w:fill="auto"/>
          </w:tcPr>
          <w:p w:rsidR="004F4FAD" w:rsidRDefault="004F4FAD" w:rsidP="00E67D92">
            <w:pPr>
              <w:spacing w:line="360" w:lineRule="exact"/>
              <w:jc w:val="right"/>
            </w:pPr>
          </w:p>
        </w:tc>
        <w:tc>
          <w:tcPr>
            <w:tcW w:w="517" w:type="pct"/>
            <w:shd w:val="clear" w:color="auto" w:fill="auto"/>
          </w:tcPr>
          <w:p w:rsidR="004F4FAD" w:rsidRDefault="004F4FAD" w:rsidP="00E67D92">
            <w:pPr>
              <w:spacing w:line="360" w:lineRule="exact"/>
              <w:jc w:val="right"/>
            </w:pPr>
          </w:p>
        </w:tc>
        <w:tc>
          <w:tcPr>
            <w:tcW w:w="700" w:type="pct"/>
            <w:shd w:val="clear" w:color="auto" w:fill="auto"/>
          </w:tcPr>
          <w:p w:rsidR="004F4FAD" w:rsidRDefault="00D44AAD" w:rsidP="00E67D92">
            <w:pPr>
              <w:spacing w:line="360" w:lineRule="exact"/>
              <w:jc w:val="right"/>
            </w:pPr>
            <w:r>
              <w:t>-4,938,000</w:t>
            </w:r>
          </w:p>
        </w:tc>
      </w:tr>
    </w:tbl>
    <w:p w:rsidR="004F4FAD" w:rsidRDefault="004F4FAD" w:rsidP="00E67D92">
      <w:pPr>
        <w:spacing w:line="360" w:lineRule="exact"/>
        <w:rPr>
          <w:color w:val="000000" w:themeColor="text1"/>
        </w:rPr>
      </w:pPr>
    </w:p>
    <w:p w:rsidR="004F4FAD" w:rsidRDefault="00DB6488" w:rsidP="00E67D92">
      <w:pPr>
        <w:spacing w:before="60" w:after="60" w:line="360" w:lineRule="exact"/>
        <w:rPr>
          <w:b/>
          <w:color w:val="000000" w:themeColor="text1"/>
        </w:rPr>
      </w:pPr>
      <w:r>
        <w:rPr>
          <w:rFonts w:hint="eastAsia"/>
          <w:color w:val="000000" w:themeColor="text1"/>
        </w:rPr>
        <w:t>其他说明，包括对现金流量套期损益的有效部分转为被套期项目初始确认金额调整：</w:t>
      </w:r>
    </w:p>
    <w:sdt>
      <w:sdtPr>
        <w:rPr>
          <w:rFonts w:hint="eastAsia"/>
          <w:color w:val="000000" w:themeColor="text1"/>
        </w:rPr>
        <w:alias w:val="综合收益情况"/>
        <w:tag w:val="_GBC_c389c92b3ef04746a88c157ed2e05698"/>
        <w:id w:val="-734461717"/>
        <w:placeholder>
          <w:docPart w:val="GBC22222222222222222222222222222"/>
        </w:placeholder>
      </w:sdtPr>
      <w:sdtContent>
        <w:p w:rsidR="004F4FAD" w:rsidRDefault="00D44AAD">
          <w:pPr>
            <w:rPr>
              <w:color w:val="000000" w:themeColor="text1"/>
            </w:rPr>
          </w:pPr>
          <w:r>
            <w:rPr>
              <w:rFonts w:hint="eastAsia"/>
              <w:color w:val="000000" w:themeColor="text1"/>
            </w:rPr>
            <w:t xml:space="preserve">    无</w:t>
          </w:r>
        </w:p>
      </w:sdtContent>
    </w:sdt>
    <w:bookmarkEnd w:id="352"/>
    <w:p w:rsidR="004F4FAD" w:rsidRDefault="004F4FAD">
      <w:pPr>
        <w:rPr>
          <w:color w:val="000000" w:themeColor="text1"/>
        </w:rPr>
      </w:pPr>
    </w:p>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专项储备</w:t>
      </w:r>
    </w:p>
    <w:sdt>
      <w:sdtPr>
        <w:rPr>
          <w:color w:val="000000" w:themeColor="text1"/>
        </w:rPr>
        <w:alias w:val="是否适用：专项储备[双击切换]"/>
        <w:tag w:val="_GBC_291ec3c1c38144a3ac0bde67edb318cc"/>
        <w:id w:val="-2019221810"/>
        <w:placeholder>
          <w:docPart w:val="GBC22222222222222222222222222222"/>
        </w:placeholder>
      </w:sdtPr>
      <w:sdtContent>
        <w:p w:rsidR="00D44AAD" w:rsidRDefault="00742501" w:rsidP="00D44AAD">
          <w:pPr>
            <w:rPr>
              <w:color w:val="000000" w:themeColor="text1"/>
            </w:rPr>
          </w:pPr>
          <w:r>
            <w:rPr>
              <w:color w:val="000000" w:themeColor="text1"/>
            </w:rPr>
            <w:fldChar w:fldCharType="begin"/>
          </w:r>
          <w:r w:rsidR="00D44AA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44AAD">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盈余公积</w:t>
      </w:r>
    </w:p>
    <w:sdt>
      <w:sdtPr>
        <w:rPr>
          <w:color w:val="000000" w:themeColor="text1"/>
        </w:rPr>
        <w:alias w:val="是否适用：盈余公积[双击切换]"/>
        <w:tag w:val="_GBC_52b9917fb423490bb32a9d6648a07db9"/>
        <w:id w:val="-128242190"/>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盈余公积"/>
          <w:tag w:val="_GBC_ea3204141ce3498eaccd14c833f64973"/>
          <w:id w:val="-1859868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盈余公积"/>
          <w:tag w:val="_GBC_f5c6664d47b9454d919a38095dd3c48d"/>
          <w:id w:val="-8087915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671"/>
        <w:gridCol w:w="1798"/>
        <w:gridCol w:w="1804"/>
        <w:gridCol w:w="1816"/>
        <w:gridCol w:w="1804"/>
      </w:tblGrid>
      <w:tr w:rsidR="004F4FAD">
        <w:sdt>
          <w:sdtPr>
            <w:rPr>
              <w:color w:val="000000" w:themeColor="text1"/>
            </w:rPr>
            <w:tag w:val="_PLD_70f0cea3df9b4646bf8f9454719b4599"/>
            <w:id w:val="1596052499"/>
          </w:sdtPr>
          <w:sdtContent>
            <w:tc>
              <w:tcPr>
                <w:tcW w:w="940"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5466d5e3c2b64aeb9abc2e1a21f2e6c0"/>
            <w:id w:val="1204292439"/>
          </w:sdtPr>
          <w:sdtContent>
            <w:tc>
              <w:tcPr>
                <w:tcW w:w="1011"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期初余额</w:t>
                </w:r>
              </w:p>
            </w:tc>
          </w:sdtContent>
        </w:sdt>
        <w:sdt>
          <w:sdtPr>
            <w:rPr>
              <w:color w:val="000000" w:themeColor="text1"/>
            </w:rPr>
            <w:tag w:val="_PLD_44b0c825c55949b98cff671f8777dd39"/>
            <w:id w:val="1381519899"/>
          </w:sdtPr>
          <w:sdtContent>
            <w:tc>
              <w:tcPr>
                <w:tcW w:w="1014"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本期增加</w:t>
                </w:r>
              </w:p>
            </w:tc>
          </w:sdtContent>
        </w:sdt>
        <w:sdt>
          <w:sdtPr>
            <w:rPr>
              <w:color w:val="000000" w:themeColor="text1"/>
            </w:rPr>
            <w:tag w:val="_PLD_111b02bee52f4f1a879468aa2243106f"/>
            <w:id w:val="596289365"/>
          </w:sdtPr>
          <w:sdtContent>
            <w:tc>
              <w:tcPr>
                <w:tcW w:w="1021"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本期减少</w:t>
                </w:r>
              </w:p>
            </w:tc>
          </w:sdtContent>
        </w:sdt>
        <w:sdt>
          <w:sdtPr>
            <w:rPr>
              <w:color w:val="000000" w:themeColor="text1"/>
            </w:rPr>
            <w:tag w:val="_PLD_e6d9dff1341d44c99d9c3f51d8fd2c2f"/>
            <w:id w:val="-913622500"/>
          </w:sdtPr>
          <w:sdtContent>
            <w:tc>
              <w:tcPr>
                <w:tcW w:w="1014"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期末余额</w:t>
                </w:r>
              </w:p>
            </w:tc>
          </w:sdtContent>
        </w:sdt>
      </w:tr>
      <w:tr w:rsidR="004F4FAD">
        <w:tc>
          <w:tcPr>
            <w:tcW w:w="940" w:type="pct"/>
            <w:shd w:val="clear" w:color="auto" w:fill="auto"/>
            <w:vAlign w:val="center"/>
          </w:tcPr>
          <w:p w:rsidR="004F4FAD" w:rsidRDefault="00DB6488" w:rsidP="00E67D92">
            <w:pPr>
              <w:autoSpaceDE w:val="0"/>
              <w:autoSpaceDN w:val="0"/>
              <w:adjustRightInd w:val="0"/>
              <w:snapToGrid w:val="0"/>
              <w:spacing w:line="360" w:lineRule="exact"/>
              <w:jc w:val="both"/>
              <w:rPr>
                <w:color w:val="000000" w:themeColor="text1"/>
              </w:rPr>
            </w:pPr>
            <w:r>
              <w:rPr>
                <w:rFonts w:hint="eastAsia"/>
                <w:color w:val="000000" w:themeColor="text1"/>
              </w:rPr>
              <w:lastRenderedPageBreak/>
              <w:t>法定盈余公积</w:t>
            </w:r>
          </w:p>
        </w:tc>
        <w:tc>
          <w:tcPr>
            <w:tcW w:w="1011" w:type="pct"/>
            <w:shd w:val="clear" w:color="auto" w:fill="auto"/>
          </w:tcPr>
          <w:p w:rsidR="004F4FAD" w:rsidRDefault="00064BCA" w:rsidP="00E67D92">
            <w:pPr>
              <w:autoSpaceDE w:val="0"/>
              <w:autoSpaceDN w:val="0"/>
              <w:adjustRightInd w:val="0"/>
              <w:snapToGrid w:val="0"/>
              <w:spacing w:line="360" w:lineRule="exact"/>
              <w:ind w:right="180"/>
              <w:jc w:val="right"/>
            </w:pPr>
            <w:r>
              <w:t>69,324,874.67</w:t>
            </w:r>
          </w:p>
        </w:tc>
        <w:tc>
          <w:tcPr>
            <w:tcW w:w="1014" w:type="pct"/>
            <w:shd w:val="clear" w:color="auto" w:fill="auto"/>
          </w:tcPr>
          <w:p w:rsidR="004F4FAD" w:rsidRDefault="004F4FAD" w:rsidP="00E67D92">
            <w:pPr>
              <w:autoSpaceDE w:val="0"/>
              <w:autoSpaceDN w:val="0"/>
              <w:adjustRightInd w:val="0"/>
              <w:snapToGrid w:val="0"/>
              <w:spacing w:line="360" w:lineRule="exact"/>
              <w:ind w:right="180"/>
              <w:jc w:val="right"/>
            </w:pPr>
          </w:p>
        </w:tc>
        <w:tc>
          <w:tcPr>
            <w:tcW w:w="1021" w:type="pct"/>
            <w:shd w:val="clear" w:color="auto" w:fill="auto"/>
          </w:tcPr>
          <w:p w:rsidR="004F4FAD" w:rsidRDefault="004F4FAD" w:rsidP="00E67D92">
            <w:pPr>
              <w:autoSpaceDE w:val="0"/>
              <w:autoSpaceDN w:val="0"/>
              <w:adjustRightInd w:val="0"/>
              <w:snapToGrid w:val="0"/>
              <w:spacing w:line="360" w:lineRule="exact"/>
              <w:ind w:right="180"/>
              <w:jc w:val="right"/>
            </w:pPr>
          </w:p>
        </w:tc>
        <w:tc>
          <w:tcPr>
            <w:tcW w:w="1014" w:type="pct"/>
            <w:shd w:val="clear" w:color="auto" w:fill="auto"/>
          </w:tcPr>
          <w:p w:rsidR="004F4FAD" w:rsidRDefault="00064BCA" w:rsidP="00E67D92">
            <w:pPr>
              <w:autoSpaceDE w:val="0"/>
              <w:autoSpaceDN w:val="0"/>
              <w:adjustRightInd w:val="0"/>
              <w:snapToGrid w:val="0"/>
              <w:spacing w:line="360" w:lineRule="exact"/>
              <w:ind w:right="180"/>
              <w:jc w:val="right"/>
            </w:pPr>
            <w:r>
              <w:t>69,324,874.67</w:t>
            </w:r>
          </w:p>
        </w:tc>
      </w:tr>
      <w:tr w:rsidR="004F4FAD">
        <w:tc>
          <w:tcPr>
            <w:tcW w:w="940" w:type="pct"/>
          </w:tcPr>
          <w:p w:rsidR="004F4FAD" w:rsidRDefault="00DB6488" w:rsidP="00E67D92">
            <w:pPr>
              <w:autoSpaceDE w:val="0"/>
              <w:autoSpaceDN w:val="0"/>
              <w:adjustRightInd w:val="0"/>
              <w:snapToGrid w:val="0"/>
              <w:spacing w:line="360" w:lineRule="exact"/>
              <w:jc w:val="center"/>
              <w:rPr>
                <w:color w:val="000000" w:themeColor="text1"/>
              </w:rPr>
            </w:pPr>
            <w:r>
              <w:rPr>
                <w:rFonts w:hint="eastAsia"/>
                <w:color w:val="000000" w:themeColor="text1"/>
              </w:rPr>
              <w:t>合计</w:t>
            </w:r>
          </w:p>
        </w:tc>
        <w:tc>
          <w:tcPr>
            <w:tcW w:w="1011" w:type="pct"/>
          </w:tcPr>
          <w:p w:rsidR="004F4FAD" w:rsidRDefault="00064BCA" w:rsidP="00E67D92">
            <w:pPr>
              <w:autoSpaceDE w:val="0"/>
              <w:autoSpaceDN w:val="0"/>
              <w:adjustRightInd w:val="0"/>
              <w:snapToGrid w:val="0"/>
              <w:spacing w:line="360" w:lineRule="exact"/>
              <w:ind w:right="180"/>
              <w:jc w:val="right"/>
            </w:pPr>
            <w:r w:rsidRPr="00064BCA">
              <w:t>69,324,874.67</w:t>
            </w:r>
          </w:p>
        </w:tc>
        <w:tc>
          <w:tcPr>
            <w:tcW w:w="1014" w:type="pct"/>
          </w:tcPr>
          <w:p w:rsidR="004F4FAD" w:rsidRDefault="004F4FAD" w:rsidP="00E67D92">
            <w:pPr>
              <w:autoSpaceDE w:val="0"/>
              <w:autoSpaceDN w:val="0"/>
              <w:adjustRightInd w:val="0"/>
              <w:snapToGrid w:val="0"/>
              <w:spacing w:line="360" w:lineRule="exact"/>
              <w:ind w:right="180"/>
              <w:jc w:val="right"/>
            </w:pPr>
          </w:p>
        </w:tc>
        <w:tc>
          <w:tcPr>
            <w:tcW w:w="1021" w:type="pct"/>
          </w:tcPr>
          <w:p w:rsidR="004F4FAD" w:rsidRDefault="004F4FAD" w:rsidP="00E67D92">
            <w:pPr>
              <w:autoSpaceDE w:val="0"/>
              <w:autoSpaceDN w:val="0"/>
              <w:adjustRightInd w:val="0"/>
              <w:snapToGrid w:val="0"/>
              <w:spacing w:line="360" w:lineRule="exact"/>
              <w:ind w:right="180"/>
              <w:jc w:val="right"/>
            </w:pPr>
          </w:p>
        </w:tc>
        <w:tc>
          <w:tcPr>
            <w:tcW w:w="1014" w:type="pct"/>
          </w:tcPr>
          <w:p w:rsidR="004F4FAD" w:rsidRDefault="00064BCA" w:rsidP="00E67D92">
            <w:pPr>
              <w:autoSpaceDE w:val="0"/>
              <w:autoSpaceDN w:val="0"/>
              <w:adjustRightInd w:val="0"/>
              <w:snapToGrid w:val="0"/>
              <w:spacing w:line="360" w:lineRule="exact"/>
              <w:ind w:right="180"/>
              <w:jc w:val="right"/>
            </w:pPr>
            <w:r w:rsidRPr="00064BCA">
              <w:t>69,324,874.67</w:t>
            </w:r>
          </w:p>
        </w:tc>
      </w:tr>
    </w:tbl>
    <w:p w:rsidR="004F4FAD" w:rsidRDefault="00DB6488" w:rsidP="00E67D92">
      <w:pPr>
        <w:spacing w:before="60" w:after="60" w:line="360" w:lineRule="exact"/>
        <w:rPr>
          <w:color w:val="000000" w:themeColor="text1"/>
        </w:rPr>
      </w:pPr>
      <w:r>
        <w:rPr>
          <w:rFonts w:hint="eastAsia"/>
          <w:color w:val="000000" w:themeColor="text1"/>
        </w:rPr>
        <w:t>盈余公积说明，包括本期增减变动情况、变动原因说明：</w:t>
      </w:r>
    </w:p>
    <w:sdt>
      <w:sdtPr>
        <w:rPr>
          <w:color w:val="000000" w:themeColor="text1"/>
        </w:rPr>
        <w:alias w:val="盈余公积说明"/>
        <w:tag w:val="_GBC_33c5d1ed862f4b36950b5ea2188f5b09"/>
        <w:id w:val="-1913227775"/>
        <w:placeholder>
          <w:docPart w:val="GBC22222222222222222222222222222"/>
        </w:placeholder>
      </w:sdtPr>
      <w:sdtContent>
        <w:p w:rsidR="004F4FAD" w:rsidRDefault="00064BCA" w:rsidP="00E67D92">
          <w:pPr>
            <w:autoSpaceDE w:val="0"/>
            <w:autoSpaceDN w:val="0"/>
            <w:adjustRightInd w:val="0"/>
            <w:spacing w:line="360" w:lineRule="exact"/>
            <w:rPr>
              <w:color w:val="000000" w:themeColor="text1"/>
            </w:rPr>
          </w:pPr>
          <w:r>
            <w:rPr>
              <w:rFonts w:hint="eastAsia"/>
              <w:color w:val="000000" w:themeColor="text1"/>
            </w:rPr>
            <w:t xml:space="preserve">    无</w:t>
          </w:r>
        </w:p>
      </w:sdtContent>
    </w:sdt>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未分配利润</w:t>
      </w:r>
    </w:p>
    <w:p w:rsidR="004F4FAD" w:rsidRDefault="00352983">
      <w:pPr>
        <w:rPr>
          <w:color w:val="000000" w:themeColor="text1"/>
        </w:rPr>
      </w:pPr>
      <w:sdt>
        <w:sdtPr>
          <w:rPr>
            <w:color w:val="000000" w:themeColor="text1"/>
          </w:rPr>
          <w:alias w:val="是否适用：未分配利润[双击切换]"/>
          <w:tag w:val="_GBC_32c558bdbb77445cabeee783e5ff910e"/>
          <w:id w:val="1843653798"/>
          <w:lock w:val="contentLocked"/>
          <w:placeholder>
            <w:docPart w:val="GBC22222222222222222222222222222"/>
          </w:placeholder>
        </w:sdtPr>
        <w:sdtContent>
          <w:r w:rsidR="00742501">
            <w:rPr>
              <w:color w:val="000000" w:themeColor="text1"/>
            </w:rPr>
            <w:fldChar w:fldCharType="begin"/>
          </w:r>
          <w:r w:rsidR="00DB6488">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DB6488">
            <w:rPr>
              <w:color w:val="000000" w:themeColor="text1"/>
            </w:rPr>
            <w:instrText xml:space="preserve"> MACROBUTTON  SnrToggleCheckbox □不适用 </w:instrText>
          </w:r>
          <w:r w:rsidR="00742501">
            <w:rPr>
              <w:color w:val="000000" w:themeColor="text1"/>
            </w:rPr>
            <w:fldChar w:fldCharType="end"/>
          </w:r>
        </w:sdtContent>
      </w:sdt>
    </w:p>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未分配利润"/>
          <w:tag w:val="_GBC_cfb07ff3eded4b49916cfc42d821bab6"/>
          <w:id w:val="26142836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未分配利润"/>
          <w:tag w:val="_GBC_55c70fe731be4b84be72ea88afd989b8"/>
          <w:id w:val="-3770979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2824"/>
        <w:gridCol w:w="2737"/>
      </w:tblGrid>
      <w:tr w:rsidR="004F4FAD">
        <w:trPr>
          <w:cantSplit/>
        </w:trPr>
        <w:sdt>
          <w:sdtPr>
            <w:rPr>
              <w:color w:val="000000" w:themeColor="text1"/>
            </w:rPr>
            <w:tag w:val="_PLD_b6dc2bd7eebb4e6d9f1ccea8d86e6f47"/>
            <w:id w:val="-892194727"/>
          </w:sdtPr>
          <w:sdtContent>
            <w:tc>
              <w:tcPr>
                <w:tcW w:w="1927" w:type="pct"/>
                <w:vAlign w:val="center"/>
              </w:tcPr>
              <w:p w:rsidR="004F4FAD" w:rsidRDefault="00DB6488" w:rsidP="00E67D92">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6e60054e3c3747d1a0ffc87edacae2b6"/>
            <w:id w:val="624736495"/>
          </w:sdtPr>
          <w:sdtContent>
            <w:tc>
              <w:tcPr>
                <w:tcW w:w="1560" w:type="pct"/>
                <w:vAlign w:val="center"/>
              </w:tcPr>
              <w:p w:rsidR="004F4FAD" w:rsidRDefault="00DB6488" w:rsidP="00E67D92">
                <w:pPr>
                  <w:spacing w:line="360" w:lineRule="exact"/>
                  <w:jc w:val="center"/>
                  <w:rPr>
                    <w:color w:val="000000" w:themeColor="text1"/>
                  </w:rPr>
                </w:pPr>
                <w:r>
                  <w:rPr>
                    <w:rFonts w:hint="eastAsia"/>
                    <w:color w:val="000000" w:themeColor="text1"/>
                  </w:rPr>
                  <w:t>本期</w:t>
                </w:r>
              </w:p>
            </w:tc>
          </w:sdtContent>
        </w:sdt>
        <w:sdt>
          <w:sdtPr>
            <w:rPr>
              <w:color w:val="000000" w:themeColor="text1"/>
            </w:rPr>
            <w:tag w:val="_PLD_9afd54e9959d4b22b00bfe92596a2a16"/>
            <w:id w:val="122900250"/>
          </w:sdtPr>
          <w:sdtContent>
            <w:tc>
              <w:tcPr>
                <w:tcW w:w="1512" w:type="pct"/>
                <w:vAlign w:val="center"/>
              </w:tcPr>
              <w:p w:rsidR="004F4FAD" w:rsidRDefault="00DB6488" w:rsidP="00E67D92">
                <w:pPr>
                  <w:spacing w:line="360" w:lineRule="exact"/>
                  <w:jc w:val="center"/>
                  <w:rPr>
                    <w:color w:val="000000" w:themeColor="text1"/>
                  </w:rPr>
                </w:pPr>
                <w:r>
                  <w:rPr>
                    <w:rFonts w:hint="eastAsia"/>
                    <w:color w:val="000000" w:themeColor="text1"/>
                  </w:rPr>
                  <w:t>上年度</w:t>
                </w:r>
              </w:p>
            </w:tc>
          </w:sdtContent>
        </w:sdt>
      </w:tr>
      <w:tr w:rsidR="00822FEF" w:rsidTr="00997082">
        <w:trPr>
          <w:cantSplit/>
        </w:trPr>
        <w:tc>
          <w:tcPr>
            <w:tcW w:w="1927" w:type="pct"/>
          </w:tcPr>
          <w:p w:rsidR="00822FEF" w:rsidRDefault="00822FEF" w:rsidP="00E67D92">
            <w:pPr>
              <w:spacing w:line="360" w:lineRule="exact"/>
              <w:rPr>
                <w:color w:val="000000" w:themeColor="text1"/>
              </w:rPr>
            </w:pPr>
            <w:r>
              <w:rPr>
                <w:rFonts w:hint="eastAsia"/>
                <w:color w:val="000000" w:themeColor="text1"/>
              </w:rPr>
              <w:t>调整前上期末未分配利润</w:t>
            </w:r>
          </w:p>
        </w:tc>
        <w:tc>
          <w:tcPr>
            <w:tcW w:w="1560" w:type="pct"/>
            <w:vAlign w:val="center"/>
          </w:tcPr>
          <w:p w:rsidR="00822FEF" w:rsidRPr="00822FEF" w:rsidRDefault="00822FEF" w:rsidP="00E67D92">
            <w:pPr>
              <w:spacing w:line="360" w:lineRule="exact"/>
              <w:jc w:val="right"/>
            </w:pPr>
            <w:r w:rsidRPr="00822FEF">
              <w:rPr>
                <w:rFonts w:hint="eastAsia"/>
              </w:rPr>
              <w:t>-159,656,440.98</w:t>
            </w:r>
          </w:p>
        </w:tc>
        <w:tc>
          <w:tcPr>
            <w:tcW w:w="1512" w:type="pct"/>
            <w:vAlign w:val="center"/>
          </w:tcPr>
          <w:p w:rsidR="00822FEF" w:rsidRPr="00822FEF" w:rsidRDefault="00822FEF" w:rsidP="00E67D92">
            <w:pPr>
              <w:spacing w:line="360" w:lineRule="exact"/>
              <w:jc w:val="right"/>
              <w:rPr>
                <w:color w:val="000000"/>
              </w:rPr>
            </w:pPr>
            <w:r w:rsidRPr="00822FEF">
              <w:rPr>
                <w:rFonts w:hint="eastAsia"/>
                <w:color w:val="000000"/>
              </w:rPr>
              <w:t>-246,406,556.22</w:t>
            </w:r>
          </w:p>
        </w:tc>
      </w:tr>
      <w:tr w:rsidR="00822FEF">
        <w:trPr>
          <w:cantSplit/>
        </w:trPr>
        <w:tc>
          <w:tcPr>
            <w:tcW w:w="1927" w:type="pct"/>
          </w:tcPr>
          <w:p w:rsidR="00822FEF" w:rsidRDefault="00822FEF" w:rsidP="00E67D92">
            <w:pPr>
              <w:spacing w:line="360" w:lineRule="exact"/>
              <w:rPr>
                <w:color w:val="000000" w:themeColor="text1"/>
              </w:rPr>
            </w:pPr>
            <w:r>
              <w:rPr>
                <w:rFonts w:hint="eastAsia"/>
                <w:color w:val="000000" w:themeColor="text1"/>
              </w:rPr>
              <w:t>调整期初未分配利润合计数（调增</w:t>
            </w:r>
            <w:r>
              <w:rPr>
                <w:color w:val="000000" w:themeColor="text1"/>
              </w:rPr>
              <w:t>+</w:t>
            </w:r>
            <w:r>
              <w:rPr>
                <w:rFonts w:hint="eastAsia"/>
                <w:color w:val="000000" w:themeColor="text1"/>
              </w:rPr>
              <w:t>，调减－）</w:t>
            </w:r>
          </w:p>
        </w:tc>
        <w:tc>
          <w:tcPr>
            <w:tcW w:w="1560" w:type="pct"/>
          </w:tcPr>
          <w:p w:rsidR="00822FEF" w:rsidRPr="00822FEF" w:rsidRDefault="00822FEF" w:rsidP="00E67D92">
            <w:pPr>
              <w:spacing w:line="360" w:lineRule="exact"/>
              <w:jc w:val="right"/>
            </w:pPr>
          </w:p>
        </w:tc>
        <w:tc>
          <w:tcPr>
            <w:tcW w:w="1512" w:type="pct"/>
          </w:tcPr>
          <w:p w:rsidR="00822FEF" w:rsidRPr="00822FEF" w:rsidRDefault="00822FEF" w:rsidP="00E67D92">
            <w:pPr>
              <w:spacing w:line="360" w:lineRule="exact"/>
              <w:jc w:val="right"/>
            </w:pPr>
            <w:r w:rsidRPr="00822FEF">
              <w:rPr>
                <w:rFonts w:hint="eastAsia"/>
              </w:rPr>
              <w:t>4,303.33</w:t>
            </w:r>
          </w:p>
        </w:tc>
      </w:tr>
      <w:tr w:rsidR="00822FEF" w:rsidTr="00997082">
        <w:trPr>
          <w:cantSplit/>
        </w:trPr>
        <w:tc>
          <w:tcPr>
            <w:tcW w:w="1927" w:type="pct"/>
          </w:tcPr>
          <w:p w:rsidR="00822FEF" w:rsidRDefault="00822FEF" w:rsidP="00E67D92">
            <w:pPr>
              <w:spacing w:line="360" w:lineRule="exact"/>
              <w:rPr>
                <w:color w:val="000000" w:themeColor="text1"/>
              </w:rPr>
            </w:pPr>
            <w:r>
              <w:rPr>
                <w:rFonts w:hint="eastAsia"/>
                <w:color w:val="000000" w:themeColor="text1"/>
              </w:rPr>
              <w:t>调整后期初未分配利润</w:t>
            </w:r>
          </w:p>
        </w:tc>
        <w:tc>
          <w:tcPr>
            <w:tcW w:w="1560" w:type="pct"/>
            <w:vAlign w:val="center"/>
          </w:tcPr>
          <w:p w:rsidR="00822FEF" w:rsidRPr="00822FEF" w:rsidRDefault="00822FEF" w:rsidP="00E67D92">
            <w:pPr>
              <w:spacing w:line="360" w:lineRule="exact"/>
              <w:jc w:val="right"/>
            </w:pPr>
            <w:r w:rsidRPr="00822FEF">
              <w:rPr>
                <w:rFonts w:hint="eastAsia"/>
              </w:rPr>
              <w:t>-159,656,440.98</w:t>
            </w:r>
          </w:p>
        </w:tc>
        <w:tc>
          <w:tcPr>
            <w:tcW w:w="1512" w:type="pct"/>
            <w:vAlign w:val="center"/>
          </w:tcPr>
          <w:p w:rsidR="00822FEF" w:rsidRPr="00822FEF" w:rsidRDefault="00822FEF" w:rsidP="00E67D92">
            <w:pPr>
              <w:spacing w:line="360" w:lineRule="exact"/>
              <w:jc w:val="right"/>
              <w:rPr>
                <w:color w:val="000000"/>
              </w:rPr>
            </w:pPr>
            <w:r w:rsidRPr="00822FEF">
              <w:rPr>
                <w:rFonts w:hint="eastAsia"/>
                <w:color w:val="000000"/>
              </w:rPr>
              <w:t>-246,402,252.89</w:t>
            </w:r>
          </w:p>
        </w:tc>
      </w:tr>
      <w:tr w:rsidR="00822FEF" w:rsidTr="00997082">
        <w:trPr>
          <w:cantSplit/>
        </w:trPr>
        <w:tc>
          <w:tcPr>
            <w:tcW w:w="1927" w:type="pct"/>
          </w:tcPr>
          <w:p w:rsidR="00822FEF" w:rsidRDefault="00822FEF" w:rsidP="00E67D92">
            <w:pPr>
              <w:spacing w:line="360" w:lineRule="exact"/>
              <w:ind w:right="6"/>
              <w:rPr>
                <w:color w:val="000000" w:themeColor="text1"/>
              </w:rPr>
            </w:pPr>
            <w:r>
              <w:rPr>
                <w:rFonts w:hint="eastAsia"/>
                <w:color w:val="000000" w:themeColor="text1"/>
              </w:rPr>
              <w:t>加：本期归属于母公司所有者的净利润</w:t>
            </w:r>
          </w:p>
        </w:tc>
        <w:tc>
          <w:tcPr>
            <w:tcW w:w="1560" w:type="pct"/>
            <w:vAlign w:val="center"/>
          </w:tcPr>
          <w:p w:rsidR="00822FEF" w:rsidRPr="00822FEF" w:rsidRDefault="00822FEF" w:rsidP="00E67D92">
            <w:pPr>
              <w:spacing w:line="360" w:lineRule="exact"/>
              <w:jc w:val="right"/>
            </w:pPr>
            <w:r w:rsidRPr="00822FEF">
              <w:rPr>
                <w:rFonts w:hint="eastAsia"/>
              </w:rPr>
              <w:t>46,564,087.21</w:t>
            </w:r>
          </w:p>
        </w:tc>
        <w:tc>
          <w:tcPr>
            <w:tcW w:w="1512" w:type="pct"/>
            <w:vAlign w:val="center"/>
          </w:tcPr>
          <w:p w:rsidR="00822FEF" w:rsidRPr="00822FEF" w:rsidRDefault="00822FEF" w:rsidP="00E67D92">
            <w:pPr>
              <w:spacing w:line="360" w:lineRule="exact"/>
              <w:jc w:val="right"/>
              <w:rPr>
                <w:color w:val="000000"/>
              </w:rPr>
            </w:pPr>
            <w:r w:rsidRPr="00822FEF">
              <w:rPr>
                <w:rFonts w:hint="eastAsia"/>
                <w:color w:val="000000"/>
              </w:rPr>
              <w:t>86,745,811.91</w:t>
            </w:r>
          </w:p>
        </w:tc>
      </w:tr>
      <w:tr w:rsidR="00822FEF">
        <w:trPr>
          <w:cantSplit/>
        </w:trPr>
        <w:tc>
          <w:tcPr>
            <w:tcW w:w="1927" w:type="pct"/>
          </w:tcPr>
          <w:p w:rsidR="00822FEF" w:rsidRDefault="00822FEF" w:rsidP="00E67D92">
            <w:pPr>
              <w:autoSpaceDE w:val="0"/>
              <w:autoSpaceDN w:val="0"/>
              <w:adjustRightInd w:val="0"/>
              <w:spacing w:line="360" w:lineRule="exact"/>
              <w:rPr>
                <w:color w:val="000000" w:themeColor="text1"/>
              </w:rPr>
            </w:pPr>
            <w:r>
              <w:rPr>
                <w:rFonts w:hint="eastAsia"/>
                <w:color w:val="000000" w:themeColor="text1"/>
              </w:rPr>
              <w:t>期末未分配利润</w:t>
            </w:r>
          </w:p>
        </w:tc>
        <w:tc>
          <w:tcPr>
            <w:tcW w:w="1560" w:type="pct"/>
          </w:tcPr>
          <w:p w:rsidR="00822FEF" w:rsidRPr="00822FEF" w:rsidRDefault="00822FEF" w:rsidP="00E67D92">
            <w:pPr>
              <w:spacing w:line="360" w:lineRule="exact"/>
              <w:jc w:val="right"/>
            </w:pPr>
            <w:r w:rsidRPr="00822FEF">
              <w:rPr>
                <w:rFonts w:hint="eastAsia"/>
              </w:rPr>
              <w:t>-113,092,353.77</w:t>
            </w:r>
          </w:p>
        </w:tc>
        <w:tc>
          <w:tcPr>
            <w:tcW w:w="1512" w:type="pct"/>
          </w:tcPr>
          <w:p w:rsidR="00822FEF" w:rsidRPr="00822FEF" w:rsidRDefault="00822FEF" w:rsidP="00E67D92">
            <w:pPr>
              <w:spacing w:line="360" w:lineRule="exact"/>
              <w:jc w:val="right"/>
            </w:pPr>
            <w:r w:rsidRPr="00822FEF">
              <w:rPr>
                <w:rFonts w:hint="eastAsia"/>
              </w:rPr>
              <w:t>-159,656,440.98</w:t>
            </w:r>
          </w:p>
        </w:tc>
      </w:tr>
    </w:tbl>
    <w:p w:rsidR="004F4FAD" w:rsidRDefault="00DB6488" w:rsidP="00E67D92">
      <w:pPr>
        <w:spacing w:before="60" w:after="60" w:line="360" w:lineRule="exact"/>
        <w:rPr>
          <w:color w:val="000000" w:themeColor="text1"/>
        </w:rPr>
      </w:pPr>
      <w:r>
        <w:rPr>
          <w:rFonts w:hint="eastAsia"/>
          <w:color w:val="000000" w:themeColor="text1"/>
        </w:rPr>
        <w:t>调整期初未分配利润明细：</w:t>
      </w:r>
    </w:p>
    <w:p w:rsidR="004F4FAD" w:rsidRDefault="00DB6488" w:rsidP="00E67D92">
      <w:pPr>
        <w:spacing w:line="360" w:lineRule="exact"/>
        <w:rPr>
          <w:color w:val="000000" w:themeColor="text1"/>
        </w:rPr>
      </w:pPr>
      <w:r>
        <w:rPr>
          <w:rFonts w:hint="eastAsia"/>
          <w:color w:val="000000" w:themeColor="text1"/>
        </w:rPr>
        <w:t>1、由于《企业会计准则》及其相关新规定进行追溯调整，影响期初未分配利润</w:t>
      </w:r>
      <w:sdt>
        <w:sdtPr>
          <w:rPr>
            <w:rFonts w:hint="eastAsia"/>
            <w:color w:val="000000" w:themeColor="text1"/>
          </w:rPr>
          <w:alias w:val="依据《企业会计准则》及其相关规定进行追溯调整影响年初未分配利润合计"/>
          <w:tag w:val="_GBC_a54a245e74754754a6239606b5ebbb06"/>
          <w:id w:val="-257444825"/>
          <w:placeholder>
            <w:docPart w:val="GBC22222222222222222222222222222"/>
          </w:placeholder>
        </w:sdtPr>
        <w:sdtContent>
          <w:r w:rsidR="00822FEF">
            <w:rPr>
              <w:rFonts w:hint="eastAsia"/>
              <w:color w:val="000000" w:themeColor="text1"/>
            </w:rPr>
            <w:t>0</w:t>
          </w:r>
        </w:sdtContent>
      </w:sdt>
      <w:r>
        <w:rPr>
          <w:rFonts w:hint="eastAsia"/>
          <w:color w:val="000000" w:themeColor="text1"/>
        </w:rPr>
        <w:t xml:space="preserve"> 元。</w:t>
      </w:r>
    </w:p>
    <w:p w:rsidR="004F4FAD" w:rsidRDefault="00DB6488" w:rsidP="00E67D92">
      <w:pPr>
        <w:spacing w:line="360" w:lineRule="exact"/>
        <w:rPr>
          <w:color w:val="000000" w:themeColor="text1"/>
        </w:rPr>
      </w:pPr>
      <w:r>
        <w:rPr>
          <w:rFonts w:hint="eastAsia"/>
          <w:color w:val="000000" w:themeColor="text1"/>
        </w:rPr>
        <w:t>2、由于会计政策变更，影响期初未分配利润</w:t>
      </w:r>
      <w:sdt>
        <w:sdtPr>
          <w:rPr>
            <w:rFonts w:hint="eastAsia"/>
            <w:color w:val="000000" w:themeColor="text1"/>
          </w:rPr>
          <w:alias w:val="由于会计政策变更影响年初未分配利润"/>
          <w:tag w:val="_GBC_8295d6891c8842f58b58e4223b4e1700"/>
          <w:id w:val="-1670624629"/>
          <w:placeholder>
            <w:docPart w:val="GBC22222222222222222222222222222"/>
          </w:placeholder>
        </w:sdtPr>
        <w:sdtContent>
          <w:r w:rsidR="00822FEF">
            <w:rPr>
              <w:rFonts w:hint="eastAsia"/>
              <w:color w:val="000000" w:themeColor="text1"/>
            </w:rPr>
            <w:t>0</w:t>
          </w:r>
        </w:sdtContent>
      </w:sdt>
      <w:r>
        <w:rPr>
          <w:rFonts w:hint="eastAsia"/>
          <w:color w:val="000000" w:themeColor="text1"/>
        </w:rPr>
        <w:t xml:space="preserve"> 元。</w:t>
      </w:r>
    </w:p>
    <w:p w:rsidR="004F4FAD" w:rsidRDefault="00DB6488" w:rsidP="00E67D92">
      <w:pPr>
        <w:spacing w:line="360" w:lineRule="exact"/>
        <w:rPr>
          <w:color w:val="000000" w:themeColor="text1"/>
        </w:rPr>
      </w:pPr>
      <w:r>
        <w:rPr>
          <w:rFonts w:hint="eastAsia"/>
          <w:color w:val="000000" w:themeColor="text1"/>
        </w:rPr>
        <w:t>3、由于重大会计差错更正，影响期初未分配利润</w:t>
      </w:r>
      <w:sdt>
        <w:sdtPr>
          <w:rPr>
            <w:rFonts w:hint="eastAsia"/>
            <w:color w:val="000000" w:themeColor="text1"/>
          </w:rPr>
          <w:alias w:val="由于重大会计差错更正影响年初未分配利润"/>
          <w:tag w:val="_GBC_34728ea6faff41218abab9b8fede268c"/>
          <w:id w:val="-44680015"/>
          <w:placeholder>
            <w:docPart w:val="GBC22222222222222222222222222222"/>
          </w:placeholder>
        </w:sdtPr>
        <w:sdtContent>
          <w:r w:rsidR="00822FEF">
            <w:rPr>
              <w:rFonts w:hint="eastAsia"/>
              <w:color w:val="000000" w:themeColor="text1"/>
            </w:rPr>
            <w:t>0</w:t>
          </w:r>
        </w:sdtContent>
      </w:sdt>
      <w:r>
        <w:rPr>
          <w:rFonts w:hint="eastAsia"/>
          <w:color w:val="000000" w:themeColor="text1"/>
        </w:rPr>
        <w:t xml:space="preserve"> 元。</w:t>
      </w:r>
    </w:p>
    <w:p w:rsidR="004F4FAD" w:rsidRDefault="00DB6488" w:rsidP="00E67D92">
      <w:pPr>
        <w:spacing w:line="360" w:lineRule="exact"/>
        <w:rPr>
          <w:color w:val="000000" w:themeColor="text1"/>
        </w:rPr>
      </w:pPr>
      <w:r>
        <w:rPr>
          <w:rFonts w:hint="eastAsia"/>
          <w:color w:val="000000" w:themeColor="text1"/>
        </w:rPr>
        <w:t>4、由于同一控制导致的合并范围变更，影响期初未分配利润</w:t>
      </w:r>
      <w:sdt>
        <w:sdtPr>
          <w:rPr>
            <w:rFonts w:hint="eastAsia"/>
            <w:color w:val="000000" w:themeColor="text1"/>
          </w:rPr>
          <w:alias w:val="同一控制导致的合并范围变更影响年初未分配利润"/>
          <w:tag w:val="_GBC_4d9b7a873cb94aba9044210a45f81108"/>
          <w:id w:val="-1227446569"/>
          <w:placeholder>
            <w:docPart w:val="GBC22222222222222222222222222222"/>
          </w:placeholder>
        </w:sdtPr>
        <w:sdtContent>
          <w:r w:rsidR="00822FEF">
            <w:rPr>
              <w:rFonts w:hint="eastAsia"/>
              <w:color w:val="000000" w:themeColor="text1"/>
            </w:rPr>
            <w:t>0</w:t>
          </w:r>
        </w:sdtContent>
      </w:sdt>
      <w:r>
        <w:rPr>
          <w:rFonts w:hint="eastAsia"/>
          <w:color w:val="000000" w:themeColor="text1"/>
        </w:rPr>
        <w:t xml:space="preserve"> 元。</w:t>
      </w:r>
    </w:p>
    <w:p w:rsidR="004F4FAD" w:rsidRDefault="00DB6488" w:rsidP="00E67D92">
      <w:pPr>
        <w:spacing w:line="360" w:lineRule="exact"/>
        <w:rPr>
          <w:color w:val="000000" w:themeColor="text1"/>
        </w:rPr>
      </w:pPr>
      <w:r>
        <w:rPr>
          <w:rFonts w:hint="eastAsia"/>
          <w:color w:val="000000" w:themeColor="text1"/>
        </w:rPr>
        <w:t>5、其他调整合计影响期初未分配利润</w:t>
      </w:r>
      <w:sdt>
        <w:sdtPr>
          <w:rPr>
            <w:rFonts w:hint="eastAsia"/>
            <w:color w:val="000000" w:themeColor="text1"/>
          </w:rPr>
          <w:alias w:val="其他调整合计影响年初未分配利润"/>
          <w:tag w:val="_GBC_ccd86b3788e04a70a2e6a2167027d7cb"/>
          <w:id w:val="-239565516"/>
          <w:placeholder>
            <w:docPart w:val="GBC22222222222222222222222222222"/>
          </w:placeholder>
        </w:sdtPr>
        <w:sdtContent>
          <w:r w:rsidR="00822FEF">
            <w:rPr>
              <w:rFonts w:hint="eastAsia"/>
              <w:color w:val="000000" w:themeColor="text1"/>
            </w:rPr>
            <w:t>0</w:t>
          </w:r>
        </w:sdtContent>
      </w:sdt>
      <w:r>
        <w:rPr>
          <w:rFonts w:hint="eastAsia"/>
          <w:color w:val="000000" w:themeColor="text1"/>
        </w:rPr>
        <w:t xml:space="preserve"> 元。</w:t>
      </w:r>
    </w:p>
    <w:p w:rsidR="004F4FAD" w:rsidRDefault="004F4FAD">
      <w:pPr>
        <w:rPr>
          <w:color w:val="000000" w:themeColor="text1"/>
        </w:rPr>
      </w:pPr>
    </w:p>
    <w:p w:rsidR="004F4FAD" w:rsidRDefault="00DB6488" w:rsidP="00E67D92">
      <w:pPr>
        <w:pStyle w:val="3"/>
        <w:numPr>
          <w:ilvl w:val="0"/>
          <w:numId w:val="49"/>
        </w:numPr>
        <w:tabs>
          <w:tab w:val="left" w:pos="504"/>
        </w:tabs>
        <w:spacing w:line="360" w:lineRule="exact"/>
        <w:rPr>
          <w:rFonts w:ascii="宋体" w:hAnsi="宋体"/>
          <w:color w:val="000000" w:themeColor="text1"/>
          <w:szCs w:val="21"/>
        </w:rPr>
      </w:pPr>
      <w:r>
        <w:rPr>
          <w:rFonts w:ascii="宋体" w:hAnsi="宋体"/>
          <w:color w:val="000000" w:themeColor="text1"/>
          <w:szCs w:val="21"/>
        </w:rPr>
        <w:t>营业收入和营业成本</w:t>
      </w:r>
    </w:p>
    <w:p w:rsidR="004F4FAD" w:rsidRDefault="00DB6488" w:rsidP="00E67D92">
      <w:pPr>
        <w:pStyle w:val="4"/>
        <w:numPr>
          <w:ilvl w:val="0"/>
          <w:numId w:val="86"/>
        </w:numPr>
        <w:spacing w:line="360" w:lineRule="exact"/>
        <w:ind w:left="426" w:hanging="426"/>
        <w:rPr>
          <w:rFonts w:ascii="宋体" w:hAnsi="宋体"/>
          <w:color w:val="000000" w:themeColor="text1"/>
        </w:rPr>
      </w:pPr>
      <w:r>
        <w:rPr>
          <w:rFonts w:ascii="宋体" w:hAnsi="宋体" w:hint="eastAsia"/>
          <w:color w:val="000000" w:themeColor="text1"/>
        </w:rPr>
        <w:t>营业收入和营业成本情况</w:t>
      </w:r>
    </w:p>
    <w:sdt>
      <w:sdtPr>
        <w:rPr>
          <w:color w:val="000000" w:themeColor="text1"/>
        </w:rPr>
        <w:alias w:val="是否适用：营业收入和营业成本[双击切换]"/>
        <w:tag w:val="_GBC_876680c4ba6b433896b625efff84d599"/>
        <w:id w:val="2141221661"/>
        <w:placeholder>
          <w:docPart w:val="GBC22222222222222222222222222222"/>
        </w:placeholder>
      </w:sdtPr>
      <w:sdtContent>
        <w:p w:rsidR="004F4FAD" w:rsidRDefault="00742501" w:rsidP="00E67D92">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bCs/>
            <w:color w:val="000000" w:themeColor="text1"/>
          </w:rPr>
          <w:alias w:val="单位：财务附注：营业收入"/>
          <w:tag w:val="_GBC_611ed6dd25a247cf86a0fb98cd86e68f"/>
          <w:id w:val="18960877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bCs/>
            <w:color w:val="000000" w:themeColor="text1"/>
          </w:rPr>
          <w:alias w:val="币种：财务附注：营业收入"/>
          <w:tag w:val="_GBC_ba5cd3776b804cc291ae4c216c605f02"/>
          <w:id w:val="-7633817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864"/>
        <w:gridCol w:w="1877"/>
        <w:gridCol w:w="1875"/>
        <w:gridCol w:w="1875"/>
      </w:tblGrid>
      <w:tr w:rsidR="004F4FAD" w:rsidTr="0010241C">
        <w:sdt>
          <w:sdtPr>
            <w:rPr>
              <w:color w:val="000000" w:themeColor="text1"/>
            </w:rPr>
            <w:tag w:val="_PLD_d41752618c6a4ee08ca01f5944b34b81"/>
            <w:id w:val="1965147026"/>
          </w:sdtPr>
          <w:sdtContent>
            <w:tc>
              <w:tcPr>
                <w:tcW w:w="805" w:type="pct"/>
                <w:vMerge w:val="restart"/>
                <w:tcBorders>
                  <w:top w:val="single" w:sz="4" w:space="0" w:color="auto"/>
                  <w:left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f88658ae6cb94ea390736e112b0d5ffc"/>
            <w:id w:val="716400406"/>
          </w:sdt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本期发生额</w:t>
                </w:r>
              </w:p>
            </w:tc>
          </w:sdtContent>
        </w:sdt>
        <w:sdt>
          <w:sdtPr>
            <w:rPr>
              <w:color w:val="000000" w:themeColor="text1"/>
            </w:rPr>
            <w:tag w:val="_PLD_0840d72efce94f22bdf4d566046b2e87"/>
            <w:id w:val="237843020"/>
          </w:sdt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上期发生额</w:t>
                </w:r>
              </w:p>
            </w:tc>
          </w:sdtContent>
        </w:sdt>
      </w:tr>
      <w:tr w:rsidR="004F4FAD" w:rsidTr="0010241C">
        <w:tc>
          <w:tcPr>
            <w:tcW w:w="805" w:type="pct"/>
            <w:vMerge/>
            <w:tcBorders>
              <w:left w:val="single" w:sz="4" w:space="0" w:color="auto"/>
              <w:bottom w:val="single" w:sz="4" w:space="0" w:color="auto"/>
              <w:right w:val="single" w:sz="4" w:space="0" w:color="auto"/>
            </w:tcBorders>
            <w:shd w:val="clear" w:color="auto" w:fill="auto"/>
          </w:tcPr>
          <w:p w:rsidR="004F4FAD" w:rsidRDefault="004F4FAD" w:rsidP="00E67D92">
            <w:pPr>
              <w:spacing w:line="360" w:lineRule="exact"/>
              <w:jc w:val="center"/>
              <w:rPr>
                <w:color w:val="000000" w:themeColor="text1"/>
              </w:rPr>
            </w:pPr>
          </w:p>
        </w:tc>
        <w:sdt>
          <w:sdtPr>
            <w:rPr>
              <w:color w:val="000000" w:themeColor="text1"/>
            </w:rPr>
            <w:tag w:val="_PLD_39942ac1f2654fa6bda80d7116d83859"/>
            <w:id w:val="-703483635"/>
          </w:sdt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收入</w:t>
                </w:r>
              </w:p>
            </w:tc>
          </w:sdtContent>
        </w:sdt>
        <w:sdt>
          <w:sdtPr>
            <w:rPr>
              <w:color w:val="000000" w:themeColor="text1"/>
            </w:rPr>
            <w:tag w:val="_PLD_5075262c52564bf09f90a67ee6a84b17"/>
            <w:id w:val="-1301842720"/>
          </w:sdt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成本</w:t>
                </w:r>
              </w:p>
            </w:tc>
          </w:sdtContent>
        </w:sdt>
        <w:sdt>
          <w:sdtPr>
            <w:rPr>
              <w:color w:val="000000" w:themeColor="text1"/>
            </w:rPr>
            <w:tag w:val="_PLD_33a1015c666d49cba108bce6aafea1f7"/>
            <w:id w:val="176778917"/>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收入</w:t>
                </w:r>
              </w:p>
            </w:tc>
          </w:sdtContent>
        </w:sdt>
        <w:sdt>
          <w:sdtPr>
            <w:rPr>
              <w:color w:val="000000" w:themeColor="text1"/>
            </w:rPr>
            <w:tag w:val="_PLD_d09deaa2e4d443459a3584a1d7e92203"/>
            <w:id w:val="-2832292"/>
          </w:sdt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E67D92">
                <w:pPr>
                  <w:spacing w:line="360" w:lineRule="exact"/>
                  <w:jc w:val="center"/>
                  <w:rPr>
                    <w:color w:val="000000" w:themeColor="text1"/>
                  </w:rPr>
                </w:pPr>
                <w:r>
                  <w:rPr>
                    <w:rFonts w:hint="eastAsia"/>
                    <w:color w:val="000000" w:themeColor="text1"/>
                  </w:rPr>
                  <w:t>成本</w:t>
                </w:r>
              </w:p>
            </w:tc>
          </w:sdtContent>
        </w:sdt>
      </w:tr>
      <w:tr w:rsidR="0010241C" w:rsidTr="0010241C">
        <w:tc>
          <w:tcPr>
            <w:tcW w:w="805" w:type="pct"/>
            <w:tcBorders>
              <w:top w:val="single" w:sz="4" w:space="0" w:color="auto"/>
              <w:left w:val="single" w:sz="4" w:space="0" w:color="auto"/>
              <w:bottom w:val="single" w:sz="4" w:space="0" w:color="auto"/>
              <w:right w:val="single" w:sz="4" w:space="0" w:color="auto"/>
            </w:tcBorders>
            <w:shd w:val="clear" w:color="auto" w:fill="auto"/>
          </w:tcPr>
          <w:p w:rsidR="0010241C" w:rsidRDefault="0010241C" w:rsidP="00E67D92">
            <w:pPr>
              <w:spacing w:line="360" w:lineRule="exact"/>
              <w:rPr>
                <w:color w:val="000000" w:themeColor="text1"/>
              </w:rPr>
            </w:pPr>
            <w:r>
              <w:rPr>
                <w:rFonts w:hint="eastAsia"/>
                <w:color w:val="000000" w:themeColor="text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623,725,995.03</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474,806,309.66</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0241C" w:rsidRPr="0010241C" w:rsidRDefault="0010241C" w:rsidP="00E67D92">
            <w:pPr>
              <w:spacing w:line="360" w:lineRule="exact"/>
              <w:jc w:val="right"/>
              <w:rPr>
                <w:color w:val="000000"/>
              </w:rPr>
            </w:pPr>
            <w:r w:rsidRPr="0010241C">
              <w:rPr>
                <w:rFonts w:hint="eastAsia"/>
                <w:color w:val="000000"/>
              </w:rPr>
              <w:t>524,864,661.61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0241C" w:rsidRPr="0010241C" w:rsidRDefault="0010241C" w:rsidP="00E67D92">
            <w:pPr>
              <w:spacing w:line="360" w:lineRule="exact"/>
              <w:jc w:val="right"/>
              <w:rPr>
                <w:color w:val="000000"/>
              </w:rPr>
            </w:pPr>
            <w:r w:rsidRPr="0010241C">
              <w:rPr>
                <w:rFonts w:hint="eastAsia"/>
                <w:color w:val="000000"/>
              </w:rPr>
              <w:t>396,729,425.85</w:t>
            </w:r>
          </w:p>
        </w:tc>
      </w:tr>
      <w:tr w:rsidR="0010241C" w:rsidTr="0010241C">
        <w:tc>
          <w:tcPr>
            <w:tcW w:w="805" w:type="pct"/>
            <w:tcBorders>
              <w:top w:val="single" w:sz="4" w:space="0" w:color="auto"/>
              <w:left w:val="single" w:sz="4" w:space="0" w:color="auto"/>
              <w:bottom w:val="single" w:sz="4" w:space="0" w:color="auto"/>
              <w:right w:val="single" w:sz="4" w:space="0" w:color="auto"/>
            </w:tcBorders>
            <w:shd w:val="clear" w:color="auto" w:fill="auto"/>
          </w:tcPr>
          <w:p w:rsidR="0010241C" w:rsidRDefault="0010241C" w:rsidP="00E67D92">
            <w:pPr>
              <w:spacing w:line="360" w:lineRule="exact"/>
              <w:rPr>
                <w:color w:val="000000" w:themeColor="text1"/>
              </w:rPr>
            </w:pPr>
            <w:r>
              <w:rPr>
                <w:rFonts w:hint="eastAsia"/>
                <w:color w:val="000000" w:themeColor="text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15,327,724.08</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7,475,970.93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0241C" w:rsidRPr="0010241C" w:rsidRDefault="0010241C" w:rsidP="00E67D92">
            <w:pPr>
              <w:spacing w:line="360" w:lineRule="exact"/>
              <w:jc w:val="right"/>
              <w:rPr>
                <w:color w:val="000000"/>
              </w:rPr>
            </w:pPr>
            <w:r w:rsidRPr="0010241C">
              <w:rPr>
                <w:rFonts w:hint="eastAsia"/>
                <w:color w:val="000000"/>
              </w:rPr>
              <w:t>12,074,110.80</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10241C" w:rsidRPr="0010241C" w:rsidRDefault="0010241C" w:rsidP="00E67D92">
            <w:pPr>
              <w:spacing w:line="360" w:lineRule="exact"/>
              <w:jc w:val="right"/>
              <w:rPr>
                <w:color w:val="000000"/>
              </w:rPr>
            </w:pPr>
            <w:r w:rsidRPr="0010241C">
              <w:rPr>
                <w:rFonts w:hint="eastAsia"/>
                <w:color w:val="000000"/>
              </w:rPr>
              <w:t>5,256,226.91</w:t>
            </w:r>
          </w:p>
        </w:tc>
      </w:tr>
      <w:tr w:rsidR="0010241C" w:rsidTr="0010241C">
        <w:tc>
          <w:tcPr>
            <w:tcW w:w="805" w:type="pct"/>
            <w:tcBorders>
              <w:top w:val="single" w:sz="4" w:space="0" w:color="auto"/>
              <w:left w:val="single" w:sz="4" w:space="0" w:color="auto"/>
              <w:bottom w:val="single" w:sz="4" w:space="0" w:color="auto"/>
              <w:right w:val="single" w:sz="4" w:space="0" w:color="auto"/>
            </w:tcBorders>
            <w:shd w:val="clear" w:color="auto" w:fill="auto"/>
            <w:vAlign w:val="center"/>
          </w:tcPr>
          <w:p w:rsidR="0010241C" w:rsidRDefault="0010241C" w:rsidP="00E67D92">
            <w:pPr>
              <w:spacing w:line="360" w:lineRule="exact"/>
              <w:jc w:val="center"/>
              <w:rPr>
                <w:color w:val="000000" w:themeColor="text1"/>
              </w:rPr>
            </w:pPr>
            <w:r>
              <w:rPr>
                <w:rFonts w:hint="eastAsia"/>
                <w:color w:val="000000" w:themeColor="text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639,053,719.11</w:t>
            </w:r>
          </w:p>
        </w:tc>
        <w:tc>
          <w:tcPr>
            <w:tcW w:w="1051"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482,282,280.59</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536,938,772.41</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10241C" w:rsidRPr="0010241C" w:rsidRDefault="0010241C" w:rsidP="00E67D92">
            <w:pPr>
              <w:spacing w:line="360" w:lineRule="exact"/>
              <w:jc w:val="right"/>
            </w:pPr>
            <w:r w:rsidRPr="0010241C">
              <w:rPr>
                <w:rFonts w:hint="eastAsia"/>
              </w:rPr>
              <w:t>401,985,652.76</w:t>
            </w:r>
          </w:p>
        </w:tc>
      </w:tr>
    </w:tbl>
    <w:p w:rsidR="004F4FAD" w:rsidRDefault="004F4FAD">
      <w:pPr>
        <w:rPr>
          <w:color w:val="000000" w:themeColor="text1"/>
        </w:rPr>
      </w:pPr>
    </w:p>
    <w:bookmarkStart w:id="353" w:name="_Hlk533756233" w:displacedByCustomXml="next"/>
    <w:bookmarkStart w:id="354" w:name="_Hlk167969685" w:displacedByCustomXml="next"/>
    <w:sdt>
      <w:sdtPr>
        <w:rPr>
          <w:rFonts w:ascii="宋体" w:hAnsi="宋体" w:cs="宋体" w:hint="eastAsia"/>
          <w:b w:val="0"/>
          <w:bCs w:val="0"/>
          <w:color w:val="000000" w:themeColor="text1"/>
          <w:kern w:val="0"/>
          <w:szCs w:val="24"/>
        </w:rPr>
        <w:alias w:val="模块:合同产生的收入的情况"/>
        <w:tag w:val="_SEC_c4e8c6d213eb4da9850e04355e0aa292"/>
        <w:id w:val="27841733"/>
        <w:placeholder>
          <w:docPart w:val="GBC22222222222222222222222222222"/>
        </w:placeholder>
      </w:sdtPr>
      <w:sdtEndPr>
        <w:rPr>
          <w:rFonts w:asciiTheme="minorEastAsia" w:eastAsiaTheme="minorEastAsia" w:hAnsiTheme="minorEastAsia" w:hint="default"/>
          <w:szCs w:val="21"/>
        </w:rPr>
      </w:sdtEndPr>
      <w:sdtContent>
        <w:p w:rsidR="004F4FAD" w:rsidRPr="00243D00" w:rsidRDefault="00DB6488" w:rsidP="00243D00">
          <w:pPr>
            <w:pStyle w:val="4"/>
            <w:numPr>
              <w:ilvl w:val="0"/>
              <w:numId w:val="86"/>
            </w:numPr>
            <w:spacing w:line="360" w:lineRule="exact"/>
            <w:ind w:left="426" w:hanging="426"/>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营业收入、营业成本的分解信息</w:t>
          </w:r>
        </w:p>
        <w:sdt>
          <w:sdtPr>
            <w:rPr>
              <w:rFonts w:asciiTheme="minorEastAsia" w:eastAsiaTheme="minorEastAsia" w:hAnsiTheme="minorEastAsia"/>
              <w:color w:val="000000" w:themeColor="text1"/>
              <w:szCs w:val="21"/>
            </w:rPr>
            <w:alias w:val="是否适用：营业收入、营业成本的分解信息 [双击切换]"/>
            <w:tag w:val="_GBC_efc78032c33b40119a8d8db1511a7505"/>
            <w:id w:val="-821501821"/>
            <w:placeholder>
              <w:docPart w:val="GBC22222222222222222222222222222"/>
            </w:placeholder>
          </w:sdtPr>
          <w:sdtContent>
            <w:p w:rsidR="007E4F37" w:rsidRDefault="00742501" w:rsidP="007E4F37">
              <w:pPr>
                <w:pStyle w:val="aff7"/>
                <w:spacing w:line="360" w:lineRule="exact"/>
                <w:ind w:firstLineChars="0" w:firstLine="0"/>
                <w:jc w:val="left"/>
              </w:pPr>
              <w:r w:rsidRPr="00243D00">
                <w:rPr>
                  <w:rFonts w:asciiTheme="minorEastAsia" w:eastAsiaTheme="minorEastAsia" w:hAnsiTheme="minorEastAsia"/>
                  <w:color w:val="000000" w:themeColor="text1"/>
                  <w:szCs w:val="21"/>
                </w:rPr>
                <w:fldChar w:fldCharType="begin"/>
              </w:r>
              <w:r w:rsidR="007E4F37">
                <w:rPr>
                  <w:rFonts w:asciiTheme="minorEastAsia" w:eastAsiaTheme="minorEastAsia" w:hAnsiTheme="minorEastAsia"/>
                  <w:color w:val="000000" w:themeColor="text1"/>
                  <w:szCs w:val="21"/>
                </w:rPr>
                <w:instrText xml:space="preserve"> MACROBUTTON  SnrToggleCheckbox □适用 </w:instrText>
              </w:r>
              <w:r w:rsidRPr="00243D00">
                <w:rPr>
                  <w:rFonts w:asciiTheme="minorEastAsia" w:eastAsiaTheme="minorEastAsia" w:hAnsiTheme="minorEastAsia"/>
                  <w:color w:val="000000" w:themeColor="text1"/>
                  <w:szCs w:val="21"/>
                </w:rPr>
                <w:fldChar w:fldCharType="end"/>
              </w:r>
              <w:r w:rsidRPr="00243D00">
                <w:rPr>
                  <w:rFonts w:asciiTheme="minorEastAsia" w:eastAsiaTheme="minorEastAsia" w:hAnsiTheme="minorEastAsia"/>
                  <w:color w:val="000000" w:themeColor="text1"/>
                  <w:szCs w:val="21"/>
                </w:rPr>
                <w:fldChar w:fldCharType="begin"/>
              </w:r>
              <w:r w:rsidR="007E4F37">
                <w:rPr>
                  <w:rFonts w:asciiTheme="minorEastAsia" w:eastAsiaTheme="minorEastAsia" w:hAnsiTheme="minorEastAsia"/>
                  <w:color w:val="000000" w:themeColor="text1"/>
                  <w:szCs w:val="21"/>
                </w:rPr>
                <w:instrText xml:space="preserve"> MACROBUTTON  SnrToggleCheckbox √不适用 </w:instrText>
              </w:r>
              <w:r w:rsidRPr="00243D00">
                <w:rPr>
                  <w:rFonts w:asciiTheme="minorEastAsia" w:eastAsiaTheme="minorEastAsia" w:hAnsiTheme="minorEastAsia"/>
                  <w:color w:val="000000" w:themeColor="text1"/>
                  <w:szCs w:val="21"/>
                </w:rPr>
                <w:fldChar w:fldCharType="end"/>
              </w:r>
            </w:p>
          </w:sdtContent>
        </w:sdt>
        <w:p w:rsidR="00997082" w:rsidRPr="00243D00" w:rsidRDefault="00997082" w:rsidP="00243D00">
          <w:pPr>
            <w:pStyle w:val="aff7"/>
            <w:spacing w:line="360" w:lineRule="exact"/>
            <w:ind w:firstLineChars="0" w:firstLine="0"/>
            <w:jc w:val="left"/>
            <w:rPr>
              <w:rFonts w:asciiTheme="minorEastAsia" w:eastAsiaTheme="minorEastAsia" w:hAnsiTheme="minorEastAsia"/>
              <w:szCs w:val="21"/>
            </w:rPr>
          </w:pPr>
        </w:p>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营业收入、营业成本的分解信息说明 [双击切换]"/>
            <w:tag w:val="_GBC_04602e125f9d4f519cbc5efd2f4ee0ea"/>
            <w:id w:val="-1092773034"/>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352983" w:rsidP="00243D00">
          <w:pPr>
            <w:spacing w:line="360" w:lineRule="exact"/>
            <w:rPr>
              <w:rFonts w:asciiTheme="minorEastAsia" w:eastAsiaTheme="minorEastAsia" w:hAnsiTheme="minorEastAsia"/>
              <w:color w:val="000000" w:themeColor="text1"/>
            </w:rPr>
          </w:pPr>
        </w:p>
      </w:sdtContent>
    </w:sdt>
    <w:p w:rsidR="004F4FAD" w:rsidRPr="00243D00" w:rsidRDefault="00DB6488" w:rsidP="00243D00">
      <w:pPr>
        <w:pStyle w:val="4"/>
        <w:numPr>
          <w:ilvl w:val="0"/>
          <w:numId w:val="86"/>
        </w:numPr>
        <w:spacing w:line="360" w:lineRule="exact"/>
        <w:ind w:left="426" w:hanging="426"/>
        <w:rPr>
          <w:rFonts w:asciiTheme="minorEastAsia" w:eastAsiaTheme="minorEastAsia" w:hAnsiTheme="minorEastAsia"/>
          <w:color w:val="000000" w:themeColor="text1"/>
          <w:szCs w:val="21"/>
        </w:rPr>
      </w:pPr>
      <w:bookmarkStart w:id="355" w:name="_Hlk533670431"/>
      <w:bookmarkEnd w:id="353"/>
      <w:r w:rsidRPr="00243D00">
        <w:rPr>
          <w:rFonts w:asciiTheme="minorEastAsia" w:eastAsiaTheme="minorEastAsia" w:hAnsiTheme="minorEastAsia" w:hint="eastAsia"/>
          <w:color w:val="000000" w:themeColor="text1"/>
          <w:szCs w:val="21"/>
        </w:rPr>
        <w:t>履约义务的说明</w:t>
      </w:r>
    </w:p>
    <w:sdt>
      <w:sdtPr>
        <w:rPr>
          <w:rFonts w:asciiTheme="minorEastAsia" w:eastAsiaTheme="minorEastAsia" w:hAnsiTheme="minorEastAsia"/>
          <w:color w:val="000000" w:themeColor="text1"/>
        </w:rPr>
        <w:alias w:val="是否适用：履约义务的说明[双击切换]"/>
        <w:tag w:val="_GBC_ec22242632ae490ba6bc8afe3b2e35bc"/>
        <w:id w:val="-58405048"/>
        <w:placeholder>
          <w:docPart w:val="GBC22222222222222222222222222222"/>
        </w:placeholder>
      </w:sdtPr>
      <w:sdtContent>
        <w:p w:rsidR="00436604"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4"/>
        <w:numPr>
          <w:ilvl w:val="0"/>
          <w:numId w:val="86"/>
        </w:numPr>
        <w:spacing w:line="360" w:lineRule="exact"/>
        <w:ind w:left="426" w:hanging="426"/>
        <w:rPr>
          <w:rFonts w:asciiTheme="minorEastAsia" w:eastAsiaTheme="minorEastAsia" w:hAnsiTheme="minorEastAsia"/>
          <w:color w:val="000000" w:themeColor="text1"/>
          <w:szCs w:val="21"/>
        </w:rPr>
      </w:pPr>
      <w:bookmarkStart w:id="356" w:name="_Hlk10538107"/>
      <w:bookmarkStart w:id="357" w:name="_Hlk10538117"/>
      <w:bookmarkEnd w:id="354"/>
      <w:bookmarkEnd w:id="355"/>
      <w:r w:rsidRPr="00243D00">
        <w:rPr>
          <w:rFonts w:asciiTheme="minorEastAsia" w:eastAsiaTheme="minorEastAsia" w:hAnsiTheme="minorEastAsia" w:hint="eastAsia"/>
          <w:color w:val="000000" w:themeColor="text1"/>
          <w:szCs w:val="21"/>
        </w:rPr>
        <w:t>分摊至剩余履约义务的说明</w:t>
      </w:r>
      <w:bookmarkEnd w:id="356"/>
    </w:p>
    <w:sdt>
      <w:sdtPr>
        <w:rPr>
          <w:rFonts w:asciiTheme="minorEastAsia" w:eastAsiaTheme="minorEastAsia" w:hAnsiTheme="minorEastAsia"/>
          <w:color w:val="000000" w:themeColor="text1"/>
        </w:rPr>
        <w:alias w:val="是否适用：分摊至剩余履约义务的说明[双击切换]"/>
        <w:tag w:val="_GBC_3e12eb65fc9e4c7b80815a7392be58f2"/>
        <w:id w:val="1054342762"/>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bookmarkEnd w:id="357"/>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4"/>
        <w:numPr>
          <w:ilvl w:val="0"/>
          <w:numId w:val="86"/>
        </w:numPr>
        <w:spacing w:line="360" w:lineRule="exact"/>
        <w:ind w:left="426" w:hanging="426"/>
        <w:rPr>
          <w:rFonts w:asciiTheme="minorEastAsia" w:eastAsiaTheme="minorEastAsia" w:hAnsiTheme="minorEastAsia"/>
          <w:color w:val="000000" w:themeColor="text1"/>
          <w:szCs w:val="21"/>
        </w:rPr>
      </w:pPr>
      <w:bookmarkStart w:id="358" w:name="_Hlk167969793"/>
      <w:r w:rsidRPr="00243D00">
        <w:rPr>
          <w:rFonts w:asciiTheme="minorEastAsia" w:eastAsiaTheme="minorEastAsia" w:hAnsiTheme="minorEastAsia" w:hint="eastAsia"/>
          <w:color w:val="000000" w:themeColor="text1"/>
          <w:szCs w:val="21"/>
        </w:rPr>
        <w:t>重大合同变更或重大交易价格调整</w:t>
      </w:r>
    </w:p>
    <w:sdt>
      <w:sdtPr>
        <w:rPr>
          <w:rFonts w:asciiTheme="minorEastAsia" w:eastAsiaTheme="minorEastAsia" w:hAnsiTheme="minorEastAsia"/>
          <w:color w:val="000000" w:themeColor="text1"/>
        </w:rPr>
        <w:alias w:val="是否适用：重大合同变更或重大交易价格调整[双击切换]"/>
        <w:tag w:val="_GBC_4ff195f785f7474ba9def45795b4e11c"/>
        <w:id w:val="-137577821"/>
        <w:placeholder>
          <w:docPart w:val="GBC22222222222222222222222222222"/>
        </w:placeholder>
      </w:sdtPr>
      <w:sdtContent>
        <w:p w:rsidR="00436604"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436604"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spacing w:before="60" w:after="60" w:line="360" w:lineRule="exact"/>
        <w:rPr>
          <w:rFonts w:asciiTheme="minorEastAsia" w:eastAsiaTheme="minorEastAsia" w:hAnsiTheme="minorEastAsia"/>
          <w:color w:val="000000" w:themeColor="text1"/>
        </w:rPr>
      </w:pPr>
      <w:bookmarkStart w:id="359" w:name="_Hlk26364697"/>
      <w:bookmarkStart w:id="360" w:name="_Hlk41487523"/>
      <w:bookmarkEnd w:id="358"/>
      <w:r w:rsidRPr="00243D00">
        <w:rPr>
          <w:rFonts w:asciiTheme="minorEastAsia" w:eastAsiaTheme="minorEastAsia" w:hAnsiTheme="minorEastAsia" w:hint="eastAsia"/>
          <w:color w:val="000000" w:themeColor="text1"/>
        </w:rPr>
        <w:t>其他说明：</w:t>
      </w:r>
    </w:p>
    <w:p w:rsidR="004F4FAD" w:rsidRPr="00243D00" w:rsidRDefault="00352983" w:rsidP="00243D00">
      <w:pPr>
        <w:spacing w:line="360" w:lineRule="exact"/>
        <w:rPr>
          <w:rFonts w:asciiTheme="minorEastAsia" w:eastAsiaTheme="minorEastAsia" w:hAnsiTheme="minorEastAsia"/>
          <w:color w:val="000000" w:themeColor="text1"/>
        </w:rPr>
      </w:pPr>
      <w:sdt>
        <w:sdtPr>
          <w:rPr>
            <w:rFonts w:asciiTheme="minorEastAsia" w:eastAsiaTheme="minorEastAsia" w:hAnsiTheme="minorEastAsia"/>
            <w:color w:val="000000" w:themeColor="text1"/>
          </w:rPr>
          <w:alias w:val="主营业务说明"/>
          <w:tag w:val="_GBC_72a96250960e4e188d2fa1097869655e"/>
          <w:id w:val="996924081"/>
          <w:placeholder>
            <w:docPart w:val="GBC22222222222222222222222222222"/>
          </w:placeholder>
        </w:sdtPr>
        <w:sdtContent>
          <w:r w:rsidR="00436604" w:rsidRPr="00243D00">
            <w:rPr>
              <w:rFonts w:asciiTheme="minorEastAsia" w:eastAsiaTheme="minorEastAsia" w:hAnsiTheme="minorEastAsia" w:hint="eastAsia"/>
              <w:color w:val="000000" w:themeColor="text1"/>
            </w:rPr>
            <w:t>无</w:t>
          </w:r>
        </w:sdtContent>
      </w:sdt>
      <w:bookmarkEnd w:id="359"/>
    </w:p>
    <w:p w:rsidR="004F4FAD" w:rsidRPr="00243D00" w:rsidRDefault="004F4FAD" w:rsidP="00243D00">
      <w:pPr>
        <w:spacing w:line="360" w:lineRule="exact"/>
        <w:rPr>
          <w:rFonts w:asciiTheme="minorEastAsia" w:eastAsiaTheme="minorEastAsia" w:hAnsiTheme="minorEastAsia"/>
          <w:color w:val="000000" w:themeColor="text1"/>
        </w:rPr>
      </w:pPr>
    </w:p>
    <w:bookmarkEnd w:id="360"/>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税金及附加</w:t>
      </w:r>
    </w:p>
    <w:sdt>
      <w:sdtPr>
        <w:rPr>
          <w:rFonts w:asciiTheme="minorEastAsia" w:eastAsiaTheme="minorEastAsia" w:hAnsiTheme="minorEastAsia"/>
          <w:color w:val="000000" w:themeColor="text1"/>
        </w:rPr>
        <w:alias w:val="是否适用：税金及附加[双击切换]"/>
        <w:tag w:val="_GBC_e6e37ca7fd2a435e8e042586945bb4d2"/>
        <w:id w:val="533002083"/>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b/>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税金及附加"/>
          <w:tag w:val="_GBC_bdd382ceb0b74413bcc8ce354afae4a8"/>
          <w:id w:val="123199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税金及附加"/>
          <w:tag w:val="_GBC_ecf8b53c11ec4336b91007df3f6b5f78"/>
          <w:id w:val="-3088653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7"/>
        <w:gridCol w:w="3071"/>
        <w:gridCol w:w="3071"/>
      </w:tblGrid>
      <w:tr w:rsidR="004F4FAD" w:rsidRPr="00243D00">
        <w:sdt>
          <w:sdtPr>
            <w:rPr>
              <w:rFonts w:asciiTheme="minorEastAsia" w:eastAsiaTheme="minorEastAsia" w:hAnsiTheme="minorEastAsia"/>
              <w:color w:val="000000" w:themeColor="text1"/>
            </w:rPr>
            <w:tag w:val="_PLD_444bcf5500dc4f7f9041afd20c147408"/>
            <w:id w:val="464474275"/>
          </w:sdtPr>
          <w:sdtContent>
            <w:tc>
              <w:tcPr>
                <w:tcW w:w="1606" w:type="pct"/>
                <w:tcBorders>
                  <w:top w:val="single" w:sz="6" w:space="0" w:color="auto"/>
                  <w:left w:val="single" w:sz="6" w:space="0" w:color="auto"/>
                  <w:bottom w:val="single" w:sz="6" w:space="0" w:color="auto"/>
                  <w:right w:val="single" w:sz="6" w:space="0" w:color="auto"/>
                </w:tcBorders>
                <w:vAlign w:val="center"/>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986496e04f5841889074687e953bf8a9"/>
            <w:id w:val="-1044971304"/>
          </w:sdtPr>
          <w:sdtContent>
            <w:tc>
              <w:tcPr>
                <w:tcW w:w="1697" w:type="pct"/>
                <w:tcBorders>
                  <w:top w:val="single" w:sz="6" w:space="0" w:color="auto"/>
                  <w:left w:val="single" w:sz="6" w:space="0" w:color="auto"/>
                  <w:bottom w:val="single" w:sz="6" w:space="0" w:color="auto"/>
                  <w:right w:val="single" w:sz="6" w:space="0" w:color="auto"/>
                </w:tcBorders>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4ab1376344dc484195a5459c78069a64"/>
            <w:id w:val="-1306382397"/>
          </w:sdtPr>
          <w:sdtContent>
            <w:tc>
              <w:tcPr>
                <w:tcW w:w="1697" w:type="pct"/>
                <w:tcBorders>
                  <w:top w:val="single" w:sz="6" w:space="0" w:color="auto"/>
                  <w:left w:val="single" w:sz="6" w:space="0" w:color="auto"/>
                  <w:bottom w:val="single" w:sz="6" w:space="0" w:color="auto"/>
                  <w:right w:val="single" w:sz="6" w:space="0" w:color="auto"/>
                </w:tcBorders>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城市维护建设税</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1,865,488.23</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715,585.05</w:t>
            </w:r>
          </w:p>
        </w:tc>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教育费附加</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1,335,682.22</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525,721.84</w:t>
            </w:r>
          </w:p>
        </w:tc>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t>房产税</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1,414,723.64</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1,335,626.25</w:t>
            </w:r>
          </w:p>
        </w:tc>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t>土地使用税</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985,153.38</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720,357.99</w:t>
            </w:r>
          </w:p>
        </w:tc>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t>车船使用税</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6,234.88</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6,534.88</w:t>
            </w:r>
          </w:p>
        </w:tc>
      </w:tr>
      <w:tr w:rsidR="00E70D4A" w:rsidRPr="00243D00" w:rsidTr="006B2D8D">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t>印花税</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850,546.01</w:t>
            </w:r>
          </w:p>
        </w:tc>
        <w:tc>
          <w:tcPr>
            <w:tcW w:w="1697"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218,389.68</w:t>
            </w:r>
          </w:p>
        </w:tc>
      </w:tr>
      <w:tr w:rsidR="00E70D4A" w:rsidRPr="00243D00">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水利建设基金</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72,713.47</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83,963.69</w:t>
            </w:r>
          </w:p>
        </w:tc>
      </w:tr>
      <w:tr w:rsidR="00E70D4A" w:rsidRPr="00243D00">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环保税</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6,172.92</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12,860.35</w:t>
            </w:r>
          </w:p>
        </w:tc>
      </w:tr>
      <w:tr w:rsidR="00E70D4A" w:rsidRPr="00243D00">
        <w:tc>
          <w:tcPr>
            <w:tcW w:w="1606" w:type="pct"/>
            <w:tcBorders>
              <w:top w:val="single" w:sz="6" w:space="0" w:color="auto"/>
              <w:left w:val="single" w:sz="6" w:space="0" w:color="auto"/>
              <w:bottom w:val="single" w:sz="6" w:space="0" w:color="auto"/>
              <w:right w:val="single" w:sz="6" w:space="0" w:color="auto"/>
            </w:tcBorders>
            <w:vAlign w:val="center"/>
          </w:tcPr>
          <w:p w:rsidR="00E70D4A" w:rsidRPr="00243D00" w:rsidRDefault="00E70D4A"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6,536,714.75</w:t>
            </w:r>
          </w:p>
        </w:tc>
        <w:tc>
          <w:tcPr>
            <w:tcW w:w="1697" w:type="pct"/>
            <w:tcBorders>
              <w:top w:val="single" w:sz="6" w:space="0" w:color="auto"/>
              <w:left w:val="single" w:sz="6" w:space="0" w:color="auto"/>
              <w:bottom w:val="single" w:sz="6" w:space="0" w:color="auto"/>
              <w:right w:val="single" w:sz="6" w:space="0" w:color="auto"/>
            </w:tcBorders>
          </w:tcPr>
          <w:p w:rsidR="00E70D4A" w:rsidRPr="00243D00" w:rsidRDefault="00E70D4A"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3,619,039.73</w:t>
            </w:r>
          </w:p>
        </w:tc>
      </w:tr>
    </w:tbl>
    <w:p w:rsidR="004F4FAD" w:rsidRPr="00243D00" w:rsidRDefault="00DB6488" w:rsidP="00243D00">
      <w:pPr>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hint="eastAsia"/>
          <w:color w:val="000000" w:themeColor="text1"/>
        </w:rPr>
        <w:alias w:val="税金及附加说明"/>
        <w:tag w:val="_GBC_f78e413320ad4d20a3dab91dff935491"/>
        <w:id w:val="-1854410283"/>
        <w:placeholder>
          <w:docPart w:val="GBC22222222222222222222222222222"/>
        </w:placeholder>
      </w:sdtPr>
      <w:sdtContent>
        <w:p w:rsidR="004F4FAD" w:rsidRPr="00243D00" w:rsidRDefault="00E70D4A"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本期税金及附加较上年同期增加</w:t>
          </w:r>
          <w:r w:rsidRPr="00243D00">
            <w:rPr>
              <w:rFonts w:asciiTheme="minorEastAsia" w:eastAsiaTheme="minorEastAsia" w:hAnsiTheme="minorEastAsia"/>
              <w:color w:val="000000" w:themeColor="text1"/>
            </w:rPr>
            <w:t>81.15%，主要系本期缴纳的增值税增加</w:t>
          </w:r>
          <w:r w:rsidRPr="00243D00">
            <w:rPr>
              <w:rFonts w:asciiTheme="minorEastAsia" w:eastAsiaTheme="minorEastAsia" w:hAnsiTheme="minorEastAsia" w:hint="eastAsia"/>
              <w:color w:val="000000" w:themeColor="text1"/>
            </w:rPr>
            <w:t>导致附征税增加</w:t>
          </w:r>
          <w:r w:rsidRPr="00243D00">
            <w:rPr>
              <w:rFonts w:asciiTheme="minorEastAsia" w:eastAsiaTheme="minorEastAsia" w:hAnsiTheme="minorEastAsia"/>
              <w:color w:val="000000" w:themeColor="text1"/>
            </w:rPr>
            <w:t>所致。</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s="宋体"/>
          <w:bCs w:val="0"/>
          <w:color w:val="000000" w:themeColor="text1"/>
          <w:kern w:val="0"/>
          <w:szCs w:val="21"/>
        </w:rPr>
      </w:pPr>
      <w:r w:rsidRPr="00243D00">
        <w:rPr>
          <w:rFonts w:asciiTheme="minorEastAsia" w:eastAsiaTheme="minorEastAsia" w:hAnsiTheme="minorEastAsia" w:cs="宋体" w:hint="eastAsia"/>
          <w:color w:val="000000" w:themeColor="text1"/>
          <w:kern w:val="0"/>
          <w:szCs w:val="21"/>
        </w:rPr>
        <w:t>销售费用</w:t>
      </w:r>
    </w:p>
    <w:sdt>
      <w:sdtPr>
        <w:rPr>
          <w:rFonts w:asciiTheme="minorEastAsia" w:eastAsiaTheme="minorEastAsia" w:hAnsiTheme="minorEastAsia"/>
          <w:color w:val="000000" w:themeColor="text1"/>
        </w:rPr>
        <w:alias w:val="是否适用：销售费用[双击切换]"/>
        <w:tag w:val="_GBC_5302d6af48674660a2279c7c8a87bb8c"/>
        <w:id w:val="-220060556"/>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pStyle w:val="aff7"/>
        <w:spacing w:line="360" w:lineRule="exact"/>
        <w:ind w:firstLineChars="0" w:firstLine="0"/>
        <w:jc w:val="righ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销售费用"/>
          <w:tag w:val="_GBC_893203a5a3df44649aef388407d22c68"/>
          <w:id w:val="-11794943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szCs w:val="21"/>
            </w:rPr>
            <w:t>元</w:t>
          </w:r>
        </w:sdtContent>
      </w:sdt>
      <w:r w:rsidRPr="00243D00">
        <w:rPr>
          <w:rFonts w:asciiTheme="minorEastAsia" w:eastAsiaTheme="minorEastAsia" w:hAnsiTheme="minorEastAsia" w:hint="eastAsia"/>
          <w:color w:val="000000" w:themeColor="text1"/>
          <w:szCs w:val="21"/>
        </w:rPr>
        <w:t xml:space="preserve">  币种：</w:t>
      </w:r>
      <w:sdt>
        <w:sdtPr>
          <w:rPr>
            <w:rFonts w:asciiTheme="minorEastAsia" w:eastAsiaTheme="minorEastAsia" w:hAnsiTheme="minorEastAsia" w:hint="eastAsia"/>
            <w:color w:val="000000" w:themeColor="text1"/>
            <w:szCs w:val="21"/>
          </w:rPr>
          <w:alias w:val="币种：销售费用"/>
          <w:tag w:val="_GBC_4954a9fca98d4f279270fb28f987aa6f"/>
          <w:id w:val="-15858411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3118"/>
        <w:gridCol w:w="2986"/>
      </w:tblGrid>
      <w:tr w:rsidR="004F4FAD" w:rsidRPr="00243D00" w:rsidTr="00635A06">
        <w:sdt>
          <w:sdtPr>
            <w:rPr>
              <w:rFonts w:asciiTheme="minorEastAsia" w:eastAsiaTheme="minorEastAsia" w:hAnsiTheme="minorEastAsia"/>
              <w:color w:val="000000" w:themeColor="text1"/>
            </w:rPr>
            <w:tag w:val="_PLD_16c47970a3b145c98f438f3cb34ff636"/>
            <w:id w:val="251871860"/>
          </w:sdtPr>
          <w:sdtContent>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b3ce435531054240b373e649bc9ae7a1"/>
            <w:id w:val="-1154834251"/>
          </w:sdtPr>
          <w:sdtContent>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9480cd5806624557b975b5d0ce06575b"/>
            <w:id w:val="-1819806519"/>
          </w:sdtPr>
          <w:sdtContent>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635A06"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635A06"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业务费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E50D6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color w:val="000000"/>
              </w:rPr>
              <w:t>11,206,758.21</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635A06"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9,953,411.70 </w:t>
            </w:r>
          </w:p>
        </w:tc>
      </w:tr>
      <w:tr w:rsidR="000C16AB"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代理费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1,408,652.96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1,191,855.78 </w:t>
            </w:r>
          </w:p>
        </w:tc>
      </w:tr>
      <w:tr w:rsidR="000C16AB"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lastRenderedPageBreak/>
              <w:t>职工薪酬</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1,061,855.85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1,332,748.92 </w:t>
            </w:r>
          </w:p>
        </w:tc>
      </w:tr>
      <w:tr w:rsidR="000C16AB"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差旅费</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549,333.74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501,047.24 </w:t>
            </w:r>
          </w:p>
        </w:tc>
      </w:tr>
      <w:tr w:rsidR="000C16AB"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其他</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3,485,493.82 </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0C16AB" w:rsidRPr="00243D00" w:rsidRDefault="000C16AB"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3,800,464.26 </w:t>
            </w:r>
          </w:p>
        </w:tc>
      </w:tr>
      <w:tr w:rsidR="00635A06" w:rsidRPr="00243D00" w:rsidTr="00635A06">
        <w:tc>
          <w:tcPr>
            <w:tcW w:w="1627"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635A06"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723"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E50D6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color w:val="000000"/>
              </w:rPr>
              <w:t>17,712,094.58</w:t>
            </w:r>
          </w:p>
        </w:tc>
        <w:tc>
          <w:tcPr>
            <w:tcW w:w="1650" w:type="pct"/>
            <w:tcBorders>
              <w:top w:val="single" w:sz="4" w:space="0" w:color="auto"/>
              <w:left w:val="single" w:sz="4" w:space="0" w:color="auto"/>
              <w:bottom w:val="single" w:sz="4" w:space="0" w:color="auto"/>
              <w:right w:val="single" w:sz="4" w:space="0" w:color="auto"/>
            </w:tcBorders>
            <w:shd w:val="clear" w:color="auto" w:fill="auto"/>
            <w:vAlign w:val="center"/>
          </w:tcPr>
          <w:p w:rsidR="00635A06" w:rsidRPr="00243D00" w:rsidRDefault="00635A06"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16,779,527.90 </w:t>
            </w:r>
          </w:p>
        </w:tc>
      </w:tr>
    </w:tbl>
    <w:p w:rsidR="004F4FAD" w:rsidRPr="00243D00" w:rsidRDefault="00DB6488" w:rsidP="00243D00">
      <w:pPr>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销售费用的其他说明事项"/>
        <w:tag w:val="_GBC_42921bca5478449e9dd3932a8303975a"/>
        <w:id w:val="545340534"/>
        <w:placeholder>
          <w:docPart w:val="GBC22222222222222222222222222222"/>
        </w:placeholder>
      </w:sdtPr>
      <w:sdtContent>
        <w:p w:rsidR="004F4FAD" w:rsidRPr="00243D00" w:rsidRDefault="000C16AB"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 xml:space="preserve">    无</w:t>
          </w:r>
        </w:p>
      </w:sdtContent>
    </w:sdt>
    <w:p w:rsidR="004F4FAD" w:rsidRDefault="004F4FAD">
      <w:pPr>
        <w:rPr>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管理费用</w:t>
      </w:r>
    </w:p>
    <w:sdt>
      <w:sdtPr>
        <w:rPr>
          <w:rFonts w:asciiTheme="minorEastAsia" w:eastAsiaTheme="minorEastAsia" w:hAnsiTheme="minorEastAsia"/>
          <w:color w:val="000000" w:themeColor="text1"/>
        </w:rPr>
        <w:alias w:val="是否适用：管理费用[双击切换]"/>
        <w:tag w:val="_GBC_864c9dd9adce435698261f1da02ab8fb"/>
        <w:id w:val="-550536604"/>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管理费用"/>
          <w:tag w:val="_GBC_b8198aec3f7748d28785c1eebbf02df7"/>
          <w:id w:val="-15674059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管理费用"/>
          <w:tag w:val="_GBC_f92af61f8b3b45ba9ec818ede9725428"/>
          <w:id w:val="4092006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4F4FAD" w:rsidRPr="00243D00">
        <w:sdt>
          <w:sdtPr>
            <w:rPr>
              <w:rFonts w:asciiTheme="minorEastAsia" w:eastAsiaTheme="minorEastAsia" w:hAnsiTheme="minorEastAsia"/>
              <w:color w:val="000000" w:themeColor="text1"/>
            </w:rPr>
            <w:tag w:val="_PLD_249fd0c096ba421285089a0fada9d43a"/>
            <w:id w:val="200978456"/>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acf5bcbf929244268be56ad5d0f3ea18"/>
            <w:id w:val="-513375881"/>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d37d8a59d4d74c26ac22dc33983efa29"/>
            <w:id w:val="469717372"/>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29,305,644.97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29,507,646.91</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折旧费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3,138,291.28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2,651,751.59</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249,945.06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409,998.30</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456,774.94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695,948.02</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车辆使用费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466,678.02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530,437.76</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办公费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123,859.92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207,603.13</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机物料消耗</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113,374.46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52,915.92</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差旅费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290,182.68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269,990.16</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保险费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562,740.89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562,740.89</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董事会费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314,362.30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380,941.79</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邮电费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111,495.28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213,396.94</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审计费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2,267,731.41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2,227,948.54</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678,178.89</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610,914.02</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3,868,270.96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1,138,553.80 </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股份支付</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8,317,354.98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　</w:t>
            </w:r>
          </w:p>
        </w:tc>
      </w:tr>
      <w:tr w:rsidR="004F3AD0"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tcPr>
          <w:p w:rsidR="004F3AD0" w:rsidRPr="00243D00" w:rsidRDefault="004F3AD0"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50,264,886.04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4F3AD0" w:rsidRPr="00243D00" w:rsidRDefault="004F3AD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39,460,787.77</w:t>
            </w:r>
          </w:p>
        </w:tc>
      </w:tr>
    </w:tbl>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管理费用的其他说明事项"/>
        <w:tag w:val="_GBC_2ddba7c397f842b2a457e4f7fe020aca"/>
        <w:id w:val="1735663437"/>
        <w:placeholder>
          <w:docPart w:val="GBC22222222222222222222222222222"/>
        </w:placeholder>
      </w:sdtPr>
      <w:sdtContent>
        <w:p w:rsidR="004F4FAD" w:rsidRPr="00243D00" w:rsidRDefault="0025315F"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无</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1" w:name="_Hlk10538261"/>
      <w:r w:rsidRPr="00243D00">
        <w:rPr>
          <w:rFonts w:asciiTheme="minorEastAsia" w:eastAsiaTheme="minorEastAsia" w:hAnsiTheme="minorEastAsia" w:hint="eastAsia"/>
          <w:color w:val="000000" w:themeColor="text1"/>
          <w:szCs w:val="21"/>
        </w:rPr>
        <w:t>研发费用</w:t>
      </w:r>
    </w:p>
    <w:sdt>
      <w:sdtPr>
        <w:rPr>
          <w:rFonts w:asciiTheme="minorEastAsia" w:eastAsiaTheme="minorEastAsia" w:hAnsiTheme="minorEastAsia"/>
          <w:color w:val="000000" w:themeColor="text1"/>
        </w:rPr>
        <w:alias w:val="是否适用：研发费用[双击切换]"/>
        <w:tag w:val="_GBC_48b4a6beb6f54c3ba7c01af3727337bb"/>
        <w:id w:val="476349762"/>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pStyle w:val="aff7"/>
        <w:spacing w:line="360" w:lineRule="exact"/>
        <w:ind w:left="420" w:firstLineChars="0" w:firstLine="0"/>
        <w:jc w:val="righ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研发费用"/>
          <w:tag w:val="_GBC_a0292321d82f46b8823ab163b1084fea"/>
          <w:id w:val="19242201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szCs w:val="21"/>
            </w:rPr>
            <w:t>元</w:t>
          </w:r>
        </w:sdtContent>
      </w:sdt>
      <w:r w:rsidRPr="00243D00">
        <w:rPr>
          <w:rFonts w:asciiTheme="minorEastAsia" w:eastAsiaTheme="minorEastAsia" w:hAnsiTheme="minorEastAsia" w:hint="eastAsia"/>
          <w:color w:val="000000" w:themeColor="text1"/>
          <w:szCs w:val="21"/>
        </w:rPr>
        <w:t xml:space="preserve">  币种：</w:t>
      </w:r>
      <w:sdt>
        <w:sdtPr>
          <w:rPr>
            <w:rFonts w:asciiTheme="minorEastAsia" w:eastAsiaTheme="minorEastAsia" w:hAnsiTheme="minorEastAsia" w:hint="eastAsia"/>
            <w:color w:val="000000" w:themeColor="text1"/>
            <w:szCs w:val="21"/>
          </w:rPr>
          <w:alias w:val="币种：研发费用"/>
          <w:tag w:val="_GBC_a0b2b92cacc24641a2d69fc025b920ea"/>
          <w:id w:val="6341488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4F4FAD" w:rsidRPr="00243D00">
        <w:sdt>
          <w:sdtPr>
            <w:rPr>
              <w:rFonts w:asciiTheme="minorEastAsia" w:eastAsiaTheme="minorEastAsia" w:hAnsiTheme="minorEastAsia"/>
              <w:color w:val="000000" w:themeColor="text1"/>
            </w:rPr>
            <w:tag w:val="_PLD_878c2bf88dff43e8bf48fe187921cf85"/>
            <w:id w:val="-968818934"/>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043e1c3ae76a497c9be9c1eef3db33c6"/>
            <w:id w:val="-1939664269"/>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d0588c88282b4dae9e42d7ffd38d27c6"/>
            <w:id w:val="563693121"/>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11,128,024.25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11,756,115.10</w:t>
            </w:r>
          </w:p>
        </w:tc>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13,024,465.78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6,159,951.74</w:t>
            </w:r>
          </w:p>
        </w:tc>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燃料及动力费用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2,472,722.71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1,655,245.87</w:t>
            </w:r>
          </w:p>
        </w:tc>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lastRenderedPageBreak/>
              <w:t>折旧费用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2,170,994.12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2,441,895.88</w:t>
            </w:r>
          </w:p>
        </w:tc>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063472">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1,84</w:t>
            </w:r>
            <w:r w:rsidR="00063472">
              <w:rPr>
                <w:rFonts w:asciiTheme="minorEastAsia" w:eastAsiaTheme="minorEastAsia" w:hAnsiTheme="minorEastAsia" w:hint="eastAsia"/>
                <w:color w:val="000000"/>
              </w:rPr>
              <w:t>9</w:t>
            </w:r>
            <w:r w:rsidRPr="00243D00">
              <w:rPr>
                <w:rFonts w:asciiTheme="minorEastAsia" w:eastAsiaTheme="minorEastAsia" w:hAnsiTheme="minorEastAsia" w:hint="eastAsia"/>
                <w:color w:val="000000"/>
              </w:rPr>
              <w:t>,558.20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566,618.27</w:t>
            </w:r>
          </w:p>
        </w:tc>
      </w:tr>
      <w:tr w:rsidR="0025315F"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30,645,765.06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315F" w:rsidRPr="00243D00" w:rsidRDefault="0025315F"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22,579,826.86</w:t>
            </w:r>
          </w:p>
        </w:tc>
      </w:tr>
    </w:tbl>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研发费用其他说明"/>
        <w:tag w:val="_GBC_f09ad1e9748e43059f8db34f9454426c"/>
        <w:id w:val="-1964030559"/>
        <w:placeholder>
          <w:docPart w:val="GBC22222222222222222222222222222"/>
        </w:placeholder>
      </w:sdtPr>
      <w:sdtContent>
        <w:p w:rsidR="004F4FAD" w:rsidRPr="00243D00" w:rsidRDefault="000663BA"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本期研发费用较上年同期增加</w:t>
          </w:r>
          <w:r w:rsidRPr="00243D00">
            <w:rPr>
              <w:rFonts w:asciiTheme="minorEastAsia" w:eastAsiaTheme="minorEastAsia" w:hAnsiTheme="minorEastAsia"/>
              <w:color w:val="000000" w:themeColor="text1"/>
            </w:rPr>
            <w:t>35.72%，主要系公司加大研发投入所致。</w:t>
          </w:r>
        </w:p>
      </w:sdtContent>
    </w:sdt>
    <w:p w:rsidR="004F4FAD" w:rsidRPr="00243D00" w:rsidRDefault="004F4FAD" w:rsidP="00243D00">
      <w:pPr>
        <w:spacing w:line="360" w:lineRule="exact"/>
        <w:rPr>
          <w:rFonts w:asciiTheme="minorEastAsia" w:eastAsiaTheme="minorEastAsia" w:hAnsiTheme="minorEastAsia"/>
          <w:color w:val="000000" w:themeColor="text1"/>
        </w:rPr>
      </w:pPr>
    </w:p>
    <w:bookmarkEnd w:id="361"/>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财务费用</w:t>
      </w:r>
    </w:p>
    <w:sdt>
      <w:sdtPr>
        <w:rPr>
          <w:rFonts w:asciiTheme="minorEastAsia" w:eastAsiaTheme="minorEastAsia" w:hAnsiTheme="minorEastAsia"/>
          <w:color w:val="000000" w:themeColor="text1"/>
        </w:rPr>
        <w:alias w:val="是否适用：财务费用[双击切换]"/>
        <w:tag w:val="_GBC_699d8bdb2f1f4504a0ea4ccbc8889cfa"/>
        <w:id w:val="2047952232"/>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费用"/>
          <w:tag w:val="_GBC_eb9e02dce68144759561a3427fb3099a"/>
          <w:id w:val="-695099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费用"/>
          <w:tag w:val="_GBC_8e992a76854b4bd0a3f5cd49b31a4604"/>
          <w:id w:val="-10143032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4F4FAD" w:rsidRPr="00243D00">
        <w:sdt>
          <w:sdtPr>
            <w:rPr>
              <w:rFonts w:asciiTheme="minorEastAsia" w:eastAsiaTheme="minorEastAsia" w:hAnsiTheme="minorEastAsia"/>
              <w:color w:val="000000" w:themeColor="text1"/>
            </w:rPr>
            <w:tag w:val="_PLD_c57c227174f044c4bfa2c0fda1e37156"/>
            <w:id w:val="-595410141"/>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d7b23aa0bcb6433894875c858270ab7f"/>
            <w:id w:val="1985273985"/>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d79245f93e3d475b953b3e44bb1c6425"/>
            <w:id w:val="801806589"/>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B5488C"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利息净支出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-3,689,214.96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2,258,206.90 </w:t>
            </w:r>
          </w:p>
        </w:tc>
      </w:tr>
      <w:tr w:rsidR="00B5488C"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汇兑净损失</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56,426.62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-618,959.86 </w:t>
            </w:r>
          </w:p>
        </w:tc>
      </w:tr>
      <w:tr w:rsidR="00B5488C"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银行手续费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275,950.92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138,118.52 </w:t>
            </w:r>
          </w:p>
        </w:tc>
      </w:tr>
      <w:tr w:rsidR="00B5488C"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rPr>
                <w:rFonts w:asciiTheme="minorEastAsia" w:eastAsiaTheme="minorEastAsia" w:hAnsiTheme="minorEastAsia"/>
                <w:color w:val="000000"/>
              </w:rPr>
            </w:pPr>
            <w:r w:rsidRPr="00243D00">
              <w:rPr>
                <w:rFonts w:asciiTheme="minorEastAsia" w:eastAsiaTheme="minorEastAsia" w:hAnsiTheme="minorEastAsia" w:hint="eastAsia"/>
                <w:color w:val="000000"/>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71,449.30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77,855.29 </w:t>
            </w:r>
          </w:p>
        </w:tc>
      </w:tr>
      <w:tr w:rsidR="00B5488C" w:rsidRPr="00243D00" w:rsidTr="006B2D8D">
        <w:tc>
          <w:tcPr>
            <w:tcW w:w="2213" w:type="pct"/>
            <w:tcBorders>
              <w:top w:val="single" w:sz="4" w:space="0" w:color="auto"/>
              <w:left w:val="single" w:sz="4" w:space="0" w:color="auto"/>
              <w:bottom w:val="single" w:sz="4" w:space="0" w:color="auto"/>
              <w:right w:val="single" w:sz="4" w:space="0" w:color="auto"/>
            </w:tcBorders>
            <w:shd w:val="clear" w:color="auto" w:fill="auto"/>
          </w:tcPr>
          <w:p w:rsidR="00B5488C" w:rsidRPr="00243D00" w:rsidRDefault="00B5488C"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-3,285,388.12 </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B5488C" w:rsidRPr="00243D00" w:rsidRDefault="00B5488C"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 xml:space="preserve">1,855,220.85 </w:t>
            </w:r>
          </w:p>
        </w:tc>
      </w:tr>
    </w:tbl>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财务费用的其他说明事项"/>
        <w:tag w:val="_GBC_5bd15645edcc4a51b94ddca48ee9be98"/>
        <w:id w:val="2082946234"/>
        <w:placeholder>
          <w:docPart w:val="GBC22222222222222222222222222222"/>
        </w:placeholder>
      </w:sdtPr>
      <w:sdtContent>
        <w:p w:rsidR="004F4FAD" w:rsidRPr="00243D00" w:rsidRDefault="0062604F"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本期财务费用较上年同期减少</w:t>
          </w:r>
          <w:r w:rsidRPr="00243D00">
            <w:rPr>
              <w:rFonts w:asciiTheme="minorEastAsia" w:eastAsiaTheme="minorEastAsia" w:hAnsiTheme="minorEastAsia"/>
              <w:color w:val="000000" w:themeColor="text1"/>
            </w:rPr>
            <w:t>277.09%，主要系借款利息减少及利息收入增加所致。</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其他收益</w:t>
      </w:r>
    </w:p>
    <w:sdt>
      <w:sdtPr>
        <w:rPr>
          <w:rFonts w:asciiTheme="minorEastAsia" w:eastAsiaTheme="minorEastAsia" w:hAnsiTheme="minorEastAsia"/>
          <w:color w:val="000000" w:themeColor="text1"/>
        </w:rPr>
        <w:alias w:val="是否适用：财务报表其他收益[双击切换]"/>
        <w:tag w:val="_GBC_86fde94b0d4e4b1f997adc6f063babf7"/>
        <w:id w:val="-176272419"/>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stheme="minorBidi"/>
          <w:bCs/>
          <w:color w:val="000000" w:themeColor="text1"/>
        </w:rPr>
      </w:pPr>
      <w:r w:rsidRPr="00243D00">
        <w:rPr>
          <w:rFonts w:asciiTheme="minorEastAsia" w:eastAsiaTheme="minorEastAsia" w:hAnsiTheme="minorEastAsia" w:cstheme="minorBidi"/>
          <w:color w:val="000000" w:themeColor="text1"/>
        </w:rPr>
        <w:t>单位：</w:t>
      </w:r>
      <w:sdt>
        <w:sdtPr>
          <w:rPr>
            <w:rFonts w:asciiTheme="minorEastAsia" w:eastAsiaTheme="minorEastAsia" w:hAnsiTheme="minorEastAsia" w:cstheme="minorBidi"/>
            <w:bCs/>
            <w:color w:val="000000" w:themeColor="text1"/>
          </w:rPr>
          <w:alias w:val="单位：财务报表其他收益明细"/>
          <w:tag w:val="_GBC_12755937dc3b48a489abda6cc5cda8d6"/>
          <w:id w:val="-151243698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Pr="00243D00">
            <w:rPr>
              <w:rFonts w:asciiTheme="minorEastAsia" w:eastAsiaTheme="minorEastAsia" w:hAnsiTheme="minorEastAsia" w:cstheme="minorBidi"/>
              <w:color w:val="000000" w:themeColor="text1"/>
            </w:rPr>
            <w:t>元</w:t>
          </w:r>
        </w:sdtContent>
      </w:sdt>
      <w:r w:rsidRPr="00243D00">
        <w:rPr>
          <w:rFonts w:asciiTheme="minorEastAsia" w:eastAsiaTheme="minorEastAsia" w:hAnsiTheme="minorEastAsia" w:cstheme="minorBidi"/>
          <w:color w:val="000000" w:themeColor="text1"/>
        </w:rPr>
        <w:t xml:space="preserve">  币种：</w:t>
      </w:r>
      <w:sdt>
        <w:sdtPr>
          <w:rPr>
            <w:rFonts w:asciiTheme="minorEastAsia" w:eastAsiaTheme="minorEastAsia" w:hAnsiTheme="minorEastAsia" w:cstheme="minorBidi"/>
            <w:bCs/>
            <w:color w:val="000000" w:themeColor="text1"/>
          </w:rPr>
          <w:alias w:val="币种：财务报表其他收益明细"/>
          <w:tag w:val="_GBC_3daaaf66c73e4201b067378f3d17e13f"/>
          <w:id w:val="-5760451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cstheme="minorBidi"/>
              <w:color w:val="000000" w:themeColor="text1"/>
            </w:rPr>
            <w:t>人民币</w:t>
          </w:r>
        </w:sdtContent>
      </w:sdt>
    </w:p>
    <w:tbl>
      <w:tblPr>
        <w:tblStyle w:val="aff2"/>
        <w:tblW w:w="0" w:type="auto"/>
        <w:tblLook w:val="04A0" w:firstRow="1" w:lastRow="0" w:firstColumn="1" w:lastColumn="0" w:noHBand="0" w:noVBand="1"/>
      </w:tblPr>
      <w:tblGrid>
        <w:gridCol w:w="4077"/>
        <w:gridCol w:w="2552"/>
        <w:gridCol w:w="2420"/>
      </w:tblGrid>
      <w:tr w:rsidR="004F4FAD" w:rsidRPr="00243D00">
        <w:tc>
          <w:tcPr>
            <w:tcW w:w="4077" w:type="dxa"/>
          </w:tcPr>
          <w:sdt>
            <w:sdtPr>
              <w:rPr>
                <w:rFonts w:asciiTheme="minorEastAsia" w:eastAsiaTheme="minorEastAsia" w:hAnsiTheme="minorEastAsia" w:hint="eastAsia"/>
                <w:color w:val="000000" w:themeColor="text1"/>
              </w:rPr>
              <w:tag w:val="_PLD_92b33ced889140b7b84894c5f486f4e6"/>
              <w:id w:val="-1243565757"/>
            </w:sdtPr>
            <w:sdtContent>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按性质分类</w:t>
                </w:r>
              </w:p>
            </w:sdtContent>
          </w:sdt>
        </w:tc>
        <w:tc>
          <w:tcPr>
            <w:tcW w:w="2552" w:type="dxa"/>
          </w:tcPr>
          <w:sdt>
            <w:sdtPr>
              <w:rPr>
                <w:rFonts w:asciiTheme="minorEastAsia" w:eastAsiaTheme="minorEastAsia" w:hAnsiTheme="minorEastAsia" w:hint="eastAsia"/>
                <w:color w:val="000000" w:themeColor="text1"/>
              </w:rPr>
              <w:tag w:val="_PLD_73b3023fbaed423bbb8ca1ec42a2eaf9"/>
              <w:id w:val="-1242552005"/>
            </w:sdtPr>
            <w:sdtContent>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sdtContent>
          </w:sdt>
        </w:tc>
        <w:tc>
          <w:tcPr>
            <w:tcW w:w="2420" w:type="dxa"/>
          </w:tcPr>
          <w:sdt>
            <w:sdtPr>
              <w:rPr>
                <w:rFonts w:asciiTheme="minorEastAsia" w:eastAsiaTheme="minorEastAsia" w:hAnsiTheme="minorEastAsia" w:hint="eastAsia"/>
                <w:color w:val="000000" w:themeColor="text1"/>
              </w:rPr>
              <w:tag w:val="_PLD_9f39351a333c497da22a0955aff07b4c"/>
              <w:id w:val="212011319"/>
            </w:sdtPr>
            <w:sdtContent>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sdtContent>
          </w:sdt>
        </w:tc>
      </w:tr>
      <w:tr w:rsidR="00D42B27" w:rsidRPr="00243D00" w:rsidTr="006B2D8D">
        <w:tc>
          <w:tcPr>
            <w:tcW w:w="4077" w:type="dxa"/>
          </w:tcPr>
          <w:p w:rsidR="00D42B27" w:rsidRPr="00243D00" w:rsidRDefault="00D42B27" w:rsidP="00243D00">
            <w:pPr>
              <w:spacing w:line="360" w:lineRule="exact"/>
              <w:rPr>
                <w:rFonts w:asciiTheme="minorEastAsia" w:eastAsiaTheme="minorEastAsia" w:hAnsiTheme="minorEastAsia"/>
              </w:rPr>
            </w:pPr>
            <w:r w:rsidRPr="00243D00">
              <w:rPr>
                <w:rFonts w:asciiTheme="minorEastAsia" w:eastAsiaTheme="minorEastAsia" w:hAnsiTheme="minorEastAsia" w:hint="eastAsia"/>
              </w:rPr>
              <w:t>与资产相关的政府补助</w:t>
            </w:r>
          </w:p>
        </w:tc>
        <w:tc>
          <w:tcPr>
            <w:tcW w:w="2552" w:type="dxa"/>
            <w:vAlign w:val="center"/>
          </w:tcPr>
          <w:p w:rsidR="00D42B27" w:rsidRPr="00243D00" w:rsidRDefault="00D42B2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1,289,510.45</w:t>
            </w:r>
          </w:p>
        </w:tc>
        <w:tc>
          <w:tcPr>
            <w:tcW w:w="2420" w:type="dxa"/>
            <w:vAlign w:val="center"/>
          </w:tcPr>
          <w:p w:rsidR="00D42B27" w:rsidRPr="00243D00" w:rsidRDefault="00D42B2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1,298,683.16 </w:t>
            </w:r>
          </w:p>
        </w:tc>
      </w:tr>
      <w:tr w:rsidR="004F4FAD" w:rsidRPr="00243D00">
        <w:tc>
          <w:tcPr>
            <w:tcW w:w="4077" w:type="dxa"/>
          </w:tcPr>
          <w:p w:rsidR="004F4FAD" w:rsidRPr="00243D00" w:rsidRDefault="00D42B27" w:rsidP="00243D00">
            <w:pPr>
              <w:spacing w:line="360" w:lineRule="exact"/>
              <w:rPr>
                <w:rFonts w:asciiTheme="minorEastAsia" w:eastAsiaTheme="minorEastAsia" w:hAnsiTheme="minorEastAsia"/>
              </w:rPr>
            </w:pPr>
            <w:r w:rsidRPr="00243D00">
              <w:rPr>
                <w:rFonts w:asciiTheme="minorEastAsia" w:eastAsiaTheme="minorEastAsia" w:hAnsiTheme="minorEastAsia" w:hint="eastAsia"/>
              </w:rPr>
              <w:t>进项税加计扣除</w:t>
            </w:r>
          </w:p>
        </w:tc>
        <w:tc>
          <w:tcPr>
            <w:tcW w:w="2552" w:type="dxa"/>
          </w:tcPr>
          <w:p w:rsidR="004F4FAD" w:rsidRPr="00243D00" w:rsidRDefault="00D42B2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2,553,956.15</w:t>
            </w:r>
          </w:p>
        </w:tc>
        <w:tc>
          <w:tcPr>
            <w:tcW w:w="2420" w:type="dxa"/>
          </w:tcPr>
          <w:p w:rsidR="004F4FAD" w:rsidRPr="00243D00" w:rsidRDefault="004F4FAD" w:rsidP="00243D00">
            <w:pPr>
              <w:spacing w:line="360" w:lineRule="exact"/>
              <w:jc w:val="right"/>
              <w:rPr>
                <w:rFonts w:asciiTheme="minorEastAsia" w:eastAsiaTheme="minorEastAsia" w:hAnsiTheme="minorEastAsia"/>
              </w:rPr>
            </w:pPr>
          </w:p>
        </w:tc>
      </w:tr>
      <w:tr w:rsidR="00D42B27" w:rsidRPr="00243D00" w:rsidTr="006B2D8D">
        <w:tc>
          <w:tcPr>
            <w:tcW w:w="4077" w:type="dxa"/>
          </w:tcPr>
          <w:p w:rsidR="00D42B27" w:rsidRPr="00243D00" w:rsidRDefault="00D42B27"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2552" w:type="dxa"/>
            <w:vAlign w:val="center"/>
          </w:tcPr>
          <w:p w:rsidR="00D42B27" w:rsidRPr="00243D00" w:rsidRDefault="00D42B2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3,843,466.60 </w:t>
            </w:r>
          </w:p>
        </w:tc>
        <w:tc>
          <w:tcPr>
            <w:tcW w:w="2420" w:type="dxa"/>
            <w:vAlign w:val="center"/>
          </w:tcPr>
          <w:p w:rsidR="00D42B27" w:rsidRPr="00243D00" w:rsidRDefault="00D42B2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1,298,683.16 </w:t>
            </w:r>
          </w:p>
        </w:tc>
      </w:tr>
    </w:tbl>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w:t>
      </w:r>
      <w:r w:rsidRPr="00243D00">
        <w:rPr>
          <w:rFonts w:asciiTheme="minorEastAsia" w:eastAsiaTheme="minorEastAsia" w:hAnsiTheme="minorEastAsia"/>
          <w:color w:val="000000" w:themeColor="text1"/>
        </w:rPr>
        <w:t>说明：</w:t>
      </w:r>
    </w:p>
    <w:sdt>
      <w:sdtPr>
        <w:rPr>
          <w:rFonts w:asciiTheme="minorEastAsia" w:eastAsiaTheme="minorEastAsia" w:hAnsiTheme="minorEastAsia"/>
          <w:color w:val="000000" w:themeColor="text1"/>
        </w:rPr>
        <w:alias w:val="财务报表其他收益其他说明"/>
        <w:tag w:val="_GBC_9489a93c45754a9ea78d3a872093a735"/>
        <w:id w:val="-752431755"/>
        <w:placeholder>
          <w:docPart w:val="GBC22222222222222222222222222222"/>
        </w:placeholder>
      </w:sdtPr>
      <w:sdtContent>
        <w:p w:rsidR="004F4FAD" w:rsidRPr="00243D00" w:rsidRDefault="00D42B27"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本期资产处置收益上期增加</w:t>
          </w:r>
          <w:r w:rsidRPr="00243D00">
            <w:rPr>
              <w:rFonts w:asciiTheme="minorEastAsia" w:eastAsiaTheme="minorEastAsia" w:hAnsiTheme="minorEastAsia"/>
              <w:color w:val="000000" w:themeColor="text1"/>
            </w:rPr>
            <w:t>195.95%，主要系本期增值税加计抵减所致。</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2" w:name="_Hlk11857276"/>
      <w:r w:rsidRPr="00243D00">
        <w:rPr>
          <w:rFonts w:asciiTheme="minorEastAsia" w:eastAsiaTheme="minorEastAsia" w:hAnsiTheme="minorEastAsia" w:hint="eastAsia"/>
          <w:color w:val="000000" w:themeColor="text1"/>
          <w:szCs w:val="21"/>
        </w:rPr>
        <w:t>投资收益</w:t>
      </w:r>
    </w:p>
    <w:sdt>
      <w:sdtPr>
        <w:rPr>
          <w:rFonts w:asciiTheme="minorEastAsia" w:eastAsiaTheme="minorEastAsia" w:hAnsiTheme="minorEastAsia"/>
          <w:color w:val="000000" w:themeColor="text1"/>
        </w:rPr>
        <w:alias w:val="是否适用：投资收益[双击切换]"/>
        <w:tag w:val="_GBC_39356fd9dd9e4f5497d61d781210b2fe"/>
        <w:id w:val="1798263229"/>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b/>
          <w:color w:val="000000" w:themeColor="text1"/>
        </w:rPr>
      </w:pPr>
      <w:bookmarkStart w:id="363" w:name="_Hlk10538462"/>
      <w:r w:rsidRPr="00243D00">
        <w:rPr>
          <w:rFonts w:asciiTheme="minorEastAsia" w:eastAsiaTheme="minorEastAsia" w:hAnsiTheme="minorEastAsia"/>
          <w:color w:val="000000" w:themeColor="text1"/>
        </w:rPr>
        <w:t>单位</w:t>
      </w:r>
      <w:r w:rsidRPr="00243D00">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单位：财务附注：会计报表中的投资收益项目增加"/>
          <w:tag w:val="_GBC_8785b82a02ca4b0db1de3227128775b4"/>
          <w:id w:val="4420340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color w:val="000000" w:themeColor="text1"/>
        </w:rPr>
        <w:t xml:space="preserve">  币种</w:t>
      </w:r>
      <w:r w:rsidRPr="00243D00">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币种：财务附注：会计报表中的投资收益项目增加"/>
          <w:tag w:val="_GBC_c4394dc445a94e9a8a4b83889c79fcb1"/>
          <w:id w:val="-1062734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2704"/>
      </w:tblGrid>
      <w:tr w:rsidR="004F4FAD" w:rsidRPr="00243D00">
        <w:sdt>
          <w:sdtPr>
            <w:rPr>
              <w:rFonts w:asciiTheme="minorEastAsia" w:eastAsiaTheme="minorEastAsia" w:hAnsiTheme="minorEastAsia"/>
              <w:color w:val="000000" w:themeColor="text1"/>
            </w:rPr>
            <w:tag w:val="_PLD_2fef67a5db2c453288257a2dfe03fd6e"/>
            <w:id w:val="-418707113"/>
          </w:sdtPr>
          <w:sdtContent>
            <w:tc>
              <w:tcPr>
                <w:tcW w:w="2018" w:type="pct"/>
                <w:vAlign w:val="center"/>
              </w:tcPr>
              <w:p w:rsidR="004F4FAD" w:rsidRPr="00243D00" w:rsidRDefault="00DB6488" w:rsidP="00243D00">
                <w:pPr>
                  <w:spacing w:line="360" w:lineRule="exact"/>
                  <w:ind w:left="420" w:hanging="420"/>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3f927d0ff25c47abb0f9b18794554af6"/>
            <w:id w:val="-1634784255"/>
          </w:sdtPr>
          <w:sdtContent>
            <w:tc>
              <w:tcPr>
                <w:tcW w:w="1488" w:type="pct"/>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a6cbfed1438f48b7947079a5821a9eba"/>
            <w:id w:val="-2127917065"/>
          </w:sdtPr>
          <w:sdtContent>
            <w:tc>
              <w:tcPr>
                <w:tcW w:w="1494" w:type="pct"/>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4F4FAD" w:rsidRPr="00243D00">
        <w:tc>
          <w:tcPr>
            <w:tcW w:w="2018" w:type="pct"/>
          </w:tcPr>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权益法核算的长期股权投资收益</w:t>
            </w:r>
          </w:p>
        </w:tc>
        <w:tc>
          <w:tcPr>
            <w:tcW w:w="1488" w:type="pct"/>
          </w:tcPr>
          <w:p w:rsidR="004F4FAD" w:rsidRPr="00243D00" w:rsidRDefault="004F4FAD" w:rsidP="00243D00">
            <w:pPr>
              <w:spacing w:line="360" w:lineRule="exact"/>
              <w:jc w:val="right"/>
              <w:rPr>
                <w:rFonts w:asciiTheme="minorEastAsia" w:eastAsiaTheme="minorEastAsia" w:hAnsiTheme="minorEastAsia"/>
              </w:rPr>
            </w:pPr>
          </w:p>
        </w:tc>
        <w:tc>
          <w:tcPr>
            <w:tcW w:w="1494" w:type="pct"/>
          </w:tcPr>
          <w:p w:rsidR="004F4FAD" w:rsidRPr="00243D00" w:rsidRDefault="001A1C22"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10,000</w:t>
            </w:r>
          </w:p>
        </w:tc>
      </w:tr>
      <w:tr w:rsidR="004F4FAD" w:rsidRPr="00243D00">
        <w:tc>
          <w:tcPr>
            <w:tcW w:w="2018" w:type="pct"/>
          </w:tcPr>
          <w:p w:rsidR="004F4FAD" w:rsidRPr="00243D00" w:rsidRDefault="001A1C22" w:rsidP="00243D00">
            <w:pPr>
              <w:spacing w:line="360" w:lineRule="exact"/>
              <w:rPr>
                <w:rFonts w:asciiTheme="minorEastAsia" w:eastAsiaTheme="minorEastAsia" w:hAnsiTheme="minorEastAsia"/>
              </w:rPr>
            </w:pPr>
            <w:r w:rsidRPr="00243D00">
              <w:rPr>
                <w:rFonts w:asciiTheme="minorEastAsia" w:eastAsiaTheme="minorEastAsia" w:hAnsiTheme="minorEastAsia" w:hint="eastAsia"/>
              </w:rPr>
              <w:t>理财收益</w:t>
            </w:r>
          </w:p>
        </w:tc>
        <w:tc>
          <w:tcPr>
            <w:tcW w:w="1488" w:type="pct"/>
          </w:tcPr>
          <w:p w:rsidR="004F4FAD" w:rsidRPr="00243D00" w:rsidRDefault="001A1C22"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2,987,289.79</w:t>
            </w:r>
          </w:p>
        </w:tc>
        <w:tc>
          <w:tcPr>
            <w:tcW w:w="1494" w:type="pct"/>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2018" w:type="pct"/>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88" w:type="pct"/>
          </w:tcPr>
          <w:p w:rsidR="004F4FAD" w:rsidRPr="00243D00" w:rsidRDefault="001A1C22"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2,987,289.79</w:t>
            </w:r>
          </w:p>
        </w:tc>
        <w:tc>
          <w:tcPr>
            <w:tcW w:w="1494" w:type="pct"/>
          </w:tcPr>
          <w:p w:rsidR="004F4FAD" w:rsidRPr="00243D00" w:rsidRDefault="001A1C22"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rPr>
              <w:t>10,000</w:t>
            </w:r>
          </w:p>
        </w:tc>
      </w:tr>
    </w:tbl>
    <w:bookmarkEnd w:id="363"/>
    <w:p w:rsidR="004F4FAD" w:rsidRPr="00243D00" w:rsidRDefault="00DB6488" w:rsidP="00243D00">
      <w:pPr>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其他说明：</w:t>
      </w:r>
    </w:p>
    <w:sdt>
      <w:sdtPr>
        <w:rPr>
          <w:rFonts w:asciiTheme="minorEastAsia" w:eastAsiaTheme="minorEastAsia" w:hAnsiTheme="minorEastAsia" w:hint="eastAsia"/>
          <w:color w:val="000000" w:themeColor="text1"/>
        </w:rPr>
        <w:alias w:val="投资收益说明"/>
        <w:tag w:val="_GBC_911712f239a14e98b4c6c89180ceef27"/>
        <w:id w:val="1620105660"/>
        <w:placeholder>
          <w:docPart w:val="GBC22222222222222222222222222222"/>
        </w:placeholder>
      </w:sdtPr>
      <w:sdtContent>
        <w:p w:rsidR="004F4FAD" w:rsidRPr="00243D00" w:rsidRDefault="001A1C22"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本期投资收益上期增加29,772.9</w:t>
          </w:r>
          <w:r w:rsidRPr="00243D00">
            <w:rPr>
              <w:rFonts w:asciiTheme="minorEastAsia" w:eastAsiaTheme="minorEastAsia" w:hAnsiTheme="minorEastAsia"/>
              <w:color w:val="000000" w:themeColor="text1"/>
            </w:rPr>
            <w:t>%，主要系本期理财</w:t>
          </w:r>
          <w:r w:rsidRPr="00243D00">
            <w:rPr>
              <w:rFonts w:asciiTheme="minorEastAsia" w:eastAsiaTheme="minorEastAsia" w:hAnsiTheme="minorEastAsia" w:hint="eastAsia"/>
              <w:color w:val="000000" w:themeColor="text1"/>
            </w:rPr>
            <w:t>到期赎回取得</w:t>
          </w:r>
          <w:r w:rsidRPr="00243D00">
            <w:rPr>
              <w:rFonts w:asciiTheme="minorEastAsia" w:eastAsiaTheme="minorEastAsia" w:hAnsiTheme="minorEastAsia"/>
              <w:color w:val="000000" w:themeColor="text1"/>
            </w:rPr>
            <w:t>收益增加所致。</w:t>
          </w:r>
        </w:p>
      </w:sdtContent>
    </w:sdt>
    <w:bookmarkEnd w:id="362" w:displacedByCustomXml="prev"/>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4" w:name="_Hlk10538831"/>
      <w:r w:rsidRPr="00243D00">
        <w:rPr>
          <w:rFonts w:asciiTheme="minorEastAsia" w:eastAsiaTheme="minorEastAsia" w:hAnsiTheme="minorEastAsia" w:hint="eastAsia"/>
          <w:color w:val="000000" w:themeColor="text1"/>
          <w:szCs w:val="21"/>
        </w:rPr>
        <w:t>净敞口套期收益</w:t>
      </w:r>
    </w:p>
    <w:sdt>
      <w:sdtPr>
        <w:rPr>
          <w:rFonts w:asciiTheme="minorEastAsia" w:eastAsiaTheme="minorEastAsia" w:hAnsiTheme="minorEastAsia"/>
          <w:color w:val="000000" w:themeColor="text1"/>
        </w:rPr>
        <w:alias w:val="是否适用：净敞口套期收益[双击切换]"/>
        <w:tag w:val="_GBC_33e106b71ec640cd9126570421557bda"/>
        <w:id w:val="2049644299"/>
        <w:placeholder>
          <w:docPart w:val="GBC22222222222222222222222222222"/>
        </w:placeholder>
      </w:sdtPr>
      <w:sdtContent>
        <w:p w:rsid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510782"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510782"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p w:rsidR="004F4FAD" w:rsidRPr="00243D00" w:rsidRDefault="00352983" w:rsidP="00243D00">
          <w:pPr>
            <w:spacing w:line="360" w:lineRule="exact"/>
            <w:rPr>
              <w:rFonts w:asciiTheme="minorEastAsia" w:eastAsiaTheme="minorEastAsia" w:hAnsiTheme="minorEastAsia"/>
              <w:color w:val="000000" w:themeColor="text1"/>
            </w:rPr>
          </w:pPr>
        </w:p>
      </w:sdtContent>
    </w:sdt>
    <w:bookmarkEnd w:id="364" w:displacedByCustomXml="prev"/>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5" w:name="_Hlk10538896"/>
      <w:r w:rsidRPr="00243D00">
        <w:rPr>
          <w:rFonts w:asciiTheme="minorEastAsia" w:eastAsiaTheme="minorEastAsia" w:hAnsiTheme="minorEastAsia" w:hint="eastAsia"/>
          <w:color w:val="000000" w:themeColor="text1"/>
          <w:szCs w:val="21"/>
        </w:rPr>
        <w:t>公允价值变动收益</w:t>
      </w:r>
    </w:p>
    <w:sdt>
      <w:sdtPr>
        <w:rPr>
          <w:rFonts w:asciiTheme="minorEastAsia" w:eastAsiaTheme="minorEastAsia" w:hAnsiTheme="minorEastAsia"/>
          <w:color w:val="000000" w:themeColor="text1"/>
        </w:rPr>
        <w:alias w:val="是否适用：公允价值变动收益[双击切换]"/>
        <w:tag w:val="_GBC_21669fdeb74c4273a55facece1a56109"/>
        <w:id w:val="-232088594"/>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510782"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510782"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bookmarkEnd w:id="365"/>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6" w:name="_Hlk167969990"/>
      <w:r w:rsidRPr="00243D00">
        <w:rPr>
          <w:rFonts w:asciiTheme="minorEastAsia" w:eastAsiaTheme="minorEastAsia" w:hAnsiTheme="minorEastAsia" w:hint="eastAsia"/>
          <w:color w:val="000000" w:themeColor="text1"/>
          <w:szCs w:val="21"/>
        </w:rPr>
        <w:t>信用减值损失</w:t>
      </w:r>
    </w:p>
    <w:sdt>
      <w:sdtPr>
        <w:rPr>
          <w:rFonts w:asciiTheme="minorEastAsia" w:eastAsiaTheme="minorEastAsia" w:hAnsiTheme="minorEastAsia"/>
          <w:color w:val="000000" w:themeColor="text1"/>
        </w:rPr>
        <w:alias w:val="是否适用：信用减值损失[双击切换]"/>
        <w:tag w:val="_GBC_7f51453d7f2c4601a61d6f9899836b88"/>
        <w:id w:val="-912469000"/>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pStyle w:val="aff7"/>
        <w:spacing w:line="360" w:lineRule="exact"/>
        <w:ind w:left="420" w:firstLineChars="0" w:firstLine="0"/>
        <w:jc w:val="righ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信用减值损失"/>
          <w:tag w:val="_GBC_04574a815f0f459c8817f0fb84a3e2d6"/>
          <w:id w:val="79525858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szCs w:val="21"/>
            </w:rPr>
            <w:t>元</w:t>
          </w:r>
        </w:sdtContent>
      </w:sdt>
      <w:r w:rsidRPr="00243D00">
        <w:rPr>
          <w:rFonts w:asciiTheme="minorEastAsia" w:eastAsiaTheme="minorEastAsia" w:hAnsiTheme="minorEastAsia" w:hint="eastAsia"/>
          <w:color w:val="000000" w:themeColor="text1"/>
          <w:szCs w:val="21"/>
        </w:rPr>
        <w:t>币种：</w:t>
      </w:r>
      <w:sdt>
        <w:sdtPr>
          <w:rPr>
            <w:rFonts w:asciiTheme="minorEastAsia" w:eastAsiaTheme="minorEastAsia" w:hAnsiTheme="minorEastAsia" w:hint="eastAsia"/>
            <w:color w:val="000000" w:themeColor="text1"/>
            <w:szCs w:val="21"/>
          </w:rPr>
          <w:alias w:val="币种：信用减值损失"/>
          <w:tag w:val="_GBC_5ba737d77bb34cc79c6966984148e6e6"/>
          <w:id w:val="-21403241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2688"/>
        <w:gridCol w:w="2711"/>
      </w:tblGrid>
      <w:tr w:rsidR="004F4FAD" w:rsidRPr="00243D00">
        <w:sdt>
          <w:sdtPr>
            <w:rPr>
              <w:rFonts w:asciiTheme="minorEastAsia" w:eastAsiaTheme="minorEastAsia" w:hAnsiTheme="minorEastAsia"/>
              <w:color w:val="000000" w:themeColor="text1"/>
            </w:rPr>
            <w:tag w:val="_PLD_2cc5ebd0cdc447b691d0c5739979c390"/>
            <w:id w:val="-2054691284"/>
          </w:sdtPr>
          <w:sdtContent>
            <w:tc>
              <w:tcPr>
                <w:tcW w:w="2017" w:type="pct"/>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667ef9498e104cfdabeee4ef172c6ab3"/>
            <w:id w:val="-2075578319"/>
          </w:sdtPr>
          <w:sdtContent>
            <w:tc>
              <w:tcPr>
                <w:tcW w:w="1485" w:type="pct"/>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8c64052cb7e64d9095f4b7e849e06d53"/>
            <w:id w:val="150572169"/>
          </w:sdtPr>
          <w:sdtContent>
            <w:tc>
              <w:tcPr>
                <w:tcW w:w="1498" w:type="pct"/>
                <w:shd w:val="clear" w:color="auto" w:fill="auto"/>
                <w:vAlign w:val="center"/>
              </w:tcPr>
              <w:p w:rsidR="004F4FAD" w:rsidRPr="00243D00" w:rsidRDefault="00DB6488"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B72B23" w:rsidRPr="00243D00" w:rsidTr="006B2D8D">
        <w:tc>
          <w:tcPr>
            <w:tcW w:w="2017" w:type="pct"/>
            <w:shd w:val="clear" w:color="auto" w:fill="auto"/>
            <w:vAlign w:val="center"/>
          </w:tcPr>
          <w:p w:rsidR="00B72B23" w:rsidRPr="00243D00" w:rsidRDefault="00B72B23"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应收票据坏账损失</w:t>
            </w:r>
          </w:p>
        </w:tc>
        <w:tc>
          <w:tcPr>
            <w:tcW w:w="1485"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263,686.98</w:t>
            </w:r>
          </w:p>
        </w:tc>
        <w:tc>
          <w:tcPr>
            <w:tcW w:w="1498"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-375,853.31</w:t>
            </w:r>
          </w:p>
        </w:tc>
      </w:tr>
      <w:tr w:rsidR="00B72B23" w:rsidRPr="00243D00" w:rsidTr="006B2D8D">
        <w:tc>
          <w:tcPr>
            <w:tcW w:w="2017" w:type="pct"/>
            <w:shd w:val="clear" w:color="auto" w:fill="auto"/>
            <w:vAlign w:val="center"/>
          </w:tcPr>
          <w:p w:rsidR="00B72B23" w:rsidRPr="00243D00" w:rsidRDefault="00B72B23"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应收账款坏账损失</w:t>
            </w:r>
          </w:p>
        </w:tc>
        <w:tc>
          <w:tcPr>
            <w:tcW w:w="1485" w:type="pct"/>
            <w:shd w:val="clear" w:color="auto" w:fill="auto"/>
            <w:vAlign w:val="center"/>
          </w:tcPr>
          <w:p w:rsidR="00B72B23" w:rsidRPr="00243D00" w:rsidRDefault="0025776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color w:val="000000"/>
              </w:rPr>
              <w:t>-3,859,512.83</w:t>
            </w:r>
          </w:p>
        </w:tc>
        <w:tc>
          <w:tcPr>
            <w:tcW w:w="1498"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-109,336.47</w:t>
            </w:r>
          </w:p>
        </w:tc>
      </w:tr>
      <w:tr w:rsidR="00B72B23" w:rsidRPr="00243D00" w:rsidTr="006B2D8D">
        <w:tc>
          <w:tcPr>
            <w:tcW w:w="2017" w:type="pct"/>
            <w:shd w:val="clear" w:color="auto" w:fill="auto"/>
            <w:vAlign w:val="center"/>
          </w:tcPr>
          <w:p w:rsidR="00B72B23" w:rsidRPr="00243D00" w:rsidRDefault="00B72B23"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其他应收款坏账损失</w:t>
            </w:r>
          </w:p>
        </w:tc>
        <w:tc>
          <w:tcPr>
            <w:tcW w:w="1485"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-523,338.03</w:t>
            </w:r>
          </w:p>
        </w:tc>
        <w:tc>
          <w:tcPr>
            <w:tcW w:w="1498"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-2,760,377.12</w:t>
            </w:r>
          </w:p>
        </w:tc>
      </w:tr>
      <w:tr w:rsidR="00B72B23" w:rsidRPr="00243D00" w:rsidTr="006B2D8D">
        <w:tc>
          <w:tcPr>
            <w:tcW w:w="2017" w:type="pct"/>
            <w:shd w:val="clear" w:color="auto" w:fill="auto"/>
            <w:vAlign w:val="center"/>
          </w:tcPr>
          <w:p w:rsidR="00B72B23" w:rsidRPr="00243D00" w:rsidRDefault="00B72B23" w:rsidP="00243D00">
            <w:pPr>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85" w:type="pct"/>
            <w:shd w:val="clear" w:color="auto" w:fill="auto"/>
            <w:vAlign w:val="center"/>
          </w:tcPr>
          <w:p w:rsidR="00B72B23" w:rsidRPr="00243D00" w:rsidRDefault="00257760"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color w:val="000000"/>
              </w:rPr>
              <w:t>-4,119,163.88</w:t>
            </w:r>
          </w:p>
        </w:tc>
        <w:tc>
          <w:tcPr>
            <w:tcW w:w="1498" w:type="pct"/>
            <w:shd w:val="clear" w:color="auto" w:fill="auto"/>
            <w:vAlign w:val="center"/>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-3,245,566.90</w:t>
            </w:r>
          </w:p>
        </w:tc>
      </w:tr>
    </w:tbl>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其他</w:t>
      </w:r>
      <w:r w:rsidRPr="00243D00">
        <w:rPr>
          <w:rFonts w:asciiTheme="minorEastAsia" w:eastAsiaTheme="minorEastAsia" w:hAnsiTheme="minorEastAsia"/>
          <w:color w:val="000000" w:themeColor="text1"/>
        </w:rPr>
        <w:t>说明</w:t>
      </w:r>
      <w:r w:rsidRPr="00243D00">
        <w:rPr>
          <w:rFonts w:asciiTheme="minorEastAsia" w:eastAsiaTheme="minorEastAsia" w:hAnsiTheme="minorEastAsia" w:hint="eastAsia"/>
          <w:color w:val="000000" w:themeColor="text1"/>
        </w:rPr>
        <w:t>：</w:t>
      </w:r>
    </w:p>
    <w:sdt>
      <w:sdtPr>
        <w:rPr>
          <w:rFonts w:asciiTheme="minorEastAsia" w:eastAsiaTheme="minorEastAsia" w:hAnsiTheme="minorEastAsia"/>
          <w:color w:val="000000" w:themeColor="text1"/>
        </w:rPr>
        <w:alias w:val="信用减值损失其他说明"/>
        <w:tag w:val="_GBC_9228576c4e3741acb19023ad6b79421f"/>
        <w:id w:val="-1291119319"/>
        <w:placeholder>
          <w:docPart w:val="GBC22222222222222222222222222222"/>
        </w:placeholder>
      </w:sdtPr>
      <w:sdtContent>
        <w:p w:rsidR="004F4FAD" w:rsidRPr="00243D00" w:rsidRDefault="00D2599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无</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bookmarkStart w:id="367" w:name="_Hlk167970079"/>
      <w:bookmarkEnd w:id="366"/>
      <w:r w:rsidRPr="00243D00">
        <w:rPr>
          <w:rFonts w:asciiTheme="minorEastAsia" w:eastAsiaTheme="minorEastAsia" w:hAnsiTheme="minorEastAsia" w:hint="eastAsia"/>
          <w:color w:val="000000" w:themeColor="text1"/>
          <w:szCs w:val="21"/>
        </w:rPr>
        <w:t>资产减值</w:t>
      </w:r>
      <w:r w:rsidRPr="00243D00">
        <w:rPr>
          <w:rFonts w:asciiTheme="minorEastAsia" w:eastAsiaTheme="minorEastAsia" w:hAnsiTheme="minorEastAsia" w:cs="宋体" w:hint="eastAsia"/>
          <w:color w:val="000000" w:themeColor="text1"/>
          <w:kern w:val="0"/>
          <w:szCs w:val="21"/>
        </w:rPr>
        <w:t>损失</w:t>
      </w:r>
    </w:p>
    <w:sdt>
      <w:sdtPr>
        <w:rPr>
          <w:rFonts w:asciiTheme="minorEastAsia" w:eastAsiaTheme="minorEastAsia" w:hAnsiTheme="minorEastAsia"/>
          <w:color w:val="000000" w:themeColor="text1"/>
        </w:rPr>
        <w:alias w:val="是否适用：资产减值损失[双击切换]"/>
        <w:tag w:val="_GBC_d729834ad00147fc807d3aad7ca8698d"/>
        <w:id w:val="196434714"/>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hint="eastAsia"/>
              <w:color w:val="000000" w:themeColor="text1"/>
            </w:rPr>
            <w:instrText xml:space="preserve">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资产减值损失"/>
          <w:tag w:val="_GBC_5d74a968092c4c99a3fdb43c04a992ef"/>
          <w:id w:val="15127974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资产减值损失"/>
          <w:tag w:val="_GBC_9cac437936ec413c943d5e1475abfd21"/>
          <w:id w:val="-9957237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2574"/>
        <w:gridCol w:w="3077"/>
      </w:tblGrid>
      <w:tr w:rsidR="004F4FAD" w:rsidRPr="00243D00">
        <w:sdt>
          <w:sdtPr>
            <w:rPr>
              <w:rFonts w:asciiTheme="minorEastAsia" w:eastAsiaTheme="minorEastAsia" w:hAnsiTheme="minorEastAsia"/>
              <w:color w:val="000000" w:themeColor="text1"/>
            </w:rPr>
            <w:tag w:val="_PLD_3f6f45e6360d44d4b7b42549a3560832"/>
            <w:id w:val="-1553988331"/>
          </w:sdtPr>
          <w:sdtContent>
            <w:tc>
              <w:tcPr>
                <w:tcW w:w="1878" w:type="pct"/>
                <w:tcBorders>
                  <w:top w:val="single" w:sz="4" w:space="0" w:color="auto"/>
                  <w:left w:val="single" w:sz="4" w:space="0" w:color="auto"/>
                  <w:bottom w:val="single" w:sz="4" w:space="0" w:color="auto"/>
                  <w:right w:val="single" w:sz="4" w:space="0" w:color="auto"/>
                </w:tcBorders>
                <w:vAlign w:val="center"/>
              </w:tcPr>
              <w:p w:rsidR="004F4FAD" w:rsidRPr="00243D00" w:rsidRDefault="00DB6488" w:rsidP="00243D00">
                <w:pPr>
                  <w:autoSpaceDE w:val="0"/>
                  <w:autoSpaceDN w:val="0"/>
                  <w:adjustRightIn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3f2aa2c829b6428e99a0c7c8da36e428"/>
            <w:id w:val="805744541"/>
          </w:sdtPr>
          <w:sdtContent>
            <w:tc>
              <w:tcPr>
                <w:tcW w:w="1422" w:type="pct"/>
                <w:tcBorders>
                  <w:top w:val="single" w:sz="4" w:space="0" w:color="auto"/>
                  <w:left w:val="single" w:sz="4" w:space="0" w:color="auto"/>
                  <w:bottom w:val="single" w:sz="4" w:space="0" w:color="auto"/>
                  <w:right w:val="single" w:sz="4" w:space="0" w:color="auto"/>
                </w:tcBorders>
                <w:vAlign w:val="center"/>
              </w:tcPr>
              <w:p w:rsidR="004F4FAD" w:rsidRPr="00243D00" w:rsidRDefault="00DB6488" w:rsidP="00243D00">
                <w:pPr>
                  <w:autoSpaceDE w:val="0"/>
                  <w:autoSpaceDN w:val="0"/>
                  <w:adjustRightIn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071b09715e3b43be922c6fbde3b45eb6"/>
            <w:id w:val="-1906673683"/>
          </w:sdtPr>
          <w:sdtContent>
            <w:tc>
              <w:tcPr>
                <w:tcW w:w="1700" w:type="pct"/>
                <w:tcBorders>
                  <w:top w:val="single" w:sz="4" w:space="0" w:color="auto"/>
                  <w:left w:val="single" w:sz="4" w:space="0" w:color="auto"/>
                  <w:bottom w:val="single" w:sz="4" w:space="0" w:color="auto"/>
                  <w:right w:val="single" w:sz="4" w:space="0" w:color="auto"/>
                </w:tcBorders>
                <w:vAlign w:val="center"/>
              </w:tcPr>
              <w:p w:rsidR="004F4FAD" w:rsidRPr="00243D00" w:rsidRDefault="00DB6488" w:rsidP="00243D00">
                <w:pPr>
                  <w:autoSpaceDE w:val="0"/>
                  <w:autoSpaceDN w:val="0"/>
                  <w:adjustRightIn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一、合同资产减值损失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B72B23" w:rsidRPr="00243D00">
        <w:tc>
          <w:tcPr>
            <w:tcW w:w="1878"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1,194,257.01</w:t>
            </w:r>
          </w:p>
        </w:tc>
        <w:tc>
          <w:tcPr>
            <w:tcW w:w="1700"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-9,318,848.81</w:t>
            </w: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autoSpaceDE w:val="0"/>
              <w:autoSpaceDN w:val="0"/>
              <w:adjustRightInd w:val="0"/>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autoSpaceDE w:val="0"/>
              <w:autoSpaceDN w:val="0"/>
              <w:adjustRightInd w:val="0"/>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四、投资性房地产减值损失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五、固定资产减值损失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六、工程物资减值损失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七、在建工程减值损失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八、生产性生物资产减值损失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九、油气资产减值损失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十、无形资产减值损失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十一、商誉减值损失</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4F4FAD" w:rsidRPr="00243D00">
        <w:tc>
          <w:tcPr>
            <w:tcW w:w="1878" w:type="pct"/>
            <w:tcBorders>
              <w:top w:val="single" w:sz="4" w:space="0" w:color="auto"/>
              <w:left w:val="single" w:sz="4" w:space="0" w:color="auto"/>
              <w:bottom w:val="single" w:sz="4" w:space="0" w:color="auto"/>
              <w:right w:val="single" w:sz="4" w:space="0" w:color="auto"/>
            </w:tcBorders>
          </w:tcPr>
          <w:p w:rsidR="004F4FAD" w:rsidRPr="00243D00" w:rsidRDefault="00DB6488" w:rsidP="00243D00">
            <w:pPr>
              <w:autoSpaceDE w:val="0"/>
              <w:autoSpaceDN w:val="0"/>
              <w:adjustRightInd w:val="0"/>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十二、其他</w:t>
            </w:r>
          </w:p>
        </w:tc>
        <w:tc>
          <w:tcPr>
            <w:tcW w:w="1422"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c>
          <w:tcPr>
            <w:tcW w:w="1700" w:type="pct"/>
            <w:tcBorders>
              <w:top w:val="single" w:sz="4" w:space="0" w:color="auto"/>
              <w:left w:val="single" w:sz="4" w:space="0" w:color="auto"/>
              <w:bottom w:val="single" w:sz="4" w:space="0" w:color="auto"/>
              <w:right w:val="single" w:sz="4" w:space="0" w:color="auto"/>
            </w:tcBorders>
          </w:tcPr>
          <w:p w:rsidR="004F4FAD" w:rsidRPr="00243D00" w:rsidRDefault="004F4FAD" w:rsidP="00243D00">
            <w:pPr>
              <w:spacing w:line="360" w:lineRule="exact"/>
              <w:jc w:val="right"/>
              <w:rPr>
                <w:rFonts w:asciiTheme="minorEastAsia" w:eastAsiaTheme="minorEastAsia" w:hAnsiTheme="minorEastAsia"/>
              </w:rPr>
            </w:pPr>
          </w:p>
        </w:tc>
      </w:tr>
      <w:tr w:rsidR="00B72B23" w:rsidRPr="00243D00">
        <w:tc>
          <w:tcPr>
            <w:tcW w:w="1878"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autoSpaceDE w:val="0"/>
              <w:autoSpaceDN w:val="0"/>
              <w:adjustRightIn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422"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1,194,257.01</w:t>
            </w:r>
          </w:p>
        </w:tc>
        <w:tc>
          <w:tcPr>
            <w:tcW w:w="1700" w:type="pct"/>
            <w:tcBorders>
              <w:top w:val="single" w:sz="4" w:space="0" w:color="auto"/>
              <w:left w:val="single" w:sz="4" w:space="0" w:color="auto"/>
              <w:bottom w:val="single" w:sz="4" w:space="0" w:color="auto"/>
              <w:right w:val="single" w:sz="4" w:space="0" w:color="auto"/>
            </w:tcBorders>
          </w:tcPr>
          <w:p w:rsidR="00B72B23" w:rsidRPr="00243D00" w:rsidRDefault="00B72B23" w:rsidP="00243D00">
            <w:pPr>
              <w:spacing w:line="360" w:lineRule="exact"/>
              <w:jc w:val="right"/>
              <w:rPr>
                <w:rFonts w:asciiTheme="minorEastAsia" w:eastAsiaTheme="minorEastAsia" w:hAnsiTheme="minorEastAsia"/>
                <w:color w:val="000000"/>
              </w:rPr>
            </w:pPr>
            <w:r w:rsidRPr="00243D00">
              <w:rPr>
                <w:rFonts w:asciiTheme="minorEastAsia" w:eastAsiaTheme="minorEastAsia" w:hAnsiTheme="minorEastAsia" w:hint="eastAsia"/>
                <w:color w:val="000000"/>
              </w:rPr>
              <w:t>-9,318,848.81</w:t>
            </w:r>
          </w:p>
        </w:tc>
      </w:tr>
    </w:tbl>
    <w:p w:rsidR="004F4FAD" w:rsidRPr="00243D00" w:rsidRDefault="00DB6488" w:rsidP="00243D00">
      <w:pPr>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lastRenderedPageBreak/>
        <w:t>其他说明：</w:t>
      </w:r>
    </w:p>
    <w:sdt>
      <w:sdtPr>
        <w:rPr>
          <w:rFonts w:asciiTheme="minorEastAsia" w:eastAsiaTheme="minorEastAsia" w:hAnsiTheme="minorEastAsia"/>
          <w:color w:val="000000" w:themeColor="text1"/>
        </w:rPr>
        <w:alias w:val="资产减值损失的说明"/>
        <w:tag w:val="_GBC_72181df9e6ac4b4492c9dfa445964871"/>
        <w:id w:val="415984812"/>
        <w:placeholder>
          <w:docPart w:val="GBC22222222222222222222222222222"/>
        </w:placeholder>
      </w:sdtPr>
      <w:sdtContent>
        <w:p w:rsidR="004F4FAD" w:rsidRPr="00243D00" w:rsidRDefault="008113EE"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本期资产减值损失较上年同期减少</w:t>
          </w:r>
          <w:r w:rsidRPr="00243D00">
            <w:rPr>
              <w:rFonts w:asciiTheme="minorEastAsia" w:eastAsiaTheme="minorEastAsia" w:hAnsiTheme="minorEastAsia"/>
              <w:color w:val="000000" w:themeColor="text1"/>
            </w:rPr>
            <w:t>112.82%，主要系本期存货</w:t>
          </w:r>
          <w:r w:rsidR="008538D6" w:rsidRPr="00243D00">
            <w:rPr>
              <w:rFonts w:asciiTheme="minorEastAsia" w:eastAsiaTheme="minorEastAsia" w:hAnsiTheme="minorEastAsia" w:hint="eastAsia"/>
              <w:color w:val="000000" w:themeColor="text1"/>
            </w:rPr>
            <w:t>库存下降导致存货</w:t>
          </w:r>
          <w:r w:rsidRPr="00243D00">
            <w:rPr>
              <w:rFonts w:asciiTheme="minorEastAsia" w:eastAsiaTheme="minorEastAsia" w:hAnsiTheme="minorEastAsia"/>
              <w:color w:val="000000" w:themeColor="text1"/>
            </w:rPr>
            <w:t>跌价减少所致。</w:t>
          </w:r>
        </w:p>
      </w:sdtContent>
    </w:sdt>
    <w:p w:rsidR="004F4FAD" w:rsidRPr="00243D00" w:rsidRDefault="004F4FAD" w:rsidP="00243D00">
      <w:pPr>
        <w:spacing w:line="360" w:lineRule="exact"/>
        <w:rPr>
          <w:rFonts w:asciiTheme="minorEastAsia" w:eastAsiaTheme="minorEastAsia" w:hAnsiTheme="minorEastAsia"/>
          <w:color w:val="000000" w:themeColor="text1"/>
        </w:rPr>
      </w:pPr>
    </w:p>
    <w:bookmarkEnd w:id="367"/>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资产处置收益</w:t>
      </w:r>
    </w:p>
    <w:sdt>
      <w:sdtPr>
        <w:rPr>
          <w:rFonts w:hint="eastAsia"/>
          <w:color w:val="000000" w:themeColor="text1"/>
        </w:rPr>
        <w:alias w:val="是否适用：资产处置收益[双击切换]"/>
        <w:tag w:val="_GBC_9e584d6f46c648d195946caa434a4619"/>
        <w:id w:val="1824233225"/>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MACROBUTTON  SnrToggleCheckbox √适用</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bCs/>
          <w:color w:val="000000" w:themeColor="text1"/>
        </w:rPr>
      </w:pPr>
      <w:r>
        <w:rPr>
          <w:color w:val="000000" w:themeColor="text1"/>
        </w:rPr>
        <w:t>单位：</w:t>
      </w:r>
      <w:sdt>
        <w:sdtPr>
          <w:rPr>
            <w:bCs/>
            <w:color w:val="000000" w:themeColor="text1"/>
          </w:rPr>
          <w:alias w:val="单位：资产处置收益明细"/>
          <w:tag w:val="_GBC_72dc168499e249b988d6753a6df1ce44"/>
          <w:id w:val="-169344055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color w:val="000000" w:themeColor="text1"/>
        </w:rPr>
        <w:t xml:space="preserve">  币种：</w:t>
      </w:r>
      <w:sdt>
        <w:sdtPr>
          <w:rPr>
            <w:bCs/>
            <w:color w:val="000000" w:themeColor="text1"/>
          </w:rPr>
          <w:alias w:val="币种：资产处置收益明细"/>
          <w:tag w:val="_GBC_d68880ec5b074fdc8846b703ead631e2"/>
          <w:id w:val="-3616676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color w:val="000000" w:themeColor="text1"/>
            </w:rPr>
            <w:t>人民币</w:t>
          </w:r>
        </w:sdtContent>
      </w:sdt>
    </w:p>
    <w:tbl>
      <w:tblPr>
        <w:tblStyle w:val="aff2"/>
        <w:tblW w:w="0" w:type="auto"/>
        <w:tblLook w:val="04A0" w:firstRow="1" w:lastRow="0" w:firstColumn="1" w:lastColumn="0" w:noHBand="0" w:noVBand="1"/>
      </w:tblPr>
      <w:tblGrid>
        <w:gridCol w:w="3016"/>
        <w:gridCol w:w="3016"/>
        <w:gridCol w:w="3017"/>
      </w:tblGrid>
      <w:tr w:rsidR="004F4FAD">
        <w:tc>
          <w:tcPr>
            <w:tcW w:w="3016" w:type="dxa"/>
          </w:tcPr>
          <w:sdt>
            <w:sdtPr>
              <w:rPr>
                <w:rFonts w:hint="eastAsia"/>
                <w:color w:val="000000" w:themeColor="text1"/>
              </w:rPr>
              <w:tag w:val="_PLD_5ae5d7d7d48342e7bc1da8d90a245459"/>
              <w:id w:val="-1547284968"/>
            </w:sdtPr>
            <w:sdtContent>
              <w:p w:rsidR="004F4FAD" w:rsidRDefault="00DB6488">
                <w:pPr>
                  <w:jc w:val="center"/>
                  <w:rPr>
                    <w:color w:val="000000" w:themeColor="text1"/>
                  </w:rPr>
                </w:pPr>
                <w:r>
                  <w:rPr>
                    <w:rFonts w:hint="eastAsia"/>
                    <w:color w:val="000000" w:themeColor="text1"/>
                  </w:rPr>
                  <w:t>项目</w:t>
                </w:r>
              </w:p>
            </w:sdtContent>
          </w:sdt>
        </w:tc>
        <w:tc>
          <w:tcPr>
            <w:tcW w:w="3016" w:type="dxa"/>
          </w:tcPr>
          <w:sdt>
            <w:sdtPr>
              <w:rPr>
                <w:rFonts w:hint="eastAsia"/>
                <w:color w:val="000000" w:themeColor="text1"/>
              </w:rPr>
              <w:tag w:val="_PLD_879cf215b86c45c790218e646c831e7d"/>
              <w:id w:val="1408961258"/>
            </w:sdtPr>
            <w:sdtContent>
              <w:p w:rsidR="004F4FAD" w:rsidRDefault="00DB6488">
                <w:pPr>
                  <w:jc w:val="center"/>
                  <w:rPr>
                    <w:color w:val="000000" w:themeColor="text1"/>
                  </w:rPr>
                </w:pPr>
                <w:r>
                  <w:rPr>
                    <w:rFonts w:hint="eastAsia"/>
                    <w:color w:val="000000" w:themeColor="text1"/>
                  </w:rPr>
                  <w:t>本期发生额</w:t>
                </w:r>
              </w:p>
            </w:sdtContent>
          </w:sdt>
        </w:tc>
        <w:tc>
          <w:tcPr>
            <w:tcW w:w="3017" w:type="dxa"/>
          </w:tcPr>
          <w:sdt>
            <w:sdtPr>
              <w:rPr>
                <w:rFonts w:hint="eastAsia"/>
                <w:color w:val="000000" w:themeColor="text1"/>
              </w:rPr>
              <w:tag w:val="_PLD_8860a002ccc44e14bf36aa3e10fb5d70"/>
              <w:id w:val="282773835"/>
            </w:sdtPr>
            <w:sdtContent>
              <w:p w:rsidR="004F4FAD" w:rsidRDefault="00DB6488">
                <w:pPr>
                  <w:jc w:val="center"/>
                  <w:rPr>
                    <w:color w:val="000000" w:themeColor="text1"/>
                  </w:rPr>
                </w:pPr>
                <w:r>
                  <w:rPr>
                    <w:rFonts w:hint="eastAsia"/>
                    <w:color w:val="000000" w:themeColor="text1"/>
                  </w:rPr>
                  <w:t>上期发生额</w:t>
                </w:r>
              </w:p>
            </w:sdtContent>
          </w:sdt>
        </w:tc>
      </w:tr>
      <w:tr w:rsidR="00EB6974" w:rsidTr="006B2D8D">
        <w:tc>
          <w:tcPr>
            <w:tcW w:w="3016" w:type="dxa"/>
          </w:tcPr>
          <w:p w:rsidR="00EB6974" w:rsidRDefault="00EB6974">
            <w:r w:rsidRPr="007C2B01">
              <w:rPr>
                <w:rFonts w:hint="eastAsia"/>
              </w:rPr>
              <w:t>处置非流动资产收益</w:t>
            </w:r>
          </w:p>
        </w:tc>
        <w:tc>
          <w:tcPr>
            <w:tcW w:w="3016" w:type="dxa"/>
            <w:vAlign w:val="center"/>
          </w:tcPr>
          <w:p w:rsidR="00EB6974" w:rsidRPr="00EB6974" w:rsidRDefault="00EB6974" w:rsidP="00EB6974">
            <w:pPr>
              <w:jc w:val="right"/>
              <w:rPr>
                <w:rFonts w:asciiTheme="minorEastAsia" w:eastAsiaTheme="minorEastAsia" w:hAnsiTheme="minorEastAsia"/>
              </w:rPr>
            </w:pPr>
            <w:r w:rsidRPr="00EB6974">
              <w:rPr>
                <w:rFonts w:asciiTheme="minorEastAsia" w:eastAsiaTheme="minorEastAsia" w:hAnsiTheme="minorEastAsia" w:hint="eastAsia"/>
              </w:rPr>
              <w:t xml:space="preserve">-624,450.71 </w:t>
            </w:r>
          </w:p>
        </w:tc>
        <w:tc>
          <w:tcPr>
            <w:tcW w:w="3017" w:type="dxa"/>
            <w:vAlign w:val="center"/>
          </w:tcPr>
          <w:p w:rsidR="00EB6974" w:rsidRPr="00EB6974" w:rsidRDefault="00EB6974" w:rsidP="00EB6974">
            <w:pPr>
              <w:jc w:val="right"/>
              <w:rPr>
                <w:rFonts w:asciiTheme="minorEastAsia" w:eastAsiaTheme="minorEastAsia" w:hAnsiTheme="minorEastAsia"/>
              </w:rPr>
            </w:pPr>
            <w:r w:rsidRPr="00EB6974">
              <w:rPr>
                <w:rFonts w:asciiTheme="minorEastAsia" w:eastAsiaTheme="minorEastAsia" w:hAnsiTheme="minorEastAsia" w:hint="eastAsia"/>
              </w:rPr>
              <w:t xml:space="preserve">76,305.14 </w:t>
            </w:r>
          </w:p>
        </w:tc>
      </w:tr>
      <w:tr w:rsidR="00EB6974" w:rsidTr="006B2D8D">
        <w:tc>
          <w:tcPr>
            <w:tcW w:w="3016" w:type="dxa"/>
          </w:tcPr>
          <w:p w:rsidR="00EB6974" w:rsidRDefault="00EB6974">
            <w:pPr>
              <w:jc w:val="center"/>
              <w:rPr>
                <w:color w:val="000000" w:themeColor="text1"/>
              </w:rPr>
            </w:pPr>
            <w:r>
              <w:rPr>
                <w:rFonts w:hint="eastAsia"/>
                <w:color w:val="000000" w:themeColor="text1"/>
              </w:rPr>
              <w:t>合计</w:t>
            </w:r>
          </w:p>
        </w:tc>
        <w:tc>
          <w:tcPr>
            <w:tcW w:w="3016" w:type="dxa"/>
            <w:vAlign w:val="center"/>
          </w:tcPr>
          <w:p w:rsidR="00EB6974" w:rsidRPr="00EB6974" w:rsidRDefault="00EB6974" w:rsidP="00EB6974">
            <w:pPr>
              <w:jc w:val="right"/>
              <w:rPr>
                <w:rFonts w:asciiTheme="minorEastAsia" w:eastAsiaTheme="minorEastAsia" w:hAnsiTheme="minorEastAsia"/>
              </w:rPr>
            </w:pPr>
            <w:r w:rsidRPr="00EB6974">
              <w:rPr>
                <w:rFonts w:asciiTheme="minorEastAsia" w:eastAsiaTheme="minorEastAsia" w:hAnsiTheme="minorEastAsia" w:hint="eastAsia"/>
              </w:rPr>
              <w:t xml:space="preserve">-624,450.71 </w:t>
            </w:r>
          </w:p>
        </w:tc>
        <w:tc>
          <w:tcPr>
            <w:tcW w:w="3017" w:type="dxa"/>
            <w:vAlign w:val="center"/>
          </w:tcPr>
          <w:p w:rsidR="00EB6974" w:rsidRPr="00EB6974" w:rsidRDefault="00EB6974" w:rsidP="00EB6974">
            <w:pPr>
              <w:jc w:val="right"/>
              <w:rPr>
                <w:rFonts w:asciiTheme="minorEastAsia" w:eastAsiaTheme="minorEastAsia" w:hAnsiTheme="minorEastAsia"/>
              </w:rPr>
            </w:pPr>
            <w:r w:rsidRPr="00EB6974">
              <w:rPr>
                <w:rFonts w:asciiTheme="minorEastAsia" w:eastAsiaTheme="minorEastAsia" w:hAnsiTheme="minorEastAsia" w:hint="eastAsia"/>
              </w:rPr>
              <w:t xml:space="preserve">76,305.14 </w:t>
            </w:r>
          </w:p>
        </w:tc>
      </w:tr>
    </w:tbl>
    <w:p w:rsidR="004F4FAD" w:rsidRDefault="004F4FAD">
      <w:pPr>
        <w:rPr>
          <w:color w:val="000000" w:themeColor="text1"/>
        </w:rPr>
      </w:pPr>
    </w:p>
    <w:p w:rsidR="004F4FAD" w:rsidRDefault="00DB6488">
      <w:pPr>
        <w:rPr>
          <w:color w:val="000000" w:themeColor="text1"/>
        </w:rPr>
      </w:pPr>
      <w:r>
        <w:rPr>
          <w:rFonts w:hint="eastAsia"/>
          <w:color w:val="000000" w:themeColor="text1"/>
        </w:rPr>
        <w:t>其他</w:t>
      </w:r>
      <w:r>
        <w:rPr>
          <w:color w:val="000000" w:themeColor="text1"/>
        </w:rPr>
        <w:t>说明：</w:t>
      </w:r>
    </w:p>
    <w:sdt>
      <w:sdtPr>
        <w:rPr>
          <w:rFonts w:hint="eastAsia"/>
          <w:color w:val="000000" w:themeColor="text1"/>
        </w:rPr>
        <w:alias w:val="是否适用：资产处置收益其他说明[双击切换]"/>
        <w:tag w:val="_GBC_15965d17bc0a4e6788b5c6faf8c51b58"/>
        <w:id w:val="-1716185003"/>
        <w:placeholder>
          <w:docPart w:val="GBC22222222222222222222222222222"/>
        </w:placeholder>
      </w:sdtPr>
      <w:sdtContent>
        <w:p w:rsidR="00EB6974" w:rsidRDefault="00742501" w:rsidP="00B17CBF">
          <w:pPr>
            <w:rPr>
              <w:color w:val="000000" w:themeColor="text1"/>
            </w:rPr>
          </w:pPr>
          <w:r>
            <w:rPr>
              <w:color w:val="000000" w:themeColor="text1"/>
            </w:rPr>
            <w:fldChar w:fldCharType="begin"/>
          </w:r>
          <w:r w:rsidR="00EB6974">
            <w:rPr>
              <w:color w:val="000000" w:themeColor="text1"/>
            </w:rPr>
            <w:instrText>MACROBUTTON  SnrToggleCheckbox √适用</w:instrText>
          </w:r>
          <w:r>
            <w:rPr>
              <w:color w:val="000000" w:themeColor="text1"/>
            </w:rPr>
            <w:fldChar w:fldCharType="end"/>
          </w:r>
          <w:r>
            <w:rPr>
              <w:color w:val="000000" w:themeColor="text1"/>
            </w:rPr>
            <w:fldChar w:fldCharType="begin"/>
          </w:r>
          <w:r w:rsidR="00EB6974">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资产处置收益其他说明"/>
        <w:tag w:val="_GBC_8f98405f78134a5d91f9050d99982332"/>
        <w:id w:val="-989014227"/>
      </w:sdtPr>
      <w:sdtContent>
        <w:p w:rsidR="00EB6974" w:rsidRDefault="00EB6974" w:rsidP="006B2D8D">
          <w:r w:rsidRPr="00EB6974">
            <w:rPr>
              <w:rFonts w:hint="eastAsia"/>
              <w:color w:val="000000" w:themeColor="text1"/>
            </w:rPr>
            <w:t>本期</w:t>
          </w:r>
          <w:r>
            <w:rPr>
              <w:rFonts w:hint="eastAsia"/>
              <w:color w:val="000000" w:themeColor="text1"/>
            </w:rPr>
            <w:t>资产处置</w:t>
          </w:r>
          <w:r w:rsidRPr="00EB6974">
            <w:rPr>
              <w:rFonts w:hint="eastAsia"/>
              <w:color w:val="000000" w:themeColor="text1"/>
            </w:rPr>
            <w:t>收益上期</w:t>
          </w:r>
          <w:r>
            <w:rPr>
              <w:rFonts w:hint="eastAsia"/>
              <w:color w:val="000000" w:themeColor="text1"/>
            </w:rPr>
            <w:t>减少918.36</w:t>
          </w:r>
          <w:r w:rsidRPr="00EB6974">
            <w:rPr>
              <w:color w:val="000000" w:themeColor="text1"/>
            </w:rPr>
            <w:t>%，主要系本期</w:t>
          </w:r>
          <w:r>
            <w:rPr>
              <w:rFonts w:hint="eastAsia"/>
              <w:color w:val="000000" w:themeColor="text1"/>
            </w:rPr>
            <w:t>处置固定资产</w:t>
          </w:r>
          <w:r w:rsidRPr="00EB6974">
            <w:rPr>
              <w:color w:val="000000" w:themeColor="text1"/>
            </w:rPr>
            <w:t>增加所致。</w:t>
          </w:r>
        </w:p>
      </w:sdtContent>
    </w:sdt>
    <w:p w:rsidR="004F4FAD" w:rsidRDefault="004F4FAD">
      <w:pPr>
        <w:rPr>
          <w:color w:val="000000" w:themeColor="text1"/>
        </w:rPr>
      </w:pPr>
    </w:p>
    <w:p w:rsidR="004F4FAD" w:rsidRDefault="00DB6488">
      <w:pPr>
        <w:pStyle w:val="3"/>
        <w:numPr>
          <w:ilvl w:val="0"/>
          <w:numId w:val="49"/>
        </w:numPr>
        <w:tabs>
          <w:tab w:val="left" w:pos="504"/>
        </w:tabs>
        <w:rPr>
          <w:rFonts w:ascii="宋体" w:hAnsi="宋体"/>
          <w:color w:val="000000" w:themeColor="text1"/>
          <w:szCs w:val="21"/>
        </w:rPr>
      </w:pPr>
      <w:r>
        <w:rPr>
          <w:rFonts w:ascii="宋体" w:hAnsi="宋体" w:hint="eastAsia"/>
          <w:color w:val="000000" w:themeColor="text1"/>
          <w:szCs w:val="21"/>
        </w:rPr>
        <w:t>营业外收入</w:t>
      </w:r>
    </w:p>
    <w:sdt>
      <w:sdtPr>
        <w:rPr>
          <w:rFonts w:cstheme="minorBidi" w:hint="eastAsia"/>
          <w:bCs/>
          <w:color w:val="000000" w:themeColor="text1"/>
          <w:szCs w:val="22"/>
        </w:rPr>
        <w:alias w:val="是否适用：营业外收入情况 [双击切换]"/>
        <w:tag w:val="_GBC_b6e9df1124844122abb2dde58392c605"/>
        <w:id w:val="1296869467"/>
        <w:lock w:val="contentLocked"/>
        <w:placeholder>
          <w:docPart w:val="GBC22222222222222222222222222222"/>
        </w:placeholder>
      </w:sdtPr>
      <w:sdtContent>
        <w:p w:rsidR="004F4FAD" w:rsidRDefault="00742501">
          <w:pPr>
            <w:rPr>
              <w:rFonts w:cstheme="minorBidi"/>
              <w:bCs/>
              <w:color w:val="000000" w:themeColor="text1"/>
              <w:szCs w:val="22"/>
            </w:rPr>
          </w:pPr>
          <w:r>
            <w:rPr>
              <w:rFonts w:cstheme="minorBidi"/>
              <w:bCs/>
              <w:color w:val="000000" w:themeColor="text1"/>
              <w:szCs w:val="22"/>
            </w:rPr>
            <w:fldChar w:fldCharType="begin"/>
          </w:r>
          <w:r w:rsidR="00DB6488">
            <w:rPr>
              <w:rFonts w:cstheme="minorBidi" w:hint="eastAsia"/>
              <w:color w:val="000000" w:themeColor="text1"/>
              <w:szCs w:val="22"/>
            </w:rPr>
            <w:instrText>MACROBUTTON  SnrToggleCheckbox √适用</w:instrText>
          </w:r>
          <w:r>
            <w:rPr>
              <w:rFonts w:cstheme="minorBidi"/>
              <w:bCs/>
              <w:color w:val="000000" w:themeColor="text1"/>
              <w:szCs w:val="22"/>
            </w:rPr>
            <w:fldChar w:fldCharType="end"/>
          </w:r>
          <w:r>
            <w:rPr>
              <w:rFonts w:cstheme="minorBidi"/>
              <w:bCs/>
              <w:color w:val="000000" w:themeColor="text1"/>
              <w:szCs w:val="22"/>
            </w:rPr>
            <w:fldChar w:fldCharType="begin"/>
          </w:r>
          <w:r w:rsidR="00DB6488">
            <w:rPr>
              <w:rFonts w:cstheme="minorBidi"/>
              <w:color w:val="000000" w:themeColor="text1"/>
              <w:szCs w:val="22"/>
            </w:rPr>
            <w:instrText xml:space="preserve"> MACROBUTTON  SnrToggleCheckbox □不适用 </w:instrText>
          </w:r>
          <w:r>
            <w:rPr>
              <w:rFonts w:cstheme="minorBidi"/>
              <w:bCs/>
              <w:color w:val="000000" w:themeColor="text1"/>
              <w:szCs w:val="22"/>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营业外收入"/>
          <w:tag w:val="_GBC_dd93a692e0c045038f9ddf46f86e7289"/>
          <w:id w:val="1703745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收入"/>
          <w:tag w:val="_GBC_598cac7504eb4ef39ddc19fb969bdd53"/>
          <w:id w:val="-14594773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2306"/>
        <w:gridCol w:w="2315"/>
        <w:gridCol w:w="2317"/>
      </w:tblGrid>
      <w:tr w:rsidR="004F4FAD" w:rsidTr="00B17CBF">
        <w:sdt>
          <w:sdtPr>
            <w:rPr>
              <w:color w:val="000000" w:themeColor="text1"/>
            </w:rPr>
            <w:tag w:val="_PLD_d649e0d07dd047a497e69591bf3e322c"/>
            <w:id w:val="1885683503"/>
          </w:sdtPr>
          <w:sdtContent>
            <w:tc>
              <w:tcPr>
                <w:tcW w:w="1166"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eabf358cb2c947a9b4e7bacb394074db"/>
            <w:id w:val="1260638004"/>
          </w:sdtPr>
          <w:sdtContent>
            <w:tc>
              <w:tcPr>
                <w:tcW w:w="1274"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本期发生额</w:t>
                </w:r>
              </w:p>
            </w:tc>
          </w:sdtContent>
        </w:sdt>
        <w:sdt>
          <w:sdtPr>
            <w:rPr>
              <w:color w:val="000000" w:themeColor="text1"/>
            </w:rPr>
            <w:tag w:val="_PLD_0469d808d7334ff0ab3460273b0c8f8f"/>
            <w:id w:val="1622807250"/>
          </w:sdtPr>
          <w:sdtContent>
            <w:tc>
              <w:tcPr>
                <w:tcW w:w="1279"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上期发生额</w:t>
                </w:r>
              </w:p>
            </w:tc>
          </w:sdtContent>
        </w:sdt>
        <w:sdt>
          <w:sdtPr>
            <w:rPr>
              <w:color w:val="000000" w:themeColor="text1"/>
            </w:rPr>
            <w:tag w:val="_PLD_121bda757dda46918753fabf9329298f"/>
            <w:id w:val="1310289058"/>
          </w:sdtPr>
          <w:sdtContent>
            <w:tc>
              <w:tcPr>
                <w:tcW w:w="1280"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计入当期非经常性损益的金额</w:t>
                </w:r>
              </w:p>
            </w:tc>
          </w:sdtContent>
        </w:sdt>
      </w:tr>
      <w:tr w:rsidR="00B17CBF" w:rsidTr="00B17CBF">
        <w:tc>
          <w:tcPr>
            <w:tcW w:w="1166" w:type="pct"/>
            <w:tcBorders>
              <w:top w:val="single" w:sz="4" w:space="0" w:color="auto"/>
              <w:left w:val="single" w:sz="4" w:space="0" w:color="auto"/>
              <w:bottom w:val="single" w:sz="4" w:space="0" w:color="auto"/>
              <w:right w:val="single" w:sz="4" w:space="0" w:color="auto"/>
            </w:tcBorders>
          </w:tcPr>
          <w:p w:rsidR="00B17CBF" w:rsidRDefault="00B17CBF" w:rsidP="00243D00">
            <w:pPr>
              <w:spacing w:line="360" w:lineRule="exact"/>
              <w:ind w:right="6"/>
              <w:rPr>
                <w:bCs/>
                <w:color w:val="000000" w:themeColor="text1"/>
              </w:rPr>
            </w:pPr>
            <w:r>
              <w:rPr>
                <w:rFonts w:hint="eastAsia"/>
                <w:color w:val="000000" w:themeColor="text1"/>
              </w:rPr>
              <w:t>政府补助</w:t>
            </w:r>
          </w:p>
        </w:tc>
        <w:tc>
          <w:tcPr>
            <w:tcW w:w="1274" w:type="pct"/>
            <w:tcBorders>
              <w:top w:val="single" w:sz="4" w:space="0" w:color="auto"/>
              <w:left w:val="single" w:sz="4" w:space="0" w:color="auto"/>
              <w:bottom w:val="single" w:sz="4" w:space="0" w:color="auto"/>
              <w:right w:val="single" w:sz="4" w:space="0" w:color="auto"/>
            </w:tcBorders>
          </w:tcPr>
          <w:p w:rsidR="00B17CBF" w:rsidRPr="00B17CBF" w:rsidRDefault="00302D12" w:rsidP="00243D00">
            <w:pPr>
              <w:spacing w:line="360" w:lineRule="exact"/>
              <w:jc w:val="right"/>
              <w:rPr>
                <w:color w:val="000000"/>
              </w:rPr>
            </w:pPr>
            <w:r>
              <w:rPr>
                <w:color w:val="000000"/>
              </w:rPr>
              <w:t>672,800</w:t>
            </w:r>
            <w:r>
              <w:rPr>
                <w:rFonts w:hint="eastAsia"/>
                <w:color w:val="000000"/>
              </w:rPr>
              <w:t>.00</w:t>
            </w:r>
          </w:p>
        </w:tc>
        <w:tc>
          <w:tcPr>
            <w:tcW w:w="1279" w:type="pct"/>
            <w:tcBorders>
              <w:top w:val="single" w:sz="4" w:space="0" w:color="auto"/>
              <w:left w:val="single" w:sz="4" w:space="0" w:color="auto"/>
              <w:bottom w:val="single" w:sz="4" w:space="0" w:color="auto"/>
              <w:right w:val="single" w:sz="4" w:space="0" w:color="auto"/>
            </w:tcBorders>
            <w:vAlign w:val="center"/>
          </w:tcPr>
          <w:p w:rsidR="00B17CBF" w:rsidRPr="00B17CBF" w:rsidRDefault="00B17CBF" w:rsidP="00243D00">
            <w:pPr>
              <w:spacing w:line="360" w:lineRule="exact"/>
              <w:jc w:val="right"/>
              <w:rPr>
                <w:color w:val="000000"/>
              </w:rPr>
            </w:pPr>
            <w:r w:rsidRPr="00B17CBF">
              <w:rPr>
                <w:rFonts w:hint="eastAsia"/>
                <w:color w:val="000000"/>
              </w:rPr>
              <w:t>192,900.00</w:t>
            </w:r>
          </w:p>
        </w:tc>
        <w:tc>
          <w:tcPr>
            <w:tcW w:w="1280" w:type="pct"/>
            <w:tcBorders>
              <w:top w:val="single" w:sz="4" w:space="0" w:color="auto"/>
              <w:left w:val="single" w:sz="4" w:space="0" w:color="auto"/>
              <w:bottom w:val="single" w:sz="4" w:space="0" w:color="auto"/>
              <w:right w:val="single" w:sz="4" w:space="0" w:color="auto"/>
            </w:tcBorders>
          </w:tcPr>
          <w:p w:rsidR="00B17CBF" w:rsidRPr="00B17CBF" w:rsidRDefault="00302D12" w:rsidP="00243D00">
            <w:pPr>
              <w:spacing w:line="360" w:lineRule="exact"/>
              <w:jc w:val="right"/>
              <w:rPr>
                <w:color w:val="000000"/>
              </w:rPr>
            </w:pPr>
            <w:r w:rsidRPr="00302D12">
              <w:rPr>
                <w:color w:val="000000"/>
              </w:rPr>
              <w:t>672,800</w:t>
            </w:r>
            <w:r>
              <w:rPr>
                <w:rFonts w:hint="eastAsia"/>
                <w:color w:val="000000"/>
              </w:rPr>
              <w:t>.00</w:t>
            </w:r>
          </w:p>
        </w:tc>
      </w:tr>
      <w:tr w:rsidR="00B17CBF" w:rsidTr="006B2D8D">
        <w:tc>
          <w:tcPr>
            <w:tcW w:w="1166" w:type="pct"/>
            <w:tcBorders>
              <w:top w:val="single" w:sz="4" w:space="0" w:color="auto"/>
              <w:left w:val="single" w:sz="4" w:space="0" w:color="auto"/>
              <w:bottom w:val="single" w:sz="4" w:space="0" w:color="auto"/>
              <w:right w:val="single" w:sz="4" w:space="0" w:color="auto"/>
            </w:tcBorders>
          </w:tcPr>
          <w:p w:rsidR="00B17CBF" w:rsidRDefault="00B17CBF" w:rsidP="00243D00">
            <w:pPr>
              <w:spacing w:line="360" w:lineRule="exact"/>
              <w:rPr>
                <w:color w:val="000000"/>
              </w:rPr>
            </w:pPr>
            <w:r>
              <w:rPr>
                <w:rFonts w:hint="eastAsia"/>
                <w:color w:val="000000"/>
              </w:rPr>
              <w:t>其他</w:t>
            </w:r>
          </w:p>
        </w:tc>
        <w:tc>
          <w:tcPr>
            <w:tcW w:w="1274" w:type="pct"/>
            <w:tcBorders>
              <w:top w:val="single" w:sz="4" w:space="0" w:color="auto"/>
              <w:left w:val="single" w:sz="4" w:space="0" w:color="auto"/>
              <w:bottom w:val="single" w:sz="4" w:space="0" w:color="auto"/>
              <w:right w:val="single" w:sz="4" w:space="0" w:color="auto"/>
            </w:tcBorders>
          </w:tcPr>
          <w:p w:rsidR="00B17CBF" w:rsidRPr="00B17CBF" w:rsidRDefault="00B17CBF" w:rsidP="00243D00">
            <w:pPr>
              <w:spacing w:line="360" w:lineRule="exact"/>
              <w:jc w:val="right"/>
              <w:rPr>
                <w:color w:val="000000"/>
              </w:rPr>
            </w:pPr>
            <w:r w:rsidRPr="00B17CBF">
              <w:rPr>
                <w:rFonts w:hint="eastAsia"/>
                <w:color w:val="000000"/>
              </w:rPr>
              <w:t xml:space="preserve">365,544.74 </w:t>
            </w:r>
          </w:p>
        </w:tc>
        <w:tc>
          <w:tcPr>
            <w:tcW w:w="1279" w:type="pct"/>
            <w:tcBorders>
              <w:top w:val="single" w:sz="4" w:space="0" w:color="auto"/>
              <w:left w:val="single" w:sz="4" w:space="0" w:color="auto"/>
              <w:bottom w:val="single" w:sz="4" w:space="0" w:color="auto"/>
              <w:right w:val="single" w:sz="4" w:space="0" w:color="auto"/>
            </w:tcBorders>
            <w:vAlign w:val="center"/>
          </w:tcPr>
          <w:p w:rsidR="00B17CBF" w:rsidRPr="00B17CBF" w:rsidRDefault="00B17CBF" w:rsidP="00243D00">
            <w:pPr>
              <w:spacing w:line="360" w:lineRule="exact"/>
              <w:jc w:val="right"/>
              <w:rPr>
                <w:color w:val="000000"/>
              </w:rPr>
            </w:pPr>
            <w:r w:rsidRPr="00B17CBF">
              <w:rPr>
                <w:rFonts w:hint="eastAsia"/>
                <w:color w:val="000000"/>
              </w:rPr>
              <w:t>452,782.99</w:t>
            </w:r>
          </w:p>
        </w:tc>
        <w:tc>
          <w:tcPr>
            <w:tcW w:w="1280" w:type="pct"/>
            <w:tcBorders>
              <w:top w:val="single" w:sz="4" w:space="0" w:color="auto"/>
              <w:left w:val="single" w:sz="4" w:space="0" w:color="auto"/>
              <w:bottom w:val="single" w:sz="4" w:space="0" w:color="auto"/>
              <w:right w:val="single" w:sz="4" w:space="0" w:color="auto"/>
            </w:tcBorders>
          </w:tcPr>
          <w:p w:rsidR="00B17CBF" w:rsidRPr="00B17CBF" w:rsidRDefault="00B17CBF" w:rsidP="00243D00">
            <w:pPr>
              <w:spacing w:line="360" w:lineRule="exact"/>
              <w:jc w:val="right"/>
              <w:rPr>
                <w:color w:val="000000"/>
              </w:rPr>
            </w:pPr>
            <w:r w:rsidRPr="00B17CBF">
              <w:rPr>
                <w:rFonts w:hint="eastAsia"/>
                <w:color w:val="000000"/>
              </w:rPr>
              <w:t xml:space="preserve">365,544.74 </w:t>
            </w:r>
          </w:p>
        </w:tc>
      </w:tr>
      <w:tr w:rsidR="00B17CBF" w:rsidTr="006B2D8D">
        <w:tc>
          <w:tcPr>
            <w:tcW w:w="1166" w:type="pct"/>
            <w:tcBorders>
              <w:top w:val="single" w:sz="4" w:space="0" w:color="auto"/>
              <w:left w:val="single" w:sz="4" w:space="0" w:color="auto"/>
              <w:bottom w:val="single" w:sz="4" w:space="0" w:color="auto"/>
              <w:right w:val="single" w:sz="4" w:space="0" w:color="auto"/>
            </w:tcBorders>
            <w:vAlign w:val="center"/>
          </w:tcPr>
          <w:p w:rsidR="00B17CBF" w:rsidRDefault="00B17CBF" w:rsidP="00243D00">
            <w:pPr>
              <w:spacing w:line="360" w:lineRule="exact"/>
              <w:jc w:val="center"/>
              <w:rPr>
                <w:color w:val="000000" w:themeColor="text1"/>
              </w:rPr>
            </w:pPr>
            <w:r>
              <w:rPr>
                <w:rFonts w:hint="eastAsia"/>
                <w:color w:val="000000" w:themeColor="text1"/>
              </w:rPr>
              <w:t>合计</w:t>
            </w:r>
          </w:p>
        </w:tc>
        <w:tc>
          <w:tcPr>
            <w:tcW w:w="1274" w:type="pct"/>
            <w:tcBorders>
              <w:top w:val="single" w:sz="4" w:space="0" w:color="auto"/>
              <w:left w:val="single" w:sz="4" w:space="0" w:color="auto"/>
              <w:bottom w:val="single" w:sz="4" w:space="0" w:color="auto"/>
              <w:right w:val="single" w:sz="4" w:space="0" w:color="auto"/>
            </w:tcBorders>
            <w:vAlign w:val="center"/>
          </w:tcPr>
          <w:p w:rsidR="00B17CBF" w:rsidRPr="00B17CBF" w:rsidRDefault="00302D12" w:rsidP="00243D00">
            <w:pPr>
              <w:spacing w:line="360" w:lineRule="exact"/>
              <w:jc w:val="right"/>
              <w:rPr>
                <w:color w:val="000000"/>
              </w:rPr>
            </w:pPr>
            <w:r>
              <w:rPr>
                <w:color w:val="000000"/>
              </w:rPr>
              <w:t>1,038,344.74</w:t>
            </w:r>
          </w:p>
        </w:tc>
        <w:tc>
          <w:tcPr>
            <w:tcW w:w="1279" w:type="pct"/>
            <w:tcBorders>
              <w:top w:val="single" w:sz="4" w:space="0" w:color="auto"/>
              <w:left w:val="single" w:sz="4" w:space="0" w:color="auto"/>
              <w:bottom w:val="single" w:sz="4" w:space="0" w:color="auto"/>
              <w:right w:val="single" w:sz="4" w:space="0" w:color="auto"/>
            </w:tcBorders>
          </w:tcPr>
          <w:p w:rsidR="00B17CBF" w:rsidRPr="00B17CBF" w:rsidRDefault="00B17CBF" w:rsidP="00243D00">
            <w:pPr>
              <w:spacing w:line="360" w:lineRule="exact"/>
              <w:jc w:val="right"/>
              <w:rPr>
                <w:color w:val="000000"/>
              </w:rPr>
            </w:pPr>
            <w:r w:rsidRPr="00B17CBF">
              <w:rPr>
                <w:rFonts w:hint="eastAsia"/>
                <w:color w:val="000000"/>
              </w:rPr>
              <w:t>645,682.99</w:t>
            </w:r>
          </w:p>
        </w:tc>
        <w:tc>
          <w:tcPr>
            <w:tcW w:w="1280" w:type="pct"/>
            <w:tcBorders>
              <w:top w:val="single" w:sz="4" w:space="0" w:color="auto"/>
              <w:left w:val="single" w:sz="4" w:space="0" w:color="auto"/>
              <w:bottom w:val="single" w:sz="4" w:space="0" w:color="auto"/>
              <w:right w:val="single" w:sz="4" w:space="0" w:color="auto"/>
            </w:tcBorders>
            <w:vAlign w:val="center"/>
          </w:tcPr>
          <w:p w:rsidR="00B17CBF" w:rsidRPr="00B17CBF" w:rsidRDefault="00302D12" w:rsidP="00243D00">
            <w:pPr>
              <w:spacing w:line="360" w:lineRule="exact"/>
              <w:jc w:val="right"/>
              <w:rPr>
                <w:color w:val="000000"/>
              </w:rPr>
            </w:pPr>
            <w:r>
              <w:rPr>
                <w:color w:val="000000"/>
              </w:rPr>
              <w:t>1,038,344.74</w:t>
            </w:r>
          </w:p>
        </w:tc>
      </w:tr>
    </w:tbl>
    <w:p w:rsidR="004F4FAD" w:rsidRDefault="004F4FAD">
      <w:pPr>
        <w:rPr>
          <w:color w:val="000000" w:themeColor="text1"/>
        </w:rPr>
      </w:pPr>
    </w:p>
    <w:p w:rsidR="004F4FAD" w:rsidRDefault="00DB6488" w:rsidP="00243D00">
      <w:pPr>
        <w:spacing w:line="360" w:lineRule="exact"/>
        <w:rPr>
          <w:color w:val="000000" w:themeColor="text1"/>
        </w:rPr>
      </w:pPr>
      <w:r>
        <w:rPr>
          <w:rFonts w:hint="eastAsia"/>
          <w:color w:val="000000" w:themeColor="text1"/>
        </w:rPr>
        <w:t>其他说明：</w:t>
      </w:r>
    </w:p>
    <w:sdt>
      <w:sdtPr>
        <w:rPr>
          <w:color w:val="000000" w:themeColor="text1"/>
        </w:rPr>
        <w:alias w:val="是否适用：营业外收入说明[双击切换]"/>
        <w:tag w:val="_GBC_9bd4fc9f0fcc4e85bee85b3ce60c8b2c"/>
        <w:id w:val="-796298507"/>
        <w:placeholder>
          <w:docPart w:val="GBC22222222222222222222222222222"/>
        </w:placeholder>
      </w:sdtPr>
      <w:sdtContent>
        <w:p w:rsidR="004F4FAD" w:rsidRDefault="00742501" w:rsidP="00243D00">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营业外收入说明"/>
        <w:tag w:val="_GBC_16317ee6171e4de2aa4eeba65e7b2cae"/>
        <w:id w:val="1766107863"/>
        <w:placeholder>
          <w:docPart w:val="GBC22222222222222222222222222222"/>
        </w:placeholder>
      </w:sdtPr>
      <w:sdtContent>
        <w:p w:rsidR="004F4FAD" w:rsidRDefault="00710110" w:rsidP="00243D00">
          <w:pPr>
            <w:spacing w:line="360" w:lineRule="exact"/>
            <w:rPr>
              <w:color w:val="000000" w:themeColor="text1"/>
            </w:rPr>
          </w:pPr>
          <w:r w:rsidRPr="00710110">
            <w:rPr>
              <w:rFonts w:hint="eastAsia"/>
              <w:color w:val="000000" w:themeColor="text1"/>
            </w:rPr>
            <w:t>本期营业外收入较上期增加</w:t>
          </w:r>
          <w:r w:rsidRPr="00710110">
            <w:rPr>
              <w:color w:val="000000" w:themeColor="text1"/>
            </w:rPr>
            <w:t>6</w:t>
          </w:r>
          <w:r w:rsidR="001F6FB3">
            <w:rPr>
              <w:rFonts w:hint="eastAsia"/>
              <w:color w:val="000000" w:themeColor="text1"/>
            </w:rPr>
            <w:t>0.81</w:t>
          </w:r>
          <w:r w:rsidRPr="00710110">
            <w:rPr>
              <w:color w:val="000000" w:themeColor="text1"/>
            </w:rPr>
            <w:t>%，主要系本期收到的政府补助增加所致。</w:t>
          </w:r>
        </w:p>
      </w:sdtContent>
    </w:sdt>
    <w:p w:rsidR="004F4FAD" w:rsidRDefault="004F4FAD" w:rsidP="00243D00">
      <w:pPr>
        <w:spacing w:line="360" w:lineRule="exact"/>
        <w:rPr>
          <w:color w:val="000000" w:themeColor="text1"/>
        </w:rPr>
      </w:pPr>
    </w:p>
    <w:p w:rsidR="004F4FAD" w:rsidRDefault="00DB6488" w:rsidP="00243D00">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营业外支出</w:t>
      </w:r>
    </w:p>
    <w:sdt>
      <w:sdtPr>
        <w:rPr>
          <w:color w:val="000000" w:themeColor="text1"/>
        </w:rPr>
        <w:alias w:val="是否适用：营业外支出[双击切换]"/>
        <w:tag w:val="_GBC_6d4b8ac674ce425b8c798e92aa1fe455"/>
        <w:id w:val="1405422743"/>
        <w:placeholder>
          <w:docPart w:val="GBC22222222222222222222222222222"/>
        </w:placeholder>
      </w:sdtPr>
      <w:sdtContent>
        <w:p w:rsidR="004F4FAD" w:rsidRDefault="00742501" w:rsidP="00243D00">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243D00">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营业外支出"/>
          <w:tag w:val="_GBC_f8678a9a1bbf4b0697744c5d21146839"/>
          <w:id w:val="12592525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营业外支出"/>
          <w:tag w:val="_GBC_61e3e82ad5404a9987623525ac03d95e"/>
          <w:id w:val="6231116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2376"/>
        <w:gridCol w:w="2329"/>
        <w:gridCol w:w="2317"/>
      </w:tblGrid>
      <w:tr w:rsidR="004F4FAD">
        <w:sdt>
          <w:sdtPr>
            <w:rPr>
              <w:color w:val="000000" w:themeColor="text1"/>
            </w:rPr>
            <w:tag w:val="_PLD_6abf292cb0a7463788e39d1bdabb85fc"/>
            <w:id w:val="-120080065"/>
          </w:sdtPr>
          <w:sdtContent>
            <w:tc>
              <w:tcPr>
                <w:tcW w:w="1120"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项目</w:t>
                </w:r>
              </w:p>
            </w:tc>
          </w:sdtContent>
        </w:sdt>
        <w:sdt>
          <w:sdtPr>
            <w:rPr>
              <w:color w:val="000000" w:themeColor="text1"/>
            </w:rPr>
            <w:tag w:val="_PLD_36a30142728e41bb9c215b73cfe3204c"/>
            <w:id w:val="-69038725"/>
          </w:sdtPr>
          <w:sdtContent>
            <w:tc>
              <w:tcPr>
                <w:tcW w:w="1313"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本期发生额</w:t>
                </w:r>
              </w:p>
            </w:tc>
          </w:sdtContent>
        </w:sdt>
        <w:sdt>
          <w:sdtPr>
            <w:rPr>
              <w:color w:val="000000" w:themeColor="text1"/>
            </w:rPr>
            <w:tag w:val="_PLD_16b0936bf8024bdf99cf883b1827419f"/>
            <w:id w:val="154578539"/>
          </w:sdtPr>
          <w:sdtContent>
            <w:tc>
              <w:tcPr>
                <w:tcW w:w="1287"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上期发生额</w:t>
                </w:r>
              </w:p>
            </w:tc>
          </w:sdtContent>
        </w:sdt>
        <w:sdt>
          <w:sdtPr>
            <w:rPr>
              <w:color w:val="000000" w:themeColor="text1"/>
            </w:rPr>
            <w:tag w:val="_PLD_92014506c2824f6fbe79731f91aa61bc"/>
            <w:id w:val="-1631383325"/>
          </w:sdtPr>
          <w:sdtContent>
            <w:tc>
              <w:tcPr>
                <w:tcW w:w="1280" w:type="pct"/>
                <w:tcBorders>
                  <w:top w:val="single" w:sz="4" w:space="0" w:color="auto"/>
                  <w:left w:val="single" w:sz="4" w:space="0" w:color="auto"/>
                  <w:bottom w:val="single" w:sz="4" w:space="0" w:color="auto"/>
                  <w:right w:val="single" w:sz="4" w:space="0" w:color="auto"/>
                </w:tcBorders>
                <w:vAlign w:val="center"/>
              </w:tcPr>
              <w:p w:rsidR="004F4FAD" w:rsidRDefault="00DB6488" w:rsidP="00243D00">
                <w:pPr>
                  <w:autoSpaceDE w:val="0"/>
                  <w:autoSpaceDN w:val="0"/>
                  <w:adjustRightInd w:val="0"/>
                  <w:spacing w:line="360" w:lineRule="exact"/>
                  <w:jc w:val="center"/>
                  <w:rPr>
                    <w:color w:val="000000" w:themeColor="text1"/>
                  </w:rPr>
                </w:pPr>
                <w:r>
                  <w:rPr>
                    <w:rFonts w:hint="eastAsia"/>
                    <w:color w:val="000000" w:themeColor="text1"/>
                  </w:rPr>
                  <w:t>计入当期非经常性损益的金额</w:t>
                </w:r>
              </w:p>
            </w:tc>
          </w:sdtContent>
        </w:sdt>
      </w:tr>
      <w:tr w:rsidR="00DE7757">
        <w:tc>
          <w:tcPr>
            <w:tcW w:w="1120"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center"/>
            </w:pPr>
            <w:r w:rsidRPr="00DE7757">
              <w:rPr>
                <w:rFonts w:hint="eastAsia"/>
              </w:rPr>
              <w:t>质量赔款</w:t>
            </w:r>
          </w:p>
        </w:tc>
        <w:tc>
          <w:tcPr>
            <w:tcW w:w="1313"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70,633.41</w:t>
            </w:r>
          </w:p>
        </w:tc>
        <w:tc>
          <w:tcPr>
            <w:tcW w:w="1287"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1,363,455.87</w:t>
            </w:r>
          </w:p>
        </w:tc>
        <w:tc>
          <w:tcPr>
            <w:tcW w:w="1280"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70,633.41</w:t>
            </w:r>
          </w:p>
        </w:tc>
      </w:tr>
      <w:tr w:rsidR="00DE7757">
        <w:tc>
          <w:tcPr>
            <w:tcW w:w="1120"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center"/>
            </w:pPr>
            <w:r w:rsidRPr="00DE7757">
              <w:rPr>
                <w:rFonts w:hint="eastAsia"/>
              </w:rPr>
              <w:t>其他</w:t>
            </w:r>
          </w:p>
        </w:tc>
        <w:tc>
          <w:tcPr>
            <w:tcW w:w="1313"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p>
        </w:tc>
        <w:tc>
          <w:tcPr>
            <w:tcW w:w="1287"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4,323.05</w:t>
            </w:r>
          </w:p>
        </w:tc>
        <w:tc>
          <w:tcPr>
            <w:tcW w:w="1280"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p>
        </w:tc>
      </w:tr>
      <w:tr w:rsidR="00DE7757">
        <w:tc>
          <w:tcPr>
            <w:tcW w:w="1120" w:type="pct"/>
            <w:tcBorders>
              <w:top w:val="single" w:sz="4" w:space="0" w:color="auto"/>
              <w:left w:val="single" w:sz="4" w:space="0" w:color="auto"/>
              <w:bottom w:val="single" w:sz="4" w:space="0" w:color="auto"/>
              <w:right w:val="single" w:sz="4" w:space="0" w:color="auto"/>
            </w:tcBorders>
          </w:tcPr>
          <w:p w:rsidR="00DE7757" w:rsidRDefault="00DE7757" w:rsidP="00243D00">
            <w:pPr>
              <w:spacing w:line="360" w:lineRule="exact"/>
              <w:ind w:right="6"/>
              <w:jc w:val="center"/>
              <w:rPr>
                <w:color w:val="000000" w:themeColor="text1"/>
              </w:rPr>
            </w:pPr>
            <w:r>
              <w:rPr>
                <w:rFonts w:hint="eastAsia"/>
                <w:color w:val="000000" w:themeColor="text1"/>
              </w:rPr>
              <w:t>合计</w:t>
            </w:r>
          </w:p>
        </w:tc>
        <w:tc>
          <w:tcPr>
            <w:tcW w:w="1313"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70,633.41</w:t>
            </w:r>
          </w:p>
        </w:tc>
        <w:tc>
          <w:tcPr>
            <w:tcW w:w="1287"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1,367,778.92</w:t>
            </w:r>
          </w:p>
        </w:tc>
        <w:tc>
          <w:tcPr>
            <w:tcW w:w="1280" w:type="pct"/>
            <w:tcBorders>
              <w:top w:val="single" w:sz="4" w:space="0" w:color="auto"/>
              <w:left w:val="single" w:sz="4" w:space="0" w:color="auto"/>
              <w:bottom w:val="single" w:sz="4" w:space="0" w:color="auto"/>
              <w:right w:val="single" w:sz="4" w:space="0" w:color="auto"/>
            </w:tcBorders>
          </w:tcPr>
          <w:p w:rsidR="00DE7757" w:rsidRPr="00DE7757" w:rsidRDefault="00DE7757" w:rsidP="00243D00">
            <w:pPr>
              <w:spacing w:line="360" w:lineRule="exact"/>
              <w:jc w:val="right"/>
            </w:pPr>
            <w:r w:rsidRPr="00DE7757">
              <w:rPr>
                <w:rFonts w:hint="eastAsia"/>
              </w:rPr>
              <w:t>70,633.41</w:t>
            </w:r>
          </w:p>
        </w:tc>
      </w:tr>
    </w:tbl>
    <w:p w:rsidR="004F4FAD" w:rsidRDefault="00DB6488" w:rsidP="00243D00">
      <w:pPr>
        <w:spacing w:before="60" w:after="60" w:line="360" w:lineRule="exact"/>
        <w:rPr>
          <w:color w:val="000000" w:themeColor="text1"/>
        </w:rPr>
      </w:pPr>
      <w:r>
        <w:rPr>
          <w:rFonts w:hint="eastAsia"/>
          <w:color w:val="000000" w:themeColor="text1"/>
        </w:rPr>
        <w:t>其他说明：</w:t>
      </w:r>
    </w:p>
    <w:sdt>
      <w:sdtPr>
        <w:rPr>
          <w:rFonts w:hint="eastAsia"/>
          <w:color w:val="000000" w:themeColor="text1"/>
        </w:rPr>
        <w:alias w:val="营业外支出说明"/>
        <w:tag w:val="_GBC_948d4d2c5cfc43b999d968de3476bc75"/>
        <w:id w:val="390234071"/>
        <w:placeholder>
          <w:docPart w:val="GBC22222222222222222222222222222"/>
        </w:placeholder>
      </w:sdtPr>
      <w:sdtContent>
        <w:p w:rsidR="004F4FAD" w:rsidRDefault="005B0F26" w:rsidP="00243D00">
          <w:pPr>
            <w:spacing w:line="360" w:lineRule="exact"/>
            <w:rPr>
              <w:color w:val="000000" w:themeColor="text1"/>
            </w:rPr>
          </w:pPr>
          <w:r w:rsidRPr="005B0F26">
            <w:rPr>
              <w:rFonts w:hint="eastAsia"/>
              <w:color w:val="000000" w:themeColor="text1"/>
            </w:rPr>
            <w:t>本期营业外支出较上期减少</w:t>
          </w:r>
          <w:r w:rsidRPr="005B0F26">
            <w:rPr>
              <w:color w:val="000000" w:themeColor="text1"/>
            </w:rPr>
            <w:t>94.84%，主要系质量赔偿减少所致。</w:t>
          </w:r>
        </w:p>
      </w:sdtContent>
    </w:sdt>
    <w:p w:rsidR="004F4FAD" w:rsidRDefault="004F4FAD">
      <w:pPr>
        <w:rPr>
          <w:color w:val="000000" w:themeColor="text1"/>
        </w:rPr>
      </w:pPr>
    </w:p>
    <w:p w:rsidR="004F4FAD" w:rsidRDefault="00DB6488" w:rsidP="00243D00">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lastRenderedPageBreak/>
        <w:t>所得税费用</w:t>
      </w:r>
    </w:p>
    <w:p w:rsidR="004F4FAD" w:rsidRDefault="00DB6488" w:rsidP="00243D00">
      <w:pPr>
        <w:pStyle w:val="4"/>
        <w:numPr>
          <w:ilvl w:val="0"/>
          <w:numId w:val="87"/>
        </w:numPr>
        <w:spacing w:line="360" w:lineRule="exact"/>
        <w:rPr>
          <w:rFonts w:ascii="宋体" w:hAnsi="宋体"/>
          <w:color w:val="000000" w:themeColor="text1"/>
        </w:rPr>
      </w:pPr>
      <w:r>
        <w:rPr>
          <w:rFonts w:ascii="宋体" w:hAnsi="宋体" w:hint="eastAsia"/>
          <w:color w:val="000000" w:themeColor="text1"/>
        </w:rPr>
        <w:t>所得税费用表</w:t>
      </w:r>
    </w:p>
    <w:sdt>
      <w:sdtPr>
        <w:rPr>
          <w:color w:val="000000" w:themeColor="text1"/>
        </w:rPr>
        <w:alias w:val="是否适用：所得税费用表[双击切换]"/>
        <w:tag w:val="_GBC_61ff35087b014685a6e03347957ab922"/>
        <w:id w:val="-1226437776"/>
        <w:placeholder>
          <w:docPart w:val="GBC22222222222222222222222222222"/>
        </w:placeholder>
      </w:sdtPr>
      <w:sdtContent>
        <w:p w:rsidR="004F4FAD" w:rsidRDefault="00742501" w:rsidP="00243D00">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243D00">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所得税费用"/>
          <w:tag w:val="_GBC_18ed8ed511fe4791a90ee25fc956bd2b"/>
          <w:id w:val="4310150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所得税费用"/>
          <w:tag w:val="_GBC_ecc6df02f1744ff084d6c0d30045219a"/>
          <w:id w:val="16773015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57"/>
        <w:gridCol w:w="2877"/>
        <w:gridCol w:w="2861"/>
      </w:tblGrid>
      <w:tr w:rsidR="004F4FAD" w:rsidTr="007F5F92">
        <w:trPr>
          <w:trHeight w:val="87"/>
        </w:trPr>
        <w:sdt>
          <w:sdtPr>
            <w:rPr>
              <w:color w:val="000000" w:themeColor="text1"/>
            </w:rPr>
            <w:tag w:val="_PLD_951f380ec376457cb80126c7d6018f65"/>
            <w:id w:val="-2119203591"/>
          </w:sdtPr>
          <w:sdtContent>
            <w:tc>
              <w:tcPr>
                <w:tcW w:w="1775" w:type="pct"/>
                <w:vAlign w:val="center"/>
              </w:tcPr>
              <w:p w:rsidR="004F4FAD" w:rsidRDefault="00DB6488" w:rsidP="00243D00">
                <w:pPr>
                  <w:spacing w:line="360" w:lineRule="exact"/>
                  <w:ind w:right="6"/>
                  <w:jc w:val="center"/>
                  <w:rPr>
                    <w:color w:val="000000" w:themeColor="text1"/>
                  </w:rPr>
                </w:pPr>
                <w:r>
                  <w:rPr>
                    <w:rFonts w:hint="eastAsia"/>
                    <w:color w:val="000000" w:themeColor="text1"/>
                  </w:rPr>
                  <w:t>项目</w:t>
                </w:r>
              </w:p>
            </w:tc>
          </w:sdtContent>
        </w:sdt>
        <w:sdt>
          <w:sdtPr>
            <w:rPr>
              <w:color w:val="000000" w:themeColor="text1"/>
            </w:rPr>
            <w:tag w:val="_PLD_1e59791ce9d340b7b60e63b833f13708"/>
            <w:id w:val="-1515605063"/>
          </w:sdtPr>
          <w:sdtContent>
            <w:tc>
              <w:tcPr>
                <w:tcW w:w="1617" w:type="pct"/>
                <w:vAlign w:val="center"/>
              </w:tcPr>
              <w:p w:rsidR="004F4FAD" w:rsidRDefault="00DB6488" w:rsidP="00243D00">
                <w:pPr>
                  <w:spacing w:line="360" w:lineRule="exact"/>
                  <w:ind w:right="6"/>
                  <w:jc w:val="center"/>
                  <w:rPr>
                    <w:color w:val="000000" w:themeColor="text1"/>
                  </w:rPr>
                </w:pPr>
                <w:r>
                  <w:rPr>
                    <w:rFonts w:hint="eastAsia"/>
                    <w:color w:val="000000" w:themeColor="text1"/>
                  </w:rPr>
                  <w:t>本期发生额</w:t>
                </w:r>
              </w:p>
            </w:tc>
          </w:sdtContent>
        </w:sdt>
        <w:sdt>
          <w:sdtPr>
            <w:rPr>
              <w:color w:val="000000" w:themeColor="text1"/>
            </w:rPr>
            <w:tag w:val="_PLD_23c0825dcbc74481a17a7811dee40e02"/>
            <w:id w:val="814763646"/>
          </w:sdtPr>
          <w:sdtContent>
            <w:tc>
              <w:tcPr>
                <w:tcW w:w="1608" w:type="pct"/>
                <w:vAlign w:val="center"/>
              </w:tcPr>
              <w:p w:rsidR="004F4FAD" w:rsidRDefault="00DB6488" w:rsidP="00243D00">
                <w:pPr>
                  <w:spacing w:line="360" w:lineRule="exact"/>
                  <w:ind w:right="6"/>
                  <w:jc w:val="center"/>
                  <w:rPr>
                    <w:color w:val="000000" w:themeColor="text1"/>
                  </w:rPr>
                </w:pPr>
                <w:r>
                  <w:rPr>
                    <w:rFonts w:hint="eastAsia"/>
                    <w:color w:val="000000" w:themeColor="text1"/>
                  </w:rPr>
                  <w:t>上期发生额</w:t>
                </w:r>
              </w:p>
            </w:tc>
          </w:sdtContent>
        </w:sdt>
      </w:tr>
      <w:tr w:rsidR="007F5F92" w:rsidTr="007F5F92">
        <w:tc>
          <w:tcPr>
            <w:tcW w:w="1775" w:type="pct"/>
          </w:tcPr>
          <w:p w:rsidR="007F5F92" w:rsidRDefault="007F5F92" w:rsidP="00243D00">
            <w:pPr>
              <w:spacing w:line="360" w:lineRule="exact"/>
              <w:ind w:right="6"/>
              <w:rPr>
                <w:b/>
                <w:bCs/>
                <w:color w:val="000000" w:themeColor="text1"/>
              </w:rPr>
            </w:pPr>
            <w:r>
              <w:rPr>
                <w:rFonts w:hint="eastAsia"/>
                <w:color w:val="000000" w:themeColor="text1"/>
              </w:rPr>
              <w:t>当期所得税费用</w:t>
            </w:r>
          </w:p>
        </w:tc>
        <w:tc>
          <w:tcPr>
            <w:tcW w:w="1617" w:type="pct"/>
            <w:vAlign w:val="bottom"/>
          </w:tcPr>
          <w:p w:rsidR="007F5F92" w:rsidRDefault="007F5F92" w:rsidP="00243D00">
            <w:pPr>
              <w:spacing w:line="360" w:lineRule="exact"/>
              <w:jc w:val="right"/>
              <w:rPr>
                <w:color w:val="000000"/>
              </w:rPr>
            </w:pPr>
            <w:r>
              <w:rPr>
                <w:rFonts w:hint="eastAsia"/>
                <w:color w:val="000000"/>
              </w:rPr>
              <w:t>11,193,050.69</w:t>
            </w:r>
          </w:p>
        </w:tc>
        <w:tc>
          <w:tcPr>
            <w:tcW w:w="1608" w:type="pct"/>
            <w:vAlign w:val="bottom"/>
          </w:tcPr>
          <w:p w:rsidR="007F5F92" w:rsidRDefault="007F5F92" w:rsidP="00243D00">
            <w:pPr>
              <w:spacing w:line="360" w:lineRule="exact"/>
              <w:jc w:val="right"/>
              <w:rPr>
                <w:color w:val="000000"/>
              </w:rPr>
            </w:pPr>
            <w:r>
              <w:rPr>
                <w:rFonts w:hint="eastAsia"/>
                <w:color w:val="000000"/>
              </w:rPr>
              <w:t>21,434.34</w:t>
            </w:r>
          </w:p>
        </w:tc>
      </w:tr>
      <w:tr w:rsidR="007F5F92" w:rsidTr="007F5F92">
        <w:tc>
          <w:tcPr>
            <w:tcW w:w="1775" w:type="pct"/>
          </w:tcPr>
          <w:p w:rsidR="007F5F92" w:rsidRDefault="007F5F92" w:rsidP="00243D00">
            <w:pPr>
              <w:spacing w:line="360" w:lineRule="exact"/>
              <w:ind w:right="6"/>
              <w:rPr>
                <w:color w:val="000000" w:themeColor="text1"/>
              </w:rPr>
            </w:pPr>
            <w:r>
              <w:rPr>
                <w:rFonts w:hint="eastAsia"/>
                <w:color w:val="000000" w:themeColor="text1"/>
              </w:rPr>
              <w:t>递延所得税费用</w:t>
            </w:r>
          </w:p>
        </w:tc>
        <w:tc>
          <w:tcPr>
            <w:tcW w:w="1617" w:type="pct"/>
            <w:vAlign w:val="bottom"/>
          </w:tcPr>
          <w:p w:rsidR="007F5F92" w:rsidRDefault="007F5F92" w:rsidP="00243D00">
            <w:pPr>
              <w:spacing w:line="360" w:lineRule="exact"/>
              <w:jc w:val="right"/>
              <w:rPr>
                <w:color w:val="000000"/>
              </w:rPr>
            </w:pPr>
            <w:r>
              <w:rPr>
                <w:rFonts w:hint="eastAsia"/>
                <w:color w:val="000000"/>
              </w:rPr>
              <w:t>655,102.11</w:t>
            </w:r>
          </w:p>
        </w:tc>
        <w:tc>
          <w:tcPr>
            <w:tcW w:w="1608" w:type="pct"/>
            <w:vAlign w:val="bottom"/>
          </w:tcPr>
          <w:p w:rsidR="007F5F92" w:rsidRDefault="007F5F92" w:rsidP="00243D00">
            <w:pPr>
              <w:spacing w:line="360" w:lineRule="exact"/>
              <w:jc w:val="right"/>
              <w:rPr>
                <w:color w:val="000000"/>
              </w:rPr>
            </w:pPr>
            <w:r>
              <w:rPr>
                <w:rFonts w:hint="eastAsia"/>
                <w:color w:val="000000"/>
              </w:rPr>
              <w:t>-964,932.66</w:t>
            </w:r>
          </w:p>
        </w:tc>
      </w:tr>
      <w:tr w:rsidR="007F5F92" w:rsidTr="006B2D8D">
        <w:tc>
          <w:tcPr>
            <w:tcW w:w="1775" w:type="pct"/>
          </w:tcPr>
          <w:p w:rsidR="007F5F92" w:rsidRDefault="007F5F92" w:rsidP="00243D00">
            <w:pPr>
              <w:spacing w:line="360" w:lineRule="exact"/>
              <w:ind w:right="6"/>
              <w:jc w:val="center"/>
              <w:rPr>
                <w:color w:val="000000" w:themeColor="text1"/>
              </w:rPr>
            </w:pPr>
            <w:r>
              <w:rPr>
                <w:rFonts w:hint="eastAsia"/>
                <w:color w:val="000000" w:themeColor="text1"/>
              </w:rPr>
              <w:t>合计</w:t>
            </w:r>
          </w:p>
        </w:tc>
        <w:tc>
          <w:tcPr>
            <w:tcW w:w="1617" w:type="pct"/>
            <w:vAlign w:val="bottom"/>
          </w:tcPr>
          <w:p w:rsidR="007F5F92" w:rsidRDefault="007F5F92" w:rsidP="00243D00">
            <w:pPr>
              <w:spacing w:line="360" w:lineRule="exact"/>
              <w:jc w:val="right"/>
              <w:rPr>
                <w:color w:val="000000"/>
              </w:rPr>
            </w:pPr>
            <w:r>
              <w:rPr>
                <w:rFonts w:hint="eastAsia"/>
                <w:color w:val="000000"/>
              </w:rPr>
              <w:t xml:space="preserve">11,848,152.80 </w:t>
            </w:r>
          </w:p>
        </w:tc>
        <w:tc>
          <w:tcPr>
            <w:tcW w:w="1608" w:type="pct"/>
            <w:vAlign w:val="bottom"/>
          </w:tcPr>
          <w:p w:rsidR="007F5F92" w:rsidRDefault="007F5F92" w:rsidP="00243D00">
            <w:pPr>
              <w:spacing w:line="360" w:lineRule="exact"/>
              <w:jc w:val="right"/>
              <w:rPr>
                <w:color w:val="000000"/>
              </w:rPr>
            </w:pPr>
            <w:r>
              <w:rPr>
                <w:rFonts w:hint="eastAsia"/>
                <w:color w:val="000000"/>
              </w:rPr>
              <w:t xml:space="preserve">-943,498.32 </w:t>
            </w:r>
          </w:p>
        </w:tc>
      </w:tr>
    </w:tbl>
    <w:p w:rsidR="004F4FAD" w:rsidRDefault="004F4FAD" w:rsidP="00243D00">
      <w:pPr>
        <w:spacing w:line="360" w:lineRule="exact"/>
        <w:rPr>
          <w:color w:val="000000" w:themeColor="text1"/>
        </w:rPr>
      </w:pPr>
    </w:p>
    <w:p w:rsidR="004F4FAD" w:rsidRDefault="00DB6488" w:rsidP="00243D00">
      <w:pPr>
        <w:pStyle w:val="4"/>
        <w:numPr>
          <w:ilvl w:val="0"/>
          <w:numId w:val="87"/>
        </w:numPr>
        <w:spacing w:line="360" w:lineRule="exact"/>
        <w:rPr>
          <w:rFonts w:ascii="宋体" w:hAnsi="宋体"/>
          <w:color w:val="000000" w:themeColor="text1"/>
          <w:szCs w:val="21"/>
        </w:rPr>
      </w:pPr>
      <w:r>
        <w:rPr>
          <w:rFonts w:ascii="宋体" w:hAnsi="宋体" w:hint="eastAsia"/>
          <w:color w:val="000000" w:themeColor="text1"/>
          <w:szCs w:val="21"/>
        </w:rPr>
        <w:t>会计利润与</w:t>
      </w:r>
      <w:r>
        <w:rPr>
          <w:rFonts w:ascii="宋体" w:hAnsi="宋体" w:hint="eastAsia"/>
          <w:color w:val="000000" w:themeColor="text1"/>
        </w:rPr>
        <w:t>所得税</w:t>
      </w:r>
      <w:r>
        <w:rPr>
          <w:rFonts w:ascii="宋体" w:hAnsi="宋体" w:hint="eastAsia"/>
          <w:color w:val="000000" w:themeColor="text1"/>
          <w:szCs w:val="21"/>
        </w:rPr>
        <w:t>费用调整过程</w:t>
      </w:r>
    </w:p>
    <w:sdt>
      <w:sdtPr>
        <w:rPr>
          <w:color w:val="000000" w:themeColor="text1"/>
        </w:rPr>
        <w:alias w:val="是否适用：会计利润与所得税费用调整过程[双击切换]"/>
        <w:tag w:val="_GBC_92a49ce6320645cc9101c809f426c9db"/>
        <w:id w:val="-2094921701"/>
        <w:placeholder>
          <w:docPart w:val="GBC22222222222222222222222222222"/>
        </w:placeholder>
      </w:sdtPr>
      <w:sdtContent>
        <w:p w:rsidR="004F4FAD" w:rsidRDefault="00742501" w:rsidP="00243D00">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会计利润与所得税费用调整过程"/>
          <w:tag w:val="_GBC_8b3d0d6296b944dcbc6077158d5eb7ca"/>
          <w:id w:val="8963242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会计利润与所得税费用调整过程"/>
          <w:tag w:val="_GBC_f07b399def8f4b49bdebcbb56994fb61"/>
          <w:id w:val="-15536121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4301"/>
        <w:gridCol w:w="4590"/>
      </w:tblGrid>
      <w:tr w:rsidR="004F4FAD">
        <w:sdt>
          <w:sdtPr>
            <w:rPr>
              <w:color w:val="000000" w:themeColor="text1"/>
            </w:rPr>
            <w:tag w:val="_PLD_762c770e68ab4734ab4b1455db567f92"/>
            <w:id w:val="-679343725"/>
          </w:sdtPr>
          <w:sdtContent>
            <w:tc>
              <w:tcPr>
                <w:tcW w:w="241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243D00">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dbffde77b3344828a64e53b9962d0e3a"/>
            <w:id w:val="-1854104698"/>
          </w:sdtPr>
          <w:sdtContent>
            <w:tc>
              <w:tcPr>
                <w:tcW w:w="2581"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243D00">
                <w:pPr>
                  <w:spacing w:line="360" w:lineRule="exact"/>
                  <w:jc w:val="center"/>
                  <w:rPr>
                    <w:color w:val="000000" w:themeColor="text1"/>
                  </w:rPr>
                </w:pPr>
                <w:r>
                  <w:rPr>
                    <w:rFonts w:hint="eastAsia"/>
                    <w:color w:val="000000" w:themeColor="text1"/>
                  </w:rPr>
                  <w:t>本期发生额</w:t>
                </w:r>
              </w:p>
            </w:tc>
          </w:sdtContent>
        </w:sdt>
      </w:tr>
      <w:tr w:rsidR="004F4FAD">
        <w:tc>
          <w:tcPr>
            <w:tcW w:w="241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243D00">
            <w:pPr>
              <w:spacing w:line="360" w:lineRule="exact"/>
              <w:ind w:right="6"/>
              <w:rPr>
                <w:b/>
                <w:bCs/>
                <w:color w:val="000000" w:themeColor="text1"/>
              </w:rPr>
            </w:pPr>
            <w:r>
              <w:rPr>
                <w:rFonts w:hint="eastAsia"/>
                <w:color w:val="000000" w:themeColor="text1"/>
              </w:rPr>
              <w:t>利润总额</w:t>
            </w:r>
          </w:p>
        </w:tc>
        <w:tc>
          <w:tcPr>
            <w:tcW w:w="2581" w:type="pct"/>
            <w:tcBorders>
              <w:top w:val="single" w:sz="4" w:space="0" w:color="auto"/>
              <w:left w:val="single" w:sz="4" w:space="0" w:color="auto"/>
              <w:bottom w:val="single" w:sz="6" w:space="0" w:color="auto"/>
              <w:right w:val="single" w:sz="6" w:space="0" w:color="auto"/>
            </w:tcBorders>
            <w:shd w:val="clear" w:color="auto" w:fill="auto"/>
          </w:tcPr>
          <w:p w:rsidR="004F4FAD" w:rsidRDefault="000B3758" w:rsidP="00243D00">
            <w:pPr>
              <w:spacing w:line="360" w:lineRule="exact"/>
              <w:jc w:val="right"/>
            </w:pPr>
            <w:r>
              <w:t>59,146,476.35</w:t>
            </w:r>
          </w:p>
        </w:tc>
      </w:tr>
      <w:tr w:rsidR="000B3758">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按法定</w:t>
            </w:r>
            <w:r>
              <w:rPr>
                <w:color w:val="000000" w:themeColor="text1"/>
              </w:rPr>
              <w:t>/</w:t>
            </w:r>
            <w:r>
              <w:rPr>
                <w:rFonts w:hint="eastAsia"/>
                <w:color w:val="000000" w:themeColor="text1"/>
              </w:rPr>
              <w:t>适用税率计算的所得税费用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8,871,971.45</w:t>
            </w:r>
          </w:p>
        </w:tc>
      </w:tr>
      <w:tr w:rsidR="000B3758">
        <w:trPr>
          <w:trHeight w:val="139"/>
        </w:trPr>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子公司适用不同税率的影响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-203,137.98</w:t>
            </w:r>
          </w:p>
        </w:tc>
      </w:tr>
      <w:tr w:rsidR="004F4FAD">
        <w:tc>
          <w:tcPr>
            <w:tcW w:w="241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243D00">
            <w:pPr>
              <w:spacing w:line="360" w:lineRule="exact"/>
              <w:ind w:right="6"/>
              <w:rPr>
                <w:color w:val="000000" w:themeColor="text1"/>
              </w:rPr>
            </w:pPr>
            <w:r>
              <w:rPr>
                <w:rFonts w:hint="eastAsia"/>
                <w:color w:val="000000" w:themeColor="text1"/>
              </w:rPr>
              <w:t>调整以前期间所得税的影响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4F4FAD" w:rsidRDefault="004F4FAD" w:rsidP="00243D00">
            <w:pPr>
              <w:spacing w:line="360" w:lineRule="exact"/>
              <w:jc w:val="right"/>
            </w:pPr>
          </w:p>
        </w:tc>
      </w:tr>
      <w:tr w:rsidR="000B3758">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非应税收入的影响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201,358.02</w:t>
            </w:r>
          </w:p>
        </w:tc>
      </w:tr>
      <w:tr w:rsidR="000B3758">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不可抵扣的成本、费用和损失的影响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634,715.67</w:t>
            </w:r>
          </w:p>
        </w:tc>
      </w:tr>
      <w:tr w:rsidR="000B3758">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使用前期未确认递延所得税资产的可抵扣亏损的影响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1,399,469.65</w:t>
            </w:r>
          </w:p>
        </w:tc>
      </w:tr>
      <w:tr w:rsidR="000B3758">
        <w:tc>
          <w:tcPr>
            <w:tcW w:w="2419" w:type="pct"/>
            <w:tcBorders>
              <w:top w:val="single" w:sz="4" w:space="0" w:color="auto"/>
              <w:left w:val="single" w:sz="4" w:space="0" w:color="auto"/>
              <w:bottom w:val="single" w:sz="4" w:space="0" w:color="auto"/>
              <w:right w:val="single" w:sz="4" w:space="0" w:color="auto"/>
            </w:tcBorders>
            <w:shd w:val="clear" w:color="auto" w:fill="auto"/>
          </w:tcPr>
          <w:p w:rsidR="000B3758" w:rsidRDefault="000B3758" w:rsidP="00243D00">
            <w:pPr>
              <w:spacing w:line="360" w:lineRule="exact"/>
              <w:ind w:right="6"/>
              <w:rPr>
                <w:color w:val="000000" w:themeColor="text1"/>
              </w:rPr>
            </w:pPr>
            <w:r>
              <w:rPr>
                <w:rFonts w:hint="eastAsia"/>
                <w:color w:val="000000" w:themeColor="text1"/>
              </w:rPr>
              <w:t>本期未确认递延所得税资产的可抵扣暂时性差异或可抵扣亏损的影响</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0B3758" w:rsidRPr="000B3758" w:rsidRDefault="000B3758" w:rsidP="00243D00">
            <w:pPr>
              <w:spacing w:line="360" w:lineRule="exact"/>
              <w:jc w:val="right"/>
            </w:pPr>
            <w:r w:rsidRPr="000B3758">
              <w:rPr>
                <w:rFonts w:hint="eastAsia"/>
              </w:rPr>
              <w:t>943,775.99</w:t>
            </w:r>
          </w:p>
        </w:tc>
      </w:tr>
      <w:tr w:rsidR="004F4FAD">
        <w:tc>
          <w:tcPr>
            <w:tcW w:w="241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243D00">
            <w:pPr>
              <w:spacing w:line="360" w:lineRule="exact"/>
              <w:rPr>
                <w:color w:val="000000" w:themeColor="text1"/>
              </w:rPr>
            </w:pPr>
            <w:r>
              <w:rPr>
                <w:rFonts w:hint="eastAsia"/>
                <w:color w:val="000000" w:themeColor="text1"/>
              </w:rPr>
              <w:t>所得税费用</w:t>
            </w:r>
          </w:p>
        </w:tc>
        <w:tc>
          <w:tcPr>
            <w:tcW w:w="2581" w:type="pct"/>
            <w:tcBorders>
              <w:top w:val="single" w:sz="6" w:space="0" w:color="auto"/>
              <w:left w:val="single" w:sz="4" w:space="0" w:color="auto"/>
              <w:bottom w:val="single" w:sz="6" w:space="0" w:color="auto"/>
              <w:right w:val="single" w:sz="6" w:space="0" w:color="auto"/>
            </w:tcBorders>
            <w:shd w:val="clear" w:color="auto" w:fill="auto"/>
          </w:tcPr>
          <w:p w:rsidR="004F4FAD" w:rsidRDefault="00FB21D2" w:rsidP="00243D00">
            <w:pPr>
              <w:spacing w:line="360" w:lineRule="exact"/>
              <w:jc w:val="right"/>
            </w:pPr>
            <w:r>
              <w:t>11,848,152.8</w:t>
            </w:r>
          </w:p>
        </w:tc>
      </w:tr>
    </w:tbl>
    <w:p w:rsidR="004F4FAD" w:rsidRDefault="004F4FAD" w:rsidP="00243D00">
      <w:pPr>
        <w:spacing w:line="360" w:lineRule="exact"/>
        <w:rPr>
          <w:color w:val="000000" w:themeColor="text1"/>
        </w:rPr>
      </w:pPr>
    </w:p>
    <w:p w:rsidR="004F4FAD" w:rsidRDefault="00DB6488" w:rsidP="00243D00">
      <w:pPr>
        <w:spacing w:before="60" w:after="60" w:line="360" w:lineRule="exact"/>
        <w:rPr>
          <w:color w:val="000000" w:themeColor="text1"/>
        </w:rPr>
      </w:pPr>
      <w:r>
        <w:rPr>
          <w:rFonts w:hint="eastAsia"/>
          <w:color w:val="000000" w:themeColor="text1"/>
        </w:rPr>
        <w:t>其他说明：</w:t>
      </w:r>
    </w:p>
    <w:sdt>
      <w:sdtPr>
        <w:rPr>
          <w:color w:val="000000" w:themeColor="text1"/>
        </w:rPr>
        <w:alias w:val="是否适用：所得税费用的说明[双击切换]"/>
        <w:tag w:val="_GBC_0363d79a647b4d96aa5d7b72c93b1e45"/>
        <w:id w:val="-786894719"/>
        <w:placeholder>
          <w:docPart w:val="GBC22222222222222222222222222222"/>
        </w:placeholder>
      </w:sdtPr>
      <w:sdtContent>
        <w:p w:rsidR="004F4FAD" w:rsidRDefault="00742501" w:rsidP="00243D00">
          <w:pPr>
            <w:spacing w:before="60" w:after="60"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所得税费用的说明"/>
        <w:tag w:val="_GBC_1ef974b057044ea3b8708f5ded819a45"/>
        <w:id w:val="-346255265"/>
        <w:placeholder>
          <w:docPart w:val="GBC22222222222222222222222222222"/>
        </w:placeholder>
      </w:sdtPr>
      <w:sdtContent>
        <w:p w:rsidR="004F4FAD" w:rsidRDefault="00FB21D2" w:rsidP="00243D00">
          <w:pPr>
            <w:spacing w:line="360" w:lineRule="exact"/>
            <w:rPr>
              <w:color w:val="000000" w:themeColor="text1"/>
            </w:rPr>
          </w:pPr>
          <w:r w:rsidRPr="00591351">
            <w:rPr>
              <w:rFonts w:hint="eastAsia"/>
              <w:color w:val="000000" w:themeColor="text1"/>
            </w:rPr>
            <w:t>本期所得税费用较上年同期增加</w:t>
          </w:r>
          <w:r>
            <w:rPr>
              <w:rFonts w:hint="eastAsia"/>
              <w:color w:val="000000" w:themeColor="text1"/>
            </w:rPr>
            <w:t>1,355.77</w:t>
          </w:r>
          <w:r w:rsidRPr="00591351">
            <w:rPr>
              <w:color w:val="000000" w:themeColor="text1"/>
            </w:rPr>
            <w:t>%，</w:t>
          </w:r>
          <w:r>
            <w:rPr>
              <w:rFonts w:hint="eastAsia"/>
              <w:color w:val="000000" w:themeColor="text1"/>
            </w:rPr>
            <w:t>主要系计提企业所得税费用所致</w:t>
          </w:r>
          <w:r w:rsidRPr="00591351">
            <w:rPr>
              <w:color w:val="000000" w:themeColor="text1"/>
            </w:rPr>
            <w:t>。</w:t>
          </w:r>
        </w:p>
      </w:sdtContent>
    </w:sdt>
    <w:p w:rsidR="004F4FAD" w:rsidRDefault="004F4FAD" w:rsidP="00243D00">
      <w:pPr>
        <w:spacing w:line="360" w:lineRule="exact"/>
        <w:rPr>
          <w:b/>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其他综合收益</w:t>
      </w:r>
    </w:p>
    <w:sdt>
      <w:sdtPr>
        <w:rPr>
          <w:rFonts w:asciiTheme="minorEastAsia" w:eastAsiaTheme="minorEastAsia" w:hAnsiTheme="minorEastAsia"/>
          <w:color w:val="000000" w:themeColor="text1"/>
        </w:rPr>
        <w:alias w:val="是否适用：其他综合收益[双击切换]"/>
        <w:tag w:val="_GBC_bef6c47936994e5e94c77d5dd812be30"/>
        <w:id w:val="-626007159"/>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352983" w:rsidP="00243D00">
      <w:pPr>
        <w:spacing w:line="360" w:lineRule="exac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rPr>
          <w:alias w:val="其他综合收益详见附注"/>
          <w:tag w:val="_GBC_6f59ae7e2b78472ea4fa736cbb8f062d"/>
          <w:id w:val="1967849409"/>
          <w:placeholder>
            <w:docPart w:val="GBC22222222222222222222222222222"/>
          </w:placeholder>
        </w:sdtPr>
        <w:sdtContent>
          <w:r w:rsidR="00DB6488" w:rsidRPr="00243D00">
            <w:rPr>
              <w:rFonts w:asciiTheme="minorEastAsia" w:eastAsiaTheme="minorEastAsia" w:hAnsiTheme="minorEastAsia" w:hint="eastAsia"/>
              <w:color w:val="000000" w:themeColor="text1"/>
            </w:rPr>
            <w:t>详见附注</w:t>
          </w:r>
        </w:sdtContent>
      </w:sdt>
    </w:p>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现金流量表项目</w:t>
      </w:r>
    </w:p>
    <w:p w:rsidR="004F4FAD" w:rsidRPr="00243D00" w:rsidRDefault="00DB6488" w:rsidP="00243D00">
      <w:pPr>
        <w:pStyle w:val="4"/>
        <w:numPr>
          <w:ilvl w:val="0"/>
          <w:numId w:val="88"/>
        </w:numPr>
        <w:spacing w:line="360" w:lineRule="exact"/>
        <w:rPr>
          <w:rFonts w:asciiTheme="minorEastAsia" w:eastAsiaTheme="minorEastAsia" w:hAnsiTheme="minorEastAsia"/>
          <w:color w:val="000000" w:themeColor="text1"/>
          <w:szCs w:val="21"/>
        </w:rPr>
      </w:pPr>
      <w:r w:rsidRPr="00243D00">
        <w:rPr>
          <w:rFonts w:asciiTheme="minorEastAsia" w:eastAsiaTheme="minorEastAsia" w:hAnsiTheme="minorEastAsia" w:hint="eastAsia"/>
          <w:color w:val="000000" w:themeColor="text1"/>
          <w:szCs w:val="21"/>
        </w:rPr>
        <w:t>与经营活动有关的现金</w:t>
      </w:r>
    </w:p>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收到的其他与经营活动有关的现金</w:t>
      </w:r>
    </w:p>
    <w:sdt>
      <w:sdtPr>
        <w:rPr>
          <w:rFonts w:asciiTheme="minorEastAsia" w:eastAsiaTheme="minorEastAsia" w:hAnsiTheme="minorEastAsia"/>
          <w:color w:val="000000" w:themeColor="text1"/>
        </w:rPr>
        <w:alias w:val="是否适用：收到的其他与经营活动有关的现金[双击切换]"/>
        <w:tag w:val="_GBC_c5c1fd7856fd40f88e814da378eb1220"/>
        <w:id w:val="42342989"/>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收到的其他与经营活动有关的现金"/>
          <w:tag w:val="_GBC_5ccae82b68484e708f12fda90762616a"/>
          <w:id w:val="14915202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收到的其他与经营活动有关的现金"/>
          <w:tag w:val="_GBC_fab1e143b1314991a3aebb857ed68a09"/>
          <w:id w:val="-2375687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47"/>
        <w:gridCol w:w="2778"/>
        <w:gridCol w:w="2768"/>
      </w:tblGrid>
      <w:tr w:rsidR="004F4FAD" w:rsidRPr="00243D00">
        <w:sdt>
          <w:sdtPr>
            <w:rPr>
              <w:rFonts w:asciiTheme="minorEastAsia" w:eastAsiaTheme="minorEastAsia" w:hAnsiTheme="minorEastAsia"/>
              <w:color w:val="000000" w:themeColor="text1"/>
            </w:rPr>
            <w:tag w:val="_PLD_37a08d49f8e14506929ae8c9544c259e"/>
            <w:id w:val="826932699"/>
          </w:sdtPr>
          <w:sdtContent>
            <w:tc>
              <w:tcPr>
                <w:tcW w:w="1882"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f6cb8d17057e4de79000a7b7c263b07e"/>
            <w:id w:val="898567195"/>
          </w:sdtPr>
          <w:sdtContent>
            <w:tc>
              <w:tcPr>
                <w:tcW w:w="1562"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28d6db3ec51c43eb8751b53e93c8f270"/>
            <w:id w:val="1488594825"/>
          </w:sdtPr>
          <w:sdtContent>
            <w:tc>
              <w:tcPr>
                <w:tcW w:w="1556"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7F7CB7" w:rsidRPr="00243D00" w:rsidTr="006B2D8D">
        <w:tc>
          <w:tcPr>
            <w:tcW w:w="1882" w:type="pct"/>
          </w:tcPr>
          <w:p w:rsidR="007F7CB7" w:rsidRPr="00243D00" w:rsidRDefault="007F7CB7" w:rsidP="00243D00">
            <w:pPr>
              <w:spacing w:line="360" w:lineRule="exact"/>
              <w:rPr>
                <w:rFonts w:asciiTheme="minorEastAsia" w:eastAsiaTheme="minorEastAsia" w:hAnsiTheme="minorEastAsia"/>
              </w:rPr>
            </w:pPr>
            <w:r w:rsidRPr="00243D00">
              <w:rPr>
                <w:rFonts w:asciiTheme="minorEastAsia" w:eastAsiaTheme="minorEastAsia" w:hAnsiTheme="minorEastAsia" w:hint="eastAsia"/>
              </w:rPr>
              <w:t>政府补助</w:t>
            </w:r>
          </w:p>
        </w:tc>
        <w:tc>
          <w:tcPr>
            <w:tcW w:w="1562"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2,521,750.00</w:t>
            </w:r>
          </w:p>
        </w:tc>
        <w:tc>
          <w:tcPr>
            <w:tcW w:w="1556"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192,900.00</w:t>
            </w:r>
          </w:p>
        </w:tc>
      </w:tr>
      <w:tr w:rsidR="007F7CB7" w:rsidRPr="00243D00" w:rsidTr="006B2D8D">
        <w:tc>
          <w:tcPr>
            <w:tcW w:w="1882" w:type="pct"/>
          </w:tcPr>
          <w:p w:rsidR="007F7CB7" w:rsidRPr="00243D00" w:rsidRDefault="007F7CB7" w:rsidP="00243D00">
            <w:pPr>
              <w:spacing w:line="360" w:lineRule="exact"/>
              <w:rPr>
                <w:rFonts w:asciiTheme="minorEastAsia" w:eastAsiaTheme="minorEastAsia" w:hAnsiTheme="minorEastAsia"/>
              </w:rPr>
            </w:pPr>
            <w:r w:rsidRPr="00243D00">
              <w:rPr>
                <w:rFonts w:asciiTheme="minorEastAsia" w:eastAsiaTheme="minorEastAsia" w:hAnsiTheme="minorEastAsia" w:hint="eastAsia"/>
              </w:rPr>
              <w:t>其他</w:t>
            </w:r>
          </w:p>
        </w:tc>
        <w:tc>
          <w:tcPr>
            <w:tcW w:w="1562"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987,901.70</w:t>
            </w:r>
          </w:p>
        </w:tc>
        <w:tc>
          <w:tcPr>
            <w:tcW w:w="1556"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257,282.06</w:t>
            </w:r>
          </w:p>
        </w:tc>
      </w:tr>
      <w:tr w:rsidR="007F7CB7" w:rsidRPr="00243D00" w:rsidTr="006B2D8D">
        <w:tc>
          <w:tcPr>
            <w:tcW w:w="1882" w:type="pct"/>
          </w:tcPr>
          <w:p w:rsidR="007F7CB7" w:rsidRPr="00243D00" w:rsidRDefault="007F7CB7"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562"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3,509,651.70 </w:t>
            </w:r>
          </w:p>
        </w:tc>
        <w:tc>
          <w:tcPr>
            <w:tcW w:w="1556" w:type="pct"/>
          </w:tcPr>
          <w:p w:rsidR="007F7CB7" w:rsidRPr="00243D00" w:rsidRDefault="007F7CB7"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450,182.06 </w:t>
            </w:r>
          </w:p>
        </w:tc>
      </w:tr>
    </w:tbl>
    <w:p w:rsidR="004F4FAD" w:rsidRPr="00243D00" w:rsidRDefault="00DB6488" w:rsidP="00243D00">
      <w:pPr>
        <w:snapToGrid w:val="0"/>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收到的其他与经营活动有关的现金说明：</w:t>
      </w:r>
    </w:p>
    <w:sdt>
      <w:sdtPr>
        <w:rPr>
          <w:rFonts w:asciiTheme="minorEastAsia" w:eastAsiaTheme="minorEastAsia" w:hAnsiTheme="minorEastAsia"/>
          <w:color w:val="000000" w:themeColor="text1"/>
        </w:rPr>
        <w:alias w:val="收到的其他与经营活动有关的现金说明"/>
        <w:tag w:val="_GBC_1204b17e37bf4cc187a1ffb6f9463f05"/>
        <w:id w:val="-161171252"/>
        <w:placeholder>
          <w:docPart w:val="GBC22222222222222222222222222222"/>
        </w:placeholder>
      </w:sdtPr>
      <w:sdtContent>
        <w:p w:rsidR="004F4FAD" w:rsidRPr="00243D00" w:rsidRDefault="0094657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无</w:t>
          </w:r>
        </w:p>
      </w:sdtContent>
    </w:sdt>
    <w:p w:rsidR="004F4FAD" w:rsidRPr="00243D00" w:rsidRDefault="004F4FAD" w:rsidP="00243D00">
      <w:pPr>
        <w:spacing w:line="360" w:lineRule="exact"/>
        <w:rPr>
          <w:rFonts w:asciiTheme="minorEastAsia" w:eastAsiaTheme="minorEastAsia" w:hAnsiTheme="minorEastAsia"/>
          <w:color w:val="000000" w:themeColor="text1"/>
        </w:rPr>
      </w:pPr>
    </w:p>
    <w:p w:rsidR="004F4FAD" w:rsidRPr="00243D00" w:rsidRDefault="00DB6488"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支付的其他与经营活动有关的现金</w:t>
      </w:r>
    </w:p>
    <w:sdt>
      <w:sdtPr>
        <w:rPr>
          <w:rFonts w:asciiTheme="minorEastAsia" w:eastAsiaTheme="minorEastAsia" w:hAnsiTheme="minorEastAsia"/>
          <w:color w:val="000000" w:themeColor="text1"/>
        </w:rPr>
        <w:alias w:val="是否适用：支付的其他与经营活动有关的现金[双击切换]"/>
        <w:tag w:val="_GBC_73331002c48743d9a4438c6eb4a07c95"/>
        <w:id w:val="-809248853"/>
        <w:placeholder>
          <w:docPart w:val="GBC22222222222222222222222222222"/>
        </w:placeholder>
      </w:sdtPr>
      <w:sdtContent>
        <w:p w:rsidR="004F4FAD" w:rsidRPr="00243D00" w:rsidRDefault="00742501" w:rsidP="00243D00">
          <w:pPr>
            <w:spacing w:line="360" w:lineRule="exact"/>
            <w:rPr>
              <w:rFonts w:asciiTheme="minorEastAsia" w:eastAsiaTheme="minorEastAsia" w:hAnsiTheme="minorEastAsia"/>
              <w:color w:val="000000" w:themeColor="text1"/>
            </w:rPr>
          </w:pP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√适用 </w:instrText>
          </w:r>
          <w:r w:rsidRPr="00243D00">
            <w:rPr>
              <w:rFonts w:asciiTheme="minorEastAsia" w:eastAsiaTheme="minorEastAsia" w:hAnsiTheme="minorEastAsia"/>
              <w:color w:val="000000" w:themeColor="text1"/>
            </w:rPr>
            <w:fldChar w:fldCharType="end"/>
          </w:r>
          <w:r w:rsidRPr="00243D00">
            <w:rPr>
              <w:rFonts w:asciiTheme="minorEastAsia" w:eastAsiaTheme="minorEastAsia" w:hAnsiTheme="minorEastAsia"/>
              <w:color w:val="000000" w:themeColor="text1"/>
            </w:rPr>
            <w:fldChar w:fldCharType="begin"/>
          </w:r>
          <w:r w:rsidR="00DB6488" w:rsidRPr="00243D00">
            <w:rPr>
              <w:rFonts w:asciiTheme="minorEastAsia" w:eastAsiaTheme="minorEastAsia" w:hAnsiTheme="minorEastAsia"/>
              <w:color w:val="000000" w:themeColor="text1"/>
            </w:rPr>
            <w:instrText xml:space="preserve"> MACROBUTTON  SnrToggleCheckbox □不适用 </w:instrText>
          </w:r>
          <w:r w:rsidRPr="00243D00">
            <w:rPr>
              <w:rFonts w:asciiTheme="minorEastAsia" w:eastAsiaTheme="minorEastAsia" w:hAnsiTheme="minorEastAsia"/>
              <w:color w:val="000000" w:themeColor="text1"/>
            </w:rPr>
            <w:fldChar w:fldCharType="end"/>
          </w:r>
        </w:p>
      </w:sdtContent>
    </w:sdt>
    <w:p w:rsidR="004F4FAD" w:rsidRPr="00243D00" w:rsidRDefault="00DB6488" w:rsidP="00243D00">
      <w:pPr>
        <w:spacing w:line="360" w:lineRule="exact"/>
        <w:jc w:val="righ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支付的其他与经营活动有关的现金"/>
          <w:tag w:val="_GBC_8252d4ac9be64f04b08b1dc08e270310"/>
          <w:id w:val="5677751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243D00">
            <w:rPr>
              <w:rFonts w:asciiTheme="minorEastAsia" w:eastAsiaTheme="minorEastAsia" w:hAnsiTheme="minorEastAsia" w:hint="eastAsia"/>
              <w:color w:val="000000" w:themeColor="text1"/>
            </w:rPr>
            <w:t>元</w:t>
          </w:r>
        </w:sdtContent>
      </w:sdt>
      <w:r w:rsidRPr="00243D00">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支付的其他与经营活动有关的现金"/>
          <w:tag w:val="_GBC_37de812db19b41c8a01d10d8b0365268"/>
          <w:id w:val="12501665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243D00">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47"/>
        <w:gridCol w:w="2759"/>
        <w:gridCol w:w="2787"/>
      </w:tblGrid>
      <w:tr w:rsidR="004F4FAD" w:rsidRPr="00243D00">
        <w:sdt>
          <w:sdtPr>
            <w:rPr>
              <w:rFonts w:asciiTheme="minorEastAsia" w:eastAsiaTheme="minorEastAsia" w:hAnsiTheme="minorEastAsia"/>
              <w:color w:val="000000" w:themeColor="text1"/>
            </w:rPr>
            <w:tag w:val="_PLD_164da6d2b96e42688b06fe557d996ac2"/>
            <w:id w:val="-1104408936"/>
          </w:sdtPr>
          <w:sdtContent>
            <w:tc>
              <w:tcPr>
                <w:tcW w:w="1882"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69d21b5f023448adbd8c69a7e96e585d"/>
            <w:id w:val="889536659"/>
          </w:sdtPr>
          <w:sdtContent>
            <w:tc>
              <w:tcPr>
                <w:tcW w:w="1551"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fccf4811cdbb443297a0ce875715525f"/>
            <w:id w:val="-1944993489"/>
          </w:sdtPr>
          <w:sdtContent>
            <w:tc>
              <w:tcPr>
                <w:tcW w:w="1567" w:type="pct"/>
              </w:tcPr>
              <w:p w:rsidR="004F4FAD" w:rsidRPr="00243D00" w:rsidRDefault="00DB648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上期发生额</w:t>
                </w:r>
              </w:p>
            </w:tc>
          </w:sdtContent>
        </w:sdt>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管理费用</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8,217,882.05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10,730,690.62 </w:t>
            </w:r>
          </w:p>
        </w:tc>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销售费用</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6,983,329.21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17,620,920.20 </w:t>
            </w:r>
          </w:p>
        </w:tc>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财务费用</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345,073.70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221,508.43 </w:t>
            </w:r>
          </w:p>
        </w:tc>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往来款</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7,416,203.58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757,931.45 </w:t>
            </w:r>
          </w:p>
        </w:tc>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营业成本</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9,206,128.48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　</w:t>
            </w:r>
          </w:p>
        </w:tc>
      </w:tr>
      <w:tr w:rsidR="00946578" w:rsidRPr="00243D00">
        <w:tc>
          <w:tcPr>
            <w:tcW w:w="1882" w:type="pct"/>
          </w:tcPr>
          <w:p w:rsidR="00946578" w:rsidRPr="00243D00" w:rsidRDefault="00946578" w:rsidP="00243D00">
            <w:pPr>
              <w:spacing w:line="360" w:lineRule="exact"/>
              <w:jc w:val="both"/>
              <w:rPr>
                <w:rFonts w:asciiTheme="minorEastAsia" w:eastAsiaTheme="minorEastAsia" w:hAnsiTheme="minorEastAsia"/>
              </w:rPr>
            </w:pPr>
            <w:r w:rsidRPr="00243D00">
              <w:rPr>
                <w:rFonts w:asciiTheme="minorEastAsia" w:eastAsiaTheme="minorEastAsia" w:hAnsiTheme="minorEastAsia" w:hint="eastAsia"/>
              </w:rPr>
              <w:t>营业外支出</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70,633.41 </w:t>
            </w:r>
          </w:p>
        </w:tc>
        <w:tc>
          <w:tcPr>
            <w:tcW w:w="1567" w:type="pct"/>
          </w:tcPr>
          <w:p w:rsidR="00946578" w:rsidRPr="00243D00" w:rsidRDefault="00946578" w:rsidP="00243D00">
            <w:pPr>
              <w:spacing w:line="360" w:lineRule="exact"/>
              <w:jc w:val="right"/>
              <w:rPr>
                <w:rFonts w:asciiTheme="minorEastAsia" w:eastAsiaTheme="minorEastAsia" w:hAnsiTheme="minorEastAsia"/>
              </w:rPr>
            </w:pPr>
          </w:p>
        </w:tc>
      </w:tr>
      <w:tr w:rsidR="00946578" w:rsidRPr="00243D00">
        <w:tc>
          <w:tcPr>
            <w:tcW w:w="1882" w:type="pct"/>
          </w:tcPr>
          <w:p w:rsidR="00946578" w:rsidRPr="00243D00" w:rsidRDefault="00946578" w:rsidP="00243D00">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合计</w:t>
            </w:r>
          </w:p>
        </w:tc>
        <w:tc>
          <w:tcPr>
            <w:tcW w:w="1551"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32,239,250.43 </w:t>
            </w:r>
          </w:p>
        </w:tc>
        <w:tc>
          <w:tcPr>
            <w:tcW w:w="1567" w:type="pct"/>
          </w:tcPr>
          <w:p w:rsidR="00946578" w:rsidRPr="00243D00" w:rsidRDefault="00946578" w:rsidP="00243D00">
            <w:pPr>
              <w:spacing w:line="360" w:lineRule="exact"/>
              <w:jc w:val="right"/>
              <w:rPr>
                <w:rFonts w:asciiTheme="minorEastAsia" w:eastAsiaTheme="minorEastAsia" w:hAnsiTheme="minorEastAsia"/>
              </w:rPr>
            </w:pPr>
            <w:r w:rsidRPr="00243D00">
              <w:rPr>
                <w:rFonts w:asciiTheme="minorEastAsia" w:eastAsiaTheme="minorEastAsia" w:hAnsiTheme="minorEastAsia" w:hint="eastAsia"/>
              </w:rPr>
              <w:t xml:space="preserve">29,331,050.70 </w:t>
            </w:r>
          </w:p>
        </w:tc>
      </w:tr>
    </w:tbl>
    <w:p w:rsidR="004F4FAD" w:rsidRPr="00243D00" w:rsidRDefault="00DB6488" w:rsidP="00EB5B56">
      <w:pPr>
        <w:spacing w:before="60" w:after="60" w:line="360" w:lineRule="exact"/>
        <w:rPr>
          <w:rFonts w:asciiTheme="minorEastAsia" w:eastAsiaTheme="minorEastAsia" w:hAnsiTheme="minorEastAsia"/>
          <w:color w:val="000000" w:themeColor="text1"/>
        </w:rPr>
      </w:pPr>
      <w:r w:rsidRPr="00243D00">
        <w:rPr>
          <w:rFonts w:asciiTheme="minorEastAsia" w:eastAsiaTheme="minorEastAsia" w:hAnsiTheme="minorEastAsia" w:hint="eastAsia"/>
          <w:color w:val="000000" w:themeColor="text1"/>
        </w:rPr>
        <w:t>支付的其他与经营活动有关的现金说明：</w:t>
      </w:r>
    </w:p>
    <w:sdt>
      <w:sdtPr>
        <w:rPr>
          <w:rFonts w:asciiTheme="minorEastAsia" w:eastAsiaTheme="minorEastAsia" w:hAnsiTheme="minorEastAsia" w:hint="eastAsia"/>
          <w:color w:val="000000" w:themeColor="text1"/>
        </w:rPr>
        <w:alias w:val="支付的其他与经营活动有关的现金说明"/>
        <w:tag w:val="_GBC_632dc3caefd547b5b57f9340a021af22"/>
        <w:id w:val="-1817410760"/>
        <w:placeholder>
          <w:docPart w:val="GBC22222222222222222222222222222"/>
        </w:placeholder>
      </w:sdtPr>
      <w:sdtEndPr>
        <w:rPr>
          <w:rFonts w:ascii="宋体" w:eastAsia="宋体" w:hAnsi="宋体"/>
        </w:rPr>
      </w:sdtEndPr>
      <w:sdtContent>
        <w:p w:rsidR="004F4FAD" w:rsidRDefault="00946578" w:rsidP="00EB5B56">
          <w:pPr>
            <w:spacing w:line="360" w:lineRule="exact"/>
            <w:ind w:right="5"/>
            <w:rPr>
              <w:color w:val="000000" w:themeColor="text1"/>
            </w:rPr>
          </w:pPr>
          <w:r w:rsidRPr="00243D00">
            <w:rPr>
              <w:rFonts w:asciiTheme="minorEastAsia" w:eastAsiaTheme="minorEastAsia" w:hAnsiTheme="minorEastAsia" w:hint="eastAsia"/>
              <w:color w:val="000000" w:themeColor="text1"/>
            </w:rPr>
            <w:t xml:space="preserve">    本期营业成本主要为运输费、装卸费、货代费等</w:t>
          </w:r>
          <w:r>
            <w:rPr>
              <w:rFonts w:hint="eastAsia"/>
              <w:color w:val="000000" w:themeColor="text1"/>
            </w:rPr>
            <w:t>。</w:t>
          </w:r>
        </w:p>
      </w:sdtContent>
    </w:sdt>
    <w:p w:rsidR="004F4FAD" w:rsidRPr="00946578" w:rsidRDefault="004F4FAD" w:rsidP="00EB5B56">
      <w:pPr>
        <w:spacing w:line="360" w:lineRule="exact"/>
        <w:ind w:right="5"/>
        <w:rPr>
          <w:color w:val="000000" w:themeColor="text1"/>
        </w:rPr>
      </w:pPr>
    </w:p>
    <w:p w:rsidR="004F4FAD" w:rsidRDefault="00DB6488" w:rsidP="00EB5B56">
      <w:pPr>
        <w:pStyle w:val="4"/>
        <w:numPr>
          <w:ilvl w:val="0"/>
          <w:numId w:val="88"/>
        </w:numPr>
        <w:spacing w:line="360" w:lineRule="exact"/>
        <w:rPr>
          <w:rFonts w:ascii="宋体" w:hAnsi="宋体" w:cs="宋体"/>
          <w:color w:val="000000" w:themeColor="text1"/>
          <w:kern w:val="0"/>
          <w:szCs w:val="21"/>
        </w:rPr>
      </w:pPr>
      <w:bookmarkStart w:id="368" w:name="_Hlk167970426"/>
      <w:r>
        <w:rPr>
          <w:rFonts w:ascii="宋体" w:hAnsi="宋体" w:cs="宋体" w:hint="eastAsia"/>
          <w:color w:val="000000" w:themeColor="text1"/>
          <w:kern w:val="0"/>
          <w:szCs w:val="21"/>
        </w:rPr>
        <w:t>与投资活动有关的现金</w:t>
      </w:r>
    </w:p>
    <w:p w:rsidR="004F4FAD" w:rsidRDefault="00DB6488" w:rsidP="00EB5B56">
      <w:pPr>
        <w:spacing w:line="360" w:lineRule="exact"/>
        <w:rPr>
          <w:color w:val="000000" w:themeColor="text1"/>
        </w:rPr>
      </w:pPr>
      <w:r>
        <w:rPr>
          <w:rFonts w:hint="eastAsia"/>
          <w:color w:val="000000" w:themeColor="text1"/>
        </w:rPr>
        <w:t>收到的重要的投资活动有关的现金</w:t>
      </w:r>
    </w:p>
    <w:sdt>
      <w:sdtPr>
        <w:rPr>
          <w:color w:val="000000" w:themeColor="text1"/>
        </w:rPr>
        <w:alias w:val="是否适用：收到的重要的投资活动有关的现金[双击切换]"/>
        <w:tag w:val="_GBC_f56d2779677b47b3ba2b7e5e0b1d3d89"/>
        <w:id w:val="1503092271"/>
        <w:placeholder>
          <w:docPart w:val="GBC22222222222222222222222222222"/>
        </w:placeholder>
      </w:sdtPr>
      <w:sdtContent>
        <w:p w:rsidR="008C6830" w:rsidRDefault="00742501" w:rsidP="00EB5B56">
          <w:pPr>
            <w:spacing w:line="360" w:lineRule="exact"/>
            <w:rPr>
              <w:color w:val="000000" w:themeColor="text1"/>
            </w:rPr>
          </w:pPr>
          <w:r>
            <w:rPr>
              <w:color w:val="000000" w:themeColor="text1"/>
            </w:rPr>
            <w:fldChar w:fldCharType="begin"/>
          </w:r>
          <w:r w:rsidR="008C683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C6830">
            <w:rPr>
              <w:color w:val="000000" w:themeColor="text1"/>
            </w:rPr>
            <w:instrText xml:space="preserve"> MACROBUTTON  SnrToggleCheckbox √不适用 </w:instrText>
          </w:r>
          <w:r>
            <w:rPr>
              <w:color w:val="000000" w:themeColor="text1"/>
            </w:rPr>
            <w:fldChar w:fldCharType="end"/>
          </w:r>
        </w:p>
      </w:sdtContent>
    </w:sdt>
    <w:p w:rsidR="004F4FAD" w:rsidRDefault="004F4FAD" w:rsidP="00EB5B56">
      <w:pPr>
        <w:spacing w:line="360" w:lineRule="exact"/>
        <w:rPr>
          <w:color w:val="000000" w:themeColor="text1"/>
        </w:rPr>
      </w:pPr>
    </w:p>
    <w:p w:rsidR="004F4FAD" w:rsidRDefault="00DB6488" w:rsidP="00EB5B56">
      <w:pPr>
        <w:spacing w:line="360" w:lineRule="exact"/>
        <w:rPr>
          <w:color w:val="000000" w:themeColor="text1"/>
        </w:rPr>
      </w:pPr>
      <w:r>
        <w:rPr>
          <w:rFonts w:hint="eastAsia"/>
          <w:color w:val="000000" w:themeColor="text1"/>
        </w:rPr>
        <w:t>支付的重要的投资活动有关的现金</w:t>
      </w:r>
    </w:p>
    <w:sdt>
      <w:sdtPr>
        <w:rPr>
          <w:color w:val="000000" w:themeColor="text1"/>
        </w:rPr>
        <w:alias w:val="是否适用：支付的重要的投资活动有关的现金[双击切换]"/>
        <w:tag w:val="_GBC_e489b143c5a245a9bd1fb9c8c46d7528"/>
        <w:id w:val="-724137324"/>
        <w:placeholder>
          <w:docPart w:val="GBC22222222222222222222222222222"/>
        </w:placeholder>
      </w:sdtPr>
      <w:sdtContent>
        <w:p w:rsidR="004F4FAD" w:rsidRDefault="00742501" w:rsidP="00243D00">
          <w:pPr>
            <w:spacing w:line="360" w:lineRule="exact"/>
            <w:rPr>
              <w:color w:val="000000" w:themeColor="text1"/>
            </w:rPr>
          </w:pPr>
          <w:r>
            <w:rPr>
              <w:color w:val="000000" w:themeColor="text1"/>
            </w:rPr>
            <w:fldChar w:fldCharType="begin"/>
          </w:r>
          <w:r w:rsidR="008C6830">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8C6830">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bookmarkEnd w:id="368"/>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收到的其他与投资活动有关的现金</w:t>
      </w:r>
    </w:p>
    <w:sdt>
      <w:sdtPr>
        <w:rPr>
          <w:rFonts w:asciiTheme="minorEastAsia" w:eastAsiaTheme="minorEastAsia" w:hAnsiTheme="minorEastAsia"/>
          <w:color w:val="000000" w:themeColor="text1"/>
        </w:rPr>
        <w:alias w:val="是否适用：收到的其他与投资活动有关的现金[双击切换]"/>
        <w:tag w:val="_GBC_ae3b1cf9e3aa408a8867e76d71769712"/>
        <w:id w:val="-16767925"/>
        <w:placeholder>
          <w:docPart w:val="GBC22222222222222222222222222222"/>
        </w:placeholder>
      </w:sdtPr>
      <w:sdtContent>
        <w:p w:rsidR="004F4FAD"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DB6488" w:rsidP="00EB5B56">
      <w:pPr>
        <w:spacing w:line="360" w:lineRule="exact"/>
        <w:jc w:val="righ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收到的其他与投资活动有关的现金"/>
          <w:tag w:val="_GBC_864c08420ed74aa18dcf838d10153475"/>
          <w:id w:val="-160356218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B5B56">
            <w:rPr>
              <w:rFonts w:asciiTheme="minorEastAsia" w:eastAsiaTheme="minorEastAsia" w:hAnsiTheme="minorEastAsia" w:hint="eastAsia"/>
              <w:color w:val="000000" w:themeColor="text1"/>
            </w:rPr>
            <w:t>元</w:t>
          </w:r>
        </w:sdtContent>
      </w:sdt>
      <w:r w:rsidRPr="00EB5B56">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收到的其他与投资活动有关的现金"/>
          <w:tag w:val="_GBC_557bfe9cc4b045ff8684fc828911efc1"/>
          <w:id w:val="10038597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B5B56">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47"/>
        <w:gridCol w:w="2862"/>
        <w:gridCol w:w="2684"/>
      </w:tblGrid>
      <w:tr w:rsidR="004F4FAD" w:rsidRPr="00EB5B56">
        <w:sdt>
          <w:sdtPr>
            <w:rPr>
              <w:rFonts w:asciiTheme="minorEastAsia" w:eastAsiaTheme="minorEastAsia" w:hAnsiTheme="minorEastAsia"/>
              <w:color w:val="000000" w:themeColor="text1"/>
            </w:rPr>
            <w:tag w:val="_PLD_fe329b3300fe449c869fda5c957ed9e6"/>
            <w:id w:val="-70119458"/>
          </w:sdtPr>
          <w:sdtContent>
            <w:tc>
              <w:tcPr>
                <w:tcW w:w="1882"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e828a524680d4faeb14e148b152d9982"/>
            <w:id w:val="-86691850"/>
          </w:sdtPr>
          <w:sdtContent>
            <w:tc>
              <w:tcPr>
                <w:tcW w:w="1609"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a8eb20dbb1b143d399d3bde1f6e00fa3"/>
            <w:id w:val="1383132112"/>
          </w:sdtPr>
          <w:sdtContent>
            <w:tc>
              <w:tcPr>
                <w:tcW w:w="1509"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上期发生额</w:t>
                </w:r>
              </w:p>
            </w:tc>
          </w:sdtContent>
        </w:sdt>
      </w:tr>
      <w:tr w:rsidR="008C6830" w:rsidRPr="00EB5B56" w:rsidTr="006B2D8D">
        <w:tc>
          <w:tcPr>
            <w:tcW w:w="1882" w:type="pct"/>
          </w:tcPr>
          <w:p w:rsidR="008C6830" w:rsidRPr="00EB5B56" w:rsidRDefault="008C6830" w:rsidP="00EB5B56">
            <w:pPr>
              <w:spacing w:line="360" w:lineRule="exact"/>
              <w:rPr>
                <w:rFonts w:asciiTheme="minorEastAsia" w:eastAsiaTheme="minorEastAsia" w:hAnsiTheme="minorEastAsia"/>
              </w:rPr>
            </w:pPr>
            <w:r w:rsidRPr="00EB5B56">
              <w:rPr>
                <w:rFonts w:asciiTheme="minorEastAsia" w:eastAsiaTheme="minorEastAsia" w:hAnsiTheme="minorEastAsia" w:hint="eastAsia"/>
              </w:rPr>
              <w:t>利息收入</w:t>
            </w:r>
          </w:p>
        </w:tc>
        <w:tc>
          <w:tcPr>
            <w:tcW w:w="1609" w:type="pct"/>
          </w:tcPr>
          <w:p w:rsidR="008C6830" w:rsidRPr="00EB5B56" w:rsidRDefault="008C683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5,469,869.75 </w:t>
            </w:r>
          </w:p>
        </w:tc>
        <w:tc>
          <w:tcPr>
            <w:tcW w:w="1509" w:type="pct"/>
            <w:vAlign w:val="bottom"/>
          </w:tcPr>
          <w:p w:rsidR="008C6830" w:rsidRPr="00EB5B56" w:rsidRDefault="008C683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2,152,406.26</w:t>
            </w:r>
          </w:p>
        </w:tc>
      </w:tr>
      <w:tr w:rsidR="008C6830" w:rsidRPr="00EB5B56" w:rsidTr="006B2D8D">
        <w:tc>
          <w:tcPr>
            <w:tcW w:w="1882" w:type="pct"/>
          </w:tcPr>
          <w:p w:rsidR="008C6830" w:rsidRPr="00EB5B56" w:rsidRDefault="008C6830"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合计</w:t>
            </w:r>
          </w:p>
        </w:tc>
        <w:tc>
          <w:tcPr>
            <w:tcW w:w="1609" w:type="pct"/>
          </w:tcPr>
          <w:p w:rsidR="008C6830" w:rsidRPr="00EB5B56" w:rsidRDefault="008C683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5,469,869.75 </w:t>
            </w:r>
          </w:p>
        </w:tc>
        <w:tc>
          <w:tcPr>
            <w:tcW w:w="1509" w:type="pct"/>
            <w:vAlign w:val="bottom"/>
          </w:tcPr>
          <w:p w:rsidR="008C6830" w:rsidRPr="00EB5B56" w:rsidRDefault="008C683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2,152,406.26</w:t>
            </w:r>
          </w:p>
        </w:tc>
      </w:tr>
    </w:tbl>
    <w:p w:rsidR="004F4FAD" w:rsidRPr="00EB5B56" w:rsidRDefault="00DB6488" w:rsidP="00EB5B56">
      <w:pPr>
        <w:snapToGrid w:val="0"/>
        <w:spacing w:before="60" w:after="60"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收到的其他与投资活动有关的现金说明：</w:t>
      </w:r>
    </w:p>
    <w:sdt>
      <w:sdtPr>
        <w:rPr>
          <w:rFonts w:asciiTheme="minorEastAsia" w:eastAsiaTheme="minorEastAsia" w:hAnsiTheme="minorEastAsia"/>
          <w:color w:val="000000" w:themeColor="text1"/>
        </w:rPr>
        <w:alias w:val="收到的其他与投资活动有关的现金说明"/>
        <w:tag w:val="_GBC_10ad2bcf624d4c49924f65fcffdeebbc"/>
        <w:id w:val="125825066"/>
        <w:placeholder>
          <w:docPart w:val="GBC22222222222222222222222222222"/>
        </w:placeholder>
      </w:sdtPr>
      <w:sdtContent>
        <w:p w:rsidR="004F4FAD" w:rsidRPr="00EB5B56" w:rsidRDefault="008C6830" w:rsidP="00EB5B56">
          <w:pPr>
            <w:snapToGrid w:val="0"/>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 xml:space="preserve">    无</w:t>
          </w:r>
        </w:p>
      </w:sdtContent>
    </w:sdt>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支付的其他与投资活动有关的现金</w:t>
      </w:r>
    </w:p>
    <w:sdt>
      <w:sdtPr>
        <w:rPr>
          <w:rFonts w:asciiTheme="minorEastAsia" w:eastAsiaTheme="minorEastAsia" w:hAnsiTheme="minorEastAsia"/>
          <w:color w:val="000000" w:themeColor="text1"/>
        </w:rPr>
        <w:alias w:val="是否适用：支付的其他与投资活动有关的现金[双击切换]"/>
        <w:tag w:val="_GBC_8862c0a38548482cb3b55a82757e3e33"/>
        <w:id w:val="-352880424"/>
        <w:placeholder>
          <w:docPart w:val="GBC22222222222222222222222222222"/>
        </w:placeholder>
      </w:sdtPr>
      <w:sdtContent>
        <w:p w:rsidR="004F4FAD"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DB6488" w:rsidP="00EB5B56">
      <w:pPr>
        <w:spacing w:line="360" w:lineRule="exact"/>
        <w:jc w:val="righ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支付的其他与投资活动有关的现金"/>
          <w:tag w:val="_GBC_d10892949aa14ffe8488e5fb3e554708"/>
          <w:id w:val="137697887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B5B56">
            <w:rPr>
              <w:rFonts w:asciiTheme="minorEastAsia" w:eastAsiaTheme="minorEastAsia" w:hAnsiTheme="minorEastAsia" w:hint="eastAsia"/>
              <w:color w:val="000000" w:themeColor="text1"/>
            </w:rPr>
            <w:t>元</w:t>
          </w:r>
        </w:sdtContent>
      </w:sdt>
      <w:r w:rsidRPr="00EB5B56">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支付的其他与投资活动有关的现金"/>
          <w:tag w:val="_GBC_699764a41036486da9355782e929009a"/>
          <w:id w:val="-1057155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B5B56">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47"/>
        <w:gridCol w:w="2864"/>
        <w:gridCol w:w="2682"/>
      </w:tblGrid>
      <w:tr w:rsidR="004F4FAD" w:rsidRPr="00EB5B56">
        <w:sdt>
          <w:sdtPr>
            <w:rPr>
              <w:rFonts w:asciiTheme="minorEastAsia" w:eastAsiaTheme="minorEastAsia" w:hAnsiTheme="minorEastAsia"/>
              <w:color w:val="000000" w:themeColor="text1"/>
            </w:rPr>
            <w:tag w:val="_PLD_9d1eae9c142b4411afe63077d56be240"/>
            <w:id w:val="645403495"/>
          </w:sdtPr>
          <w:sdtContent>
            <w:tc>
              <w:tcPr>
                <w:tcW w:w="1882"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c15b0147904647a286b23a6481ce17ad"/>
            <w:id w:val="-1853334613"/>
          </w:sdtPr>
          <w:sdtContent>
            <w:tc>
              <w:tcPr>
                <w:tcW w:w="1610"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be0073208a034a9ea119993745bed906"/>
            <w:id w:val="343442932"/>
          </w:sdtPr>
          <w:sdtContent>
            <w:tc>
              <w:tcPr>
                <w:tcW w:w="1508"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上期发生额</w:t>
                </w:r>
              </w:p>
            </w:tc>
          </w:sdtContent>
        </w:sdt>
      </w:tr>
      <w:tr w:rsidR="00E77FDA" w:rsidRPr="00EB5B56" w:rsidTr="006B2D8D">
        <w:tc>
          <w:tcPr>
            <w:tcW w:w="1882" w:type="pct"/>
          </w:tcPr>
          <w:p w:rsidR="00E77FDA" w:rsidRPr="00EB5B56" w:rsidRDefault="00E77FDA" w:rsidP="00EB5B56">
            <w:pPr>
              <w:spacing w:line="360" w:lineRule="exact"/>
              <w:rPr>
                <w:rFonts w:asciiTheme="minorEastAsia" w:eastAsiaTheme="minorEastAsia" w:hAnsiTheme="minorEastAsia"/>
              </w:rPr>
            </w:pPr>
            <w:r w:rsidRPr="00EB5B56">
              <w:rPr>
                <w:rFonts w:asciiTheme="minorEastAsia" w:eastAsiaTheme="minorEastAsia" w:hAnsiTheme="minorEastAsia" w:hint="eastAsia"/>
              </w:rPr>
              <w:t>招标保证金</w:t>
            </w:r>
          </w:p>
        </w:tc>
        <w:tc>
          <w:tcPr>
            <w:tcW w:w="1610" w:type="pct"/>
          </w:tcPr>
          <w:p w:rsidR="00E77FDA" w:rsidRPr="00EB5B56" w:rsidRDefault="00E77FDA"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140,000.00 </w:t>
            </w:r>
          </w:p>
        </w:tc>
        <w:tc>
          <w:tcPr>
            <w:tcW w:w="1508" w:type="pct"/>
          </w:tcPr>
          <w:p w:rsidR="00E77FDA" w:rsidRPr="00EB5B56" w:rsidRDefault="00E77FDA"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249,455.72 </w:t>
            </w:r>
          </w:p>
        </w:tc>
      </w:tr>
      <w:tr w:rsidR="00E77FDA" w:rsidRPr="00EB5B56" w:rsidTr="006B2D8D">
        <w:tc>
          <w:tcPr>
            <w:tcW w:w="1882" w:type="pct"/>
          </w:tcPr>
          <w:p w:rsidR="00E77FDA" w:rsidRPr="00EB5B56" w:rsidRDefault="00E77FDA"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合计</w:t>
            </w:r>
          </w:p>
        </w:tc>
        <w:tc>
          <w:tcPr>
            <w:tcW w:w="1610" w:type="pct"/>
          </w:tcPr>
          <w:p w:rsidR="00E77FDA" w:rsidRPr="00EB5B56" w:rsidRDefault="00E77FDA"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140,000.00 </w:t>
            </w:r>
          </w:p>
        </w:tc>
        <w:tc>
          <w:tcPr>
            <w:tcW w:w="1508" w:type="pct"/>
          </w:tcPr>
          <w:p w:rsidR="00E77FDA" w:rsidRPr="00EB5B56" w:rsidRDefault="00E77FDA"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249,455.72 </w:t>
            </w:r>
          </w:p>
        </w:tc>
      </w:tr>
    </w:tbl>
    <w:p w:rsidR="004F4FAD" w:rsidRPr="00EB5B56" w:rsidRDefault="00DB6488" w:rsidP="00EB5B56">
      <w:pPr>
        <w:spacing w:before="60" w:after="60"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支付的其他与投资活动有关的现金说明：</w:t>
      </w:r>
    </w:p>
    <w:sdt>
      <w:sdtPr>
        <w:rPr>
          <w:rFonts w:asciiTheme="minorEastAsia" w:eastAsiaTheme="minorEastAsia" w:hAnsiTheme="minorEastAsia" w:hint="eastAsia"/>
          <w:color w:val="000000" w:themeColor="text1"/>
        </w:rPr>
        <w:alias w:val="支付的其他与投资活动有关的现金说明"/>
        <w:tag w:val="_GBC_01ca6e937c9f400c901d9f734e0a827f"/>
        <w:id w:val="772207632"/>
        <w:placeholder>
          <w:docPart w:val="GBC22222222222222222222222222222"/>
        </w:placeholder>
      </w:sdtPr>
      <w:sdtContent>
        <w:p w:rsidR="004F4FAD" w:rsidRPr="00EB5B56" w:rsidRDefault="00E77FDA"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 xml:space="preserve">    无</w:t>
          </w:r>
        </w:p>
      </w:sdtContent>
    </w:sdt>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EB5B56">
      <w:pPr>
        <w:pStyle w:val="4"/>
        <w:numPr>
          <w:ilvl w:val="0"/>
          <w:numId w:val="88"/>
        </w:numPr>
        <w:spacing w:line="360" w:lineRule="exact"/>
        <w:rPr>
          <w:rFonts w:asciiTheme="minorEastAsia" w:eastAsiaTheme="minorEastAsia" w:hAnsiTheme="minorEastAsia" w:cs="宋体"/>
          <w:color w:val="000000" w:themeColor="text1"/>
          <w:kern w:val="0"/>
          <w:szCs w:val="21"/>
        </w:rPr>
      </w:pPr>
      <w:r w:rsidRPr="00EB5B56">
        <w:rPr>
          <w:rFonts w:asciiTheme="minorEastAsia" w:eastAsiaTheme="minorEastAsia" w:hAnsiTheme="minorEastAsia" w:cs="宋体" w:hint="eastAsia"/>
          <w:color w:val="000000" w:themeColor="text1"/>
          <w:kern w:val="0"/>
          <w:szCs w:val="21"/>
        </w:rPr>
        <w:t>与筹资活动有关的现金</w:t>
      </w:r>
    </w:p>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收到的其他与筹资活动有关的现金</w:t>
      </w:r>
    </w:p>
    <w:sdt>
      <w:sdtPr>
        <w:rPr>
          <w:rFonts w:asciiTheme="minorEastAsia" w:eastAsiaTheme="minorEastAsia" w:hAnsiTheme="minorEastAsia"/>
          <w:color w:val="000000" w:themeColor="text1"/>
        </w:rPr>
        <w:alias w:val="是否适用：收到的其他与筹资活动有关的现金[双击切换]"/>
        <w:tag w:val="_GBC_6e82da4b55134cf6aacd6132e71f2c27"/>
        <w:id w:val="1798633419"/>
        <w:placeholder>
          <w:docPart w:val="GBC22222222222222222222222222222"/>
        </w:placeholder>
      </w:sdtPr>
      <w:sdtContent>
        <w:p w:rsidR="004F4FAD"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DB6488" w:rsidP="00EB5B56">
      <w:pPr>
        <w:spacing w:line="360" w:lineRule="exact"/>
        <w:jc w:val="righ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收到的其他与筹资活动有关的现金"/>
          <w:tag w:val="_GBC_54c629439974499c9df52a114b0272b9"/>
          <w:id w:val="-16590720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B5B56">
            <w:rPr>
              <w:rFonts w:asciiTheme="minorEastAsia" w:eastAsiaTheme="minorEastAsia" w:hAnsiTheme="minorEastAsia" w:hint="eastAsia"/>
              <w:color w:val="000000" w:themeColor="text1"/>
            </w:rPr>
            <w:t>元</w:t>
          </w:r>
        </w:sdtContent>
      </w:sdt>
      <w:r w:rsidRPr="00EB5B56">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收到的其他与筹资活动有关的现金"/>
          <w:tag w:val="_GBC_0d3b28d58a83411db264b55c970f7fc6"/>
          <w:id w:val="15556588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B5B56">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3347"/>
        <w:gridCol w:w="2864"/>
        <w:gridCol w:w="2682"/>
      </w:tblGrid>
      <w:tr w:rsidR="004F4FAD" w:rsidRPr="00EB5B56">
        <w:sdt>
          <w:sdtPr>
            <w:rPr>
              <w:rFonts w:asciiTheme="minorEastAsia" w:eastAsiaTheme="minorEastAsia" w:hAnsiTheme="minorEastAsia"/>
              <w:color w:val="000000" w:themeColor="text1"/>
            </w:rPr>
            <w:tag w:val="_PLD_45e71f75634d40e399bff943b12676a7"/>
            <w:id w:val="421232729"/>
          </w:sdtPr>
          <w:sdtContent>
            <w:tc>
              <w:tcPr>
                <w:tcW w:w="1882"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f7b1d7d1151a486eb8533f96d22cda73"/>
            <w:id w:val="545571590"/>
          </w:sdtPr>
          <w:sdtContent>
            <w:tc>
              <w:tcPr>
                <w:tcW w:w="1610"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fcd73629839441d485ad661b0568d6af"/>
            <w:id w:val="732971818"/>
          </w:sdtPr>
          <w:sdtContent>
            <w:tc>
              <w:tcPr>
                <w:tcW w:w="1508" w:type="pct"/>
              </w:tcPr>
              <w:p w:rsidR="004F4FAD" w:rsidRPr="00EB5B56" w:rsidRDefault="00DB6488"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上期发生额</w:t>
                </w:r>
              </w:p>
            </w:tc>
          </w:sdtContent>
        </w:sdt>
      </w:tr>
      <w:tr w:rsidR="00C77BB0" w:rsidRPr="00EB5B56" w:rsidTr="006B2D8D">
        <w:tc>
          <w:tcPr>
            <w:tcW w:w="1882" w:type="pct"/>
          </w:tcPr>
          <w:p w:rsidR="00C77BB0" w:rsidRPr="00EB5B56" w:rsidRDefault="00C77BB0" w:rsidP="00EB5B56">
            <w:pPr>
              <w:spacing w:line="360" w:lineRule="exact"/>
              <w:rPr>
                <w:rFonts w:asciiTheme="minorEastAsia" w:eastAsiaTheme="minorEastAsia" w:hAnsiTheme="minorEastAsia"/>
              </w:rPr>
            </w:pPr>
            <w:r w:rsidRPr="00EB5B56">
              <w:rPr>
                <w:rFonts w:asciiTheme="minorEastAsia" w:eastAsiaTheme="minorEastAsia" w:hAnsiTheme="minorEastAsia" w:hint="eastAsia"/>
              </w:rPr>
              <w:t>借款保证金</w:t>
            </w:r>
          </w:p>
        </w:tc>
        <w:tc>
          <w:tcPr>
            <w:tcW w:w="1610" w:type="pct"/>
          </w:tcPr>
          <w:p w:rsidR="00C77BB0" w:rsidRPr="00EB5B56" w:rsidRDefault="00C77BB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49,104,256.74 </w:t>
            </w:r>
          </w:p>
        </w:tc>
        <w:tc>
          <w:tcPr>
            <w:tcW w:w="1508" w:type="pct"/>
          </w:tcPr>
          <w:p w:rsidR="00C77BB0" w:rsidRPr="00EB5B56" w:rsidRDefault="00C77BB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30,600,000.00 </w:t>
            </w:r>
          </w:p>
        </w:tc>
      </w:tr>
      <w:tr w:rsidR="00C77BB0" w:rsidRPr="00EB5B56" w:rsidTr="006B2D8D">
        <w:tc>
          <w:tcPr>
            <w:tcW w:w="1882" w:type="pct"/>
          </w:tcPr>
          <w:p w:rsidR="00C77BB0" w:rsidRPr="00EB5B56" w:rsidRDefault="00C77BB0" w:rsidP="00EB5B56">
            <w:pPr>
              <w:autoSpaceDE w:val="0"/>
              <w:autoSpaceDN w:val="0"/>
              <w:adjustRightInd w:val="0"/>
              <w:snapToGrid w:val="0"/>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合计</w:t>
            </w:r>
          </w:p>
        </w:tc>
        <w:tc>
          <w:tcPr>
            <w:tcW w:w="1610" w:type="pct"/>
          </w:tcPr>
          <w:p w:rsidR="00C77BB0" w:rsidRPr="00EB5B56" w:rsidRDefault="00C77BB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49,104,256.74 </w:t>
            </w:r>
          </w:p>
        </w:tc>
        <w:tc>
          <w:tcPr>
            <w:tcW w:w="1508" w:type="pct"/>
          </w:tcPr>
          <w:p w:rsidR="00C77BB0" w:rsidRPr="00EB5B56" w:rsidRDefault="00C77BB0"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30,600,000.00 </w:t>
            </w:r>
          </w:p>
        </w:tc>
      </w:tr>
    </w:tbl>
    <w:p w:rsidR="004F4FAD" w:rsidRPr="00EB5B56" w:rsidRDefault="00DB6488" w:rsidP="00EB5B56">
      <w:pPr>
        <w:spacing w:before="60" w:after="60"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收到的其他与筹资活动有关的现金说明：</w:t>
      </w:r>
    </w:p>
    <w:sdt>
      <w:sdtPr>
        <w:rPr>
          <w:rFonts w:asciiTheme="minorEastAsia" w:eastAsiaTheme="minorEastAsia" w:hAnsiTheme="minorEastAsia" w:hint="eastAsia"/>
          <w:color w:val="000000" w:themeColor="text1"/>
        </w:rPr>
        <w:alias w:val="收到的其他与筹资活动有关的现金说明"/>
        <w:tag w:val="_GBC_cf160106b6d34224a1fbd183426812af"/>
        <w:id w:val="-42221103"/>
        <w:placeholder>
          <w:docPart w:val="GBC22222222222222222222222222222"/>
        </w:placeholder>
      </w:sdtPr>
      <w:sdtContent>
        <w:p w:rsidR="004F4FAD" w:rsidRPr="00EB5B56" w:rsidRDefault="00C77BB0"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 xml:space="preserve">    无</w:t>
          </w:r>
        </w:p>
      </w:sdtContent>
    </w:sdt>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支付的其他与筹资活动有关的现金</w:t>
      </w:r>
    </w:p>
    <w:sdt>
      <w:sdtPr>
        <w:rPr>
          <w:rFonts w:asciiTheme="minorEastAsia" w:eastAsiaTheme="minorEastAsia" w:hAnsiTheme="minorEastAsia"/>
          <w:color w:val="000000" w:themeColor="text1"/>
        </w:rPr>
        <w:alias w:val="是否适用：支付的其他与筹资活动有关的现金[双击切换]"/>
        <w:tag w:val="_GBC_cf7fd4869f8d4d98a07243e22bf22793"/>
        <w:id w:val="-881937450"/>
        <w:placeholder>
          <w:docPart w:val="GBC22222222222222222222222222222"/>
        </w:placeholder>
      </w:sdtPr>
      <w:sdtContent>
        <w:p w:rsidR="00C77BB0"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4F4FAD" w:rsidP="00EB5B56">
      <w:pPr>
        <w:spacing w:line="360" w:lineRule="exact"/>
        <w:ind w:right="5"/>
        <w:rPr>
          <w:rFonts w:asciiTheme="minorEastAsia" w:eastAsiaTheme="minorEastAsia" w:hAnsiTheme="minorEastAsia" w:cstheme="minorBidi"/>
          <w:color w:val="000000" w:themeColor="text1"/>
          <w:kern w:val="2"/>
        </w:rPr>
      </w:pPr>
    </w:p>
    <w:p w:rsidR="004F4FAD" w:rsidRPr="00EB5B56" w:rsidRDefault="00DB6488" w:rsidP="00EB5B56">
      <w:pPr>
        <w:spacing w:line="360" w:lineRule="exact"/>
        <w:ind w:right="5"/>
        <w:rPr>
          <w:rFonts w:asciiTheme="minorEastAsia" w:eastAsiaTheme="minorEastAsia" w:hAnsiTheme="minorEastAsia"/>
          <w:color w:val="000000" w:themeColor="text1"/>
        </w:rPr>
      </w:pPr>
      <w:bookmarkStart w:id="369" w:name="_Hlk167970634"/>
      <w:r w:rsidRPr="00EB5B56">
        <w:rPr>
          <w:rFonts w:asciiTheme="minorEastAsia" w:eastAsiaTheme="minorEastAsia" w:hAnsiTheme="minorEastAsia" w:hint="eastAsia"/>
          <w:color w:val="000000" w:themeColor="text1"/>
        </w:rPr>
        <w:t>筹资活动产生的各项负债变动情况</w:t>
      </w:r>
    </w:p>
    <w:sdt>
      <w:sdtPr>
        <w:rPr>
          <w:rFonts w:asciiTheme="minorEastAsia" w:eastAsiaTheme="minorEastAsia" w:hAnsiTheme="minorEastAsia"/>
          <w:color w:val="000000" w:themeColor="text1"/>
        </w:rPr>
        <w:alias w:val="是否适用：筹资活动产生的各项负债变动情况[双击切换]"/>
        <w:tag w:val="_GBC_48125ca45f014b0db6560676c7f940e6"/>
        <w:id w:val="823552380"/>
        <w:placeholder>
          <w:docPart w:val="GBC22222222222222222222222222222"/>
        </w:placeholder>
      </w:sdtPr>
      <w:sdtContent>
        <w:p w:rsidR="00C77BB0"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EB5B56">
      <w:pPr>
        <w:pStyle w:val="4"/>
        <w:numPr>
          <w:ilvl w:val="0"/>
          <w:numId w:val="88"/>
        </w:numPr>
        <w:spacing w:line="360" w:lineRule="exact"/>
        <w:rPr>
          <w:rFonts w:asciiTheme="minorEastAsia" w:eastAsiaTheme="minorEastAsia" w:hAnsiTheme="minorEastAsia"/>
          <w:color w:val="000000" w:themeColor="text1"/>
          <w:szCs w:val="21"/>
        </w:rPr>
      </w:pPr>
      <w:r w:rsidRPr="00EB5B56">
        <w:rPr>
          <w:rFonts w:asciiTheme="minorEastAsia" w:eastAsiaTheme="minorEastAsia" w:hAnsiTheme="minorEastAsia" w:hint="eastAsia"/>
          <w:color w:val="000000" w:themeColor="text1"/>
          <w:szCs w:val="21"/>
        </w:rPr>
        <w:t>以净额列报</w:t>
      </w:r>
      <w:r w:rsidRPr="00EB5B56">
        <w:rPr>
          <w:rFonts w:asciiTheme="minorEastAsia" w:eastAsiaTheme="minorEastAsia" w:hAnsiTheme="minorEastAsia" w:cs="宋体" w:hint="eastAsia"/>
          <w:color w:val="000000" w:themeColor="text1"/>
          <w:kern w:val="0"/>
          <w:szCs w:val="21"/>
        </w:rPr>
        <w:t>现金</w:t>
      </w:r>
      <w:r w:rsidRPr="00EB5B56">
        <w:rPr>
          <w:rFonts w:asciiTheme="minorEastAsia" w:eastAsiaTheme="minorEastAsia" w:hAnsiTheme="minorEastAsia" w:hint="eastAsia"/>
          <w:color w:val="000000" w:themeColor="text1"/>
          <w:szCs w:val="21"/>
        </w:rPr>
        <w:t>流量的说明</w:t>
      </w:r>
    </w:p>
    <w:sdt>
      <w:sdtPr>
        <w:rPr>
          <w:rFonts w:asciiTheme="minorEastAsia" w:eastAsiaTheme="minorEastAsia" w:hAnsiTheme="minorEastAsia"/>
          <w:color w:val="000000" w:themeColor="text1"/>
        </w:rPr>
        <w:alias w:val="是否适用：以净额列报现金流量的说明[双击切换]"/>
        <w:tag w:val="_GBC_7e5edd2dccad4675a4426511c2fa01e0"/>
        <w:id w:val="38869591"/>
        <w:placeholder>
          <w:docPart w:val="GBC22222222222222222222222222222"/>
        </w:placeholder>
      </w:sdtPr>
      <w:sdtContent>
        <w:p w:rsidR="00C77BB0"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EB5B56">
      <w:pPr>
        <w:pStyle w:val="4"/>
        <w:numPr>
          <w:ilvl w:val="0"/>
          <w:numId w:val="88"/>
        </w:numPr>
        <w:spacing w:line="360" w:lineRule="exact"/>
        <w:rPr>
          <w:rFonts w:asciiTheme="minorEastAsia" w:eastAsiaTheme="minorEastAsia" w:hAnsiTheme="minorEastAsia"/>
          <w:color w:val="000000" w:themeColor="text1"/>
          <w:szCs w:val="21"/>
        </w:rPr>
      </w:pPr>
      <w:r>
        <w:rPr>
          <w:rFonts w:hint="eastAsia"/>
          <w:color w:val="000000" w:themeColor="text1"/>
        </w:rPr>
        <w:t>不</w:t>
      </w:r>
      <w:r w:rsidRPr="00EB5B56">
        <w:rPr>
          <w:rFonts w:asciiTheme="minorEastAsia" w:eastAsiaTheme="minorEastAsia" w:hAnsiTheme="minorEastAsia" w:hint="eastAsia"/>
          <w:color w:val="000000" w:themeColor="text1"/>
          <w:szCs w:val="21"/>
        </w:rPr>
        <w:t>涉及当期现金收支、但影响企业财务状况或在未来可能影响企业现金流量的重大活动及财务影响</w:t>
      </w:r>
    </w:p>
    <w:sdt>
      <w:sdtPr>
        <w:rPr>
          <w:rFonts w:asciiTheme="minorEastAsia" w:eastAsiaTheme="minorEastAsia" w:hAnsiTheme="minorEastAsia"/>
          <w:color w:val="000000" w:themeColor="text1"/>
        </w:rPr>
        <w:alias w:val="是否适用：不涉及当期现金收支、但影响企业财务状况或在未来可能影响企业现金流量的重大活动及财务影响[双击切换]"/>
        <w:tag w:val="_GBC_07ea2264f8804cb2922afb33860595fb"/>
        <w:id w:val="694193735"/>
        <w:placeholder>
          <w:docPart w:val="GBC22222222222222222222222222222"/>
        </w:placeholder>
      </w:sdtPr>
      <w:sdtContent>
        <w:p w:rsidR="004F4FAD"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C77BB0"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4F4FAD" w:rsidP="00EB5B56">
      <w:pPr>
        <w:spacing w:line="360" w:lineRule="exact"/>
        <w:ind w:right="5"/>
        <w:rPr>
          <w:rFonts w:asciiTheme="minorEastAsia" w:eastAsiaTheme="minorEastAsia" w:hAnsiTheme="minorEastAsia" w:cs="Times New Roman"/>
          <w:color w:val="000000" w:themeColor="text1"/>
          <w:kern w:val="2"/>
        </w:rPr>
      </w:pPr>
    </w:p>
    <w:bookmarkEnd w:id="369"/>
    <w:p w:rsidR="004F4FAD" w:rsidRPr="00EB5B56" w:rsidRDefault="00DB6488" w:rsidP="00EB5B56">
      <w:pPr>
        <w:pStyle w:val="3"/>
        <w:numPr>
          <w:ilvl w:val="0"/>
          <w:numId w:val="49"/>
        </w:numPr>
        <w:tabs>
          <w:tab w:val="left" w:pos="504"/>
        </w:tabs>
        <w:spacing w:line="360" w:lineRule="exact"/>
        <w:rPr>
          <w:rFonts w:asciiTheme="minorEastAsia" w:eastAsiaTheme="minorEastAsia" w:hAnsiTheme="minorEastAsia"/>
          <w:color w:val="000000" w:themeColor="text1"/>
          <w:szCs w:val="21"/>
        </w:rPr>
      </w:pPr>
      <w:r w:rsidRPr="00EB5B56">
        <w:rPr>
          <w:rFonts w:asciiTheme="minorEastAsia" w:eastAsiaTheme="minorEastAsia" w:hAnsiTheme="minorEastAsia" w:hint="eastAsia"/>
          <w:color w:val="000000" w:themeColor="text1"/>
          <w:szCs w:val="21"/>
        </w:rPr>
        <w:lastRenderedPageBreak/>
        <w:t>现金流量表补充资料</w:t>
      </w:r>
    </w:p>
    <w:p w:rsidR="004F4FAD" w:rsidRPr="00EB5B56" w:rsidRDefault="00DB6488" w:rsidP="00EB5B56">
      <w:pPr>
        <w:pStyle w:val="4"/>
        <w:numPr>
          <w:ilvl w:val="0"/>
          <w:numId w:val="89"/>
        </w:numPr>
        <w:spacing w:line="360" w:lineRule="exact"/>
        <w:rPr>
          <w:rFonts w:asciiTheme="minorEastAsia" w:eastAsiaTheme="minorEastAsia" w:hAnsiTheme="minorEastAsia"/>
          <w:color w:val="000000" w:themeColor="text1"/>
          <w:szCs w:val="21"/>
        </w:rPr>
      </w:pPr>
      <w:r w:rsidRPr="00EB5B56">
        <w:rPr>
          <w:rFonts w:asciiTheme="minorEastAsia" w:eastAsiaTheme="minorEastAsia" w:hAnsiTheme="minorEastAsia" w:hint="eastAsia"/>
          <w:color w:val="000000" w:themeColor="text1"/>
          <w:szCs w:val="21"/>
        </w:rPr>
        <w:t>现金流量表补充资料</w:t>
      </w:r>
    </w:p>
    <w:sdt>
      <w:sdtPr>
        <w:rPr>
          <w:rFonts w:asciiTheme="minorEastAsia" w:eastAsiaTheme="minorEastAsia" w:hAnsiTheme="minorEastAsia"/>
          <w:color w:val="000000" w:themeColor="text1"/>
        </w:rPr>
        <w:alias w:val="是否适用：现金流量表补充资料[双击切换]"/>
        <w:tag w:val="_GBC_3ee8e178479245ea907bff86e4dcd54a"/>
        <w:id w:val="716862417"/>
        <w:placeholder>
          <w:docPart w:val="GBC22222222222222222222222222222"/>
        </w:placeholder>
      </w:sdtPr>
      <w:sdtContent>
        <w:p w:rsidR="004F4FAD" w:rsidRPr="00EB5B56" w:rsidRDefault="00742501"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DB6488"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Pr="00EB5B56" w:rsidRDefault="00DB6488" w:rsidP="00EB5B56">
      <w:pPr>
        <w:spacing w:line="360" w:lineRule="exact"/>
        <w:jc w:val="righ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财务附注：现金流量表补充资料"/>
          <w:tag w:val="_GBC_ba7cd13a54fa44929e0fd4c276876d0e"/>
          <w:id w:val="18016487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EB5B56">
            <w:rPr>
              <w:rFonts w:asciiTheme="minorEastAsia" w:eastAsiaTheme="minorEastAsia" w:hAnsiTheme="minorEastAsia" w:hint="eastAsia"/>
              <w:color w:val="000000" w:themeColor="text1"/>
            </w:rPr>
            <w:t>元</w:t>
          </w:r>
        </w:sdtContent>
      </w:sdt>
      <w:r w:rsidRPr="00EB5B56">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现金流量表补充资料"/>
          <w:tag w:val="_GBC_715164ef2f2b4f258a0908b254229361"/>
          <w:id w:val="2448507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EB5B56">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82"/>
        <w:gridCol w:w="2800"/>
        <w:gridCol w:w="2767"/>
      </w:tblGrid>
      <w:tr w:rsidR="004F4FAD" w:rsidRPr="00EB5B56">
        <w:sdt>
          <w:sdtPr>
            <w:rPr>
              <w:rFonts w:asciiTheme="minorEastAsia" w:eastAsiaTheme="minorEastAsia" w:hAnsiTheme="minorEastAsia"/>
              <w:color w:val="000000" w:themeColor="text1"/>
            </w:rPr>
            <w:tag w:val="_PLD_a6ea455751354381bc869d5865ef3d8f"/>
            <w:id w:val="1626041841"/>
          </w:sdt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EB5B56" w:rsidRDefault="00DB6488" w:rsidP="00EB5B56">
                <w:pPr>
                  <w:spacing w:line="360" w:lineRule="exact"/>
                  <w:jc w:val="center"/>
                  <w:rPr>
                    <w:rFonts w:asciiTheme="minorEastAsia" w:eastAsiaTheme="minorEastAsia" w:hAnsiTheme="minorEastAsia"/>
                    <w:bCs/>
                    <w:color w:val="000000" w:themeColor="text1"/>
                  </w:rPr>
                </w:pPr>
                <w:r w:rsidRPr="00EB5B56">
                  <w:rPr>
                    <w:rFonts w:asciiTheme="minorEastAsia" w:eastAsiaTheme="minorEastAsia" w:hAnsiTheme="minorEastAsia" w:hint="eastAsia"/>
                    <w:color w:val="000000" w:themeColor="text1"/>
                  </w:rPr>
                  <w:t>补充资料</w:t>
                </w:r>
              </w:p>
            </w:tc>
          </w:sdtContent>
        </w:sdt>
        <w:sdt>
          <w:sdtPr>
            <w:rPr>
              <w:rFonts w:asciiTheme="minorEastAsia" w:eastAsiaTheme="minorEastAsia" w:hAnsiTheme="minorEastAsia"/>
              <w:color w:val="000000" w:themeColor="text1"/>
            </w:rPr>
            <w:tag w:val="_PLD_0687e3743a4e4e2db7b08855f23641e8"/>
            <w:id w:val="211007698"/>
          </w:sdt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EB5B56" w:rsidRDefault="00DB6488" w:rsidP="00EB5B56">
                <w:pPr>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本期金额</w:t>
                </w:r>
              </w:p>
            </w:tc>
          </w:sdtContent>
        </w:sdt>
        <w:sdt>
          <w:sdtPr>
            <w:rPr>
              <w:rFonts w:asciiTheme="minorEastAsia" w:eastAsiaTheme="minorEastAsia" w:hAnsiTheme="minorEastAsia"/>
              <w:color w:val="000000" w:themeColor="text1"/>
            </w:rPr>
            <w:tag w:val="_PLD_f90342638d124edea40aa264bbe65e8e"/>
            <w:id w:val="-1568496513"/>
          </w:sdt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EB5B56" w:rsidRDefault="00DB6488" w:rsidP="00EB5B56">
                <w:pPr>
                  <w:spacing w:line="360" w:lineRule="exact"/>
                  <w:jc w:val="center"/>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上期金额</w:t>
                </w:r>
              </w:p>
            </w:tc>
          </w:sdtContent>
        </w:sdt>
      </w:tr>
      <w:tr w:rsidR="004F4FAD" w:rsidRPr="00EB5B56">
        <w:sdt>
          <w:sdtPr>
            <w:rPr>
              <w:rFonts w:asciiTheme="minorEastAsia" w:eastAsiaTheme="minorEastAsia" w:hAnsiTheme="minorEastAsia"/>
              <w:color w:val="000000" w:themeColor="text1"/>
            </w:rPr>
            <w:tag w:val="_PLD_0a799a1250f946df9181881c4b1f3829"/>
            <w:id w:val="280687153"/>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F4FAD" w:rsidRPr="00EB5B56" w:rsidRDefault="00DB6488" w:rsidP="00EB5B56">
                <w:pPr>
                  <w:spacing w:line="360" w:lineRule="exact"/>
                  <w:jc w:val="both"/>
                  <w:rPr>
                    <w:rFonts w:asciiTheme="minorEastAsia" w:eastAsiaTheme="minorEastAsia" w:hAnsiTheme="minorEastAsia"/>
                    <w:b/>
                    <w:color w:val="000000" w:themeColor="text1"/>
                  </w:rPr>
                </w:pPr>
                <w:r w:rsidRPr="00EB5B56">
                  <w:rPr>
                    <w:rFonts w:asciiTheme="minorEastAsia" w:eastAsiaTheme="minorEastAsia" w:hAnsiTheme="minorEastAsia"/>
                    <w:b/>
                    <w:color w:val="000000" w:themeColor="text1"/>
                  </w:rPr>
                  <w:t>1</w:t>
                </w:r>
                <w:r w:rsidRPr="00EB5B56">
                  <w:rPr>
                    <w:rFonts w:asciiTheme="minorEastAsia" w:eastAsiaTheme="minorEastAsia" w:hAnsiTheme="minorEastAsia" w:hint="eastAsia"/>
                    <w:b/>
                    <w:color w:val="000000" w:themeColor="text1"/>
                  </w:rPr>
                  <w:t>．将净利润调节为经营活动现金流量：</w:t>
                </w:r>
              </w:p>
            </w:tc>
          </w:sdtContent>
        </w:sdt>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净利润</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313F12"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rPr>
              <w:t>47,298,323.55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39,700,691.52 </w:t>
            </w:r>
          </w:p>
        </w:tc>
      </w:tr>
      <w:tr w:rsidR="002B20DA" w:rsidRPr="00EB5B56" w:rsidTr="00D24A70">
        <w:tc>
          <w:tcPr>
            <w:tcW w:w="1924" w:type="pct"/>
            <w:tcBorders>
              <w:top w:val="single" w:sz="4" w:space="0" w:color="auto"/>
              <w:left w:val="single" w:sz="4" w:space="0" w:color="auto"/>
              <w:bottom w:val="single" w:sz="4" w:space="0" w:color="auto"/>
              <w:right w:val="single" w:sz="4" w:space="0" w:color="auto"/>
            </w:tcBorders>
            <w:shd w:val="clear" w:color="auto" w:fill="auto"/>
          </w:tcPr>
          <w:p w:rsidR="002B20DA" w:rsidRPr="00EB5B56" w:rsidRDefault="002B20DA"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加：资产减值准备</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2B20DA" w:rsidRPr="00EB5B56" w:rsidRDefault="002B20DA"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hint="eastAsia"/>
                <w:color w:val="000000"/>
              </w:rPr>
              <w:t xml:space="preserve">-1,194,257.01 </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2B20DA" w:rsidRPr="00EB5B56" w:rsidRDefault="002B20DA"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hint="eastAsia"/>
                <w:color w:val="000000"/>
              </w:rPr>
              <w:t xml:space="preserve">9,318,848.81 </w:t>
            </w:r>
          </w:p>
        </w:tc>
      </w:tr>
      <w:tr w:rsidR="002B20DA"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2B20DA" w:rsidRPr="00EB5B56" w:rsidRDefault="002B20DA"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信用减值损失</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2B20DA" w:rsidRPr="00EB5B56" w:rsidRDefault="0090258D"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color w:val="000000"/>
              </w:rPr>
              <w:t>4,119,163.88</w:t>
            </w: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2B20DA" w:rsidRPr="00EB5B56" w:rsidRDefault="002B20DA"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hint="eastAsia"/>
                <w:color w:val="000000"/>
              </w:rPr>
              <w:t xml:space="preserve">3,245,566.90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固定资产折旧、油气资产折耗、生产性生物资产折旧</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38,652,928.53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33,103,483.72 </w:t>
            </w: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使用权资产摊销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无形资产摊销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249,945.06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409,998.30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长期待摊费用摊销</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266,724.99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261,610.62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处置固定资产、无形资产和其他长期资产的损失（收益以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653,646.89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-76,305.14 </w:t>
            </w: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固定资产报废损失（收益以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公允价值变动损失（收益以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财务费用（收益以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-2,243,181.43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1,657,554.19 </w:t>
            </w:r>
          </w:p>
        </w:tc>
      </w:tr>
      <w:tr w:rsidR="00313F12" w:rsidRPr="00EB5B56" w:rsidTr="002B20DA">
        <w:tc>
          <w:tcPr>
            <w:tcW w:w="1924" w:type="pct"/>
            <w:tcBorders>
              <w:top w:val="single" w:sz="4" w:space="0" w:color="auto"/>
              <w:left w:val="single" w:sz="4" w:space="0" w:color="auto"/>
              <w:bottom w:val="single" w:sz="4" w:space="0" w:color="auto"/>
              <w:right w:val="single" w:sz="4" w:space="0" w:color="auto"/>
            </w:tcBorders>
            <w:shd w:val="clear" w:color="auto" w:fill="auto"/>
          </w:tcPr>
          <w:p w:rsidR="00313F12" w:rsidRPr="00EB5B56" w:rsidRDefault="00313F12"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投资损失（收益以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313F12" w:rsidRPr="00EB5B56" w:rsidRDefault="00313F12"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-3,138,529.65</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313F12" w:rsidRPr="00EB5B56" w:rsidRDefault="00313F12"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-10,000.00 </w:t>
            </w:r>
          </w:p>
        </w:tc>
      </w:tr>
      <w:tr w:rsidR="00313F12" w:rsidRPr="00EB5B56" w:rsidTr="002B20DA">
        <w:tc>
          <w:tcPr>
            <w:tcW w:w="1924" w:type="pct"/>
            <w:tcBorders>
              <w:top w:val="single" w:sz="4" w:space="0" w:color="auto"/>
              <w:left w:val="single" w:sz="4" w:space="0" w:color="auto"/>
              <w:bottom w:val="single" w:sz="4" w:space="0" w:color="auto"/>
              <w:right w:val="single" w:sz="4" w:space="0" w:color="auto"/>
            </w:tcBorders>
            <w:shd w:val="clear" w:color="auto" w:fill="auto"/>
          </w:tcPr>
          <w:p w:rsidR="00313F12" w:rsidRPr="00EB5B56" w:rsidRDefault="00313F12"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递延所得税资产减少（增加以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313F12" w:rsidRPr="00EB5B56" w:rsidRDefault="00313F12"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232,699.59</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313F12" w:rsidRPr="00EB5B56" w:rsidRDefault="00313F12"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-790,828.90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递延所得税负债增加（减少以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-406,593.40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-174,103.76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存货的减少（增加以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30,547,962.71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18,203,497.53 </w:t>
            </w: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经营性应收项目的减少（增加以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-119,478,088.80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-85,502,024.29 </w:t>
            </w:r>
          </w:p>
        </w:tc>
      </w:tr>
      <w:tr w:rsidR="002B20DA" w:rsidRPr="00EB5B56" w:rsidTr="002B20DA">
        <w:tc>
          <w:tcPr>
            <w:tcW w:w="1924" w:type="pct"/>
            <w:tcBorders>
              <w:top w:val="single" w:sz="4" w:space="0" w:color="auto"/>
              <w:left w:val="single" w:sz="4" w:space="0" w:color="auto"/>
              <w:bottom w:val="single" w:sz="4" w:space="0" w:color="auto"/>
              <w:right w:val="single" w:sz="4" w:space="0" w:color="auto"/>
            </w:tcBorders>
            <w:shd w:val="clear" w:color="auto" w:fill="auto"/>
          </w:tcPr>
          <w:p w:rsidR="002B20DA" w:rsidRPr="00EB5B56" w:rsidRDefault="002B20DA"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经营性应付项目的增加（减少以</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w:t>
            </w:r>
            <w:r w:rsidRPr="00EB5B56">
              <w:rPr>
                <w:rFonts w:asciiTheme="minorEastAsia" w:eastAsiaTheme="minorEastAsia" w:hAnsiTheme="minorEastAsia"/>
                <w:color w:val="000000" w:themeColor="text1"/>
              </w:rPr>
              <w:t>”</w:t>
            </w:r>
            <w:r w:rsidRPr="00EB5B56">
              <w:rPr>
                <w:rFonts w:asciiTheme="minorEastAsia" w:eastAsiaTheme="minorEastAsia" w:hAnsiTheme="minorEastAsia" w:hint="eastAsia"/>
                <w:color w:val="000000" w:themeColor="text1"/>
              </w:rPr>
              <w:t>号填列）</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2B20DA" w:rsidRPr="00EB5B56" w:rsidRDefault="00313F12"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color w:val="000000"/>
              </w:rPr>
              <w:t>5,405,698.12</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2B20DA" w:rsidRPr="00EB5B56" w:rsidRDefault="002B20DA" w:rsidP="00EB5B56">
            <w:pPr>
              <w:spacing w:line="360" w:lineRule="exact"/>
              <w:jc w:val="right"/>
              <w:rPr>
                <w:rFonts w:asciiTheme="minorEastAsia" w:eastAsiaTheme="minorEastAsia" w:hAnsiTheme="minorEastAsia"/>
                <w:color w:val="000000"/>
              </w:rPr>
            </w:pPr>
            <w:r w:rsidRPr="00EB5B56">
              <w:rPr>
                <w:rFonts w:asciiTheme="minorEastAsia" w:eastAsiaTheme="minorEastAsia" w:hAnsiTheme="minorEastAsia" w:hint="eastAsia"/>
                <w:color w:val="000000"/>
              </w:rPr>
              <w:t>7,641,250.34</w:t>
            </w: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其他</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经营活动产生的现金流量净额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b/>
                <w:bCs/>
              </w:rPr>
            </w:pPr>
            <w:r w:rsidRPr="00EB5B56">
              <w:rPr>
                <w:rFonts w:asciiTheme="minorEastAsia" w:eastAsiaTheme="minorEastAsia" w:hAnsiTheme="minorEastAsia" w:hint="eastAsia"/>
                <w:b/>
                <w:bCs/>
              </w:rPr>
              <w:t xml:space="preserve">966,443.03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b/>
                <w:bCs/>
              </w:rPr>
            </w:pPr>
            <w:r w:rsidRPr="00EB5B56">
              <w:rPr>
                <w:rFonts w:asciiTheme="minorEastAsia" w:eastAsiaTheme="minorEastAsia" w:hAnsiTheme="minorEastAsia" w:hint="eastAsia"/>
                <w:b/>
                <w:bCs/>
              </w:rPr>
              <w:t xml:space="preserve">26,989,239.84 </w:t>
            </w:r>
          </w:p>
        </w:tc>
      </w:tr>
      <w:tr w:rsidR="004F4FAD" w:rsidRPr="00EB5B56">
        <w:sdt>
          <w:sdtPr>
            <w:rPr>
              <w:rFonts w:asciiTheme="minorEastAsia" w:eastAsiaTheme="minorEastAsia" w:hAnsiTheme="minorEastAsia"/>
              <w:color w:val="000000" w:themeColor="text1"/>
            </w:rPr>
            <w:tag w:val="_PLD_db693429a97d44a2848da029ca6a724c"/>
            <w:id w:val="-1211646376"/>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b/>
                    <w:color w:val="000000" w:themeColor="text1"/>
                  </w:rPr>
                  <w:t>2</w:t>
                </w:r>
                <w:r w:rsidRPr="00EB5B56">
                  <w:rPr>
                    <w:rFonts w:asciiTheme="minorEastAsia" w:eastAsiaTheme="minorEastAsia" w:hAnsiTheme="minorEastAsia" w:hint="eastAsia"/>
                    <w:b/>
                    <w:color w:val="000000" w:themeColor="text1"/>
                  </w:rPr>
                  <w:t>．不涉及现金收支的重大投资和筹资活动：</w:t>
                </w:r>
              </w:p>
            </w:tc>
          </w:sdtContent>
        </w:sdt>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债务转为资本</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一年内到期的可转换公司债券</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融资租入固定资产</w:t>
            </w:r>
          </w:p>
        </w:tc>
        <w:tc>
          <w:tcPr>
            <w:tcW w:w="1547" w:type="pct"/>
            <w:tcBorders>
              <w:top w:val="outset" w:sz="6" w:space="0" w:color="auto"/>
              <w:left w:val="single" w:sz="4"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tcPr>
          <w:p w:rsidR="004F4FAD" w:rsidRPr="00EB5B56" w:rsidRDefault="004F4FAD" w:rsidP="00EB5B56">
            <w:pPr>
              <w:spacing w:line="360" w:lineRule="exact"/>
              <w:jc w:val="right"/>
              <w:rPr>
                <w:rFonts w:asciiTheme="minorEastAsia" w:eastAsiaTheme="minorEastAsia" w:hAnsiTheme="minorEastAsia"/>
              </w:rPr>
            </w:pPr>
          </w:p>
        </w:tc>
      </w:tr>
      <w:tr w:rsidR="004F4FAD" w:rsidRPr="00EB5B56">
        <w:sdt>
          <w:sdtPr>
            <w:rPr>
              <w:rFonts w:asciiTheme="minorEastAsia" w:eastAsiaTheme="minorEastAsia" w:hAnsiTheme="minorEastAsia"/>
              <w:color w:val="000000" w:themeColor="text1"/>
            </w:rPr>
            <w:tag w:val="_PLD_1294459fe7ee46638b8d4b78b8d8c436"/>
            <w:id w:val="-1613514151"/>
          </w:sdtPr>
          <w:sdtContent>
            <w:tc>
              <w:tcPr>
                <w:tcW w:w="5000" w:type="pct"/>
                <w:gridSpan w:val="3"/>
                <w:tcBorders>
                  <w:top w:val="single" w:sz="4" w:space="0" w:color="auto"/>
                  <w:left w:val="single" w:sz="4" w:space="0" w:color="auto"/>
                  <w:bottom w:val="single" w:sz="4" w:space="0" w:color="auto"/>
                  <w:right w:val="outset" w:sz="6"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b/>
                    <w:color w:val="000000" w:themeColor="text1"/>
                  </w:rPr>
                  <w:t>3</w:t>
                </w:r>
                <w:r w:rsidRPr="00EB5B56">
                  <w:rPr>
                    <w:rFonts w:asciiTheme="minorEastAsia" w:eastAsiaTheme="minorEastAsia" w:hAnsiTheme="minorEastAsia" w:hint="eastAsia"/>
                    <w:b/>
                    <w:color w:val="000000" w:themeColor="text1"/>
                  </w:rPr>
                  <w:t>．现金及现金等价物净变动情况：</w:t>
                </w:r>
              </w:p>
            </w:tc>
          </w:sdtContent>
        </w:sdt>
      </w:tr>
      <w:tr w:rsidR="00827935" w:rsidRPr="00EB5B56" w:rsidTr="00090FB7">
        <w:tc>
          <w:tcPr>
            <w:tcW w:w="1924" w:type="pct"/>
            <w:tcBorders>
              <w:top w:val="single" w:sz="4" w:space="0" w:color="auto"/>
              <w:left w:val="single" w:sz="4" w:space="0" w:color="auto"/>
              <w:bottom w:val="single" w:sz="4" w:space="0" w:color="auto"/>
              <w:right w:val="single" w:sz="4" w:space="0" w:color="auto"/>
            </w:tcBorders>
            <w:shd w:val="clear" w:color="auto" w:fill="auto"/>
          </w:tcPr>
          <w:p w:rsidR="00827935" w:rsidRPr="00EB5B56" w:rsidRDefault="00827935"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现金的期末余额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27935" w:rsidRPr="00EB5B56" w:rsidRDefault="00827935"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266,173,504.32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27935" w:rsidRPr="00EB5B56" w:rsidRDefault="00827935"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276,039,051.68 </w:t>
            </w:r>
          </w:p>
        </w:tc>
      </w:tr>
      <w:tr w:rsidR="00827935"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827935" w:rsidRPr="00EB5B56" w:rsidRDefault="00827935"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减：现金的期初余额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827935" w:rsidRPr="00EB5B56" w:rsidRDefault="00827935"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503,476,699.65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827935" w:rsidRPr="00EB5B56" w:rsidRDefault="00827935" w:rsidP="00EB5B56">
            <w:pPr>
              <w:spacing w:line="360" w:lineRule="exact"/>
              <w:jc w:val="right"/>
              <w:rPr>
                <w:rFonts w:asciiTheme="minorEastAsia" w:eastAsiaTheme="minorEastAsia" w:hAnsiTheme="minorEastAsia"/>
              </w:rPr>
            </w:pPr>
            <w:r w:rsidRPr="00EB5B56">
              <w:rPr>
                <w:rFonts w:asciiTheme="minorEastAsia" w:eastAsiaTheme="minorEastAsia" w:hAnsiTheme="minorEastAsia" w:hint="eastAsia"/>
              </w:rPr>
              <w:t xml:space="preserve">303,012,279.85 </w:t>
            </w:r>
          </w:p>
        </w:tc>
      </w:tr>
      <w:tr w:rsidR="006B2D8D" w:rsidRPr="00EB5B56" w:rsidTr="00485F83">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加：现金等价物的期末余额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rPr>
            </w:pPr>
          </w:p>
        </w:tc>
      </w:tr>
      <w:tr w:rsidR="004F4FAD" w:rsidRPr="00EB5B56">
        <w:tc>
          <w:tcPr>
            <w:tcW w:w="1924" w:type="pct"/>
            <w:tcBorders>
              <w:top w:val="single" w:sz="4" w:space="0" w:color="auto"/>
              <w:left w:val="single" w:sz="4" w:space="0" w:color="auto"/>
              <w:bottom w:val="single" w:sz="4" w:space="0" w:color="auto"/>
              <w:right w:val="single" w:sz="4" w:space="0" w:color="auto"/>
            </w:tcBorders>
            <w:shd w:val="clear" w:color="auto" w:fill="auto"/>
          </w:tcPr>
          <w:p w:rsidR="004F4FAD" w:rsidRPr="00EB5B56" w:rsidRDefault="00DB6488"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减：现金等价物的期初余额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4F4FAD" w:rsidRPr="00EB5B56" w:rsidRDefault="004F4FAD" w:rsidP="00EB5B56">
            <w:pPr>
              <w:spacing w:line="360" w:lineRule="exact"/>
              <w:jc w:val="right"/>
              <w:rPr>
                <w:rFonts w:asciiTheme="minorEastAsia" w:eastAsiaTheme="minorEastAsia" w:hAnsiTheme="minorEastAsia"/>
                <w:bCs/>
              </w:rPr>
            </w:pP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4F4FAD" w:rsidRPr="00EB5B56" w:rsidRDefault="004F4FAD" w:rsidP="00EB5B56">
            <w:pPr>
              <w:spacing w:line="360" w:lineRule="exact"/>
              <w:jc w:val="right"/>
              <w:rPr>
                <w:rFonts w:asciiTheme="minorEastAsia" w:eastAsiaTheme="minorEastAsia" w:hAnsiTheme="minorEastAsia"/>
                <w:bCs/>
              </w:rPr>
            </w:pPr>
          </w:p>
        </w:tc>
      </w:tr>
      <w:tr w:rsidR="006B2D8D" w:rsidRPr="00EB5B56" w:rsidTr="006B2D8D">
        <w:tc>
          <w:tcPr>
            <w:tcW w:w="1924" w:type="pct"/>
            <w:tcBorders>
              <w:top w:val="single" w:sz="4" w:space="0" w:color="auto"/>
              <w:left w:val="single" w:sz="4" w:space="0" w:color="auto"/>
              <w:bottom w:val="single" w:sz="4" w:space="0" w:color="auto"/>
              <w:right w:val="single" w:sz="4" w:space="0" w:color="auto"/>
            </w:tcBorders>
            <w:shd w:val="clear" w:color="auto" w:fill="auto"/>
          </w:tcPr>
          <w:p w:rsidR="006B2D8D" w:rsidRPr="00EB5B56" w:rsidRDefault="006B2D8D" w:rsidP="00EB5B56">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hint="eastAsia"/>
                <w:color w:val="000000" w:themeColor="text1"/>
              </w:rPr>
              <w:t>现金及现金等价物净增加额</w:t>
            </w:r>
          </w:p>
        </w:tc>
        <w:tc>
          <w:tcPr>
            <w:tcW w:w="1547" w:type="pct"/>
            <w:tcBorders>
              <w:top w:val="outset" w:sz="6" w:space="0" w:color="auto"/>
              <w:left w:val="single" w:sz="4"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b/>
                <w:bCs/>
              </w:rPr>
            </w:pPr>
            <w:r w:rsidRPr="00EB5B56">
              <w:rPr>
                <w:rFonts w:asciiTheme="minorEastAsia" w:eastAsiaTheme="minorEastAsia" w:hAnsiTheme="minorEastAsia" w:hint="eastAsia"/>
                <w:b/>
                <w:bCs/>
              </w:rPr>
              <w:t xml:space="preserve">-237,303,195.33 </w:t>
            </w:r>
          </w:p>
        </w:tc>
        <w:tc>
          <w:tcPr>
            <w:tcW w:w="1529" w:type="pct"/>
            <w:tcBorders>
              <w:top w:val="outset" w:sz="6" w:space="0" w:color="auto"/>
              <w:left w:val="outset" w:sz="6" w:space="0" w:color="auto"/>
              <w:bottom w:val="outset" w:sz="6" w:space="0" w:color="auto"/>
              <w:right w:val="outset" w:sz="6" w:space="0" w:color="auto"/>
            </w:tcBorders>
            <w:shd w:val="clear" w:color="auto" w:fill="auto"/>
            <w:vAlign w:val="center"/>
          </w:tcPr>
          <w:p w:rsidR="006B2D8D" w:rsidRPr="00EB5B56" w:rsidRDefault="006B2D8D" w:rsidP="00EB5B56">
            <w:pPr>
              <w:spacing w:line="360" w:lineRule="exact"/>
              <w:jc w:val="right"/>
              <w:rPr>
                <w:rFonts w:asciiTheme="minorEastAsia" w:eastAsiaTheme="minorEastAsia" w:hAnsiTheme="minorEastAsia"/>
                <w:b/>
                <w:bCs/>
              </w:rPr>
            </w:pPr>
            <w:r w:rsidRPr="00EB5B56">
              <w:rPr>
                <w:rFonts w:asciiTheme="minorEastAsia" w:eastAsiaTheme="minorEastAsia" w:hAnsiTheme="minorEastAsia" w:hint="eastAsia"/>
                <w:b/>
                <w:bCs/>
              </w:rPr>
              <w:t xml:space="preserve">-26,973,228.17 </w:t>
            </w:r>
          </w:p>
        </w:tc>
      </w:tr>
    </w:tbl>
    <w:p w:rsidR="004F4FAD" w:rsidRPr="00EB5B56" w:rsidRDefault="004F4FAD" w:rsidP="00EB5B56">
      <w:pPr>
        <w:spacing w:line="360" w:lineRule="exact"/>
        <w:rPr>
          <w:rFonts w:asciiTheme="minorEastAsia" w:eastAsiaTheme="minorEastAsia" w:hAnsiTheme="minorEastAsia"/>
          <w:color w:val="000000" w:themeColor="text1"/>
        </w:rPr>
      </w:pPr>
    </w:p>
    <w:p w:rsidR="004F4FAD" w:rsidRPr="00EB5B56" w:rsidRDefault="00DB6488" w:rsidP="00D80FE3">
      <w:pPr>
        <w:pStyle w:val="4"/>
        <w:numPr>
          <w:ilvl w:val="0"/>
          <w:numId w:val="89"/>
        </w:numPr>
        <w:spacing w:line="360" w:lineRule="exact"/>
        <w:rPr>
          <w:rFonts w:asciiTheme="minorEastAsia" w:eastAsiaTheme="minorEastAsia" w:hAnsiTheme="minorEastAsia"/>
          <w:color w:val="000000" w:themeColor="text1"/>
          <w:szCs w:val="21"/>
        </w:rPr>
      </w:pPr>
      <w:r w:rsidRPr="00EB5B56">
        <w:rPr>
          <w:rFonts w:asciiTheme="minorEastAsia" w:eastAsiaTheme="minorEastAsia" w:hAnsiTheme="minorEastAsia" w:cs="宋体" w:hint="eastAsia"/>
          <w:color w:val="000000" w:themeColor="text1"/>
          <w:kern w:val="0"/>
          <w:szCs w:val="21"/>
        </w:rPr>
        <w:t>本期支付的</w:t>
      </w:r>
      <w:r w:rsidRPr="00EB5B56">
        <w:rPr>
          <w:rFonts w:asciiTheme="minorEastAsia" w:eastAsiaTheme="minorEastAsia" w:hAnsiTheme="minorEastAsia" w:hint="eastAsia"/>
          <w:color w:val="000000" w:themeColor="text1"/>
          <w:szCs w:val="21"/>
        </w:rPr>
        <w:t>取得子公司的现金净额</w:t>
      </w:r>
    </w:p>
    <w:sdt>
      <w:sdtPr>
        <w:rPr>
          <w:rFonts w:asciiTheme="minorEastAsia" w:eastAsiaTheme="minorEastAsia" w:hAnsiTheme="minorEastAsia"/>
          <w:color w:val="000000" w:themeColor="text1"/>
        </w:rPr>
        <w:alias w:val="是否适用：本期支付的取得子公司的现金净额[双击切换]"/>
        <w:tag w:val="_GBC_903abae67cad448caac446eb8c11fd79"/>
        <w:id w:val="1287551543"/>
        <w:placeholder>
          <w:docPart w:val="GBC22222222222222222222222222222"/>
        </w:placeholder>
      </w:sdtPr>
      <w:sdtContent>
        <w:p w:rsidR="004F4FAD" w:rsidRPr="00EB5B56" w:rsidRDefault="00742501" w:rsidP="00D80FE3">
          <w:pPr>
            <w:spacing w:line="360" w:lineRule="exact"/>
            <w:rPr>
              <w:rFonts w:asciiTheme="minorEastAsia" w:eastAsiaTheme="minorEastAsia" w:hAnsiTheme="minorEastAsia"/>
              <w:color w:val="000000" w:themeColor="text1"/>
            </w:rPr>
          </w:pPr>
          <w:r w:rsidRPr="00EB5B56">
            <w:rPr>
              <w:rFonts w:asciiTheme="minorEastAsia" w:eastAsiaTheme="minorEastAsia" w:hAnsiTheme="minorEastAsia"/>
              <w:color w:val="000000" w:themeColor="text1"/>
            </w:rPr>
            <w:fldChar w:fldCharType="begin"/>
          </w:r>
          <w:r w:rsidR="006B2D8D" w:rsidRPr="00EB5B56">
            <w:rPr>
              <w:rFonts w:asciiTheme="minorEastAsia" w:eastAsiaTheme="minorEastAsia" w:hAnsiTheme="minorEastAsia"/>
              <w:color w:val="000000" w:themeColor="text1"/>
            </w:rPr>
            <w:instrText xml:space="preserve"> MACROBUTTON  SnrToggleCheckbox □适用 </w:instrText>
          </w:r>
          <w:r w:rsidRPr="00EB5B56">
            <w:rPr>
              <w:rFonts w:asciiTheme="minorEastAsia" w:eastAsiaTheme="minorEastAsia" w:hAnsiTheme="minorEastAsia"/>
              <w:color w:val="000000" w:themeColor="text1"/>
            </w:rPr>
            <w:fldChar w:fldCharType="end"/>
          </w:r>
          <w:r w:rsidRPr="00EB5B56">
            <w:rPr>
              <w:rFonts w:asciiTheme="minorEastAsia" w:eastAsiaTheme="minorEastAsia" w:hAnsiTheme="minorEastAsia"/>
              <w:color w:val="000000" w:themeColor="text1"/>
            </w:rPr>
            <w:fldChar w:fldCharType="begin"/>
          </w:r>
          <w:r w:rsidR="006B2D8D" w:rsidRPr="00EB5B56">
            <w:rPr>
              <w:rFonts w:asciiTheme="minorEastAsia" w:eastAsiaTheme="minorEastAsia" w:hAnsiTheme="minorEastAsia"/>
              <w:color w:val="000000" w:themeColor="text1"/>
            </w:rPr>
            <w:instrText xml:space="preserve"> MACROBUTTON  SnrToggleCheckbox √不适用 </w:instrText>
          </w:r>
          <w:r w:rsidRPr="00EB5B56">
            <w:rPr>
              <w:rFonts w:asciiTheme="minorEastAsia" w:eastAsiaTheme="minorEastAsia" w:hAnsiTheme="minorEastAsia"/>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4"/>
        <w:numPr>
          <w:ilvl w:val="0"/>
          <w:numId w:val="89"/>
        </w:numPr>
        <w:spacing w:line="360" w:lineRule="exact"/>
        <w:rPr>
          <w:rFonts w:ascii="宋体" w:hAnsi="宋体"/>
          <w:color w:val="000000" w:themeColor="text1"/>
        </w:rPr>
      </w:pPr>
      <w:r>
        <w:rPr>
          <w:rFonts w:ascii="宋体" w:hAnsi="宋体" w:cs="宋体" w:hint="eastAsia"/>
          <w:color w:val="000000" w:themeColor="text1"/>
          <w:kern w:val="0"/>
          <w:szCs w:val="24"/>
        </w:rPr>
        <w:t>本期收到的</w:t>
      </w:r>
      <w:r>
        <w:rPr>
          <w:rFonts w:ascii="宋体" w:hAnsi="宋体" w:hint="eastAsia"/>
          <w:color w:val="000000" w:themeColor="text1"/>
        </w:rPr>
        <w:t>处置子公司的现金净额</w:t>
      </w:r>
    </w:p>
    <w:sdt>
      <w:sdtPr>
        <w:rPr>
          <w:color w:val="000000" w:themeColor="text1"/>
        </w:rPr>
        <w:alias w:val="是否适用：本期收到的处置子公司的现金净额[双击切换]"/>
        <w:tag w:val="_GBC_2b4b13c85bb94d13bb7b7edebe0a9f5a"/>
        <w:id w:val="2054888303"/>
        <w:placeholder>
          <w:docPart w:val="GBC22222222222222222222222222222"/>
        </w:placeholder>
      </w:sdtPr>
      <w:sdtContent>
        <w:p w:rsidR="006B2D8D" w:rsidRDefault="00742501" w:rsidP="00D80FE3">
          <w:pPr>
            <w:spacing w:line="360" w:lineRule="exact"/>
            <w:rPr>
              <w:color w:val="000000" w:themeColor="text1"/>
            </w:rPr>
          </w:pPr>
          <w:r>
            <w:rPr>
              <w:color w:val="000000" w:themeColor="text1"/>
            </w:rPr>
            <w:fldChar w:fldCharType="begin"/>
          </w:r>
          <w:r w:rsidR="006B2D8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6B2D8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4"/>
        <w:numPr>
          <w:ilvl w:val="0"/>
          <w:numId w:val="89"/>
        </w:numPr>
        <w:spacing w:line="360" w:lineRule="exact"/>
        <w:rPr>
          <w:rFonts w:ascii="宋体" w:hAnsi="宋体"/>
          <w:color w:val="000000" w:themeColor="text1"/>
          <w:szCs w:val="21"/>
        </w:rPr>
      </w:pPr>
      <w:r>
        <w:rPr>
          <w:rFonts w:ascii="宋体" w:hAnsi="宋体" w:hint="eastAsia"/>
          <w:color w:val="000000" w:themeColor="text1"/>
          <w:szCs w:val="21"/>
        </w:rPr>
        <w:t>现金和现金</w:t>
      </w:r>
      <w:r>
        <w:rPr>
          <w:rFonts w:ascii="宋体" w:hAnsi="宋体" w:hint="eastAsia"/>
          <w:color w:val="000000" w:themeColor="text1"/>
        </w:rPr>
        <w:t>等价物</w:t>
      </w:r>
      <w:r>
        <w:rPr>
          <w:rFonts w:ascii="宋体" w:hAnsi="宋体" w:hint="eastAsia"/>
          <w:color w:val="000000" w:themeColor="text1"/>
          <w:szCs w:val="21"/>
        </w:rPr>
        <w:t>的构成</w:t>
      </w:r>
    </w:p>
    <w:sdt>
      <w:sdtPr>
        <w:rPr>
          <w:color w:val="000000" w:themeColor="text1"/>
        </w:rPr>
        <w:alias w:val="是否适用：现金和现金等价物的构成[双击切换]"/>
        <w:tag w:val="_GBC_4f1d477972634410a6ea7bdfaf766947"/>
        <w:id w:val="-759285819"/>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D80FE3">
      <w:pPr>
        <w:spacing w:line="360" w:lineRule="exact"/>
        <w:jc w:val="right"/>
        <w:rPr>
          <w:b/>
          <w:color w:val="000000" w:themeColor="text1"/>
        </w:rPr>
      </w:pPr>
      <w:r>
        <w:rPr>
          <w:rFonts w:hint="eastAsia"/>
          <w:color w:val="000000" w:themeColor="text1"/>
        </w:rPr>
        <w:t>单位：</w:t>
      </w:r>
      <w:sdt>
        <w:sdtPr>
          <w:rPr>
            <w:rFonts w:hint="eastAsia"/>
            <w:color w:val="000000" w:themeColor="text1"/>
          </w:rPr>
          <w:alias w:val="单位：财务附注：现金和现金等价物的构成"/>
          <w:tag w:val="_GBC_b65333ba6aec402382c4acbbb6696560"/>
          <w:id w:val="-9546371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现金和现金等价物的构成"/>
          <w:tag w:val="_GBC_15cada3a52264083942ef83a40fa25a0"/>
          <w:id w:val="-18230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3"/>
        <w:gridCol w:w="2921"/>
        <w:gridCol w:w="2735"/>
      </w:tblGrid>
      <w:tr w:rsidR="004F4FAD">
        <w:trPr>
          <w:trHeight w:val="285"/>
        </w:trPr>
        <w:sdt>
          <w:sdtPr>
            <w:rPr>
              <w:color w:val="000000" w:themeColor="text1"/>
            </w:rPr>
            <w:tag w:val="_PLD_d5bf85e9303e4843a7623f09eae933c6"/>
            <w:id w:val="536861069"/>
          </w:sdtPr>
          <w:sdtContent>
            <w:tc>
              <w:tcPr>
                <w:tcW w:w="1875" w:type="pct"/>
                <w:tcBorders>
                  <w:bottom w:val="single" w:sz="4" w:space="0" w:color="auto"/>
                </w:tcBorders>
                <w:shd w:val="clear" w:color="auto" w:fill="auto"/>
                <w:vAlign w:val="center"/>
              </w:tcPr>
              <w:p w:rsidR="004F4FAD" w:rsidRDefault="00DB6488" w:rsidP="00D80FE3">
                <w:pPr>
                  <w:spacing w:line="360" w:lineRule="exact"/>
                  <w:ind w:leftChars="-51" w:left="-107"/>
                  <w:jc w:val="center"/>
                  <w:rPr>
                    <w:color w:val="000000" w:themeColor="text1"/>
                  </w:rPr>
                </w:pPr>
                <w:r>
                  <w:rPr>
                    <w:rFonts w:hint="eastAsia"/>
                    <w:color w:val="000000" w:themeColor="text1"/>
                  </w:rPr>
                  <w:t>项目</w:t>
                </w:r>
              </w:p>
            </w:tc>
          </w:sdtContent>
        </w:sdt>
        <w:sdt>
          <w:sdtPr>
            <w:rPr>
              <w:color w:val="000000" w:themeColor="text1"/>
            </w:rPr>
            <w:tag w:val="_PLD_e3a960d2f6474687b9cbaec3f1075e19"/>
            <w:id w:val="1476326121"/>
          </w:sdtPr>
          <w:sdtContent>
            <w:tc>
              <w:tcPr>
                <w:tcW w:w="1614" w:type="pct"/>
                <w:shd w:val="clear" w:color="auto" w:fill="auto"/>
                <w:vAlign w:val="center"/>
              </w:tcPr>
              <w:p w:rsidR="004F4FAD" w:rsidRDefault="00DB6488" w:rsidP="00D80FE3">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0d0909eba9344c8ab96c7fb88f0b117a"/>
            <w:id w:val="846833234"/>
          </w:sdtPr>
          <w:sdtContent>
            <w:tc>
              <w:tcPr>
                <w:tcW w:w="1511" w:type="pct"/>
                <w:shd w:val="clear" w:color="auto" w:fill="auto"/>
              </w:tcPr>
              <w:p w:rsidR="004F4FAD" w:rsidRDefault="00DB6488" w:rsidP="00D80FE3">
                <w:pPr>
                  <w:spacing w:line="360" w:lineRule="exact"/>
                  <w:jc w:val="center"/>
                  <w:rPr>
                    <w:color w:val="000000" w:themeColor="text1"/>
                  </w:rPr>
                </w:pPr>
                <w:r>
                  <w:rPr>
                    <w:rFonts w:hint="eastAsia"/>
                    <w:color w:val="000000" w:themeColor="text1"/>
                  </w:rPr>
                  <w:t>期初余额</w:t>
                </w:r>
              </w:p>
            </w:tc>
          </w:sdtContent>
        </w:sdt>
      </w:tr>
      <w:tr w:rsidR="007358A7" w:rsidTr="00D24A70">
        <w:trPr>
          <w:trHeight w:val="285"/>
        </w:trPr>
        <w:tc>
          <w:tcPr>
            <w:tcW w:w="1875" w:type="pct"/>
            <w:shd w:val="clear" w:color="auto" w:fill="auto"/>
            <w:vAlign w:val="center"/>
          </w:tcPr>
          <w:p w:rsidR="007358A7" w:rsidRDefault="007358A7" w:rsidP="00D80FE3">
            <w:pPr>
              <w:spacing w:line="360" w:lineRule="exact"/>
              <w:rPr>
                <w:color w:val="000000" w:themeColor="text1"/>
              </w:rPr>
            </w:pPr>
            <w:r>
              <w:rPr>
                <w:rFonts w:hint="eastAsia"/>
                <w:color w:val="000000" w:themeColor="text1"/>
              </w:rPr>
              <w:t>一、现金</w:t>
            </w:r>
          </w:p>
        </w:tc>
        <w:tc>
          <w:tcPr>
            <w:tcW w:w="1614" w:type="pct"/>
            <w:shd w:val="clear" w:color="auto" w:fill="auto"/>
            <w:vAlign w:val="center"/>
          </w:tcPr>
          <w:p w:rsidR="007358A7" w:rsidRPr="007358A7" w:rsidRDefault="007358A7" w:rsidP="00D80FE3">
            <w:pPr>
              <w:spacing w:line="360" w:lineRule="exact"/>
              <w:jc w:val="right"/>
              <w:rPr>
                <w:color w:val="000000"/>
              </w:rPr>
            </w:pPr>
            <w:r w:rsidRPr="007358A7">
              <w:rPr>
                <w:rFonts w:hint="eastAsia"/>
                <w:color w:val="000000"/>
              </w:rPr>
              <w:t>266,173,504.32</w:t>
            </w:r>
          </w:p>
        </w:tc>
        <w:tc>
          <w:tcPr>
            <w:tcW w:w="1511" w:type="pct"/>
            <w:shd w:val="clear" w:color="auto" w:fill="auto"/>
          </w:tcPr>
          <w:p w:rsidR="007358A7" w:rsidRPr="007358A7" w:rsidRDefault="0075244E" w:rsidP="00D80FE3">
            <w:pPr>
              <w:spacing w:line="360" w:lineRule="exact"/>
              <w:jc w:val="right"/>
              <w:rPr>
                <w:color w:val="000000"/>
              </w:rPr>
            </w:pPr>
            <w:r>
              <w:rPr>
                <w:color w:val="000000"/>
              </w:rPr>
              <w:t>503,476,699.65</w:t>
            </w:r>
          </w:p>
        </w:tc>
      </w:tr>
      <w:tr w:rsidR="004F4FAD">
        <w:trPr>
          <w:trHeight w:val="285"/>
        </w:trPr>
        <w:tc>
          <w:tcPr>
            <w:tcW w:w="1875" w:type="pct"/>
            <w:shd w:val="clear" w:color="auto" w:fill="auto"/>
            <w:vAlign w:val="center"/>
          </w:tcPr>
          <w:p w:rsidR="004F4FAD" w:rsidRDefault="00DB6488" w:rsidP="00D80FE3">
            <w:pPr>
              <w:spacing w:line="360" w:lineRule="exact"/>
              <w:rPr>
                <w:color w:val="000000" w:themeColor="text1"/>
              </w:rPr>
            </w:pPr>
            <w:r>
              <w:rPr>
                <w:rFonts w:hint="eastAsia"/>
                <w:color w:val="000000" w:themeColor="text1"/>
              </w:rPr>
              <w:t>其中：库存现金</w:t>
            </w:r>
          </w:p>
        </w:tc>
        <w:tc>
          <w:tcPr>
            <w:tcW w:w="1614" w:type="pct"/>
            <w:shd w:val="clear" w:color="auto" w:fill="auto"/>
          </w:tcPr>
          <w:p w:rsidR="004F4FAD" w:rsidRPr="007358A7" w:rsidRDefault="004F4FAD" w:rsidP="00D80FE3">
            <w:pPr>
              <w:spacing w:line="360" w:lineRule="exact"/>
              <w:jc w:val="right"/>
            </w:pPr>
          </w:p>
        </w:tc>
        <w:tc>
          <w:tcPr>
            <w:tcW w:w="1511" w:type="pct"/>
            <w:shd w:val="clear" w:color="auto" w:fill="auto"/>
          </w:tcPr>
          <w:p w:rsidR="004F4FAD" w:rsidRPr="007358A7" w:rsidRDefault="004F4FAD" w:rsidP="00D80FE3">
            <w:pPr>
              <w:spacing w:line="360" w:lineRule="exact"/>
              <w:jc w:val="right"/>
            </w:pPr>
          </w:p>
        </w:tc>
      </w:tr>
      <w:tr w:rsidR="007358A7" w:rsidTr="00D24A70">
        <w:trPr>
          <w:trHeight w:val="285"/>
        </w:trPr>
        <w:tc>
          <w:tcPr>
            <w:tcW w:w="1875" w:type="pct"/>
            <w:shd w:val="clear" w:color="auto" w:fill="auto"/>
            <w:vAlign w:val="center"/>
          </w:tcPr>
          <w:p w:rsidR="007358A7" w:rsidRDefault="007358A7" w:rsidP="00D80FE3">
            <w:pPr>
              <w:spacing w:line="360" w:lineRule="exact"/>
              <w:rPr>
                <w:color w:val="000000" w:themeColor="text1"/>
              </w:rPr>
            </w:pPr>
            <w:r>
              <w:rPr>
                <w:rFonts w:hint="eastAsia"/>
                <w:color w:val="000000" w:themeColor="text1"/>
              </w:rPr>
              <w:t xml:space="preserve">　　可随时用于支付的银行存款</w:t>
            </w:r>
          </w:p>
        </w:tc>
        <w:tc>
          <w:tcPr>
            <w:tcW w:w="1614" w:type="pct"/>
            <w:shd w:val="clear" w:color="auto" w:fill="auto"/>
            <w:vAlign w:val="center"/>
          </w:tcPr>
          <w:p w:rsidR="007358A7" w:rsidRPr="007358A7" w:rsidRDefault="007358A7" w:rsidP="00D80FE3">
            <w:pPr>
              <w:spacing w:line="360" w:lineRule="exact"/>
              <w:jc w:val="right"/>
              <w:rPr>
                <w:color w:val="000000"/>
              </w:rPr>
            </w:pPr>
            <w:r w:rsidRPr="007358A7">
              <w:rPr>
                <w:rFonts w:hint="eastAsia"/>
                <w:color w:val="000000"/>
              </w:rPr>
              <w:t>266,173,504.32</w:t>
            </w:r>
          </w:p>
        </w:tc>
        <w:tc>
          <w:tcPr>
            <w:tcW w:w="1511" w:type="pct"/>
            <w:shd w:val="clear" w:color="auto" w:fill="auto"/>
          </w:tcPr>
          <w:p w:rsidR="007358A7" w:rsidRPr="007358A7" w:rsidRDefault="0075244E" w:rsidP="00D80FE3">
            <w:pPr>
              <w:spacing w:line="360" w:lineRule="exact"/>
              <w:jc w:val="right"/>
              <w:rPr>
                <w:color w:val="000000"/>
              </w:rPr>
            </w:pPr>
            <w:r>
              <w:rPr>
                <w:color w:val="000000"/>
              </w:rPr>
              <w:t>503,476,699.65</w:t>
            </w:r>
          </w:p>
        </w:tc>
      </w:tr>
      <w:tr w:rsidR="004F4FAD">
        <w:trPr>
          <w:trHeight w:val="285"/>
        </w:trPr>
        <w:tc>
          <w:tcPr>
            <w:tcW w:w="1875" w:type="pct"/>
            <w:shd w:val="clear" w:color="auto" w:fill="auto"/>
            <w:vAlign w:val="center"/>
          </w:tcPr>
          <w:p w:rsidR="004F4FAD" w:rsidRDefault="00DB6488" w:rsidP="00D80FE3">
            <w:pPr>
              <w:spacing w:line="360" w:lineRule="exact"/>
              <w:rPr>
                <w:color w:val="000000" w:themeColor="text1"/>
              </w:rPr>
            </w:pPr>
            <w:r>
              <w:rPr>
                <w:rFonts w:hint="eastAsia"/>
                <w:color w:val="000000" w:themeColor="text1"/>
              </w:rPr>
              <w:t>二、现金等价物</w:t>
            </w:r>
          </w:p>
        </w:tc>
        <w:tc>
          <w:tcPr>
            <w:tcW w:w="1614" w:type="pct"/>
            <w:shd w:val="clear" w:color="auto" w:fill="auto"/>
          </w:tcPr>
          <w:p w:rsidR="004F4FAD" w:rsidRDefault="004F4FAD" w:rsidP="00D80FE3">
            <w:pPr>
              <w:spacing w:line="360" w:lineRule="exact"/>
              <w:jc w:val="right"/>
            </w:pPr>
          </w:p>
        </w:tc>
        <w:tc>
          <w:tcPr>
            <w:tcW w:w="1511" w:type="pct"/>
            <w:shd w:val="clear" w:color="auto" w:fill="auto"/>
          </w:tcPr>
          <w:p w:rsidR="004F4FAD" w:rsidRDefault="004F4FAD" w:rsidP="00D80FE3">
            <w:pPr>
              <w:spacing w:line="360" w:lineRule="exact"/>
              <w:jc w:val="right"/>
            </w:pPr>
          </w:p>
        </w:tc>
      </w:tr>
      <w:tr w:rsidR="004F4FAD">
        <w:trPr>
          <w:trHeight w:val="285"/>
        </w:trPr>
        <w:tc>
          <w:tcPr>
            <w:tcW w:w="1875" w:type="pct"/>
            <w:shd w:val="clear" w:color="auto" w:fill="auto"/>
            <w:vAlign w:val="center"/>
          </w:tcPr>
          <w:p w:rsidR="004F4FAD" w:rsidRDefault="00DB6488" w:rsidP="00D80FE3">
            <w:pPr>
              <w:spacing w:line="360" w:lineRule="exact"/>
              <w:rPr>
                <w:color w:val="000000" w:themeColor="text1"/>
              </w:rPr>
            </w:pPr>
            <w:r>
              <w:rPr>
                <w:rFonts w:hint="eastAsia"/>
                <w:color w:val="000000" w:themeColor="text1"/>
              </w:rPr>
              <w:t>三、期末现金及现金等价物余额</w:t>
            </w:r>
          </w:p>
        </w:tc>
        <w:tc>
          <w:tcPr>
            <w:tcW w:w="1614" w:type="pct"/>
            <w:shd w:val="clear" w:color="auto" w:fill="auto"/>
          </w:tcPr>
          <w:p w:rsidR="004F4FAD" w:rsidRDefault="004F4FAD" w:rsidP="00D80FE3">
            <w:pPr>
              <w:spacing w:line="360" w:lineRule="exact"/>
              <w:jc w:val="right"/>
            </w:pPr>
          </w:p>
        </w:tc>
        <w:tc>
          <w:tcPr>
            <w:tcW w:w="1511" w:type="pct"/>
            <w:shd w:val="clear" w:color="auto" w:fill="auto"/>
          </w:tcPr>
          <w:p w:rsidR="004F4FAD" w:rsidRDefault="004F4FAD" w:rsidP="00D80FE3">
            <w:pPr>
              <w:spacing w:line="360" w:lineRule="exact"/>
              <w:jc w:val="right"/>
            </w:pPr>
          </w:p>
        </w:tc>
      </w:tr>
    </w:tbl>
    <w:p w:rsidR="004F4FAD" w:rsidRPr="007358A7" w:rsidRDefault="004F4FAD" w:rsidP="00D80FE3">
      <w:pPr>
        <w:spacing w:line="360" w:lineRule="exact"/>
        <w:rPr>
          <w:color w:val="000000" w:themeColor="text1"/>
        </w:rPr>
      </w:pPr>
    </w:p>
    <w:p w:rsidR="004F4FAD" w:rsidRDefault="00DB6488" w:rsidP="00D80FE3">
      <w:pPr>
        <w:pStyle w:val="4"/>
        <w:numPr>
          <w:ilvl w:val="0"/>
          <w:numId w:val="89"/>
        </w:numPr>
        <w:spacing w:line="360" w:lineRule="exact"/>
        <w:rPr>
          <w:color w:val="000000" w:themeColor="text1"/>
        </w:rPr>
      </w:pPr>
      <w:bookmarkStart w:id="370" w:name="_Hlk167970923"/>
      <w:r>
        <w:rPr>
          <w:rFonts w:hint="eastAsia"/>
          <w:color w:val="000000" w:themeColor="text1"/>
        </w:rPr>
        <w:t>使用范围受限但仍作为现金和现金</w:t>
      </w:r>
      <w:r>
        <w:rPr>
          <w:rFonts w:ascii="宋体" w:hAnsi="宋体" w:hint="eastAsia"/>
          <w:color w:val="000000" w:themeColor="text1"/>
          <w:szCs w:val="21"/>
        </w:rPr>
        <w:t>等价物</w:t>
      </w:r>
      <w:r>
        <w:rPr>
          <w:rFonts w:hint="eastAsia"/>
          <w:color w:val="000000" w:themeColor="text1"/>
        </w:rPr>
        <w:t>列示的情况</w:t>
      </w:r>
    </w:p>
    <w:sdt>
      <w:sdtPr>
        <w:rPr>
          <w:color w:val="000000" w:themeColor="text1"/>
        </w:rPr>
        <w:alias w:val="是否适用：使用范围受限但仍作为现金和现金等价物列示的情况[双击切换]"/>
        <w:tag w:val="_GBC_dcbbdbc5a8524c8299b810908077aebe"/>
        <w:id w:val="-215279047"/>
        <w:placeholder>
          <w:docPart w:val="GBC22222222222222222222222222222"/>
        </w:placeholder>
      </w:sdtPr>
      <w:sdtContent>
        <w:p w:rsidR="000B79C4" w:rsidRDefault="00742501" w:rsidP="00D80FE3">
          <w:pPr>
            <w:spacing w:line="360" w:lineRule="exact"/>
            <w:rPr>
              <w:color w:val="000000" w:themeColor="text1"/>
            </w:rPr>
          </w:pPr>
          <w:r>
            <w:rPr>
              <w:color w:val="000000" w:themeColor="text1"/>
            </w:rPr>
            <w:fldChar w:fldCharType="begin"/>
          </w:r>
          <w:r w:rsidR="000B79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B79C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4"/>
        <w:numPr>
          <w:ilvl w:val="0"/>
          <w:numId w:val="89"/>
        </w:numPr>
        <w:spacing w:line="360" w:lineRule="exact"/>
        <w:rPr>
          <w:color w:val="000000" w:themeColor="text1"/>
        </w:rPr>
      </w:pPr>
      <w:r>
        <w:rPr>
          <w:rFonts w:hint="eastAsia"/>
          <w:color w:val="000000" w:themeColor="text1"/>
        </w:rPr>
        <w:t>不属于现金及现金等价物的货币资金</w:t>
      </w:r>
    </w:p>
    <w:sdt>
      <w:sdtPr>
        <w:rPr>
          <w:color w:val="000000" w:themeColor="text1"/>
        </w:rPr>
        <w:alias w:val="是否适用：不属于现金及现金等价物的货币资金[双击切换]"/>
        <w:tag w:val="_GBC_191a966fa63441a7bf4a17ba6bb3802a"/>
        <w:id w:val="1767118173"/>
        <w:placeholder>
          <w:docPart w:val="GBC22222222222222222222222222222"/>
        </w:placeholder>
      </w:sdtPr>
      <w:sdtContent>
        <w:p w:rsidR="000B79C4" w:rsidRDefault="00742501" w:rsidP="00D80FE3">
          <w:pPr>
            <w:spacing w:line="360" w:lineRule="exact"/>
            <w:rPr>
              <w:color w:val="000000" w:themeColor="text1"/>
            </w:rPr>
          </w:pPr>
          <w:r>
            <w:rPr>
              <w:color w:val="000000" w:themeColor="text1"/>
            </w:rPr>
            <w:fldChar w:fldCharType="begin"/>
          </w:r>
          <w:r w:rsidR="000B79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B79C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bookmarkEnd w:id="370"/>
    <w:p w:rsidR="004F4FAD" w:rsidRDefault="00DB6488" w:rsidP="00D80FE3">
      <w:pPr>
        <w:spacing w:before="60" w:after="60" w:line="360" w:lineRule="exact"/>
        <w:rPr>
          <w:color w:val="000000" w:themeColor="text1"/>
        </w:rPr>
      </w:pPr>
      <w:r>
        <w:rPr>
          <w:rFonts w:hint="eastAsia"/>
          <w:color w:val="000000" w:themeColor="text1"/>
        </w:rPr>
        <w:t>其他说明：</w:t>
      </w:r>
    </w:p>
    <w:sdt>
      <w:sdtPr>
        <w:rPr>
          <w:color w:val="000000" w:themeColor="text1"/>
        </w:rPr>
        <w:alias w:val="是否适用：现金流量表补充资料的说明[双击切换]"/>
        <w:tag w:val="_GBC_2212775a699e4804b260767f3ce34d12"/>
        <w:id w:val="-1156384765"/>
        <w:placeholder>
          <w:docPart w:val="GBC22222222222222222222222222222"/>
        </w:placeholder>
      </w:sdtPr>
      <w:sdtContent>
        <w:p w:rsidR="004F4FAD" w:rsidRDefault="00742501" w:rsidP="00D80FE3">
          <w:pPr>
            <w:spacing w:before="60" w:after="60" w:line="360" w:lineRule="exact"/>
            <w:rPr>
              <w:color w:val="000000" w:themeColor="text1"/>
            </w:rPr>
          </w:pPr>
          <w:r>
            <w:rPr>
              <w:color w:val="000000" w:themeColor="text1"/>
            </w:rPr>
            <w:fldChar w:fldCharType="begin"/>
          </w:r>
          <w:r w:rsidR="000B79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B79C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0"/>
          <w:numId w:val="49"/>
        </w:numPr>
        <w:tabs>
          <w:tab w:val="left" w:pos="504"/>
        </w:tabs>
        <w:spacing w:line="360" w:lineRule="exact"/>
        <w:rPr>
          <w:rFonts w:ascii="宋体" w:hAnsi="宋体"/>
          <w:color w:val="000000" w:themeColor="text1"/>
          <w:szCs w:val="21"/>
        </w:rPr>
      </w:pPr>
      <w:r>
        <w:rPr>
          <w:rFonts w:ascii="宋体" w:hAnsi="宋体" w:hint="eastAsia"/>
          <w:color w:val="000000" w:themeColor="text1"/>
          <w:szCs w:val="21"/>
        </w:rPr>
        <w:t>所有者权益变动表项目注释</w:t>
      </w:r>
    </w:p>
    <w:p w:rsidR="004F4FAD" w:rsidRDefault="00DB6488" w:rsidP="00D80FE3">
      <w:pPr>
        <w:spacing w:line="360" w:lineRule="exact"/>
        <w:rPr>
          <w:color w:val="000000" w:themeColor="text1"/>
        </w:rPr>
      </w:pPr>
      <w:r>
        <w:rPr>
          <w:rFonts w:hint="eastAsia"/>
          <w:color w:val="000000" w:themeColor="text1"/>
        </w:rPr>
        <w:t>说明对上年期末余额进行调整的“其他”项目名称及调整金额等事项：</w:t>
      </w:r>
    </w:p>
    <w:sdt>
      <w:sdtPr>
        <w:rPr>
          <w:color w:val="000000" w:themeColor="text1"/>
        </w:rPr>
        <w:alias w:val="是否适用：所有者权益变动表项目注释[双击切换]"/>
        <w:tag w:val="_GBC_61e84760a3fd4a58bb2421e95114d9b8"/>
        <w:id w:val="-1164474965"/>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0B79C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B79C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0"/>
          <w:numId w:val="49"/>
        </w:numPr>
        <w:tabs>
          <w:tab w:val="left" w:pos="504"/>
        </w:tabs>
        <w:spacing w:line="360" w:lineRule="exact"/>
        <w:rPr>
          <w:rFonts w:ascii="宋体" w:hAnsi="宋体"/>
          <w:color w:val="000000" w:themeColor="text1"/>
          <w:szCs w:val="21"/>
        </w:rPr>
      </w:pPr>
      <w:bookmarkStart w:id="371" w:name="_Hlk42158948"/>
      <w:r>
        <w:rPr>
          <w:rFonts w:ascii="宋体" w:hAnsi="宋体" w:hint="eastAsia"/>
          <w:color w:val="000000" w:themeColor="text1"/>
          <w:szCs w:val="21"/>
        </w:rPr>
        <w:t>外币货币性项目</w:t>
      </w:r>
    </w:p>
    <w:p w:rsidR="004F4FAD" w:rsidRDefault="00DB6488" w:rsidP="00D80FE3">
      <w:pPr>
        <w:pStyle w:val="4"/>
        <w:numPr>
          <w:ilvl w:val="0"/>
          <w:numId w:val="90"/>
        </w:numPr>
        <w:spacing w:line="360" w:lineRule="exact"/>
        <w:rPr>
          <w:b w:val="0"/>
          <w:bCs w:val="0"/>
          <w:color w:val="000000" w:themeColor="text1"/>
        </w:rPr>
      </w:pPr>
      <w:r>
        <w:rPr>
          <w:rStyle w:val="40"/>
          <w:rFonts w:ascii="宋体" w:hAnsi="宋体" w:hint="eastAsia"/>
          <w:b/>
          <w:bCs/>
          <w:color w:val="000000" w:themeColor="text1"/>
          <w:szCs w:val="21"/>
        </w:rPr>
        <w:t>外币货币性项目</w:t>
      </w:r>
    </w:p>
    <w:sdt>
      <w:sdtPr>
        <w:rPr>
          <w:rFonts w:ascii="Cambria" w:hAnsi="Cambria"/>
          <w:b/>
          <w:bCs/>
          <w:color w:val="000000" w:themeColor="text1"/>
          <w:kern w:val="2"/>
          <w:szCs w:val="28"/>
        </w:rPr>
        <w:alias w:val="是否适用：外币货币性项目[双击切换]"/>
        <w:tag w:val="_GBC_7b0870ec262840d78495babcff3639aa"/>
        <w:id w:val="1276673500"/>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D80FE3">
      <w:pPr>
        <w:pStyle w:val="aff7"/>
        <w:spacing w:line="360" w:lineRule="exact"/>
        <w:ind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财务附注：外币货币性项目"/>
          <w:tag w:val="_GBC_52ed5330bd884651892991446f0f1ae0"/>
          <w:id w:val="-8424730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2049"/>
        <w:gridCol w:w="2058"/>
        <w:gridCol w:w="2045"/>
      </w:tblGrid>
      <w:tr w:rsidR="004F4FAD">
        <w:sdt>
          <w:sdtPr>
            <w:rPr>
              <w:color w:val="000000" w:themeColor="text1"/>
            </w:rPr>
            <w:tag w:val="_PLD_28ce5153e9cf4914a550a6d253e7c465"/>
            <w:id w:val="1678155180"/>
          </w:sdtPr>
          <w:sdtContent>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D80FE3">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295b6f310e534b62bde0e2c632482ed9"/>
            <w:id w:val="561844536"/>
          </w:sdtPr>
          <w:sdtContent>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D80FE3">
                <w:pPr>
                  <w:spacing w:line="360" w:lineRule="exact"/>
                  <w:jc w:val="center"/>
                  <w:rPr>
                    <w:color w:val="000000" w:themeColor="text1"/>
                  </w:rPr>
                </w:pPr>
                <w:r>
                  <w:rPr>
                    <w:rFonts w:hint="eastAsia"/>
                    <w:color w:val="000000" w:themeColor="text1"/>
                  </w:rPr>
                  <w:t>期末外币余额</w:t>
                </w:r>
              </w:p>
            </w:tc>
          </w:sdtContent>
        </w:sdt>
        <w:sdt>
          <w:sdtPr>
            <w:rPr>
              <w:color w:val="000000" w:themeColor="text1"/>
            </w:rPr>
            <w:tag w:val="_PLD_aa43af2545cb40668f2670b6f1569a92"/>
            <w:id w:val="-865369442"/>
          </w:sdtPr>
          <w:sdtContent>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D80FE3">
                <w:pPr>
                  <w:spacing w:line="360" w:lineRule="exact"/>
                  <w:jc w:val="center"/>
                  <w:rPr>
                    <w:color w:val="000000" w:themeColor="text1"/>
                  </w:rPr>
                </w:pPr>
                <w:r>
                  <w:rPr>
                    <w:rFonts w:hint="eastAsia"/>
                    <w:color w:val="000000" w:themeColor="text1"/>
                  </w:rPr>
                  <w:t>折算汇率</w:t>
                </w:r>
              </w:p>
            </w:tc>
          </w:sdtContent>
        </w:sdt>
        <w:sdt>
          <w:sdtPr>
            <w:rPr>
              <w:color w:val="000000" w:themeColor="text1"/>
            </w:rPr>
            <w:tag w:val="_PLD_8cdd9579b3964f01966c0b0c4cbacb2f"/>
            <w:id w:val="1138529112"/>
          </w:sdtPr>
          <w:sdtContent>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D80FE3">
                <w:pPr>
                  <w:spacing w:line="360" w:lineRule="exact"/>
                  <w:jc w:val="center"/>
                  <w:rPr>
                    <w:color w:val="000000" w:themeColor="text1"/>
                  </w:rPr>
                </w:pPr>
                <w:r>
                  <w:rPr>
                    <w:rFonts w:hint="eastAsia"/>
                    <w:color w:val="000000" w:themeColor="text1"/>
                  </w:rPr>
                  <w:t>期末折算人民币</w:t>
                </w:r>
              </w:p>
              <w:p w:rsidR="004F4FAD" w:rsidRDefault="00DB6488" w:rsidP="00D80FE3">
                <w:pPr>
                  <w:spacing w:line="360" w:lineRule="exact"/>
                  <w:jc w:val="center"/>
                  <w:rPr>
                    <w:color w:val="000000" w:themeColor="text1"/>
                  </w:rPr>
                </w:pPr>
                <w:r>
                  <w:rPr>
                    <w:rFonts w:hint="eastAsia"/>
                    <w:color w:val="000000" w:themeColor="text1"/>
                  </w:rPr>
                  <w:t>余额</w:t>
                </w:r>
              </w:p>
            </w:tc>
          </w:sdtContent>
        </w:sdt>
      </w:tr>
      <w:tr w:rsidR="004F4FAD">
        <w:tc>
          <w:tcPr>
            <w:tcW w:w="1601"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D80FE3">
            <w:pPr>
              <w:spacing w:line="360" w:lineRule="exact"/>
              <w:rPr>
                <w:color w:val="000000" w:themeColor="text1"/>
              </w:rPr>
            </w:pPr>
            <w:r>
              <w:rPr>
                <w:color w:val="000000" w:themeColor="text1"/>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rPr>
                <w:color w:val="000000" w:themeColor="text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rPr>
                <w:color w:val="000000" w:themeColor="text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pP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rPr>
                <w:rFonts w:hint="eastAsia"/>
                <w:color w:val="000000" w:themeColor="text1"/>
              </w:rPr>
              <w:t>其中：</w:t>
            </w:r>
            <w:sdt>
              <w:sdtPr>
                <w:rPr>
                  <w:color w:val="000000" w:themeColor="text1"/>
                </w:rPr>
                <w:alias w:val="以外币核算的币种明细-币种名称"/>
                <w:tag w:val="_GBC_21765b5e64364f62971250478e4ff572"/>
                <w:id w:val="147798012"/>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1,821,731.23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7.1268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12,983,114.12 </w:t>
            </w: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t xml:space="preserve">　　　</w:t>
            </w:r>
            <w:sdt>
              <w:sdtPr>
                <w:rPr>
                  <w:color w:val="000000" w:themeColor="text1"/>
                </w:rPr>
                <w:alias w:val="以外币核算的币种明细-币种名称"/>
                <w:tag w:val="_GBC_21765b5e64364f62971250478e4ff572"/>
                <w:id w:val="6623233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rPr>
                    <w:color w:val="000000" w:themeColor="text1"/>
                  </w:rP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3,570.99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7.6617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27,359.86 </w:t>
            </w:r>
          </w:p>
        </w:tc>
      </w:tr>
      <w:tr w:rsidR="004F4FAD">
        <w:tc>
          <w:tcPr>
            <w:tcW w:w="1601"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D80FE3">
            <w:pPr>
              <w:spacing w:line="360" w:lineRule="exact"/>
            </w:pPr>
            <w: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rPr>
                <w:color w:val="000000" w:themeColor="text1"/>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rPr>
                <w:color w:val="000000" w:themeColor="text1"/>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F4FAD" w:rsidRDefault="004F4FAD" w:rsidP="00D80FE3">
            <w:pPr>
              <w:spacing w:line="360" w:lineRule="exact"/>
              <w:jc w:val="right"/>
            </w:pP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rPr>
                <w:rFonts w:hint="eastAsia"/>
                <w:color w:val="000000" w:themeColor="text1"/>
              </w:rPr>
              <w:t>其中：</w:t>
            </w:r>
            <w:sdt>
              <w:sdtPr>
                <w:alias w:val="以外币核算的币种明细-币种名称"/>
                <w:tag w:val="_GBC_21765b5e64364f62971250478e4ff572"/>
                <w:id w:val="-1967647168"/>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7,538,735.89 </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7.1230 </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rPr>
                <w:rFonts w:hint="eastAsia"/>
              </w:rPr>
              <w:t xml:space="preserve">53,698,114.17 </w:t>
            </w: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t xml:space="preserve">　　　</w:t>
            </w:r>
            <w:sdt>
              <w:sdtPr>
                <w:alias w:val="以外币核算的币种明细-币种名称"/>
                <w:tag w:val="_GBC_21765b5e64364f62971250478e4ff572"/>
                <w:id w:val="-239102256"/>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751,715.72</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7.6617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5,759,420.33</w:t>
            </w:r>
          </w:p>
        </w:tc>
      </w:tr>
      <w:tr w:rsidR="000C4633">
        <w:tc>
          <w:tcPr>
            <w:tcW w:w="1601" w:type="pct"/>
            <w:tcBorders>
              <w:top w:val="single" w:sz="4" w:space="0" w:color="auto"/>
              <w:left w:val="single" w:sz="4" w:space="0" w:color="auto"/>
              <w:bottom w:val="single" w:sz="4" w:space="0" w:color="auto"/>
              <w:right w:val="single" w:sz="4" w:space="0" w:color="auto"/>
            </w:tcBorders>
            <w:shd w:val="clear" w:color="auto" w:fill="auto"/>
          </w:tcPr>
          <w:p w:rsidR="000C4633" w:rsidRDefault="000C4633" w:rsidP="00D80FE3">
            <w:pPr>
              <w:spacing w:line="360" w:lineRule="exact"/>
            </w:pPr>
            <w:r>
              <w:rPr>
                <w:rFonts w:hint="eastAsia"/>
              </w:rPr>
              <w:t>应付账款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0C4633" w:rsidRDefault="000C4633" w:rsidP="00D80FE3">
            <w:pPr>
              <w:spacing w:line="360" w:lineRule="exact"/>
              <w:jc w:val="right"/>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0C4633" w:rsidRDefault="000C4633" w:rsidP="00D80FE3">
            <w:pPr>
              <w:spacing w:line="360" w:lineRule="exact"/>
              <w:jc w:val="right"/>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0C4633" w:rsidRDefault="000C4633" w:rsidP="00D80FE3">
            <w:pPr>
              <w:spacing w:line="360" w:lineRule="exact"/>
              <w:jc w:val="right"/>
            </w:pP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rPr>
                <w:rFonts w:hint="eastAsia"/>
                <w:color w:val="000000" w:themeColor="text1"/>
              </w:rPr>
              <w:t>其中：</w:t>
            </w:r>
            <w:sdt>
              <w:sdtPr>
                <w:alias w:val="以外币核算的币种明细-币种名称"/>
                <w:tag w:val="_GBC_21765b5e64364f62971250478e4ff572"/>
                <w:id w:val="12781320"/>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美元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1,663,601.66</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7.1268</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11,856,156.29</w:t>
            </w:r>
          </w:p>
        </w:tc>
      </w:tr>
      <w:tr w:rsidR="004A5592">
        <w:tc>
          <w:tcPr>
            <w:tcW w:w="1601"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rPr>
                <w:color w:val="000000" w:themeColor="text1"/>
              </w:rPr>
            </w:pPr>
            <w:r>
              <w:t xml:space="preserve">　　　</w:t>
            </w:r>
            <w:sdt>
              <w:sdtPr>
                <w:alias w:val="以外币核算的币种明细-币种名称"/>
                <w:tag w:val="_GBC_21765b5e64364f62971250478e4ff572"/>
                <w:id w:val="12781321"/>
                <w:comboBox>
                  <w:listItem w:displayText="美元" w:value="美元"/>
                  <w:listItem w:displayText="欧元" w:value="欧元"/>
                  <w:listItem w:displayText="港币" w:value="港币"/>
                  <w:listItem w:displayText="澳门元" w:value="澳门元"/>
                  <w:listItem w:displayText="日元" w:value="日元"/>
                  <w:listItem w:displayText="韩元" w:value="韩元"/>
                  <w:listItem w:displayText="瑞士法郎" w:value="瑞士法郎"/>
                  <w:listItem w:displayText="加拿大元" w:value="加拿大元"/>
                </w:comboBox>
              </w:sdtPr>
              <w:sdtContent>
                <w:r>
                  <w:t>欧元</w:t>
                </w:r>
              </w:sdtContent>
            </w:sdt>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326,725.10</w:t>
            </w: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7.6617</w:t>
            </w: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4A5592" w:rsidRDefault="004A5592" w:rsidP="00D80FE3">
            <w:pPr>
              <w:spacing w:line="360" w:lineRule="exact"/>
              <w:jc w:val="right"/>
            </w:pPr>
            <w:r>
              <w:t>2,503,269.70</w:t>
            </w:r>
          </w:p>
        </w:tc>
      </w:tr>
    </w:tbl>
    <w:p w:rsidR="004F4FAD" w:rsidRDefault="00DB6488" w:rsidP="00D80FE3">
      <w:pPr>
        <w:spacing w:before="60" w:after="60" w:line="360" w:lineRule="exact"/>
        <w:rPr>
          <w:color w:val="000000" w:themeColor="text1"/>
        </w:rPr>
      </w:pPr>
      <w:r>
        <w:rPr>
          <w:rFonts w:hint="eastAsia"/>
          <w:color w:val="000000" w:themeColor="text1"/>
        </w:rPr>
        <w:t>其他说明：</w:t>
      </w:r>
    </w:p>
    <w:sdt>
      <w:sdtPr>
        <w:rPr>
          <w:color w:val="000000" w:themeColor="text1"/>
        </w:rPr>
        <w:alias w:val="外币货币性项目的其他说明"/>
        <w:tag w:val="_GBC_a16b850d98e24762adbee5a1d5628893"/>
        <w:id w:val="1686863320"/>
        <w:placeholder>
          <w:docPart w:val="GBC22222222222222222222222222222"/>
        </w:placeholder>
      </w:sdtPr>
      <w:sdtContent>
        <w:p w:rsidR="004F4FAD" w:rsidRDefault="000C4633" w:rsidP="00D80FE3">
          <w:pPr>
            <w:spacing w:line="360" w:lineRule="exact"/>
            <w:rPr>
              <w:color w:val="000000" w:themeColor="text1"/>
            </w:rPr>
          </w:pPr>
          <w:r>
            <w:rPr>
              <w:rFonts w:hint="eastAsia"/>
              <w:color w:val="000000" w:themeColor="text1"/>
            </w:rPr>
            <w:t xml:space="preserve">    无</w:t>
          </w:r>
        </w:p>
      </w:sdtContent>
    </w:sdt>
    <w:p w:rsidR="004F4FAD" w:rsidRDefault="004F4FAD">
      <w:pPr>
        <w:rPr>
          <w:color w:val="000000" w:themeColor="text1"/>
        </w:rPr>
      </w:pPr>
    </w:p>
    <w:p w:rsidR="004F4FAD" w:rsidRDefault="00DB6488" w:rsidP="00D80FE3">
      <w:pPr>
        <w:pStyle w:val="4"/>
        <w:numPr>
          <w:ilvl w:val="0"/>
          <w:numId w:val="90"/>
        </w:numPr>
        <w:spacing w:line="360" w:lineRule="exact"/>
        <w:ind w:left="0" w:firstLine="0"/>
        <w:rPr>
          <w:rStyle w:val="40"/>
          <w:rFonts w:ascii="宋体" w:hAnsi="宋体"/>
          <w:b/>
          <w:bCs/>
          <w:color w:val="000000" w:themeColor="text1"/>
          <w:szCs w:val="21"/>
        </w:rPr>
      </w:pPr>
      <w:r>
        <w:rPr>
          <w:rStyle w:val="40"/>
          <w:rFonts w:ascii="宋体" w:hAnsi="宋体" w:hint="eastAsia"/>
          <w:b/>
          <w:bCs/>
          <w:color w:val="000000" w:themeColor="text1"/>
          <w:szCs w:val="21"/>
        </w:rPr>
        <w:t>境外经营实体说明，包括对于重要的境外经营实体，应披露其境外主要经营地、记账本位币及选择依据，记账本位币发生变化的还应披露原因</w:t>
      </w:r>
    </w:p>
    <w:p w:rsidR="004F4FAD" w:rsidRDefault="00352983" w:rsidP="00D80FE3">
      <w:pPr>
        <w:spacing w:line="360" w:lineRule="exact"/>
        <w:rPr>
          <w:color w:val="000000" w:themeColor="text1"/>
        </w:rPr>
      </w:pPr>
      <w:sdt>
        <w:sdtPr>
          <w:rPr>
            <w:rFonts w:ascii="Cambria" w:hAnsi="Cambria"/>
            <w:b/>
            <w:bCs/>
            <w:color w:val="000000" w:themeColor="text1"/>
            <w:kern w:val="2"/>
            <w:szCs w:val="28"/>
          </w:rPr>
          <w:alias w:val="是否适用：境外经营实体主要报表项目的折算汇率[双击切换]"/>
          <w:tag w:val="_GBC_4ad16f5c306d4c6ead144dfd007fb925"/>
          <w:id w:val="347143793"/>
          <w:placeholder>
            <w:docPart w:val="GBC22222222222222222222222222222"/>
          </w:placeholder>
        </w:sdtPr>
        <w:sdtContent>
          <w:r w:rsidR="00742501">
            <w:rPr>
              <w:color w:val="000000" w:themeColor="text1"/>
            </w:rPr>
            <w:fldChar w:fldCharType="begin"/>
          </w:r>
          <w:r w:rsidR="00DD254D">
            <w:rPr>
              <w:color w:val="000000" w:themeColor="text1"/>
            </w:rPr>
            <w:instrText xml:space="preserve"> MACROBUTTON  SnrToggleCheckbox □适用 </w:instrText>
          </w:r>
          <w:r w:rsidR="00742501">
            <w:rPr>
              <w:color w:val="000000" w:themeColor="text1"/>
            </w:rPr>
            <w:fldChar w:fldCharType="end"/>
          </w:r>
          <w:r w:rsidR="00742501">
            <w:rPr>
              <w:color w:val="000000" w:themeColor="text1"/>
            </w:rPr>
            <w:fldChar w:fldCharType="begin"/>
          </w:r>
          <w:r w:rsidR="00DD254D">
            <w:rPr>
              <w:color w:val="000000" w:themeColor="text1"/>
            </w:rPr>
            <w:instrText xml:space="preserve"> MACROBUTTON  SnrToggleCheckbox √不适用 </w:instrText>
          </w:r>
          <w:r w:rsidR="00742501">
            <w:rPr>
              <w:color w:val="000000" w:themeColor="text1"/>
            </w:rPr>
            <w:fldChar w:fldCharType="end"/>
          </w:r>
        </w:sdtContent>
      </w:sdt>
    </w:p>
    <w:p w:rsidR="004F4FAD" w:rsidRDefault="004F4FAD" w:rsidP="00D80FE3">
      <w:pPr>
        <w:spacing w:line="360" w:lineRule="exact"/>
        <w:rPr>
          <w:color w:val="000000" w:themeColor="text1"/>
        </w:rPr>
      </w:pPr>
    </w:p>
    <w:p w:rsidR="004F4FAD" w:rsidRDefault="00DB6488" w:rsidP="00D80FE3">
      <w:pPr>
        <w:pStyle w:val="3"/>
        <w:numPr>
          <w:ilvl w:val="0"/>
          <w:numId w:val="49"/>
        </w:numPr>
        <w:tabs>
          <w:tab w:val="left" w:pos="504"/>
        </w:tabs>
        <w:spacing w:line="360" w:lineRule="exact"/>
        <w:ind w:left="450" w:hanging="450"/>
        <w:rPr>
          <w:rFonts w:ascii="宋体" w:hAnsi="宋体"/>
          <w:color w:val="000000" w:themeColor="text1"/>
          <w:szCs w:val="21"/>
        </w:rPr>
      </w:pPr>
      <w:bookmarkStart w:id="372" w:name="_Hlk167971524"/>
      <w:bookmarkEnd w:id="371"/>
      <w:r>
        <w:rPr>
          <w:rFonts w:ascii="宋体" w:hAnsi="宋体" w:hint="eastAsia"/>
          <w:color w:val="000000" w:themeColor="text1"/>
          <w:szCs w:val="21"/>
        </w:rPr>
        <w:t>租赁</w:t>
      </w:r>
    </w:p>
    <w:p w:rsidR="004F4FAD" w:rsidRDefault="00DB6488" w:rsidP="00D80FE3">
      <w:pPr>
        <w:pStyle w:val="4"/>
        <w:numPr>
          <w:ilvl w:val="0"/>
          <w:numId w:val="91"/>
        </w:numPr>
        <w:spacing w:line="360" w:lineRule="exact"/>
        <w:ind w:left="0" w:firstLine="0"/>
        <w:rPr>
          <w:color w:val="000000" w:themeColor="text1"/>
        </w:rPr>
      </w:pPr>
      <w:r>
        <w:rPr>
          <w:color w:val="000000" w:themeColor="text1"/>
        </w:rPr>
        <w:t>作为承租人</w:t>
      </w:r>
    </w:p>
    <w:sdt>
      <w:sdtPr>
        <w:rPr>
          <w:color w:val="000000" w:themeColor="text1"/>
        </w:rPr>
        <w:alias w:val="是否适用：作为承租人[双击切换]"/>
        <w:tag w:val="_GBC_1a127bd18c664ed8bca6a513c43f1fa2"/>
        <w:id w:val="1727183025"/>
        <w:placeholder>
          <w:docPart w:val="GBC22222222222222222222222222222"/>
        </w:placeholder>
      </w:sdtPr>
      <w:sdtContent>
        <w:p w:rsidR="00DD254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4"/>
        <w:numPr>
          <w:ilvl w:val="0"/>
          <w:numId w:val="91"/>
        </w:numPr>
        <w:spacing w:line="360" w:lineRule="exact"/>
        <w:ind w:left="0" w:firstLine="0"/>
        <w:rPr>
          <w:color w:val="000000" w:themeColor="text1"/>
        </w:rPr>
      </w:pPr>
      <w:r>
        <w:rPr>
          <w:color w:val="000000" w:themeColor="text1"/>
        </w:rPr>
        <w:t>作为出租人</w:t>
      </w:r>
    </w:p>
    <w:p w:rsidR="004F4FAD" w:rsidRDefault="00DB6488" w:rsidP="00D80FE3">
      <w:pPr>
        <w:spacing w:line="360" w:lineRule="exact"/>
        <w:rPr>
          <w:color w:val="000000" w:themeColor="text1"/>
        </w:rPr>
      </w:pPr>
      <w:r>
        <w:rPr>
          <w:color w:val="000000" w:themeColor="text1"/>
        </w:rPr>
        <w:t>作为出租人的经营</w:t>
      </w:r>
      <w:r>
        <w:rPr>
          <w:rFonts w:hint="eastAsia"/>
          <w:color w:val="000000" w:themeColor="text1"/>
        </w:rPr>
        <w:t>租赁</w:t>
      </w:r>
    </w:p>
    <w:sdt>
      <w:sdtPr>
        <w:rPr>
          <w:rFonts w:hint="eastAsia"/>
          <w:color w:val="000000" w:themeColor="text1"/>
        </w:rPr>
        <w:alias w:val="是否适用：作为出租人的经营租赁[双击切换]"/>
        <w:tag w:val="_GBC_8caa55cbe72d4d8cacd2b07a9782c9d1"/>
        <w:id w:val="1161349841"/>
        <w:placeholder>
          <w:docPart w:val="GBC22222222222222222222222222222"/>
        </w:placeholder>
      </w:sdtPr>
      <w:sdtContent>
        <w:p w:rsidR="00DD254D" w:rsidRDefault="00742501" w:rsidP="00D80FE3">
          <w:pPr>
            <w:spacing w:line="360" w:lineRule="exact"/>
            <w:rPr>
              <w:color w:val="000000" w:themeColor="text1"/>
            </w:rPr>
          </w:pPr>
          <w:r>
            <w:rPr>
              <w:color w:val="000000" w:themeColor="text1"/>
            </w:rPr>
            <w:fldChar w:fldCharType="begin"/>
          </w:r>
          <w:r w:rsidR="00DD254D">
            <w:rPr>
              <w:color w:val="000000" w:themeColor="text1"/>
            </w:rPr>
            <w:instrText>MACROBUTTON  SnrToggleCheckbox □适用</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D254D">
      <w:pPr>
        <w:rPr>
          <w:b/>
          <w:color w:val="000000" w:themeColor="text1"/>
        </w:rPr>
      </w:pPr>
    </w:p>
    <w:p w:rsidR="004F4FAD" w:rsidRDefault="00DB6488" w:rsidP="00D80FE3">
      <w:pPr>
        <w:spacing w:line="360" w:lineRule="exact"/>
        <w:rPr>
          <w:color w:val="000000" w:themeColor="text1"/>
        </w:rPr>
      </w:pPr>
      <w:r>
        <w:rPr>
          <w:color w:val="000000" w:themeColor="text1"/>
        </w:rPr>
        <w:t>作为出租人的融资租赁</w:t>
      </w:r>
    </w:p>
    <w:sdt>
      <w:sdtPr>
        <w:rPr>
          <w:color w:val="000000" w:themeColor="text1"/>
        </w:rPr>
        <w:alias w:val="是否适用：作为出租人的融资租赁[双击切换]"/>
        <w:tag w:val="_GBC_b8e25c7d290240c1ad7a8b299dddafda"/>
        <w:id w:val="-375160662"/>
        <w:placeholder>
          <w:docPart w:val="GBC22222222222222222222222222222"/>
        </w:placeholder>
      </w:sdtPr>
      <w:sdtContent>
        <w:p w:rsidR="00DD254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b/>
          <w:color w:val="000000" w:themeColor="text1"/>
        </w:rPr>
      </w:pPr>
    </w:p>
    <w:p w:rsidR="004F4FAD" w:rsidRDefault="00DB6488" w:rsidP="00D80FE3">
      <w:pPr>
        <w:spacing w:line="360" w:lineRule="exact"/>
        <w:rPr>
          <w:color w:val="000000" w:themeColor="text1"/>
        </w:rPr>
      </w:pPr>
      <w:r>
        <w:rPr>
          <w:color w:val="000000" w:themeColor="text1"/>
        </w:rPr>
        <w:t>未折现租赁收款额与租赁投资净额的调节表</w:t>
      </w:r>
    </w:p>
    <w:sdt>
      <w:sdtPr>
        <w:rPr>
          <w:color w:val="000000" w:themeColor="text1"/>
        </w:rPr>
        <w:alias w:val="是否适用：未折现租赁收款额与租赁投资净额的调节表?[双击切换]"/>
        <w:tag w:val="_GBC_24749e03a4f14d0186b6eef9cbb8456c"/>
        <w:id w:val="-753050750"/>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b/>
          <w:color w:val="000000" w:themeColor="text1"/>
        </w:rPr>
      </w:pPr>
    </w:p>
    <w:p w:rsidR="004F4FAD" w:rsidRDefault="00DB6488" w:rsidP="00D80FE3">
      <w:pPr>
        <w:spacing w:line="360" w:lineRule="exact"/>
        <w:rPr>
          <w:color w:val="000000" w:themeColor="text1"/>
        </w:rPr>
      </w:pPr>
      <w:r>
        <w:rPr>
          <w:color w:val="000000" w:themeColor="text1"/>
        </w:rPr>
        <w:t>未来五年</w:t>
      </w:r>
      <w:r>
        <w:rPr>
          <w:rFonts w:hint="eastAsia"/>
          <w:color w:val="000000" w:themeColor="text1"/>
        </w:rPr>
        <w:t>未</w:t>
      </w:r>
      <w:r>
        <w:rPr>
          <w:color w:val="000000" w:themeColor="text1"/>
        </w:rPr>
        <w:t>折现租赁收款额</w:t>
      </w:r>
    </w:p>
    <w:sdt>
      <w:sdtPr>
        <w:rPr>
          <w:color w:val="000000" w:themeColor="text1"/>
        </w:rPr>
        <w:alias w:val="是否适用：未来五年未折现租赁收款额[双击切换]"/>
        <w:tag w:val="_GBC_6011fa033af24e8c940b4fc9b0df290d"/>
        <w:id w:val="368802726"/>
        <w:placeholder>
          <w:docPart w:val="GBC22222222222222222222222222222"/>
        </w:placeholder>
      </w:sdtPr>
      <w:sdtContent>
        <w:p w:rsidR="00DD254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b/>
          <w:color w:val="000000" w:themeColor="text1"/>
        </w:rPr>
      </w:pPr>
    </w:p>
    <w:p w:rsidR="004F4FAD" w:rsidRDefault="00DB6488" w:rsidP="00D80FE3">
      <w:pPr>
        <w:pStyle w:val="4"/>
        <w:numPr>
          <w:ilvl w:val="0"/>
          <w:numId w:val="91"/>
        </w:numPr>
        <w:spacing w:line="360" w:lineRule="exact"/>
        <w:ind w:left="0" w:firstLine="0"/>
        <w:rPr>
          <w:color w:val="000000" w:themeColor="text1"/>
        </w:rPr>
      </w:pPr>
      <w:r>
        <w:rPr>
          <w:color w:val="000000" w:themeColor="text1"/>
        </w:rPr>
        <w:t>作为生产商或经销商确认融资租赁销售损益</w:t>
      </w:r>
    </w:p>
    <w:sdt>
      <w:sdtPr>
        <w:rPr>
          <w:color w:val="000000" w:themeColor="text1"/>
        </w:rPr>
        <w:alias w:val="是否适用：作为生产商或经销商确认融资租赁销售损益[双击切换]"/>
        <w:tag w:val="_GBC_213bb116a7f04deab5b21583470b1e43"/>
        <w:id w:val="1201440365"/>
        <w:placeholder>
          <w:docPart w:val="GBC22222222222222222222222222222"/>
        </w:placeholder>
      </w:sdtPr>
      <w:sdtContent>
        <w:p w:rsidR="00DD254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spacing w:line="360" w:lineRule="exact"/>
        <w:rPr>
          <w:color w:val="000000" w:themeColor="text1"/>
        </w:rPr>
      </w:pPr>
      <w:r>
        <w:rPr>
          <w:rFonts w:hint="eastAsia"/>
          <w:color w:val="000000" w:themeColor="text1"/>
        </w:rPr>
        <w:t>其他说明</w:t>
      </w:r>
    </w:p>
    <w:sdt>
      <w:sdtPr>
        <w:rPr>
          <w:color w:val="000000" w:themeColor="text1"/>
        </w:rPr>
        <w:alias w:val="租赁其他说明"/>
        <w:tag w:val="_GBC_7b832cbbef274cceadb68c4291f1d973"/>
        <w:id w:val="1183477021"/>
        <w:placeholder>
          <w:docPart w:val="GBC22222222222222222222222222222"/>
        </w:placeholder>
      </w:sdtPr>
      <w:sdtContent>
        <w:p w:rsidR="004F4FAD" w:rsidRDefault="00DD254D" w:rsidP="00D80FE3">
          <w:pPr>
            <w:spacing w:line="360" w:lineRule="exact"/>
            <w:rPr>
              <w:color w:val="000000" w:themeColor="text1"/>
            </w:rPr>
          </w:pPr>
          <w:r>
            <w:rPr>
              <w:rFonts w:hint="eastAsia"/>
              <w:color w:val="000000" w:themeColor="text1"/>
            </w:rPr>
            <w:t>无</w:t>
          </w:r>
        </w:p>
      </w:sdtContent>
    </w:sdt>
    <w:p w:rsidR="004F4FAD" w:rsidRDefault="004F4FAD" w:rsidP="00D80FE3">
      <w:pPr>
        <w:spacing w:line="360" w:lineRule="exact"/>
        <w:rPr>
          <w:color w:val="000000" w:themeColor="text1"/>
        </w:rPr>
      </w:pPr>
    </w:p>
    <w:bookmarkEnd w:id="372"/>
    <w:p w:rsidR="004F4FAD" w:rsidRDefault="00DB6488" w:rsidP="00D80FE3">
      <w:pPr>
        <w:pStyle w:val="3"/>
        <w:numPr>
          <w:ilvl w:val="0"/>
          <w:numId w:val="49"/>
        </w:numPr>
        <w:tabs>
          <w:tab w:val="left" w:pos="504"/>
        </w:tabs>
        <w:spacing w:line="360" w:lineRule="exact"/>
        <w:rPr>
          <w:rFonts w:ascii="宋体" w:hAnsi="宋体"/>
          <w:color w:val="000000" w:themeColor="text1"/>
        </w:rPr>
      </w:pPr>
      <w:r>
        <w:rPr>
          <w:rFonts w:ascii="宋体" w:hAnsi="宋体" w:hint="eastAsia"/>
          <w:color w:val="000000" w:themeColor="text1"/>
        </w:rPr>
        <w:t>数据资源</w:t>
      </w:r>
    </w:p>
    <w:sdt>
      <w:sdtPr>
        <w:rPr>
          <w:color w:val="000000" w:themeColor="text1"/>
        </w:rPr>
        <w:alias w:val="是否适用：附注数据资源需要说明的事项[双击切换]"/>
        <w:tag w:val="_GBC_69b3c483faf0482e86f2ca96cb446815"/>
        <w:id w:val="1296873328"/>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0"/>
          <w:numId w:val="49"/>
        </w:numPr>
        <w:tabs>
          <w:tab w:val="left" w:pos="504"/>
        </w:tabs>
        <w:spacing w:line="360" w:lineRule="exact"/>
        <w:rPr>
          <w:rFonts w:ascii="宋体" w:hAnsi="宋体"/>
          <w:color w:val="000000" w:themeColor="text1"/>
        </w:rPr>
      </w:pPr>
      <w:r>
        <w:rPr>
          <w:rFonts w:ascii="宋体" w:hAnsi="宋体" w:hint="eastAsia"/>
          <w:color w:val="000000" w:themeColor="text1"/>
        </w:rPr>
        <w:t>其他</w:t>
      </w:r>
    </w:p>
    <w:sdt>
      <w:sdtPr>
        <w:rPr>
          <w:color w:val="000000" w:themeColor="text1"/>
        </w:rPr>
        <w:alias w:val="是否适用：合并财务报表项目注释其他需要说明的事项[双击切换]"/>
        <w:tag w:val="_GBC_d9335575f6594653aa8718dc633c644c"/>
        <w:id w:val="1665747508"/>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D254D">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D254D">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2"/>
        <w:numPr>
          <w:ilvl w:val="0"/>
          <w:numId w:val="38"/>
        </w:numPr>
        <w:spacing w:line="360" w:lineRule="exact"/>
        <w:ind w:left="422" w:hanging="422"/>
        <w:rPr>
          <w:color w:val="000000" w:themeColor="text1"/>
        </w:rPr>
      </w:pPr>
      <w:bookmarkStart w:id="373" w:name="_Hlk40108415"/>
      <w:bookmarkStart w:id="374" w:name="_Hlk167971708"/>
      <w:r>
        <w:rPr>
          <w:rFonts w:hint="eastAsia"/>
          <w:color w:val="000000" w:themeColor="text1"/>
        </w:rPr>
        <w:t>研发</w:t>
      </w:r>
      <w:r>
        <w:rPr>
          <w:rFonts w:ascii="宋体" w:hAnsi="宋体" w:hint="eastAsia"/>
          <w:color w:val="000000" w:themeColor="text1"/>
        </w:rPr>
        <w:t>支出</w:t>
      </w:r>
    </w:p>
    <w:p w:rsidR="004F4FAD" w:rsidRDefault="00DB6488" w:rsidP="00D80FE3">
      <w:pPr>
        <w:pStyle w:val="3"/>
        <w:numPr>
          <w:ilvl w:val="0"/>
          <w:numId w:val="92"/>
        </w:numPr>
        <w:spacing w:line="360" w:lineRule="exact"/>
        <w:ind w:left="360" w:hanging="360"/>
        <w:rPr>
          <w:color w:val="000000" w:themeColor="text1"/>
        </w:rPr>
      </w:pPr>
      <w:r>
        <w:rPr>
          <w:rFonts w:hint="eastAsia"/>
          <w:color w:val="000000" w:themeColor="text1"/>
        </w:rPr>
        <w:t>按费用性质列示</w:t>
      </w:r>
    </w:p>
    <w:sdt>
      <w:sdtPr>
        <w:rPr>
          <w:color w:val="000000" w:themeColor="text1"/>
        </w:rPr>
        <w:alias w:val="是否适用：研发费用[双击切换]"/>
        <w:tag w:val="_GBC_c038265fdb0b49dea367e73fadbd1bf3"/>
        <w:id w:val="-1744409270"/>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ind w:left="420" w:firstLineChars="0" w:firstLine="0"/>
        <w:jc w:val="right"/>
        <w:rPr>
          <w:color w:val="000000" w:themeColor="text1"/>
          <w:szCs w:val="21"/>
        </w:rPr>
      </w:pPr>
      <w:r>
        <w:rPr>
          <w:rFonts w:hint="eastAsia"/>
          <w:color w:val="000000" w:themeColor="text1"/>
          <w:szCs w:val="21"/>
        </w:rPr>
        <w:t>单位：</w:t>
      </w:r>
      <w:sdt>
        <w:sdtPr>
          <w:rPr>
            <w:rFonts w:hint="eastAsia"/>
            <w:color w:val="000000" w:themeColor="text1"/>
            <w:szCs w:val="21"/>
          </w:rPr>
          <w:alias w:val="单位：研发费用"/>
          <w:tag w:val="_GBC_ba6e122abfd8443283c681cd38b3d395"/>
          <w:id w:val="-315717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szCs w:val="21"/>
            </w:rPr>
            <w:t>元</w:t>
          </w:r>
        </w:sdtContent>
      </w:sdt>
      <w:r>
        <w:rPr>
          <w:rFonts w:hint="eastAsia"/>
          <w:color w:val="000000" w:themeColor="text1"/>
          <w:szCs w:val="21"/>
        </w:rPr>
        <w:t>币种：</w:t>
      </w:r>
      <w:sdt>
        <w:sdtPr>
          <w:rPr>
            <w:rFonts w:hint="eastAsia"/>
            <w:color w:val="000000" w:themeColor="text1"/>
            <w:szCs w:val="21"/>
          </w:rPr>
          <w:alias w:val="币种：研发费用"/>
          <w:tag w:val="_GBC_d5e978ec78684853899851ff1623b4fc"/>
          <w:id w:val="-18025274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2604"/>
        <w:gridCol w:w="2440"/>
      </w:tblGrid>
      <w:tr w:rsidR="004F4FAD">
        <w:sdt>
          <w:sdtPr>
            <w:rPr>
              <w:color w:val="000000" w:themeColor="text1"/>
            </w:rPr>
            <w:tag w:val="_PLD_0d7c4dfc9e774f139ca83d0601e815ea"/>
            <w:id w:val="-1920393136"/>
          </w:sdt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D80FE3">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1d1e5baa8c6741cda3956270e192cc79"/>
            <w:id w:val="-365360660"/>
          </w:sdt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D80FE3">
                <w:pPr>
                  <w:spacing w:line="360" w:lineRule="exact"/>
                  <w:jc w:val="center"/>
                  <w:rPr>
                    <w:color w:val="000000" w:themeColor="text1"/>
                  </w:rPr>
                </w:pPr>
                <w:r>
                  <w:rPr>
                    <w:rFonts w:hint="eastAsia"/>
                    <w:color w:val="000000" w:themeColor="text1"/>
                  </w:rPr>
                  <w:t>本期发生额</w:t>
                </w:r>
              </w:p>
            </w:tc>
          </w:sdtContent>
        </w:sdt>
        <w:sdt>
          <w:sdtPr>
            <w:rPr>
              <w:color w:val="000000" w:themeColor="text1"/>
            </w:rPr>
            <w:tag w:val="_PLD_91cd6ee02fbd4f6e86f6503667dce560"/>
            <w:id w:val="-350868891"/>
          </w:sdt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4F4FAD" w:rsidRDefault="00DB6488" w:rsidP="00D80FE3">
                <w:pPr>
                  <w:spacing w:line="360" w:lineRule="exact"/>
                  <w:jc w:val="center"/>
                  <w:rPr>
                    <w:color w:val="000000" w:themeColor="text1"/>
                  </w:rPr>
                </w:pPr>
                <w:r>
                  <w:rPr>
                    <w:rFonts w:hint="eastAsia"/>
                    <w:color w:val="000000" w:themeColor="text1"/>
                  </w:rPr>
                  <w:t>上期发生额</w:t>
                </w:r>
              </w:p>
            </w:tc>
          </w:sdtContent>
        </w:sdt>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rPr>
                <w:color w:val="000000"/>
              </w:rPr>
            </w:pPr>
            <w:r w:rsidRPr="001223C6">
              <w:rPr>
                <w:rFonts w:hint="eastAsia"/>
                <w:color w:val="000000"/>
              </w:rP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11,128,024.25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11,756,115.10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rPr>
                <w:color w:val="000000"/>
              </w:rPr>
            </w:pPr>
            <w:r w:rsidRPr="001223C6">
              <w:rPr>
                <w:rFonts w:hint="eastAsia"/>
                <w:color w:val="000000"/>
              </w:rPr>
              <w:t>材料费用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13,024,465.78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6,159,951.74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rPr>
                <w:color w:val="000000"/>
              </w:rPr>
            </w:pPr>
            <w:r w:rsidRPr="001223C6">
              <w:rPr>
                <w:rFonts w:hint="eastAsia"/>
                <w:color w:val="000000"/>
              </w:rPr>
              <w:t>燃料及动力费用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2,472,722.71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1,655,245.87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rPr>
                <w:color w:val="000000"/>
              </w:rPr>
            </w:pPr>
            <w:r w:rsidRPr="001223C6">
              <w:rPr>
                <w:rFonts w:hint="eastAsia"/>
                <w:color w:val="000000"/>
              </w:rPr>
              <w:t>折旧费用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2,170,994.12</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2,441,895.88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rPr>
                <w:color w:val="000000"/>
              </w:rPr>
            </w:pPr>
            <w:r w:rsidRPr="001223C6">
              <w:rPr>
                <w:rFonts w:hint="eastAsia"/>
                <w:color w:val="000000"/>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221B8C">
            <w:pPr>
              <w:spacing w:line="360" w:lineRule="exact"/>
              <w:jc w:val="right"/>
              <w:rPr>
                <w:color w:val="000000"/>
              </w:rPr>
            </w:pPr>
            <w:r w:rsidRPr="001223C6">
              <w:rPr>
                <w:rFonts w:hint="eastAsia"/>
                <w:color w:val="000000"/>
              </w:rPr>
              <w:t>1,84</w:t>
            </w:r>
            <w:r w:rsidR="00221B8C">
              <w:rPr>
                <w:rFonts w:hint="eastAsia"/>
                <w:color w:val="000000"/>
              </w:rPr>
              <w:t>9</w:t>
            </w:r>
            <w:r w:rsidRPr="001223C6">
              <w:rPr>
                <w:rFonts w:hint="eastAsia"/>
                <w:color w:val="000000"/>
              </w:rPr>
              <w:t>,558.20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566,618.27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Default="001223C6" w:rsidP="00D80FE3">
            <w:pPr>
              <w:spacing w:line="360" w:lineRule="exact"/>
              <w:jc w:val="center"/>
              <w:rPr>
                <w:color w:val="000000" w:themeColor="text1"/>
              </w:rPr>
            </w:pPr>
            <w:r>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30,645,765.06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22,579,826.86 </w:t>
            </w:r>
          </w:p>
        </w:tc>
      </w:tr>
      <w:tr w:rsidR="001223C6" w:rsidTr="00D24A70">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Default="001223C6" w:rsidP="00D80FE3">
            <w:pPr>
              <w:spacing w:line="360" w:lineRule="exact"/>
              <w:rPr>
                <w:color w:val="000000" w:themeColor="text1"/>
              </w:rPr>
            </w:pPr>
            <w:r>
              <w:rPr>
                <w:rFonts w:hint="eastAsia"/>
                <w:color w:val="000000" w:themeColor="text1"/>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30,645,765.06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1223C6" w:rsidRPr="001223C6" w:rsidRDefault="001223C6" w:rsidP="00D80FE3">
            <w:pPr>
              <w:spacing w:line="360" w:lineRule="exact"/>
              <w:jc w:val="right"/>
              <w:rPr>
                <w:color w:val="000000"/>
              </w:rPr>
            </w:pPr>
            <w:r w:rsidRPr="001223C6">
              <w:rPr>
                <w:rFonts w:hint="eastAsia"/>
                <w:color w:val="000000"/>
              </w:rPr>
              <w:t xml:space="preserve">22,579,826.86 </w:t>
            </w:r>
          </w:p>
        </w:tc>
      </w:tr>
    </w:tbl>
    <w:p w:rsidR="004F4FAD" w:rsidRDefault="00DB6488" w:rsidP="00D80FE3">
      <w:pPr>
        <w:spacing w:line="360" w:lineRule="exact"/>
        <w:rPr>
          <w:color w:val="000000" w:themeColor="text1"/>
        </w:rPr>
      </w:pPr>
      <w:r>
        <w:rPr>
          <w:rFonts w:hint="eastAsia"/>
          <w:color w:val="000000" w:themeColor="text1"/>
        </w:rPr>
        <w:t>其他说明：</w:t>
      </w:r>
    </w:p>
    <w:sdt>
      <w:sdtPr>
        <w:rPr>
          <w:color w:val="000000" w:themeColor="text1"/>
        </w:rPr>
        <w:alias w:val="研发支出按费用性质列示的其他说明"/>
        <w:tag w:val="_GBC_6b3d42161462405e8011d40253de8df9"/>
        <w:id w:val="-1004433785"/>
        <w:placeholder>
          <w:docPart w:val="GBC22222222222222222222222222222"/>
        </w:placeholder>
      </w:sdtPr>
      <w:sdtContent>
        <w:p w:rsidR="004F4FAD" w:rsidRDefault="001223C6" w:rsidP="00D80FE3">
          <w:pPr>
            <w:spacing w:line="360" w:lineRule="exact"/>
            <w:rPr>
              <w:color w:val="000000" w:themeColor="text1"/>
            </w:rPr>
          </w:pPr>
          <w:r w:rsidRPr="001223C6">
            <w:rPr>
              <w:rFonts w:hint="eastAsia"/>
              <w:color w:val="000000" w:themeColor="text1"/>
            </w:rPr>
            <w:t>本期研发费用较上年同期增加</w:t>
          </w:r>
          <w:r w:rsidRPr="001223C6">
            <w:rPr>
              <w:color w:val="000000" w:themeColor="text1"/>
            </w:rPr>
            <w:t>35.72%，主要系公司加大研发投入所致。</w:t>
          </w:r>
        </w:p>
      </w:sdtContent>
    </w:sdt>
    <w:p w:rsidR="004F4FAD" w:rsidRDefault="004F4FAD" w:rsidP="00D80FE3">
      <w:pPr>
        <w:spacing w:line="360" w:lineRule="exact"/>
        <w:rPr>
          <w:color w:val="000000" w:themeColor="text1"/>
        </w:rPr>
      </w:pPr>
    </w:p>
    <w:p w:rsidR="004F4FAD" w:rsidRDefault="00DB6488" w:rsidP="00D80FE3">
      <w:pPr>
        <w:pStyle w:val="3"/>
        <w:numPr>
          <w:ilvl w:val="0"/>
          <w:numId w:val="92"/>
        </w:numPr>
        <w:spacing w:line="360" w:lineRule="exact"/>
        <w:ind w:left="360" w:hanging="360"/>
        <w:rPr>
          <w:color w:val="000000" w:themeColor="text1"/>
        </w:rPr>
      </w:pPr>
      <w:bookmarkStart w:id="375" w:name="_Hlk153266294"/>
      <w:bookmarkEnd w:id="373"/>
      <w:r>
        <w:rPr>
          <w:color w:val="000000" w:themeColor="text1"/>
        </w:rPr>
        <w:t>符合资本化条件的研发项目</w:t>
      </w:r>
      <w:r>
        <w:rPr>
          <w:rFonts w:hint="eastAsia"/>
          <w:color w:val="000000" w:themeColor="text1"/>
        </w:rPr>
        <w:t>开发支出</w:t>
      </w:r>
    </w:p>
    <w:sdt>
      <w:sdtPr>
        <w:rPr>
          <w:color w:val="000000" w:themeColor="text1"/>
        </w:rPr>
        <w:alias w:val="是否适用：开发支出[双击切换]"/>
        <w:tag w:val="_GBC_c4491189045f4579aa1097e6d5456e9e"/>
        <w:id w:val="1068463218"/>
        <w:placeholder>
          <w:docPart w:val="GBC22222222222222222222222222222"/>
        </w:placeholder>
      </w:sdtPr>
      <w:sdtContent>
        <w:p w:rsidR="00A76C74" w:rsidRDefault="00742501" w:rsidP="00D80FE3">
          <w:pPr>
            <w:spacing w:line="360" w:lineRule="exact"/>
            <w:rPr>
              <w:color w:val="000000" w:themeColor="text1"/>
            </w:rPr>
          </w:pPr>
          <w:r>
            <w:rPr>
              <w:color w:val="000000" w:themeColor="text1"/>
            </w:rPr>
            <w:fldChar w:fldCharType="begin"/>
          </w:r>
          <w:r w:rsidR="00A76C74">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76C7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bookmarkEnd w:id="375"/>
    <w:p w:rsidR="004F4FAD" w:rsidRDefault="00DB6488" w:rsidP="00D80FE3">
      <w:pPr>
        <w:spacing w:line="360" w:lineRule="exact"/>
        <w:rPr>
          <w:color w:val="000000" w:themeColor="text1"/>
        </w:rPr>
      </w:pPr>
      <w:r>
        <w:rPr>
          <w:color w:val="000000" w:themeColor="text1"/>
        </w:rPr>
        <w:t>重要的资本化研发项目</w:t>
      </w:r>
    </w:p>
    <w:sdt>
      <w:sdtPr>
        <w:rPr>
          <w:color w:val="000000" w:themeColor="text1"/>
        </w:rPr>
        <w:alias w:val="是否适用：重要的资本化研发项目[双击切换]"/>
        <w:tag w:val="_GBC_1cd050ceff7c445bb12c764341f77187"/>
        <w:id w:val="2056967285"/>
        <w:placeholder>
          <w:docPart w:val="GBC22222222222222222222222222222"/>
        </w:placeholder>
      </w:sdtPr>
      <w:sdtContent>
        <w:p w:rsidR="00A76C74" w:rsidRDefault="00742501" w:rsidP="00D80FE3">
          <w:pPr>
            <w:spacing w:line="360" w:lineRule="exact"/>
            <w:rPr>
              <w:color w:val="000000" w:themeColor="text1"/>
            </w:rPr>
          </w:pPr>
          <w:r>
            <w:rPr>
              <w:color w:val="000000" w:themeColor="text1"/>
            </w:rPr>
            <w:fldChar w:fldCharType="begin"/>
          </w:r>
          <w:r w:rsidR="00A76C7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76C7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spacing w:line="360" w:lineRule="exact"/>
        <w:rPr>
          <w:color w:val="000000" w:themeColor="text1"/>
        </w:rPr>
      </w:pPr>
      <w:r>
        <w:rPr>
          <w:color w:val="000000" w:themeColor="text1"/>
        </w:rPr>
        <w:t>开发支出减值准备</w:t>
      </w:r>
    </w:p>
    <w:sdt>
      <w:sdtPr>
        <w:rPr>
          <w:color w:val="000000" w:themeColor="text1"/>
        </w:rPr>
        <w:alias w:val="是否适用：开发支出减值准备[双击切换]"/>
        <w:tag w:val="_GBC_61f8745227c4412fa050b0628c64a40a"/>
        <w:id w:val="193283636"/>
        <w:placeholder>
          <w:docPart w:val="GBC22222222222222222222222222222"/>
        </w:placeholder>
      </w:sdtPr>
      <w:sdtContent>
        <w:p w:rsidR="00A76C74" w:rsidRDefault="00742501" w:rsidP="00D80FE3">
          <w:pPr>
            <w:spacing w:line="360" w:lineRule="exact"/>
            <w:rPr>
              <w:color w:val="000000" w:themeColor="text1"/>
            </w:rPr>
          </w:pPr>
          <w:r>
            <w:rPr>
              <w:color w:val="000000" w:themeColor="text1"/>
            </w:rPr>
            <w:fldChar w:fldCharType="begin"/>
          </w:r>
          <w:r w:rsidR="00A76C7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76C74">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spacing w:line="360" w:lineRule="exact"/>
        <w:rPr>
          <w:color w:val="000000" w:themeColor="text1"/>
        </w:rPr>
      </w:pPr>
      <w:r>
        <w:rPr>
          <w:rFonts w:hint="eastAsia"/>
          <w:color w:val="000000" w:themeColor="text1"/>
        </w:rPr>
        <w:t>其他说明</w:t>
      </w:r>
    </w:p>
    <w:sdt>
      <w:sdtPr>
        <w:rPr>
          <w:color w:val="000000" w:themeColor="text1"/>
        </w:rPr>
        <w:alias w:val="符合资本化条件的研发项目开发支出的其他说明"/>
        <w:tag w:val="_GBC_6f5dba19dcad4294ab6f74834cfe3448"/>
        <w:id w:val="1731273280"/>
        <w:placeholder>
          <w:docPart w:val="GBC22222222222222222222222222222"/>
        </w:placeholder>
      </w:sdtPr>
      <w:sdtContent>
        <w:p w:rsidR="004F4FAD" w:rsidRDefault="00A76C74" w:rsidP="00D80FE3">
          <w:pPr>
            <w:spacing w:line="360" w:lineRule="exact"/>
            <w:rPr>
              <w:color w:val="000000" w:themeColor="text1"/>
            </w:rPr>
          </w:pPr>
          <w:r>
            <w:rPr>
              <w:rFonts w:hint="eastAsia"/>
              <w:color w:val="000000" w:themeColor="text1"/>
            </w:rPr>
            <w:t xml:space="preserve">    无</w:t>
          </w:r>
        </w:p>
      </w:sdtContent>
    </w:sdt>
    <w:p w:rsidR="004F4FAD" w:rsidRDefault="004F4FAD" w:rsidP="00D80FE3">
      <w:pPr>
        <w:spacing w:line="360" w:lineRule="exact"/>
        <w:rPr>
          <w:color w:val="000000" w:themeColor="text1"/>
        </w:rPr>
      </w:pPr>
    </w:p>
    <w:p w:rsidR="004F4FAD" w:rsidRDefault="00DB6488" w:rsidP="00D80FE3">
      <w:pPr>
        <w:pStyle w:val="3"/>
        <w:numPr>
          <w:ilvl w:val="0"/>
          <w:numId w:val="92"/>
        </w:numPr>
        <w:spacing w:line="360" w:lineRule="exact"/>
        <w:ind w:left="360" w:hanging="360"/>
        <w:rPr>
          <w:color w:val="000000" w:themeColor="text1"/>
        </w:rPr>
      </w:pPr>
      <w:r>
        <w:rPr>
          <w:color w:val="000000" w:themeColor="text1"/>
        </w:rPr>
        <w:t>重要的外购在研项目</w:t>
      </w:r>
    </w:p>
    <w:sdt>
      <w:sdtPr>
        <w:rPr>
          <w:color w:val="000000" w:themeColor="text1"/>
        </w:rPr>
        <w:alias w:val="是否适用：重要的外购在研项目[双击切换]"/>
        <w:tag w:val="_GBC_d8453a2bfa274fa6906f48d9a4c81bac"/>
        <w:id w:val="814064606"/>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A76C74">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76C74">
            <w:rPr>
              <w:color w:val="000000" w:themeColor="text1"/>
            </w:rPr>
            <w:instrText xml:space="preserve"> MACROBUTTON  SnrToggleCheckbox √不适用 </w:instrText>
          </w:r>
          <w:r>
            <w:rPr>
              <w:color w:val="000000" w:themeColor="text1"/>
            </w:rPr>
            <w:fldChar w:fldCharType="end"/>
          </w:r>
        </w:p>
      </w:sdtContent>
    </w:sdt>
    <w:bookmarkEnd w:id="374"/>
    <w:p w:rsidR="004F4FAD" w:rsidRDefault="004F4FAD" w:rsidP="00D80FE3">
      <w:pPr>
        <w:spacing w:line="360" w:lineRule="exact"/>
        <w:rPr>
          <w:color w:val="000000" w:themeColor="text1"/>
        </w:rPr>
      </w:pPr>
    </w:p>
    <w:p w:rsidR="004F4FAD" w:rsidRDefault="00DB6488" w:rsidP="00D80FE3">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合并范围的变更</w:t>
      </w:r>
    </w:p>
    <w:p w:rsidR="004F4FAD" w:rsidRDefault="00DB6488" w:rsidP="00D80FE3">
      <w:pPr>
        <w:pStyle w:val="3"/>
        <w:numPr>
          <w:ilvl w:val="0"/>
          <w:numId w:val="93"/>
        </w:numPr>
        <w:spacing w:line="360" w:lineRule="exact"/>
        <w:rPr>
          <w:rFonts w:ascii="宋体" w:hAnsi="宋体" w:cs="Arial"/>
          <w:color w:val="000000" w:themeColor="text1"/>
          <w:szCs w:val="21"/>
        </w:rPr>
      </w:pPr>
      <w:r>
        <w:rPr>
          <w:rFonts w:ascii="宋体" w:hAnsi="宋体" w:cs="Arial" w:hint="eastAsia"/>
          <w:color w:val="000000" w:themeColor="text1"/>
          <w:szCs w:val="21"/>
        </w:rPr>
        <w:t>非同一控制下企业合并</w:t>
      </w:r>
    </w:p>
    <w:sdt>
      <w:sdtPr>
        <w:rPr>
          <w:color w:val="000000" w:themeColor="text1"/>
        </w:rPr>
        <w:alias w:val="是否适用：非同一控制下企业合并[双击切换]"/>
        <w:tag w:val="_GBC_2f9a65b0b4644b14ab5af1407e6467f1"/>
        <w:id w:val="1960441210"/>
        <w:placeholder>
          <w:docPart w:val="GBC22222222222222222222222222222"/>
        </w:placeholder>
      </w:sdtPr>
      <w:sdtContent>
        <w:p w:rsidR="00D80FE3" w:rsidRDefault="00742501" w:rsidP="00D80FE3">
          <w:pPr>
            <w:spacing w:line="360" w:lineRule="exact"/>
            <w:rPr>
              <w:color w:val="000000" w:themeColor="text1"/>
            </w:rPr>
          </w:pPr>
          <w:r>
            <w:rPr>
              <w:color w:val="000000" w:themeColor="text1"/>
            </w:rPr>
            <w:fldChar w:fldCharType="begin"/>
          </w:r>
          <w:r w:rsidR="00F135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35D1">
            <w:rPr>
              <w:color w:val="000000" w:themeColor="text1"/>
            </w:rPr>
            <w:instrText xml:space="preserve"> MACROBUTTON  SnrToggleCheckbox √不适用 </w:instrText>
          </w:r>
          <w:r>
            <w:rPr>
              <w:color w:val="000000" w:themeColor="text1"/>
            </w:rPr>
            <w:fldChar w:fldCharType="end"/>
          </w:r>
        </w:p>
        <w:p w:rsidR="004F4FAD" w:rsidRPr="00D80FE3" w:rsidRDefault="00352983" w:rsidP="00D80FE3">
          <w:pPr>
            <w:spacing w:line="360" w:lineRule="exact"/>
            <w:rPr>
              <w:rFonts w:cstheme="minorBidi"/>
              <w:color w:val="000000" w:themeColor="text1"/>
            </w:rPr>
          </w:pPr>
        </w:p>
      </w:sdtContent>
    </w:sdt>
    <w:p w:rsidR="004F4FAD" w:rsidRDefault="00DB6488" w:rsidP="00D80FE3">
      <w:pPr>
        <w:pStyle w:val="3"/>
        <w:numPr>
          <w:ilvl w:val="0"/>
          <w:numId w:val="93"/>
        </w:numPr>
        <w:spacing w:line="360" w:lineRule="exact"/>
        <w:rPr>
          <w:rFonts w:ascii="宋体" w:hAnsi="宋体" w:cs="Arial"/>
          <w:color w:val="000000" w:themeColor="text1"/>
          <w:szCs w:val="21"/>
        </w:rPr>
      </w:pPr>
      <w:r>
        <w:rPr>
          <w:rFonts w:ascii="宋体" w:hAnsi="宋体" w:cs="Arial" w:hint="eastAsia"/>
          <w:color w:val="000000" w:themeColor="text1"/>
          <w:szCs w:val="21"/>
        </w:rPr>
        <w:t>同一控制下企业合并</w:t>
      </w:r>
    </w:p>
    <w:sdt>
      <w:sdtPr>
        <w:rPr>
          <w:color w:val="000000" w:themeColor="text1"/>
        </w:rPr>
        <w:alias w:val="是否适用：同一控制下企业合并[双击切换]"/>
        <w:tag w:val="_GBC_cde296136a1d4f2094eb79d21291eae2"/>
        <w:id w:val="1797709376"/>
        <w:placeholder>
          <w:docPart w:val="GBC22222222222222222222222222222"/>
        </w:placeholder>
      </w:sdtPr>
      <w:sdtContent>
        <w:p w:rsidR="00F135D1" w:rsidRDefault="00742501" w:rsidP="00D80FE3">
          <w:pPr>
            <w:spacing w:line="360" w:lineRule="exact"/>
            <w:rPr>
              <w:rFonts w:cs="Arial"/>
              <w:color w:val="000000" w:themeColor="text1"/>
            </w:rPr>
          </w:pPr>
          <w:r>
            <w:rPr>
              <w:color w:val="000000" w:themeColor="text1"/>
            </w:rPr>
            <w:fldChar w:fldCharType="begin"/>
          </w:r>
          <w:r w:rsidR="00F135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35D1">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0"/>
          <w:numId w:val="93"/>
        </w:numPr>
        <w:spacing w:line="360" w:lineRule="exact"/>
        <w:rPr>
          <w:rFonts w:ascii="宋体" w:hAnsi="宋体" w:cs="Arial"/>
          <w:color w:val="000000" w:themeColor="text1"/>
          <w:szCs w:val="21"/>
        </w:rPr>
      </w:pPr>
      <w:r>
        <w:rPr>
          <w:rFonts w:ascii="宋体" w:hAnsi="宋体" w:cs="Arial" w:hint="eastAsia"/>
          <w:color w:val="000000" w:themeColor="text1"/>
          <w:szCs w:val="21"/>
        </w:rPr>
        <w:t>反向购买</w:t>
      </w:r>
    </w:p>
    <w:sdt>
      <w:sdtPr>
        <w:rPr>
          <w:color w:val="000000" w:themeColor="text1"/>
        </w:rPr>
        <w:alias w:val="是否适用：反向购买[双击切换]"/>
        <w:tag w:val="_GBC_973cde3cea5d460790de47cc49169bde"/>
        <w:id w:val="-1993558576"/>
        <w:placeholder>
          <w:docPart w:val="GBC22222222222222222222222222222"/>
        </w:placeholder>
      </w:sdtPr>
      <w:sdtContent>
        <w:p w:rsidR="00F135D1" w:rsidRDefault="00742501" w:rsidP="00D80FE3">
          <w:pPr>
            <w:spacing w:line="360" w:lineRule="exact"/>
            <w:rPr>
              <w:rFonts w:cs="Arial"/>
              <w:color w:val="000000" w:themeColor="text1"/>
            </w:rPr>
          </w:pPr>
          <w:r>
            <w:rPr>
              <w:color w:val="000000" w:themeColor="text1"/>
            </w:rPr>
            <w:fldChar w:fldCharType="begin"/>
          </w:r>
          <w:r w:rsidR="00F135D1">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F135D1">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rFonts w:cs="Arial"/>
          <w:color w:val="000000" w:themeColor="text1"/>
        </w:rPr>
      </w:pPr>
    </w:p>
    <w:p w:rsidR="004F4FAD" w:rsidRPr="00D80FE3" w:rsidRDefault="00DB6488" w:rsidP="00D80FE3">
      <w:pPr>
        <w:pStyle w:val="3"/>
        <w:numPr>
          <w:ilvl w:val="0"/>
          <w:numId w:val="93"/>
        </w:numPr>
        <w:spacing w:line="360" w:lineRule="exact"/>
        <w:rPr>
          <w:rFonts w:asciiTheme="minorEastAsia" w:eastAsiaTheme="minorEastAsia" w:hAnsiTheme="minorEastAsia" w:cs="Arial"/>
          <w:color w:val="000000" w:themeColor="text1"/>
          <w:szCs w:val="21"/>
        </w:rPr>
      </w:pPr>
      <w:bookmarkStart w:id="376" w:name="_Hlk167975840"/>
      <w:r w:rsidRPr="00D80FE3">
        <w:rPr>
          <w:rFonts w:asciiTheme="minorEastAsia" w:eastAsiaTheme="minorEastAsia" w:hAnsiTheme="minorEastAsia" w:cs="Arial" w:hint="eastAsia"/>
          <w:color w:val="000000" w:themeColor="text1"/>
          <w:szCs w:val="21"/>
        </w:rPr>
        <w:t>处置子公司</w:t>
      </w:r>
    </w:p>
    <w:p w:rsidR="004F4FAD" w:rsidRPr="00D80FE3" w:rsidRDefault="00DB6488" w:rsidP="00D80FE3">
      <w:pPr>
        <w:spacing w:line="360" w:lineRule="exact"/>
        <w:rPr>
          <w:rFonts w:asciiTheme="minorEastAsia" w:eastAsiaTheme="minorEastAsia" w:hAnsiTheme="minorEastAsia"/>
          <w:color w:val="000000" w:themeColor="text1"/>
        </w:rPr>
      </w:pPr>
      <w:r w:rsidRPr="00D80FE3">
        <w:rPr>
          <w:rFonts w:asciiTheme="minorEastAsia" w:eastAsiaTheme="minorEastAsia" w:hAnsiTheme="minorEastAsia" w:hint="eastAsia"/>
          <w:color w:val="000000" w:themeColor="text1"/>
        </w:rPr>
        <w:t>本期是否存在</w:t>
      </w:r>
      <w:r w:rsidRPr="00D80FE3">
        <w:rPr>
          <w:rFonts w:asciiTheme="minorEastAsia" w:eastAsiaTheme="minorEastAsia" w:hAnsiTheme="minorEastAsia"/>
          <w:color w:val="000000" w:themeColor="text1"/>
        </w:rPr>
        <w:t>丧失</w:t>
      </w:r>
      <w:r w:rsidRPr="00D80FE3">
        <w:rPr>
          <w:rFonts w:asciiTheme="minorEastAsia" w:eastAsiaTheme="minorEastAsia" w:hAnsiTheme="minorEastAsia" w:hint="eastAsia"/>
          <w:color w:val="000000" w:themeColor="text1"/>
        </w:rPr>
        <w:t>子公司</w:t>
      </w:r>
      <w:r w:rsidRPr="00D80FE3">
        <w:rPr>
          <w:rFonts w:asciiTheme="minorEastAsia" w:eastAsiaTheme="minorEastAsia" w:hAnsiTheme="minorEastAsia"/>
          <w:color w:val="000000" w:themeColor="text1"/>
        </w:rPr>
        <w:t>控制权</w:t>
      </w:r>
      <w:r w:rsidRPr="00D80FE3">
        <w:rPr>
          <w:rFonts w:asciiTheme="minorEastAsia" w:eastAsiaTheme="minorEastAsia" w:hAnsiTheme="minorEastAsia" w:hint="eastAsia"/>
          <w:color w:val="000000" w:themeColor="text1"/>
        </w:rPr>
        <w:t>的交易或事项</w:t>
      </w:r>
    </w:p>
    <w:sdt>
      <w:sdtPr>
        <w:rPr>
          <w:rFonts w:asciiTheme="minorEastAsia" w:eastAsiaTheme="minorEastAsia" w:hAnsiTheme="minorEastAsia" w:cs="Arial" w:hint="eastAsia"/>
          <w:color w:val="000000" w:themeColor="text1"/>
        </w:rPr>
        <w:alias w:val="是否存在单次交易处置对子公司投资即丧失控制权的情形[双击切换]"/>
        <w:tag w:val="_GBC_3326559ea8a84c1f80452d301a368ec5"/>
        <w:id w:val="2114395471"/>
        <w:placeholder>
          <w:docPart w:val="GBC22222222222222222222222222222"/>
        </w:placeholder>
      </w:sdtPr>
      <w:sdtContent>
        <w:p w:rsidR="00F135D1" w:rsidRPr="00D80FE3" w:rsidRDefault="00742501" w:rsidP="00D80FE3">
          <w:p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MACROBUTTON  SnrToggleCheckbox □适用 </w:instrText>
          </w:r>
          <w:r w:rsidRPr="00D80FE3">
            <w:rPr>
              <w:rFonts w:asciiTheme="minorEastAsia" w:eastAsiaTheme="minorEastAsia" w:hAnsiTheme="minorEastAsia" w:cs="Arial"/>
              <w:color w:val="000000" w:themeColor="text1"/>
            </w:rPr>
            <w:fldChar w:fldCharType="end"/>
          </w: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 MACROBUTTON  SnrToggleCheckbox √不适用 </w:instrText>
          </w:r>
          <w:r w:rsidRPr="00D80FE3">
            <w:rPr>
              <w:rFonts w:asciiTheme="minorEastAsia" w:eastAsiaTheme="minorEastAsia" w:hAnsiTheme="minorEastAsia" w:cs="Arial"/>
              <w:color w:val="000000" w:themeColor="text1"/>
            </w:rPr>
            <w:fldChar w:fldCharType="end"/>
          </w:r>
        </w:p>
      </w:sdtContent>
    </w:sdt>
    <w:p w:rsidR="004F4FAD" w:rsidRPr="00D80FE3" w:rsidRDefault="004F4FAD" w:rsidP="00D80FE3">
      <w:pPr>
        <w:spacing w:line="360" w:lineRule="exact"/>
        <w:rPr>
          <w:rFonts w:asciiTheme="minorEastAsia" w:eastAsiaTheme="minorEastAsia" w:hAnsiTheme="minorEastAsia"/>
          <w:color w:val="000000" w:themeColor="text1"/>
        </w:rPr>
      </w:pPr>
    </w:p>
    <w:p w:rsidR="004F4FAD" w:rsidRPr="00D80FE3" w:rsidRDefault="00DB6488" w:rsidP="00D80FE3">
      <w:p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hint="eastAsia"/>
          <w:color w:val="000000" w:themeColor="text1"/>
        </w:rPr>
        <w:t>其他说明：</w:t>
      </w:r>
    </w:p>
    <w:sdt>
      <w:sdtPr>
        <w:rPr>
          <w:rFonts w:asciiTheme="minorEastAsia" w:eastAsiaTheme="minorEastAsia" w:hAnsiTheme="minorEastAsia" w:cs="Arial"/>
          <w:color w:val="000000" w:themeColor="text1"/>
        </w:rPr>
        <w:alias w:val="是否适用：单次交易处置对子公司投资即丧失控制权的情形的说明[双击切换]"/>
        <w:tag w:val="_GBC_29528d4c1c444136b1c9a196f82e0e52"/>
        <w:id w:val="686564813"/>
        <w:placeholder>
          <w:docPart w:val="GBC22222222222222222222222222222"/>
        </w:placeholder>
      </w:sdtPr>
      <w:sdtContent>
        <w:p w:rsidR="004F4FAD" w:rsidRPr="00D80FE3" w:rsidRDefault="00742501" w:rsidP="00D80FE3">
          <w:pPr>
            <w:spacing w:line="360" w:lineRule="exact"/>
            <w:rPr>
              <w:rFonts w:asciiTheme="minorEastAsia" w:eastAsiaTheme="minorEastAsia" w:hAnsiTheme="minorEastAsia"/>
              <w:color w:val="000000" w:themeColor="text1"/>
            </w:rPr>
          </w:pP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MACROBUTTON  SnrToggleCheckbox □适用 </w:instrText>
          </w:r>
          <w:r w:rsidRPr="00D80FE3">
            <w:rPr>
              <w:rFonts w:asciiTheme="minorEastAsia" w:eastAsiaTheme="minorEastAsia" w:hAnsiTheme="minorEastAsia" w:cs="Arial"/>
              <w:color w:val="000000" w:themeColor="text1"/>
            </w:rPr>
            <w:fldChar w:fldCharType="end"/>
          </w: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 MACROBUTTON  SnrToggleCheckbox √不适用 </w:instrText>
          </w:r>
          <w:r w:rsidRPr="00D80FE3">
            <w:rPr>
              <w:rFonts w:asciiTheme="minorEastAsia" w:eastAsiaTheme="minorEastAsia" w:hAnsiTheme="minorEastAsia" w:cs="Arial"/>
              <w:color w:val="000000" w:themeColor="text1"/>
            </w:rPr>
            <w:fldChar w:fldCharType="end"/>
          </w:r>
        </w:p>
      </w:sdtContent>
    </w:sdt>
    <w:p w:rsidR="004F4FAD" w:rsidRPr="00D80FE3" w:rsidRDefault="004F4FAD" w:rsidP="00D80FE3">
      <w:pPr>
        <w:pStyle w:val="ab"/>
        <w:spacing w:line="360" w:lineRule="exact"/>
        <w:rPr>
          <w:rFonts w:asciiTheme="minorEastAsia" w:eastAsiaTheme="minorEastAsia" w:hAnsiTheme="minorEastAsia"/>
          <w:color w:val="000000" w:themeColor="text1"/>
        </w:rPr>
      </w:pPr>
    </w:p>
    <w:p w:rsidR="004F4FAD" w:rsidRPr="00D80FE3" w:rsidRDefault="00DB6488" w:rsidP="00D80FE3">
      <w:pPr>
        <w:spacing w:line="360" w:lineRule="exact"/>
        <w:rPr>
          <w:rFonts w:asciiTheme="minorEastAsia" w:eastAsiaTheme="minorEastAsia" w:hAnsiTheme="minorEastAsia" w:cs="Arial"/>
          <w:color w:val="000000" w:themeColor="text1"/>
        </w:rPr>
      </w:pPr>
      <w:bookmarkStart w:id="377" w:name="_Hlk153549147"/>
      <w:r w:rsidRPr="00D80FE3">
        <w:rPr>
          <w:rFonts w:asciiTheme="minorEastAsia" w:eastAsiaTheme="minorEastAsia" w:hAnsiTheme="minorEastAsia" w:cs="Arial" w:hint="eastAsia"/>
          <w:color w:val="000000" w:themeColor="text1"/>
        </w:rPr>
        <w:t>是否存在通过多次交易分步处置对子公司投资且在本期丧失控制权的情形</w:t>
      </w:r>
    </w:p>
    <w:sdt>
      <w:sdtPr>
        <w:rPr>
          <w:rFonts w:asciiTheme="minorEastAsia" w:eastAsiaTheme="minorEastAsia" w:hAnsiTheme="minorEastAsia" w:hint="eastAsia"/>
          <w:color w:val="000000" w:themeColor="text1"/>
        </w:rPr>
        <w:alias w:val="是否存在通过多次交易分步处置对子公司投资且在本期丧失控制权的情形[双击切换]"/>
        <w:tag w:val="_GBC_1aa1c46a77684c9fbd35fa14e4e37b0c"/>
        <w:id w:val="1632908647"/>
        <w:placeholder>
          <w:docPart w:val="GBC22222222222222222222222222222"/>
        </w:placeholder>
      </w:sdtPr>
      <w:sdtContent>
        <w:p w:rsidR="00F135D1" w:rsidRPr="00D80FE3" w:rsidRDefault="00742501" w:rsidP="00D80FE3">
          <w:pPr>
            <w:pStyle w:val="ab"/>
            <w:spacing w:line="360" w:lineRule="exact"/>
            <w:rPr>
              <w:rFonts w:asciiTheme="minorEastAsia" w:eastAsiaTheme="minorEastAsia" w:hAnsiTheme="minorEastAsia"/>
              <w:color w:val="000000" w:themeColor="text1"/>
            </w:rPr>
          </w:pP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hint="eastAsia"/>
              <w:color w:val="000000" w:themeColor="text1"/>
            </w:rPr>
            <w:instrText>MACROBUTTON  SnrToggleCheckbox □适用</w:instrText>
          </w:r>
          <w:r w:rsidRPr="00D80FE3">
            <w:rPr>
              <w:rFonts w:asciiTheme="minorEastAsia" w:eastAsiaTheme="minorEastAsia" w:hAnsiTheme="minorEastAsia"/>
              <w:color w:val="000000" w:themeColor="text1"/>
            </w:rPr>
            <w:fldChar w:fldCharType="end"/>
          </w: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color w:val="000000" w:themeColor="text1"/>
            </w:rPr>
            <w:instrText xml:space="preserve"> MACROBUTTON  SnrToggleCheckbox √不适用 </w:instrText>
          </w:r>
          <w:r w:rsidRPr="00D80FE3">
            <w:rPr>
              <w:rFonts w:asciiTheme="minorEastAsia" w:eastAsiaTheme="minorEastAsia" w:hAnsiTheme="minorEastAsia"/>
              <w:color w:val="000000" w:themeColor="text1"/>
            </w:rPr>
            <w:fldChar w:fldCharType="end"/>
          </w:r>
        </w:p>
      </w:sdtContent>
    </w:sdt>
    <w:p w:rsidR="004F4FAD" w:rsidRPr="00D80FE3" w:rsidRDefault="004F4FAD" w:rsidP="00D80FE3">
      <w:pPr>
        <w:spacing w:line="360" w:lineRule="exact"/>
        <w:rPr>
          <w:rFonts w:asciiTheme="minorEastAsia" w:eastAsiaTheme="minorEastAsia" w:hAnsiTheme="minorEastAsia"/>
        </w:rPr>
      </w:pPr>
    </w:p>
    <w:bookmarkEnd w:id="377"/>
    <w:p w:rsidR="004F4FAD" w:rsidRPr="00D80FE3" w:rsidRDefault="00DB6488" w:rsidP="00D80FE3">
      <w:p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hint="eastAsia"/>
          <w:color w:val="000000" w:themeColor="text1"/>
        </w:rPr>
        <w:t>其他说明：</w:t>
      </w:r>
    </w:p>
    <w:sdt>
      <w:sdtPr>
        <w:rPr>
          <w:rFonts w:asciiTheme="minorEastAsia" w:eastAsiaTheme="minorEastAsia" w:hAnsiTheme="minorEastAsia" w:cs="Arial"/>
          <w:color w:val="000000" w:themeColor="text1"/>
        </w:rPr>
        <w:alias w:val="是否适用：是否存在通过多次交易分步处置对子公司投资且在本期丧失控制权的情形的说明[双击切换]"/>
        <w:tag w:val="_GBC_4d734455db284d62936c6dddb9394149"/>
        <w:id w:val="-1986152414"/>
        <w:placeholder>
          <w:docPart w:val="GBC22222222222222222222222222222"/>
        </w:placeholder>
      </w:sdtPr>
      <w:sdtContent>
        <w:p w:rsidR="004F4FAD" w:rsidRPr="00D80FE3" w:rsidRDefault="00742501" w:rsidP="00D80FE3">
          <w:p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 MACROBUTTON  SnrToggleCheckbox □适用 </w:instrText>
          </w:r>
          <w:r w:rsidRPr="00D80FE3">
            <w:rPr>
              <w:rFonts w:asciiTheme="minorEastAsia" w:eastAsiaTheme="minorEastAsia" w:hAnsiTheme="minorEastAsia" w:cs="Arial"/>
              <w:color w:val="000000" w:themeColor="text1"/>
            </w:rPr>
            <w:fldChar w:fldCharType="end"/>
          </w:r>
          <w:r w:rsidRPr="00D80FE3">
            <w:rPr>
              <w:rFonts w:asciiTheme="minorEastAsia" w:eastAsiaTheme="minorEastAsia" w:hAnsiTheme="minorEastAsia" w:cs="Arial"/>
              <w:color w:val="000000" w:themeColor="text1"/>
            </w:rPr>
            <w:fldChar w:fldCharType="begin"/>
          </w:r>
          <w:r w:rsidR="00F135D1" w:rsidRPr="00D80FE3">
            <w:rPr>
              <w:rFonts w:asciiTheme="minorEastAsia" w:eastAsiaTheme="minorEastAsia" w:hAnsiTheme="minorEastAsia" w:cs="Arial"/>
              <w:color w:val="000000" w:themeColor="text1"/>
            </w:rPr>
            <w:instrText xml:space="preserve"> MACROBUTTON  SnrToggleCheckbox √不适用 </w:instrText>
          </w:r>
          <w:r w:rsidRPr="00D80FE3">
            <w:rPr>
              <w:rFonts w:asciiTheme="minorEastAsia" w:eastAsiaTheme="minorEastAsia" w:hAnsiTheme="minorEastAsia" w:cs="Arial"/>
              <w:color w:val="000000" w:themeColor="text1"/>
            </w:rPr>
            <w:fldChar w:fldCharType="end"/>
          </w:r>
        </w:p>
      </w:sdtContent>
    </w:sdt>
    <w:p w:rsidR="004F4FAD" w:rsidRPr="00D80FE3" w:rsidRDefault="004F4FAD" w:rsidP="00D80FE3">
      <w:pPr>
        <w:spacing w:line="360" w:lineRule="exact"/>
        <w:rPr>
          <w:rFonts w:asciiTheme="minorEastAsia" w:eastAsiaTheme="minorEastAsia" w:hAnsiTheme="minorEastAsia" w:cs="Arial"/>
          <w:color w:val="000000" w:themeColor="text1"/>
        </w:rPr>
      </w:pPr>
    </w:p>
    <w:bookmarkEnd w:id="376"/>
    <w:p w:rsidR="004F4FAD" w:rsidRPr="00D80FE3" w:rsidRDefault="00DB6488" w:rsidP="00D80FE3">
      <w:pPr>
        <w:pStyle w:val="3"/>
        <w:numPr>
          <w:ilvl w:val="0"/>
          <w:numId w:val="93"/>
        </w:num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hint="eastAsia"/>
          <w:color w:val="000000" w:themeColor="text1"/>
        </w:rPr>
        <w:t>其他原因的合并范围变动</w:t>
      </w:r>
    </w:p>
    <w:p w:rsidR="004F4FAD" w:rsidRPr="00D80FE3" w:rsidRDefault="00DB6488" w:rsidP="00D80FE3">
      <w:pPr>
        <w:spacing w:line="360" w:lineRule="exact"/>
        <w:rPr>
          <w:rFonts w:asciiTheme="minorEastAsia" w:eastAsiaTheme="minorEastAsia" w:hAnsiTheme="minorEastAsia"/>
          <w:color w:val="000000" w:themeColor="text1"/>
        </w:rPr>
      </w:pPr>
      <w:r w:rsidRPr="00D80FE3">
        <w:rPr>
          <w:rFonts w:asciiTheme="minorEastAsia" w:eastAsiaTheme="minorEastAsia" w:hAnsiTheme="minorEastAsia" w:hint="eastAsia"/>
          <w:color w:val="000000" w:themeColor="text1"/>
        </w:rPr>
        <w:t>说明其他原因导致的合并范围变动（如，新设子公司、清算子公司等）及其相关情况：</w:t>
      </w:r>
    </w:p>
    <w:sdt>
      <w:sdtPr>
        <w:rPr>
          <w:rFonts w:asciiTheme="minorEastAsia" w:eastAsiaTheme="minorEastAsia" w:hAnsiTheme="minorEastAsia"/>
          <w:color w:val="000000" w:themeColor="text1"/>
        </w:rPr>
        <w:alias w:val="是否适用：其他原因导致的合并范围变动及其相关情况[双击切换]"/>
        <w:tag w:val="_GBC_55cbf4f78793498cb1532f08bfbb61f4"/>
        <w:id w:val="519207794"/>
        <w:placeholder>
          <w:docPart w:val="GBC22222222222222222222222222222"/>
        </w:placeholder>
      </w:sdtPr>
      <w:sdtContent>
        <w:p w:rsidR="004F4FAD" w:rsidRPr="00D80FE3" w:rsidRDefault="00742501" w:rsidP="00D80FE3">
          <w:p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color w:val="000000" w:themeColor="text1"/>
            </w:rPr>
            <w:instrText xml:space="preserve"> MACROBUTTON  SnrToggleCheckbox □适用 </w:instrText>
          </w:r>
          <w:r w:rsidRPr="00D80FE3">
            <w:rPr>
              <w:rFonts w:asciiTheme="minorEastAsia" w:eastAsiaTheme="minorEastAsia" w:hAnsiTheme="minorEastAsia"/>
              <w:color w:val="000000" w:themeColor="text1"/>
            </w:rPr>
            <w:fldChar w:fldCharType="end"/>
          </w: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color w:val="000000" w:themeColor="text1"/>
            </w:rPr>
            <w:instrText xml:space="preserve"> MACROBUTTON  SnrToggleCheckbox √不适用 </w:instrText>
          </w:r>
          <w:r w:rsidRPr="00D80FE3">
            <w:rPr>
              <w:rFonts w:asciiTheme="minorEastAsia" w:eastAsiaTheme="minorEastAsia" w:hAnsiTheme="minorEastAsia"/>
              <w:color w:val="000000" w:themeColor="text1"/>
            </w:rPr>
            <w:fldChar w:fldCharType="end"/>
          </w:r>
        </w:p>
      </w:sdtContent>
    </w:sdt>
    <w:p w:rsidR="004F4FAD" w:rsidRPr="00D80FE3" w:rsidRDefault="004F4FAD" w:rsidP="00D80FE3">
      <w:pPr>
        <w:spacing w:line="360" w:lineRule="exact"/>
        <w:rPr>
          <w:rFonts w:asciiTheme="minorEastAsia" w:eastAsiaTheme="minorEastAsia" w:hAnsiTheme="minorEastAsia" w:cs="Arial"/>
          <w:color w:val="000000" w:themeColor="text1"/>
        </w:rPr>
      </w:pPr>
    </w:p>
    <w:p w:rsidR="004F4FAD" w:rsidRPr="00D80FE3" w:rsidRDefault="00DB6488" w:rsidP="00D80FE3">
      <w:pPr>
        <w:pStyle w:val="3"/>
        <w:numPr>
          <w:ilvl w:val="0"/>
          <w:numId w:val="93"/>
        </w:numPr>
        <w:spacing w:line="360" w:lineRule="exact"/>
        <w:rPr>
          <w:rFonts w:asciiTheme="minorEastAsia" w:eastAsiaTheme="minorEastAsia" w:hAnsiTheme="minorEastAsia" w:cs="Arial"/>
          <w:color w:val="000000" w:themeColor="text1"/>
        </w:rPr>
      </w:pPr>
      <w:r w:rsidRPr="00D80FE3">
        <w:rPr>
          <w:rFonts w:asciiTheme="minorEastAsia" w:eastAsiaTheme="minorEastAsia" w:hAnsiTheme="minorEastAsia" w:cs="Arial" w:hint="eastAsia"/>
          <w:color w:val="000000" w:themeColor="text1"/>
        </w:rPr>
        <w:t>其他</w:t>
      </w:r>
    </w:p>
    <w:sdt>
      <w:sdtPr>
        <w:rPr>
          <w:rFonts w:asciiTheme="minorEastAsia" w:eastAsiaTheme="minorEastAsia" w:hAnsiTheme="minorEastAsia"/>
          <w:color w:val="000000" w:themeColor="text1"/>
        </w:rPr>
        <w:alias w:val="是否适用：合并范围的变更-其他说明[双击切换]"/>
        <w:tag w:val="_GBC_cca0ea12df6c44878cdcbeced06ed993"/>
        <w:id w:val="1306586427"/>
        <w:placeholder>
          <w:docPart w:val="GBC22222222222222222222222222222"/>
        </w:placeholder>
      </w:sdtPr>
      <w:sdtContent>
        <w:p w:rsidR="001F41F1" w:rsidRDefault="00742501" w:rsidP="00D80FE3">
          <w:pPr>
            <w:spacing w:line="360" w:lineRule="exact"/>
            <w:rPr>
              <w:rFonts w:asciiTheme="minorEastAsia" w:eastAsiaTheme="minorEastAsia" w:hAnsiTheme="minorEastAsia"/>
              <w:color w:val="000000" w:themeColor="text1"/>
            </w:rPr>
          </w:pP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color w:val="000000" w:themeColor="text1"/>
            </w:rPr>
            <w:instrText xml:space="preserve"> MACROBUTTON  SnrToggleCheckbox □适用 </w:instrText>
          </w:r>
          <w:r w:rsidRPr="00D80FE3">
            <w:rPr>
              <w:rFonts w:asciiTheme="minorEastAsia" w:eastAsiaTheme="minorEastAsia" w:hAnsiTheme="minorEastAsia"/>
              <w:color w:val="000000" w:themeColor="text1"/>
            </w:rPr>
            <w:fldChar w:fldCharType="end"/>
          </w:r>
          <w:r w:rsidRPr="00D80FE3">
            <w:rPr>
              <w:rFonts w:asciiTheme="minorEastAsia" w:eastAsiaTheme="minorEastAsia" w:hAnsiTheme="minorEastAsia"/>
              <w:color w:val="000000" w:themeColor="text1"/>
            </w:rPr>
            <w:fldChar w:fldCharType="begin"/>
          </w:r>
          <w:r w:rsidR="00F135D1" w:rsidRPr="00D80FE3">
            <w:rPr>
              <w:rFonts w:asciiTheme="minorEastAsia" w:eastAsiaTheme="minorEastAsia" w:hAnsiTheme="minorEastAsia"/>
              <w:color w:val="000000" w:themeColor="text1"/>
            </w:rPr>
            <w:instrText xml:space="preserve"> MACROBUTTON  SnrToggleCheckbox √不适用 </w:instrText>
          </w:r>
          <w:r w:rsidRPr="00D80FE3">
            <w:rPr>
              <w:rFonts w:asciiTheme="minorEastAsia" w:eastAsiaTheme="minorEastAsia" w:hAnsiTheme="minorEastAsia"/>
              <w:color w:val="000000" w:themeColor="text1"/>
            </w:rPr>
            <w:fldChar w:fldCharType="end"/>
          </w:r>
        </w:p>
        <w:p w:rsidR="004F4FAD" w:rsidRPr="00D80FE3" w:rsidRDefault="00352983" w:rsidP="00D80FE3">
          <w:pPr>
            <w:spacing w:line="360" w:lineRule="exact"/>
            <w:rPr>
              <w:rFonts w:asciiTheme="minorEastAsia" w:eastAsiaTheme="minorEastAsia" w:hAnsiTheme="minorEastAsia" w:cs="Arial"/>
              <w:color w:val="000000" w:themeColor="text1"/>
            </w:rPr>
          </w:pPr>
        </w:p>
      </w:sdtContent>
    </w:sdt>
    <w:p w:rsidR="004F4FAD" w:rsidRDefault="00DB6488" w:rsidP="00D80FE3">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在其他主体中的权益</w:t>
      </w:r>
    </w:p>
    <w:p w:rsidR="004F4FAD" w:rsidRDefault="00DB6488" w:rsidP="00D80FE3">
      <w:pPr>
        <w:pStyle w:val="3"/>
        <w:numPr>
          <w:ilvl w:val="2"/>
          <w:numId w:val="96"/>
        </w:numPr>
        <w:spacing w:line="360" w:lineRule="exact"/>
        <w:rPr>
          <w:rFonts w:ascii="宋体" w:hAnsi="宋体"/>
          <w:color w:val="000000" w:themeColor="text1"/>
        </w:rPr>
      </w:pPr>
      <w:r>
        <w:rPr>
          <w:rFonts w:ascii="宋体" w:hAnsi="宋体" w:hint="eastAsia"/>
          <w:color w:val="000000" w:themeColor="text1"/>
        </w:rPr>
        <w:t>在子公司中的权益</w:t>
      </w:r>
    </w:p>
    <w:p w:rsidR="004F4FAD" w:rsidRDefault="00DB6488" w:rsidP="00D80FE3">
      <w:pPr>
        <w:pStyle w:val="4"/>
        <w:numPr>
          <w:ilvl w:val="3"/>
          <w:numId w:val="97"/>
        </w:numPr>
        <w:spacing w:line="360" w:lineRule="exact"/>
        <w:ind w:left="426" w:hangingChars="202" w:hanging="426"/>
        <w:rPr>
          <w:color w:val="000000" w:themeColor="text1"/>
        </w:rPr>
      </w:pPr>
      <w:bookmarkStart w:id="378" w:name="_Hlk167975969"/>
      <w:r>
        <w:rPr>
          <w:rFonts w:hint="eastAsia"/>
          <w:color w:val="000000" w:themeColor="text1"/>
        </w:rPr>
        <w:t>企业集团的构成</w:t>
      </w:r>
    </w:p>
    <w:sdt>
      <w:sdtPr>
        <w:rPr>
          <w:color w:val="000000" w:themeColor="text1"/>
        </w:rPr>
        <w:alias w:val="是否适用：企业集团的构成[双击切换]"/>
        <w:tag w:val="_GBC_d1c28d303a594095b9e1cc6b9a265571"/>
        <w:id w:val="942267465"/>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1F41F1">
      <w:pPr>
        <w:spacing w:line="240" w:lineRule="exact"/>
        <w:jc w:val="right"/>
        <w:rPr>
          <w:color w:val="000000" w:themeColor="text1"/>
        </w:rPr>
      </w:pPr>
      <w:r>
        <w:rPr>
          <w:rFonts w:hint="eastAsia"/>
          <w:color w:val="000000" w:themeColor="text1"/>
        </w:rPr>
        <w:t>单位:</w:t>
      </w:r>
      <w:sdt>
        <w:sdtPr>
          <w:rPr>
            <w:rFonts w:hint="eastAsia"/>
            <w:color w:val="000000" w:themeColor="text1"/>
          </w:rPr>
          <w:alias w:val="单位：企业集团的构成"/>
          <w:tag w:val="_GBC_02462820d05142eca3713abc443b34f5"/>
          <w:id w:val="148027113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企业集团的构成"/>
          <w:tag w:val="_GBC_850144d278d74367b4b93ca80468f614"/>
          <w:id w:val="14858945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941"/>
        <w:gridCol w:w="1042"/>
        <w:gridCol w:w="1276"/>
        <w:gridCol w:w="1276"/>
        <w:gridCol w:w="709"/>
        <w:gridCol w:w="709"/>
        <w:gridCol w:w="860"/>
      </w:tblGrid>
      <w:tr w:rsidR="001F41F1" w:rsidTr="001F41F1">
        <w:trPr>
          <w:trHeight w:val="247"/>
        </w:trPr>
        <w:sdt>
          <w:sdtPr>
            <w:rPr>
              <w:color w:val="000000" w:themeColor="text1"/>
              <w:sz w:val="15"/>
              <w:szCs w:val="15"/>
            </w:rPr>
            <w:tag w:val="_PLD_f9c2120a205a401daafe7d623ad6f73f"/>
            <w:id w:val="1372030410"/>
          </w:sdtPr>
          <w:sdtContent>
            <w:tc>
              <w:tcPr>
                <w:tcW w:w="1235" w:type="pct"/>
                <w:vMerge w:val="restar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子公司名称</w:t>
                </w:r>
              </w:p>
            </w:tc>
          </w:sdtContent>
        </w:sdt>
        <w:sdt>
          <w:sdtPr>
            <w:rPr>
              <w:color w:val="000000" w:themeColor="text1"/>
              <w:sz w:val="15"/>
              <w:szCs w:val="15"/>
            </w:rPr>
            <w:tag w:val="_PLD_723e5916e8d942aa8a0a08bb0a7836d4"/>
            <w:id w:val="-8829680"/>
          </w:sdtPr>
          <w:sdtContent>
            <w:tc>
              <w:tcPr>
                <w:tcW w:w="520" w:type="pct"/>
                <w:vMerge w:val="restar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主要经营地</w:t>
                </w:r>
              </w:p>
            </w:tc>
          </w:sdtContent>
        </w:sdt>
        <w:tc>
          <w:tcPr>
            <w:tcW w:w="576" w:type="pct"/>
            <w:vMerge w:val="restart"/>
            <w:vAlign w:val="center"/>
          </w:tcPr>
          <w:sdt>
            <w:sdtPr>
              <w:rPr>
                <w:rFonts w:hint="eastAsia"/>
                <w:color w:val="000000" w:themeColor="text1"/>
                <w:sz w:val="15"/>
                <w:szCs w:val="15"/>
              </w:rPr>
              <w:tag w:val="_PLD_d5e3d7a26fa0476b87e5fb13adf75c0b"/>
              <w:id w:val="-924640362"/>
            </w:sdtPr>
            <w:sdtContent>
              <w:p w:rsidR="004F4FAD" w:rsidRPr="00B96EBE" w:rsidRDefault="00DB6488" w:rsidP="001F41F1">
                <w:pPr>
                  <w:spacing w:line="240" w:lineRule="exact"/>
                  <w:jc w:val="center"/>
                  <w:rPr>
                    <w:color w:val="000000" w:themeColor="text1"/>
                    <w:sz w:val="15"/>
                    <w:szCs w:val="15"/>
                  </w:rPr>
                </w:pPr>
                <w:r w:rsidRPr="00B96EBE">
                  <w:rPr>
                    <w:rFonts w:hint="eastAsia"/>
                    <w:color w:val="000000" w:themeColor="text1"/>
                    <w:sz w:val="15"/>
                    <w:szCs w:val="15"/>
                  </w:rPr>
                  <w:t>注册资本</w:t>
                </w:r>
              </w:p>
            </w:sdtContent>
          </w:sdt>
        </w:tc>
        <w:sdt>
          <w:sdtPr>
            <w:rPr>
              <w:color w:val="000000" w:themeColor="text1"/>
              <w:sz w:val="15"/>
              <w:szCs w:val="15"/>
            </w:rPr>
            <w:tag w:val="_PLD_75992b931bd8473e8e862e94745012a5"/>
            <w:id w:val="-1956164004"/>
          </w:sdtPr>
          <w:sdtContent>
            <w:tc>
              <w:tcPr>
                <w:tcW w:w="705" w:type="pct"/>
                <w:vMerge w:val="restar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注册地</w:t>
                </w:r>
              </w:p>
            </w:tc>
          </w:sdtContent>
        </w:sdt>
        <w:sdt>
          <w:sdtPr>
            <w:rPr>
              <w:color w:val="000000" w:themeColor="text1"/>
              <w:sz w:val="15"/>
              <w:szCs w:val="15"/>
            </w:rPr>
            <w:tag w:val="_PLD_81986d200a3740efb1af7efc5e522b86"/>
            <w:id w:val="1859234849"/>
          </w:sdtPr>
          <w:sdtContent>
            <w:tc>
              <w:tcPr>
                <w:tcW w:w="705" w:type="pct"/>
                <w:vMerge w:val="restar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业务性质</w:t>
                </w:r>
              </w:p>
            </w:tc>
          </w:sdtContent>
        </w:sdt>
        <w:sdt>
          <w:sdtPr>
            <w:rPr>
              <w:color w:val="000000" w:themeColor="text1"/>
              <w:sz w:val="15"/>
              <w:szCs w:val="15"/>
            </w:rPr>
            <w:tag w:val="_PLD_03c285667c254271b982c3c49476d597"/>
            <w:id w:val="-1006667963"/>
          </w:sdtPr>
          <w:sdtContent>
            <w:tc>
              <w:tcPr>
                <w:tcW w:w="784" w:type="pct"/>
                <w:gridSpan w:val="2"/>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持股比例</w:t>
                </w:r>
                <w:r w:rsidRPr="00B96EBE">
                  <w:rPr>
                    <w:rFonts w:cs="Arial"/>
                    <w:color w:val="000000" w:themeColor="text1"/>
                    <w:sz w:val="15"/>
                    <w:szCs w:val="15"/>
                  </w:rPr>
                  <w:t>(%)</w:t>
                </w:r>
              </w:p>
            </w:tc>
          </w:sdtContent>
        </w:sdt>
        <w:sdt>
          <w:sdtPr>
            <w:rPr>
              <w:color w:val="000000" w:themeColor="text1"/>
            </w:rPr>
            <w:tag w:val="_PLD_b9a7fd2e9d044a72815c35f904479ae4"/>
            <w:id w:val="-307635598"/>
          </w:sdtPr>
          <w:sdtContent>
            <w:tc>
              <w:tcPr>
                <w:tcW w:w="475" w:type="pct"/>
                <w:vMerge w:val="restart"/>
                <w:shd w:val="clear" w:color="auto" w:fill="auto"/>
                <w:vAlign w:val="center"/>
              </w:tcPr>
              <w:p w:rsidR="004F4FAD" w:rsidRPr="00B96EBE" w:rsidRDefault="00DB6488" w:rsidP="001F41F1">
                <w:pPr>
                  <w:spacing w:line="240" w:lineRule="exact"/>
                  <w:jc w:val="center"/>
                  <w:rPr>
                    <w:rFonts w:cs="Arial"/>
                    <w:color w:val="000000" w:themeColor="text1"/>
                    <w:sz w:val="15"/>
                    <w:szCs w:val="15"/>
                    <w:lang w:val="en-GB"/>
                  </w:rPr>
                </w:pPr>
                <w:r w:rsidRPr="00B96EBE">
                  <w:rPr>
                    <w:rFonts w:cs="Arial" w:hint="eastAsia"/>
                    <w:color w:val="000000" w:themeColor="text1"/>
                    <w:sz w:val="15"/>
                    <w:szCs w:val="15"/>
                    <w:lang w:val="en-GB"/>
                  </w:rPr>
                  <w:t>取得</w:t>
                </w:r>
              </w:p>
              <w:p w:rsidR="004F4FAD" w:rsidRDefault="00DB6488" w:rsidP="001F41F1">
                <w:pPr>
                  <w:spacing w:line="240" w:lineRule="exact"/>
                  <w:jc w:val="center"/>
                  <w:rPr>
                    <w:rFonts w:cs="Arial"/>
                    <w:color w:val="000000" w:themeColor="text1"/>
                    <w:lang w:val="en-GB"/>
                  </w:rPr>
                </w:pPr>
                <w:r w:rsidRPr="00B96EBE">
                  <w:rPr>
                    <w:rFonts w:cs="Arial" w:hint="eastAsia"/>
                    <w:color w:val="000000" w:themeColor="text1"/>
                    <w:sz w:val="15"/>
                    <w:szCs w:val="15"/>
                    <w:lang w:val="en-GB"/>
                  </w:rPr>
                  <w:t>方式</w:t>
                </w:r>
              </w:p>
            </w:tc>
          </w:sdtContent>
        </w:sdt>
      </w:tr>
      <w:tr w:rsidR="001F41F1" w:rsidTr="001F41F1">
        <w:trPr>
          <w:trHeight w:val="278"/>
        </w:trPr>
        <w:tc>
          <w:tcPr>
            <w:tcW w:w="1235" w:type="pct"/>
            <w:vMerge/>
            <w:shd w:val="clear" w:color="auto" w:fill="auto"/>
            <w:vAlign w:val="center"/>
          </w:tcPr>
          <w:p w:rsidR="004F4FAD" w:rsidRPr="00B96EBE" w:rsidRDefault="004F4FAD" w:rsidP="001F41F1">
            <w:pPr>
              <w:spacing w:line="240" w:lineRule="exact"/>
              <w:rPr>
                <w:rFonts w:cs="Arial"/>
                <w:color w:val="000000" w:themeColor="text1"/>
                <w:sz w:val="15"/>
                <w:szCs w:val="15"/>
              </w:rPr>
            </w:pPr>
          </w:p>
        </w:tc>
        <w:tc>
          <w:tcPr>
            <w:tcW w:w="520" w:type="pct"/>
            <w:vMerge/>
            <w:shd w:val="clear" w:color="auto" w:fill="auto"/>
            <w:vAlign w:val="center"/>
          </w:tcPr>
          <w:p w:rsidR="004F4FAD" w:rsidRPr="00B96EBE" w:rsidRDefault="004F4FAD" w:rsidP="001F41F1">
            <w:pPr>
              <w:spacing w:line="240" w:lineRule="exact"/>
              <w:rPr>
                <w:rFonts w:cs="Arial"/>
                <w:color w:val="000000" w:themeColor="text1"/>
                <w:sz w:val="15"/>
                <w:szCs w:val="15"/>
              </w:rPr>
            </w:pPr>
          </w:p>
        </w:tc>
        <w:tc>
          <w:tcPr>
            <w:tcW w:w="576" w:type="pct"/>
            <w:vMerge/>
          </w:tcPr>
          <w:p w:rsidR="004F4FAD" w:rsidRPr="00B96EBE" w:rsidRDefault="004F4FAD" w:rsidP="001F41F1">
            <w:pPr>
              <w:spacing w:line="240" w:lineRule="exact"/>
              <w:rPr>
                <w:rFonts w:cs="Arial"/>
                <w:color w:val="000000" w:themeColor="text1"/>
                <w:sz w:val="15"/>
                <w:szCs w:val="15"/>
              </w:rPr>
            </w:pPr>
          </w:p>
        </w:tc>
        <w:tc>
          <w:tcPr>
            <w:tcW w:w="705" w:type="pct"/>
            <w:vMerge/>
            <w:shd w:val="clear" w:color="auto" w:fill="auto"/>
            <w:vAlign w:val="center"/>
          </w:tcPr>
          <w:p w:rsidR="004F4FAD" w:rsidRPr="00B96EBE" w:rsidRDefault="004F4FAD" w:rsidP="001F41F1">
            <w:pPr>
              <w:spacing w:line="240" w:lineRule="exact"/>
              <w:rPr>
                <w:rFonts w:cs="Arial"/>
                <w:color w:val="000000" w:themeColor="text1"/>
                <w:sz w:val="15"/>
                <w:szCs w:val="15"/>
              </w:rPr>
            </w:pPr>
          </w:p>
        </w:tc>
        <w:tc>
          <w:tcPr>
            <w:tcW w:w="705" w:type="pct"/>
            <w:vMerge/>
            <w:shd w:val="clear" w:color="auto" w:fill="auto"/>
            <w:vAlign w:val="center"/>
          </w:tcPr>
          <w:p w:rsidR="004F4FAD" w:rsidRPr="00B96EBE" w:rsidRDefault="004F4FAD" w:rsidP="001F41F1">
            <w:pPr>
              <w:spacing w:line="240" w:lineRule="exact"/>
              <w:rPr>
                <w:rFonts w:cs="Arial"/>
                <w:color w:val="000000" w:themeColor="text1"/>
                <w:sz w:val="15"/>
                <w:szCs w:val="15"/>
              </w:rPr>
            </w:pPr>
          </w:p>
        </w:tc>
        <w:sdt>
          <w:sdtPr>
            <w:rPr>
              <w:color w:val="000000" w:themeColor="text1"/>
              <w:sz w:val="15"/>
              <w:szCs w:val="15"/>
            </w:rPr>
            <w:tag w:val="_PLD_de578ebcf9ae4a679d3c9d71857b038a"/>
            <w:id w:val="-1477824279"/>
          </w:sdtPr>
          <w:sdtContent>
            <w:tc>
              <w:tcPr>
                <w:tcW w:w="392" w:type="pc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直接</w:t>
                </w:r>
              </w:p>
            </w:tc>
          </w:sdtContent>
        </w:sdt>
        <w:sdt>
          <w:sdtPr>
            <w:rPr>
              <w:color w:val="000000" w:themeColor="text1"/>
              <w:sz w:val="15"/>
              <w:szCs w:val="15"/>
            </w:rPr>
            <w:tag w:val="_PLD_154fe2dd001b4c93b14ff5f5aec1fbc8"/>
            <w:id w:val="-1578499456"/>
          </w:sdtPr>
          <w:sdtContent>
            <w:tc>
              <w:tcPr>
                <w:tcW w:w="392" w:type="pct"/>
                <w:shd w:val="clear" w:color="auto" w:fill="auto"/>
                <w:vAlign w:val="center"/>
              </w:tcPr>
              <w:p w:rsidR="004F4FAD" w:rsidRPr="00B96EBE" w:rsidRDefault="00DB6488" w:rsidP="001F41F1">
                <w:pPr>
                  <w:spacing w:line="240" w:lineRule="exact"/>
                  <w:jc w:val="center"/>
                  <w:rPr>
                    <w:rFonts w:cs="Arial"/>
                    <w:color w:val="000000" w:themeColor="text1"/>
                    <w:sz w:val="15"/>
                    <w:szCs w:val="15"/>
                  </w:rPr>
                </w:pPr>
                <w:r w:rsidRPr="00B96EBE">
                  <w:rPr>
                    <w:rFonts w:cs="Arial" w:hint="eastAsia"/>
                    <w:color w:val="000000" w:themeColor="text1"/>
                    <w:sz w:val="15"/>
                    <w:szCs w:val="15"/>
                    <w:lang w:val="en-GB"/>
                  </w:rPr>
                  <w:t>间接</w:t>
                </w:r>
              </w:p>
            </w:tc>
          </w:sdtContent>
        </w:sdt>
        <w:tc>
          <w:tcPr>
            <w:tcW w:w="475" w:type="pct"/>
            <w:vMerge/>
          </w:tcPr>
          <w:p w:rsidR="004F4FAD" w:rsidRDefault="004F4FAD" w:rsidP="001F41F1">
            <w:pPr>
              <w:spacing w:line="240" w:lineRule="exact"/>
              <w:rPr>
                <w:rFonts w:cs="Arial"/>
                <w:color w:val="000000" w:themeColor="text1"/>
              </w:rPr>
            </w:pP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温州铜峰电子材料有限公司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浙江温州</w:t>
            </w:r>
          </w:p>
        </w:tc>
        <w:tc>
          <w:tcPr>
            <w:tcW w:w="576" w:type="pct"/>
            <w:vAlign w:val="center"/>
          </w:tcPr>
          <w:p w:rsidR="00B96EBE" w:rsidRDefault="00B96EBE" w:rsidP="001F41F1">
            <w:pPr>
              <w:adjustRightInd w:val="0"/>
              <w:spacing w:line="240" w:lineRule="exact"/>
              <w:jc w:val="right"/>
              <w:rPr>
                <w:sz w:val="15"/>
                <w:szCs w:val="15"/>
              </w:rPr>
            </w:pPr>
            <w:r>
              <w:rPr>
                <w:sz w:val="15"/>
                <w:szCs w:val="15"/>
              </w:rPr>
              <w:t>35,000,000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浙江温州</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有色金属合金制造</w:t>
            </w:r>
          </w:p>
        </w:tc>
        <w:tc>
          <w:tcPr>
            <w:tcW w:w="392" w:type="pct"/>
            <w:vAlign w:val="center"/>
          </w:tcPr>
          <w:p w:rsidR="00B96EBE" w:rsidRDefault="00B96EBE" w:rsidP="001F41F1">
            <w:pPr>
              <w:adjustRightInd w:val="0"/>
              <w:spacing w:line="240" w:lineRule="exact"/>
              <w:jc w:val="right"/>
              <w:rPr>
                <w:sz w:val="15"/>
                <w:szCs w:val="15"/>
              </w:rPr>
            </w:pPr>
            <w:r>
              <w:rPr>
                <w:sz w:val="15"/>
                <w:szCs w:val="15"/>
              </w:rPr>
              <w:t>100.00</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安徽铜爱电子材料有限公司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rFonts w:hint="eastAsia"/>
                <w:sz w:val="15"/>
                <w:szCs w:val="15"/>
              </w:rPr>
              <w:t xml:space="preserve">  20,200,000美元</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其他电子元件制造</w:t>
            </w:r>
          </w:p>
        </w:tc>
        <w:tc>
          <w:tcPr>
            <w:tcW w:w="392" w:type="pct"/>
            <w:vAlign w:val="center"/>
          </w:tcPr>
          <w:p w:rsidR="00B96EBE" w:rsidRDefault="00B96EBE" w:rsidP="001F41F1">
            <w:pPr>
              <w:adjustRightInd w:val="0"/>
              <w:spacing w:line="240" w:lineRule="exact"/>
              <w:jc w:val="right"/>
              <w:rPr>
                <w:sz w:val="15"/>
                <w:szCs w:val="15"/>
              </w:rPr>
            </w:pPr>
            <w:r>
              <w:rPr>
                <w:sz w:val="15"/>
                <w:szCs w:val="15"/>
              </w:rPr>
              <w:t>75.00</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铜陵市峰华电子有限公司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50,000,000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其他电子元件制造</w:t>
            </w:r>
          </w:p>
        </w:tc>
        <w:tc>
          <w:tcPr>
            <w:tcW w:w="392" w:type="pct"/>
            <w:vAlign w:val="center"/>
          </w:tcPr>
          <w:p w:rsidR="00B96EBE" w:rsidRDefault="00B96EBE" w:rsidP="001F41F1">
            <w:pPr>
              <w:adjustRightInd w:val="0"/>
              <w:spacing w:line="240" w:lineRule="exact"/>
              <w:jc w:val="right"/>
              <w:rPr>
                <w:sz w:val="15"/>
                <w:szCs w:val="15"/>
              </w:rPr>
            </w:pPr>
            <w:r>
              <w:rPr>
                <w:sz w:val="15"/>
                <w:szCs w:val="15"/>
              </w:rPr>
              <w:t>98.76</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铜陵市三科电子有限责任公司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58,000,000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其他电子元件制造</w:t>
            </w:r>
          </w:p>
        </w:tc>
        <w:tc>
          <w:tcPr>
            <w:tcW w:w="392" w:type="pct"/>
            <w:vAlign w:val="center"/>
          </w:tcPr>
          <w:p w:rsidR="00B96EBE" w:rsidRDefault="00B96EBE" w:rsidP="001F41F1">
            <w:pPr>
              <w:adjustRightInd w:val="0"/>
              <w:spacing w:line="240" w:lineRule="exact"/>
              <w:jc w:val="right"/>
              <w:rPr>
                <w:sz w:val="15"/>
                <w:szCs w:val="15"/>
              </w:rPr>
            </w:pPr>
            <w:r>
              <w:rPr>
                <w:sz w:val="15"/>
                <w:szCs w:val="15"/>
              </w:rPr>
              <w:t>96.48</w:t>
            </w:r>
          </w:p>
        </w:tc>
        <w:tc>
          <w:tcPr>
            <w:tcW w:w="392" w:type="pct"/>
            <w:vAlign w:val="center"/>
          </w:tcPr>
          <w:p w:rsidR="00B96EBE" w:rsidRDefault="00B96EBE" w:rsidP="001F41F1">
            <w:pPr>
              <w:adjustRightInd w:val="0"/>
              <w:spacing w:line="240" w:lineRule="exact"/>
              <w:jc w:val="right"/>
              <w:rPr>
                <w:sz w:val="15"/>
                <w:szCs w:val="15"/>
              </w:rPr>
            </w:pPr>
            <w:r>
              <w:rPr>
                <w:sz w:val="15"/>
                <w:szCs w:val="15"/>
              </w:rPr>
              <w:t>3.52</w:t>
            </w: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安徽铜峰世贸进出口有限公司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100,000,000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贸易代理</w:t>
            </w:r>
          </w:p>
        </w:tc>
        <w:tc>
          <w:tcPr>
            <w:tcW w:w="392" w:type="pct"/>
            <w:vAlign w:val="center"/>
          </w:tcPr>
          <w:p w:rsidR="00B96EBE" w:rsidRDefault="00B96EBE" w:rsidP="001F41F1">
            <w:pPr>
              <w:adjustRightInd w:val="0"/>
              <w:spacing w:line="240" w:lineRule="exact"/>
              <w:jc w:val="right"/>
              <w:rPr>
                <w:sz w:val="15"/>
                <w:szCs w:val="15"/>
              </w:rPr>
            </w:pPr>
            <w:r>
              <w:rPr>
                <w:sz w:val="15"/>
                <w:szCs w:val="15"/>
              </w:rPr>
              <w:t>100.00</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铜陵市铜峰光电科技有限公司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70,860,000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科学研究和技术服务</w:t>
            </w:r>
          </w:p>
        </w:tc>
        <w:tc>
          <w:tcPr>
            <w:tcW w:w="392" w:type="pct"/>
            <w:vAlign w:val="center"/>
          </w:tcPr>
          <w:p w:rsidR="00B96EBE" w:rsidRDefault="00B96EBE" w:rsidP="001F41F1">
            <w:pPr>
              <w:adjustRightInd w:val="0"/>
              <w:spacing w:line="240" w:lineRule="exact"/>
              <w:jc w:val="right"/>
              <w:rPr>
                <w:sz w:val="15"/>
                <w:szCs w:val="15"/>
              </w:rPr>
            </w:pPr>
            <w:r>
              <w:rPr>
                <w:sz w:val="15"/>
                <w:szCs w:val="15"/>
              </w:rPr>
              <w:t>100.00</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铜陵铜峰精密科技有限公司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54,103,900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科学研究和技术服务</w:t>
            </w:r>
          </w:p>
        </w:tc>
        <w:tc>
          <w:tcPr>
            <w:tcW w:w="392" w:type="pct"/>
            <w:vAlign w:val="center"/>
          </w:tcPr>
          <w:p w:rsidR="00B96EBE" w:rsidRDefault="00B96EBE" w:rsidP="001F41F1">
            <w:pPr>
              <w:adjustRightInd w:val="0"/>
              <w:spacing w:line="240" w:lineRule="exact"/>
              <w:jc w:val="right"/>
              <w:rPr>
                <w:sz w:val="15"/>
                <w:szCs w:val="15"/>
              </w:rPr>
            </w:pPr>
          </w:p>
        </w:tc>
        <w:tc>
          <w:tcPr>
            <w:tcW w:w="392" w:type="pct"/>
            <w:vAlign w:val="center"/>
          </w:tcPr>
          <w:p w:rsidR="00B96EBE" w:rsidRDefault="00B96EBE" w:rsidP="001F41F1">
            <w:pPr>
              <w:adjustRightInd w:val="0"/>
              <w:spacing w:line="240" w:lineRule="exact"/>
              <w:jc w:val="right"/>
              <w:rPr>
                <w:sz w:val="15"/>
                <w:szCs w:val="15"/>
              </w:rPr>
            </w:pPr>
            <w:r>
              <w:rPr>
                <w:sz w:val="15"/>
                <w:szCs w:val="15"/>
              </w:rPr>
              <w:t>61.74</w:t>
            </w: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江苏铜峰精密技术有限公司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江苏苏州</w:t>
            </w:r>
          </w:p>
        </w:tc>
        <w:tc>
          <w:tcPr>
            <w:tcW w:w="576" w:type="pct"/>
            <w:vAlign w:val="center"/>
          </w:tcPr>
          <w:p w:rsidR="00B96EBE" w:rsidRDefault="00B96EBE" w:rsidP="001F41F1">
            <w:pPr>
              <w:adjustRightInd w:val="0"/>
              <w:spacing w:line="240" w:lineRule="exact"/>
              <w:jc w:val="right"/>
              <w:rPr>
                <w:sz w:val="15"/>
                <w:szCs w:val="15"/>
              </w:rPr>
            </w:pPr>
            <w:r>
              <w:rPr>
                <w:sz w:val="15"/>
                <w:szCs w:val="15"/>
              </w:rPr>
              <w:t>30,000,000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江苏苏州</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金属制品</w:t>
            </w:r>
          </w:p>
        </w:tc>
        <w:tc>
          <w:tcPr>
            <w:tcW w:w="392" w:type="pct"/>
            <w:vAlign w:val="center"/>
          </w:tcPr>
          <w:p w:rsidR="00B96EBE" w:rsidRDefault="00B96EBE" w:rsidP="001F41F1">
            <w:pPr>
              <w:adjustRightInd w:val="0"/>
              <w:spacing w:line="240" w:lineRule="exact"/>
              <w:jc w:val="right"/>
              <w:rPr>
                <w:sz w:val="15"/>
                <w:szCs w:val="15"/>
              </w:rPr>
            </w:pPr>
          </w:p>
        </w:tc>
        <w:tc>
          <w:tcPr>
            <w:tcW w:w="392" w:type="pct"/>
            <w:vAlign w:val="center"/>
          </w:tcPr>
          <w:p w:rsidR="00B96EBE" w:rsidRDefault="00B96EBE" w:rsidP="001F41F1">
            <w:pPr>
              <w:adjustRightInd w:val="0"/>
              <w:spacing w:line="240" w:lineRule="exact"/>
              <w:jc w:val="right"/>
              <w:rPr>
                <w:sz w:val="15"/>
                <w:szCs w:val="15"/>
              </w:rPr>
            </w:pPr>
            <w:r>
              <w:rPr>
                <w:sz w:val="15"/>
                <w:szCs w:val="15"/>
              </w:rPr>
              <w:t>61.74</w:t>
            </w: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安徽峰成电子有限公司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rFonts w:hint="eastAsia"/>
                <w:sz w:val="15"/>
                <w:szCs w:val="15"/>
              </w:rPr>
              <w:t>15,700,000美元</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电容器及配套设备制造</w:t>
            </w:r>
          </w:p>
        </w:tc>
        <w:tc>
          <w:tcPr>
            <w:tcW w:w="392" w:type="pct"/>
            <w:vAlign w:val="center"/>
          </w:tcPr>
          <w:p w:rsidR="00B96EBE" w:rsidRDefault="00B96EBE" w:rsidP="001F41F1">
            <w:pPr>
              <w:adjustRightInd w:val="0"/>
              <w:spacing w:line="240" w:lineRule="exact"/>
              <w:jc w:val="right"/>
              <w:rPr>
                <w:sz w:val="15"/>
                <w:szCs w:val="15"/>
              </w:rPr>
            </w:pPr>
            <w:r>
              <w:rPr>
                <w:sz w:val="15"/>
                <w:szCs w:val="15"/>
              </w:rPr>
              <w:t>75.00</w:t>
            </w:r>
          </w:p>
        </w:tc>
        <w:tc>
          <w:tcPr>
            <w:tcW w:w="392" w:type="pct"/>
            <w:vAlign w:val="center"/>
          </w:tcPr>
          <w:p w:rsidR="00B96EBE" w:rsidRDefault="00B96EBE" w:rsidP="001F41F1">
            <w:pPr>
              <w:adjustRightInd w:val="0"/>
              <w:spacing w:line="240" w:lineRule="exact"/>
              <w:jc w:val="right"/>
              <w:rPr>
                <w:sz w:val="15"/>
                <w:szCs w:val="15"/>
              </w:rPr>
            </w:pP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r w:rsidR="001F41F1" w:rsidTr="001F41F1">
        <w:tc>
          <w:tcPr>
            <w:tcW w:w="1235" w:type="pct"/>
            <w:vAlign w:val="center"/>
          </w:tcPr>
          <w:p w:rsidR="00B96EBE" w:rsidRDefault="00B96EBE" w:rsidP="001F41F1">
            <w:pPr>
              <w:adjustRightInd w:val="0"/>
              <w:spacing w:line="240" w:lineRule="exact"/>
              <w:rPr>
                <w:sz w:val="15"/>
                <w:szCs w:val="15"/>
              </w:rPr>
            </w:pPr>
            <w:r>
              <w:rPr>
                <w:rFonts w:hint="eastAsia"/>
                <w:sz w:val="15"/>
                <w:szCs w:val="15"/>
              </w:rPr>
              <w:t>安徽峰贸进出口有限公司</w:t>
            </w:r>
          </w:p>
        </w:tc>
        <w:tc>
          <w:tcPr>
            <w:tcW w:w="520"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576" w:type="pct"/>
            <w:vAlign w:val="center"/>
          </w:tcPr>
          <w:p w:rsidR="00B96EBE" w:rsidRDefault="00B96EBE" w:rsidP="001F41F1">
            <w:pPr>
              <w:adjustRightInd w:val="0"/>
              <w:spacing w:line="240" w:lineRule="exact"/>
              <w:jc w:val="right"/>
              <w:rPr>
                <w:sz w:val="15"/>
                <w:szCs w:val="15"/>
              </w:rPr>
            </w:pPr>
            <w:r>
              <w:rPr>
                <w:sz w:val="15"/>
                <w:szCs w:val="15"/>
              </w:rPr>
              <w:t>20,000,000</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安徽铜陵</w:t>
            </w:r>
          </w:p>
        </w:tc>
        <w:tc>
          <w:tcPr>
            <w:tcW w:w="705" w:type="pct"/>
            <w:vAlign w:val="center"/>
          </w:tcPr>
          <w:p w:rsidR="00B96EBE" w:rsidRDefault="00B96EBE" w:rsidP="001F41F1">
            <w:pPr>
              <w:adjustRightInd w:val="0"/>
              <w:spacing w:line="240" w:lineRule="exact"/>
              <w:jc w:val="center"/>
              <w:rPr>
                <w:sz w:val="15"/>
                <w:szCs w:val="15"/>
              </w:rPr>
            </w:pPr>
            <w:r>
              <w:rPr>
                <w:rFonts w:hint="eastAsia"/>
                <w:sz w:val="15"/>
                <w:szCs w:val="15"/>
              </w:rPr>
              <w:t>贸易代理</w:t>
            </w:r>
          </w:p>
        </w:tc>
        <w:tc>
          <w:tcPr>
            <w:tcW w:w="392" w:type="pct"/>
            <w:vAlign w:val="center"/>
          </w:tcPr>
          <w:p w:rsidR="00B96EBE" w:rsidRDefault="00B96EBE" w:rsidP="001F41F1">
            <w:pPr>
              <w:adjustRightInd w:val="0"/>
              <w:spacing w:line="240" w:lineRule="exact"/>
              <w:jc w:val="right"/>
              <w:rPr>
                <w:sz w:val="15"/>
                <w:szCs w:val="15"/>
              </w:rPr>
            </w:pPr>
          </w:p>
        </w:tc>
        <w:tc>
          <w:tcPr>
            <w:tcW w:w="392" w:type="pct"/>
            <w:vAlign w:val="center"/>
          </w:tcPr>
          <w:p w:rsidR="00B96EBE" w:rsidRDefault="00B96EBE" w:rsidP="001F41F1">
            <w:pPr>
              <w:adjustRightInd w:val="0"/>
              <w:spacing w:line="240" w:lineRule="exact"/>
              <w:jc w:val="right"/>
              <w:rPr>
                <w:sz w:val="15"/>
                <w:szCs w:val="15"/>
              </w:rPr>
            </w:pPr>
            <w:r>
              <w:rPr>
                <w:sz w:val="15"/>
                <w:szCs w:val="15"/>
              </w:rPr>
              <w:t>100.00</w:t>
            </w:r>
          </w:p>
        </w:tc>
        <w:tc>
          <w:tcPr>
            <w:tcW w:w="475" w:type="pct"/>
            <w:vAlign w:val="center"/>
          </w:tcPr>
          <w:p w:rsidR="00B96EBE" w:rsidRDefault="00B96EBE" w:rsidP="001F41F1">
            <w:pPr>
              <w:adjustRightInd w:val="0"/>
              <w:spacing w:line="240" w:lineRule="exact"/>
              <w:jc w:val="center"/>
              <w:rPr>
                <w:sz w:val="15"/>
                <w:szCs w:val="15"/>
              </w:rPr>
            </w:pPr>
            <w:r>
              <w:rPr>
                <w:rFonts w:hint="eastAsia"/>
                <w:sz w:val="15"/>
                <w:szCs w:val="15"/>
              </w:rPr>
              <w:t>设立</w:t>
            </w:r>
          </w:p>
        </w:tc>
      </w:tr>
    </w:tbl>
    <w:p w:rsidR="004F4FAD" w:rsidRDefault="00DB6488" w:rsidP="00D80FE3">
      <w:pPr>
        <w:spacing w:line="360" w:lineRule="exact"/>
        <w:rPr>
          <w:rFonts w:cs="Arial"/>
          <w:color w:val="000000" w:themeColor="text1"/>
        </w:rPr>
      </w:pPr>
      <w:r>
        <w:rPr>
          <w:rFonts w:cs="Arial" w:hint="eastAsia"/>
          <w:color w:val="000000" w:themeColor="text1"/>
        </w:rPr>
        <w:t>在子公司的持股比例不同于表决权比例的说明：</w:t>
      </w:r>
    </w:p>
    <w:p w:rsidR="004F4FAD" w:rsidRDefault="00352983" w:rsidP="00D80FE3">
      <w:pPr>
        <w:spacing w:line="360" w:lineRule="exact"/>
        <w:rPr>
          <w:rFonts w:cs="Arial"/>
          <w:color w:val="000000" w:themeColor="text1"/>
        </w:rPr>
      </w:pPr>
      <w:sdt>
        <w:sdtPr>
          <w:rPr>
            <w:rFonts w:cs="Arial"/>
            <w:color w:val="000000" w:themeColor="text1"/>
          </w:rPr>
          <w:alias w:val="在子公司的持股比例不同于表决权比例的说明"/>
          <w:tag w:val="_GBC_f369e5dd5f6e430ebbede4953d1e5b82"/>
          <w:id w:val="1105004078"/>
          <w:placeholder>
            <w:docPart w:val="GBC22222222222222222222222222222"/>
          </w:placeholder>
        </w:sdtPr>
        <w:sdtContent>
          <w:r w:rsidR="00B96EBE">
            <w:rPr>
              <w:rFonts w:cs="Arial" w:hint="eastAsia"/>
              <w:color w:val="000000" w:themeColor="text1"/>
            </w:rPr>
            <w:t>无</w:t>
          </w:r>
        </w:sdtContent>
      </w:sdt>
    </w:p>
    <w:p w:rsidR="004F4FAD" w:rsidRDefault="004F4FAD">
      <w:pPr>
        <w:rPr>
          <w:rFonts w:cs="Arial"/>
          <w:color w:val="000000" w:themeColor="text1"/>
        </w:rPr>
      </w:pPr>
    </w:p>
    <w:p w:rsidR="004F4FAD" w:rsidRDefault="00DB6488" w:rsidP="00D80FE3">
      <w:pPr>
        <w:spacing w:line="360" w:lineRule="exact"/>
        <w:rPr>
          <w:rFonts w:cs="Arial"/>
          <w:color w:val="000000" w:themeColor="text1"/>
        </w:rPr>
      </w:pPr>
      <w:r>
        <w:rPr>
          <w:rFonts w:cs="Arial" w:hint="eastAsia"/>
          <w:color w:val="000000" w:themeColor="text1"/>
        </w:rPr>
        <w:t>持有半数或以下表决权但仍控制被投资单位、以及持有半数以上表决权但不控制被投资单位的依据：</w:t>
      </w:r>
    </w:p>
    <w:sdt>
      <w:sdtPr>
        <w:rPr>
          <w:rFonts w:cs="Arial"/>
          <w:color w:val="000000" w:themeColor="text1"/>
        </w:rPr>
        <w:alias w:val="持有半数或以下表决权但仍控制被投资单位、以及持有半数以上表决权但不控制被投资单位的依据"/>
        <w:tag w:val="_GBC_140bd5da597c40feaa9310db1d6dc624"/>
        <w:id w:val="1530836606"/>
        <w:placeholder>
          <w:docPart w:val="GBC22222222222222222222222222222"/>
        </w:placeholder>
      </w:sdtPr>
      <w:sdtContent>
        <w:p w:rsidR="004F4FAD" w:rsidRDefault="00B96EBE" w:rsidP="00D80FE3">
          <w:pPr>
            <w:spacing w:line="360" w:lineRule="exact"/>
            <w:rPr>
              <w:rFonts w:cs="Arial"/>
              <w:color w:val="000000" w:themeColor="text1"/>
            </w:rPr>
          </w:pPr>
          <w:r>
            <w:rPr>
              <w:rFonts w:cs="Arial" w:hint="eastAsia"/>
              <w:color w:val="000000" w:themeColor="text1"/>
            </w:rPr>
            <w:t>无</w:t>
          </w:r>
        </w:p>
      </w:sdtContent>
    </w:sdt>
    <w:p w:rsidR="004F4FAD" w:rsidRDefault="004F4FAD" w:rsidP="00D80FE3">
      <w:pPr>
        <w:spacing w:line="360" w:lineRule="exact"/>
        <w:rPr>
          <w:rFonts w:cs="Arial"/>
          <w:color w:val="000000" w:themeColor="text1"/>
        </w:rPr>
      </w:pPr>
    </w:p>
    <w:p w:rsidR="004F4FAD" w:rsidRDefault="00DB6488" w:rsidP="00D80FE3">
      <w:pPr>
        <w:spacing w:line="360" w:lineRule="exact"/>
        <w:rPr>
          <w:rFonts w:cs="Arial"/>
          <w:color w:val="000000" w:themeColor="text1"/>
        </w:rPr>
      </w:pPr>
      <w:r>
        <w:rPr>
          <w:rFonts w:cs="Arial" w:hint="eastAsia"/>
          <w:color w:val="000000" w:themeColor="text1"/>
        </w:rPr>
        <w:t>对于纳入合并范围的重要的结构化主体，控制的依据：</w:t>
      </w:r>
    </w:p>
    <w:sdt>
      <w:sdtPr>
        <w:rPr>
          <w:rFonts w:cs="Arial" w:hint="eastAsia"/>
          <w:color w:val="000000" w:themeColor="text1"/>
        </w:rPr>
        <w:alias w:val="对于纳入合并范围的重要的结构化主体，控制的依据"/>
        <w:tag w:val="_GBC_2d237439b4094e01b636ce2eb1be2008"/>
        <w:id w:val="1615779940"/>
        <w:placeholder>
          <w:docPart w:val="GBC22222222222222222222222222222"/>
        </w:placeholder>
      </w:sdtPr>
      <w:sdtContent>
        <w:p w:rsidR="004F4FAD" w:rsidRDefault="00B96EBE" w:rsidP="00D80FE3">
          <w:pPr>
            <w:spacing w:line="360" w:lineRule="exact"/>
            <w:rPr>
              <w:rFonts w:cs="Arial"/>
              <w:color w:val="000000" w:themeColor="text1"/>
            </w:rPr>
          </w:pPr>
          <w:r>
            <w:rPr>
              <w:rFonts w:cs="Arial" w:hint="eastAsia"/>
              <w:color w:val="000000" w:themeColor="text1"/>
            </w:rPr>
            <w:t>无</w:t>
          </w:r>
        </w:p>
      </w:sdtContent>
    </w:sdt>
    <w:p w:rsidR="004F4FAD" w:rsidRDefault="004F4FAD" w:rsidP="00D80FE3">
      <w:pPr>
        <w:spacing w:line="360" w:lineRule="exact"/>
        <w:rPr>
          <w:rFonts w:cs="Arial"/>
          <w:color w:val="000000" w:themeColor="text1"/>
        </w:rPr>
      </w:pPr>
    </w:p>
    <w:p w:rsidR="004F4FAD" w:rsidRDefault="00DB6488" w:rsidP="00D80FE3">
      <w:pPr>
        <w:spacing w:line="360" w:lineRule="exact"/>
        <w:rPr>
          <w:rFonts w:cs="Arial"/>
          <w:color w:val="000000" w:themeColor="text1"/>
        </w:rPr>
      </w:pPr>
      <w:r>
        <w:rPr>
          <w:rFonts w:cs="Arial" w:hint="eastAsia"/>
          <w:color w:val="000000" w:themeColor="text1"/>
        </w:rPr>
        <w:t>确定公司是代理人还是委托人的依据：</w:t>
      </w:r>
    </w:p>
    <w:sdt>
      <w:sdtPr>
        <w:rPr>
          <w:rFonts w:cs="Arial" w:hint="eastAsia"/>
          <w:color w:val="000000" w:themeColor="text1"/>
        </w:rPr>
        <w:alias w:val="确定公司是代理人还是委托人的依据"/>
        <w:tag w:val="_GBC_6e0bd1ebb4c2474da455b4f5a3a59699"/>
        <w:id w:val="-610583462"/>
        <w:placeholder>
          <w:docPart w:val="GBC22222222222222222222222222222"/>
        </w:placeholder>
      </w:sdtPr>
      <w:sdtContent>
        <w:p w:rsidR="004F4FAD" w:rsidRDefault="00B96EBE" w:rsidP="00D80FE3">
          <w:pPr>
            <w:spacing w:line="360" w:lineRule="exact"/>
            <w:rPr>
              <w:rFonts w:cs="Arial"/>
              <w:color w:val="000000" w:themeColor="text1"/>
            </w:rPr>
          </w:pPr>
          <w:r>
            <w:rPr>
              <w:rFonts w:cs="Arial" w:hint="eastAsia"/>
              <w:color w:val="000000" w:themeColor="text1"/>
            </w:rPr>
            <w:t>无</w:t>
          </w:r>
        </w:p>
      </w:sdtContent>
    </w:sdt>
    <w:p w:rsidR="004F4FAD" w:rsidRDefault="004F4FAD" w:rsidP="00D80FE3">
      <w:pPr>
        <w:spacing w:line="360" w:lineRule="exact"/>
        <w:rPr>
          <w:rFonts w:cs="Arial"/>
          <w:color w:val="000000" w:themeColor="text1"/>
        </w:rPr>
      </w:pPr>
    </w:p>
    <w:p w:rsidR="004F4FAD" w:rsidRDefault="00DB6488" w:rsidP="00D80FE3">
      <w:pPr>
        <w:spacing w:line="360" w:lineRule="exact"/>
        <w:rPr>
          <w:rFonts w:cs="Arial"/>
          <w:color w:val="000000" w:themeColor="text1"/>
        </w:rPr>
      </w:pPr>
      <w:r>
        <w:rPr>
          <w:rFonts w:cs="Arial" w:hint="eastAsia"/>
          <w:color w:val="000000" w:themeColor="text1"/>
        </w:rPr>
        <w:t>其他说明：</w:t>
      </w:r>
    </w:p>
    <w:sdt>
      <w:sdtPr>
        <w:rPr>
          <w:rFonts w:cs="Arial"/>
          <w:color w:val="000000" w:themeColor="text1"/>
        </w:rPr>
        <w:alias w:val="企业集团的构成的其他需要说明的事项"/>
        <w:tag w:val="_GBC_6b7d2d3a14224f7e90a4df3c02b8e3b3"/>
        <w:id w:val="-1891263423"/>
        <w:placeholder>
          <w:docPart w:val="GBC22222222222222222222222222222"/>
        </w:placeholder>
      </w:sdtPr>
      <w:sdtContent>
        <w:p w:rsidR="004F4FAD" w:rsidRDefault="00B96EBE" w:rsidP="00D80FE3">
          <w:pPr>
            <w:spacing w:line="360" w:lineRule="exact"/>
            <w:rPr>
              <w:rFonts w:cstheme="minorBidi"/>
              <w:color w:val="000000" w:themeColor="text1"/>
            </w:rPr>
          </w:pPr>
          <w:r>
            <w:rPr>
              <w:rFonts w:cs="Arial" w:hint="eastAsia"/>
              <w:color w:val="000000" w:themeColor="text1"/>
            </w:rPr>
            <w:t>无</w:t>
          </w:r>
        </w:p>
      </w:sdtContent>
    </w:sdt>
    <w:bookmarkEnd w:id="378"/>
    <w:p w:rsidR="004F4FAD" w:rsidRDefault="004F4FAD" w:rsidP="00D80FE3">
      <w:pPr>
        <w:spacing w:line="360" w:lineRule="exact"/>
        <w:rPr>
          <w:rFonts w:cs="Arial"/>
          <w:color w:val="000000" w:themeColor="text1"/>
        </w:rPr>
      </w:pPr>
    </w:p>
    <w:p w:rsidR="004F4FAD" w:rsidRDefault="00DB6488" w:rsidP="00D80FE3">
      <w:pPr>
        <w:pStyle w:val="4"/>
        <w:numPr>
          <w:ilvl w:val="3"/>
          <w:numId w:val="97"/>
        </w:numPr>
        <w:tabs>
          <w:tab w:val="left" w:pos="644"/>
        </w:tabs>
        <w:spacing w:line="360" w:lineRule="exact"/>
        <w:rPr>
          <w:rFonts w:ascii="宋体" w:hAnsi="宋体" w:cs="Arial"/>
          <w:color w:val="000000" w:themeColor="text1"/>
          <w:szCs w:val="21"/>
        </w:rPr>
      </w:pPr>
      <w:r>
        <w:rPr>
          <w:rFonts w:ascii="宋体" w:hAnsi="宋体" w:cs="Arial" w:hint="eastAsia"/>
          <w:color w:val="000000" w:themeColor="text1"/>
          <w:szCs w:val="21"/>
        </w:rPr>
        <w:t>重要的非全资子公司</w:t>
      </w:r>
    </w:p>
    <w:sdt>
      <w:sdtPr>
        <w:rPr>
          <w:color w:val="000000" w:themeColor="text1"/>
        </w:rPr>
        <w:alias w:val="是否适用：重要的非全资子公司[双击切换]"/>
        <w:tag w:val="_GBC_b83f349d0d754e2d93b12d2112b4c3ec"/>
        <w:id w:val="-1010598537"/>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D80FE3">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财务附注：重要的非全资子公司"/>
          <w:tag w:val="_GBC_e5936e9952394755bacf71d437afcd44"/>
          <w:id w:val="-15434321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F77685">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的非全资子公司"/>
          <w:tag w:val="_GBC_5ffac6aa0e464031b94de604fccc76c7"/>
          <w:id w:val="4740401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2"/>
        <w:gridCol w:w="1560"/>
        <w:gridCol w:w="1558"/>
        <w:gridCol w:w="1701"/>
        <w:gridCol w:w="1428"/>
      </w:tblGrid>
      <w:tr w:rsidR="004F4FAD" w:rsidTr="001F41F1">
        <w:trPr>
          <w:trHeight w:val="241"/>
        </w:trPr>
        <w:sdt>
          <w:sdtPr>
            <w:rPr>
              <w:color w:val="000000" w:themeColor="text1"/>
            </w:rPr>
            <w:tag w:val="_PLD_214f5d23d0ff4cd08577f444026e3bf2"/>
            <w:id w:val="-985776461"/>
          </w:sdtPr>
          <w:sdtContent>
            <w:tc>
              <w:tcPr>
                <w:tcW w:w="1548" w:type="pct"/>
                <w:tcBorders>
                  <w:top w:val="single" w:sz="4" w:space="0" w:color="auto"/>
                  <w:left w:val="single" w:sz="4" w:space="0" w:color="auto"/>
                  <w:bottom w:val="single" w:sz="6" w:space="0" w:color="auto"/>
                  <w:right w:val="single" w:sz="6" w:space="0" w:color="auto"/>
                </w:tcBorders>
                <w:shd w:val="clear" w:color="auto" w:fill="auto"/>
                <w:vAlign w:val="center"/>
              </w:tcPr>
              <w:p w:rsidR="004F4FAD" w:rsidRDefault="00DB6488" w:rsidP="00D80FE3">
                <w:pPr>
                  <w:spacing w:line="360" w:lineRule="exact"/>
                  <w:jc w:val="center"/>
                  <w:rPr>
                    <w:rFonts w:cs="Arial"/>
                    <w:color w:val="000000" w:themeColor="text1"/>
                  </w:rPr>
                </w:pPr>
                <w:r>
                  <w:rPr>
                    <w:rFonts w:cs="Arial" w:hint="eastAsia"/>
                    <w:color w:val="000000" w:themeColor="text1"/>
                    <w:lang w:val="en-GB"/>
                  </w:rPr>
                  <w:t>子公司名称</w:t>
                </w:r>
              </w:p>
            </w:tc>
          </w:sdtContent>
        </w:sdt>
        <w:sdt>
          <w:sdtPr>
            <w:rPr>
              <w:color w:val="000000" w:themeColor="text1"/>
            </w:rPr>
            <w:tag w:val="_PLD_8f337a5f047e4f5eb2e03caf3b5ce2bb"/>
            <w:id w:val="-1643569803"/>
          </w:sdtPr>
          <w:sdtContent>
            <w:tc>
              <w:tcPr>
                <w:tcW w:w="862" w:type="pct"/>
                <w:tcBorders>
                  <w:top w:val="single" w:sz="4" w:space="0" w:color="auto"/>
                  <w:left w:val="single" w:sz="6" w:space="0" w:color="auto"/>
                  <w:bottom w:val="single" w:sz="6" w:space="0" w:color="auto"/>
                  <w:right w:val="single" w:sz="6" w:space="0" w:color="auto"/>
                </w:tcBorders>
                <w:shd w:val="clear" w:color="auto" w:fill="auto"/>
                <w:vAlign w:val="center"/>
              </w:tcPr>
              <w:p w:rsidR="004F4FAD" w:rsidRDefault="00DB6488" w:rsidP="00D80FE3">
                <w:pPr>
                  <w:spacing w:line="360" w:lineRule="exact"/>
                  <w:jc w:val="center"/>
                  <w:rPr>
                    <w:rFonts w:cs="Arial"/>
                    <w:bCs/>
                    <w:color w:val="000000" w:themeColor="text1"/>
                    <w:lang w:val="en-GB"/>
                  </w:rPr>
                </w:pPr>
                <w:r>
                  <w:rPr>
                    <w:rFonts w:cs="Arial" w:hint="eastAsia"/>
                    <w:color w:val="000000" w:themeColor="text1"/>
                    <w:lang w:val="en-GB"/>
                  </w:rPr>
                  <w:t>少数股东持股</w:t>
                </w:r>
              </w:p>
              <w:p w:rsidR="004F4FAD" w:rsidRDefault="00DB6488" w:rsidP="00D80FE3">
                <w:pPr>
                  <w:spacing w:line="360" w:lineRule="exact"/>
                  <w:jc w:val="center"/>
                  <w:rPr>
                    <w:rFonts w:cs="Arial"/>
                    <w:color w:val="000000" w:themeColor="text1"/>
                  </w:rPr>
                </w:pPr>
                <w:r>
                  <w:rPr>
                    <w:rFonts w:cs="Arial" w:hint="eastAsia"/>
                    <w:color w:val="000000" w:themeColor="text1"/>
                    <w:lang w:val="en-GB"/>
                  </w:rPr>
                  <w:t>比例</w:t>
                </w:r>
                <w:r>
                  <w:rPr>
                    <w:rFonts w:hint="eastAsia"/>
                    <w:color w:val="000000" w:themeColor="text1"/>
                  </w:rPr>
                  <w:t>（%）</w:t>
                </w:r>
              </w:p>
            </w:tc>
          </w:sdtContent>
        </w:sdt>
        <w:sdt>
          <w:sdtPr>
            <w:rPr>
              <w:color w:val="000000" w:themeColor="text1"/>
            </w:rPr>
            <w:tag w:val="_PLD_70aca7c8f09a4a579e632e06c25a6ab5"/>
            <w:id w:val="1860388211"/>
          </w:sdtPr>
          <w:sdtContent>
            <w:tc>
              <w:tcPr>
                <w:tcW w:w="861" w:type="pct"/>
                <w:tcBorders>
                  <w:top w:val="single" w:sz="4" w:space="0" w:color="auto"/>
                  <w:left w:val="single" w:sz="6" w:space="0" w:color="auto"/>
                  <w:bottom w:val="single" w:sz="6" w:space="0" w:color="auto"/>
                  <w:right w:val="single" w:sz="6" w:space="0" w:color="auto"/>
                </w:tcBorders>
                <w:shd w:val="clear" w:color="auto" w:fill="auto"/>
                <w:vAlign w:val="center"/>
              </w:tcPr>
              <w:p w:rsidR="004F4FAD" w:rsidRDefault="00DB6488" w:rsidP="00D80FE3">
                <w:pPr>
                  <w:spacing w:line="360" w:lineRule="exact"/>
                  <w:jc w:val="center"/>
                  <w:rPr>
                    <w:rFonts w:cs="Arial"/>
                    <w:color w:val="000000" w:themeColor="text1"/>
                  </w:rPr>
                </w:pPr>
                <w:r>
                  <w:rPr>
                    <w:rFonts w:cs="Arial" w:hint="eastAsia"/>
                    <w:color w:val="000000" w:themeColor="text1"/>
                    <w:lang w:val="en-GB"/>
                  </w:rPr>
                  <w:t>本期归属于少数股东的损益</w:t>
                </w:r>
              </w:p>
            </w:tc>
          </w:sdtContent>
        </w:sdt>
        <w:sdt>
          <w:sdtPr>
            <w:rPr>
              <w:color w:val="000000" w:themeColor="text1"/>
            </w:rPr>
            <w:tag w:val="_PLD_4154a89239e54416bb4c7ab182b0ae5a"/>
            <w:id w:val="-1341547258"/>
          </w:sdtPr>
          <w:sdtContent>
            <w:tc>
              <w:tcPr>
                <w:tcW w:w="940" w:type="pct"/>
                <w:tcBorders>
                  <w:top w:val="single" w:sz="4" w:space="0" w:color="auto"/>
                  <w:left w:val="single" w:sz="6" w:space="0" w:color="auto"/>
                  <w:bottom w:val="single" w:sz="6" w:space="0" w:color="auto"/>
                  <w:right w:val="single" w:sz="6" w:space="0" w:color="auto"/>
                </w:tcBorders>
                <w:shd w:val="clear" w:color="auto" w:fill="auto"/>
                <w:vAlign w:val="center"/>
              </w:tcPr>
              <w:p w:rsidR="004F4FAD" w:rsidRDefault="00DB6488" w:rsidP="00D80FE3">
                <w:pPr>
                  <w:spacing w:line="360" w:lineRule="exact"/>
                  <w:jc w:val="center"/>
                  <w:rPr>
                    <w:rFonts w:cs="Arial"/>
                    <w:color w:val="000000" w:themeColor="text1"/>
                  </w:rPr>
                </w:pPr>
                <w:r>
                  <w:rPr>
                    <w:rFonts w:cs="Arial" w:hint="eastAsia"/>
                    <w:color w:val="000000" w:themeColor="text1"/>
                    <w:lang w:val="en-GB"/>
                  </w:rPr>
                  <w:t>本期向少数股东宣告分派的股利</w:t>
                </w:r>
              </w:p>
            </w:tc>
          </w:sdtContent>
        </w:sdt>
        <w:sdt>
          <w:sdtPr>
            <w:rPr>
              <w:color w:val="000000" w:themeColor="text1"/>
            </w:rPr>
            <w:tag w:val="_PLD_cea34ef7af164cc8816d90890b528f36"/>
            <w:id w:val="1517269721"/>
          </w:sdtPr>
          <w:sdtContent>
            <w:tc>
              <w:tcPr>
                <w:tcW w:w="789" w:type="pct"/>
                <w:tcBorders>
                  <w:top w:val="single" w:sz="4" w:space="0" w:color="auto"/>
                  <w:left w:val="single" w:sz="6" w:space="0" w:color="auto"/>
                  <w:bottom w:val="single" w:sz="6" w:space="0" w:color="auto"/>
                  <w:right w:val="single" w:sz="4" w:space="0" w:color="auto"/>
                </w:tcBorders>
                <w:shd w:val="clear" w:color="auto" w:fill="auto"/>
                <w:vAlign w:val="center"/>
              </w:tcPr>
              <w:p w:rsidR="004F4FAD" w:rsidRDefault="00DB6488" w:rsidP="00D80FE3">
                <w:pPr>
                  <w:spacing w:line="360" w:lineRule="exact"/>
                  <w:ind w:right="-16"/>
                  <w:jc w:val="center"/>
                  <w:rPr>
                    <w:rFonts w:cs="Arial"/>
                    <w:bCs/>
                    <w:color w:val="000000" w:themeColor="text1"/>
                  </w:rPr>
                </w:pPr>
                <w:r>
                  <w:rPr>
                    <w:rFonts w:cs="Arial" w:hint="eastAsia"/>
                    <w:color w:val="000000" w:themeColor="text1"/>
                    <w:lang w:val="en-GB"/>
                  </w:rPr>
                  <w:t>期末少数股东权益余额</w:t>
                </w:r>
              </w:p>
            </w:tc>
          </w:sdtContent>
        </w:sdt>
      </w:tr>
      <w:tr w:rsidR="00F77685" w:rsidTr="001F41F1">
        <w:tc>
          <w:tcPr>
            <w:tcW w:w="1548" w:type="pct"/>
            <w:tcBorders>
              <w:top w:val="single" w:sz="6" w:space="0" w:color="auto"/>
              <w:left w:val="single" w:sz="4" w:space="0" w:color="auto"/>
              <w:bottom w:val="single" w:sz="4" w:space="0" w:color="auto"/>
              <w:right w:val="single" w:sz="6" w:space="0" w:color="auto"/>
            </w:tcBorders>
          </w:tcPr>
          <w:p w:rsidR="00F77685" w:rsidRPr="002D11F2" w:rsidRDefault="00F77685" w:rsidP="00D80FE3">
            <w:pPr>
              <w:spacing w:line="360" w:lineRule="exact"/>
            </w:pPr>
            <w:r w:rsidRPr="002D11F2">
              <w:rPr>
                <w:rFonts w:hint="eastAsia"/>
              </w:rPr>
              <w:t>安徽铜爱电子材料有限公司</w:t>
            </w:r>
          </w:p>
        </w:tc>
        <w:tc>
          <w:tcPr>
            <w:tcW w:w="862" w:type="pct"/>
            <w:tcBorders>
              <w:top w:val="single" w:sz="6" w:space="0" w:color="auto"/>
              <w:left w:val="single" w:sz="6" w:space="0" w:color="auto"/>
              <w:bottom w:val="single" w:sz="4" w:space="0" w:color="auto"/>
              <w:right w:val="single" w:sz="6" w:space="0" w:color="auto"/>
            </w:tcBorders>
          </w:tcPr>
          <w:p w:rsidR="00F77685" w:rsidRPr="002D11F2" w:rsidRDefault="00F77685" w:rsidP="00D80FE3">
            <w:pPr>
              <w:spacing w:line="360" w:lineRule="exact"/>
              <w:jc w:val="right"/>
            </w:pPr>
            <w:r w:rsidRPr="002D11F2">
              <w:rPr>
                <w:rFonts w:hint="eastAsia"/>
              </w:rPr>
              <w:t>25.00</w:t>
            </w:r>
          </w:p>
        </w:tc>
        <w:tc>
          <w:tcPr>
            <w:tcW w:w="861"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r w:rsidRPr="00F77685">
              <w:rPr>
                <w:rFonts w:hint="eastAsia"/>
              </w:rPr>
              <w:t>18.37</w:t>
            </w:r>
          </w:p>
        </w:tc>
        <w:tc>
          <w:tcPr>
            <w:tcW w:w="940"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p>
        </w:tc>
        <w:tc>
          <w:tcPr>
            <w:tcW w:w="789" w:type="pct"/>
            <w:tcBorders>
              <w:top w:val="single" w:sz="6" w:space="0" w:color="auto"/>
              <w:left w:val="single" w:sz="6" w:space="0" w:color="auto"/>
              <w:bottom w:val="single" w:sz="4" w:space="0" w:color="auto"/>
              <w:right w:val="single" w:sz="4" w:space="0" w:color="auto"/>
            </w:tcBorders>
          </w:tcPr>
          <w:p w:rsidR="00F77685" w:rsidRPr="00F77685" w:rsidRDefault="00F77685" w:rsidP="00D80FE3">
            <w:pPr>
              <w:spacing w:line="360" w:lineRule="exact"/>
              <w:jc w:val="right"/>
            </w:pPr>
            <w:r w:rsidRPr="00F77685">
              <w:rPr>
                <w:rFonts w:hint="eastAsia"/>
              </w:rPr>
              <w:t>4,481.25</w:t>
            </w:r>
          </w:p>
        </w:tc>
      </w:tr>
      <w:tr w:rsidR="00F77685" w:rsidTr="001F41F1">
        <w:tc>
          <w:tcPr>
            <w:tcW w:w="1548" w:type="pct"/>
            <w:tcBorders>
              <w:top w:val="single" w:sz="6" w:space="0" w:color="auto"/>
              <w:left w:val="single" w:sz="4" w:space="0" w:color="auto"/>
              <w:bottom w:val="single" w:sz="4" w:space="0" w:color="auto"/>
              <w:right w:val="single" w:sz="6" w:space="0" w:color="auto"/>
            </w:tcBorders>
          </w:tcPr>
          <w:p w:rsidR="00F77685" w:rsidRPr="002D11F2" w:rsidRDefault="00F77685" w:rsidP="00D80FE3">
            <w:pPr>
              <w:spacing w:line="360" w:lineRule="exact"/>
            </w:pPr>
            <w:r w:rsidRPr="002D11F2">
              <w:rPr>
                <w:rFonts w:hint="eastAsia"/>
              </w:rPr>
              <w:t>铜陵铜峰精密科技有限公司</w:t>
            </w:r>
          </w:p>
        </w:tc>
        <w:tc>
          <w:tcPr>
            <w:tcW w:w="862" w:type="pct"/>
            <w:tcBorders>
              <w:top w:val="single" w:sz="6" w:space="0" w:color="auto"/>
              <w:left w:val="single" w:sz="6" w:space="0" w:color="auto"/>
              <w:bottom w:val="single" w:sz="4" w:space="0" w:color="auto"/>
              <w:right w:val="single" w:sz="6" w:space="0" w:color="auto"/>
            </w:tcBorders>
          </w:tcPr>
          <w:p w:rsidR="00F77685" w:rsidRPr="002D11F2" w:rsidRDefault="00F77685" w:rsidP="00D80FE3">
            <w:pPr>
              <w:spacing w:line="360" w:lineRule="exact"/>
              <w:jc w:val="right"/>
            </w:pPr>
            <w:r w:rsidRPr="002D11F2">
              <w:rPr>
                <w:rFonts w:hint="eastAsia"/>
              </w:rPr>
              <w:t>38.26</w:t>
            </w:r>
          </w:p>
        </w:tc>
        <w:tc>
          <w:tcPr>
            <w:tcW w:w="861"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r w:rsidRPr="00F77685">
              <w:rPr>
                <w:rFonts w:hint="eastAsia"/>
              </w:rPr>
              <w:t>-22.28</w:t>
            </w:r>
          </w:p>
        </w:tc>
        <w:tc>
          <w:tcPr>
            <w:tcW w:w="940"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p>
        </w:tc>
        <w:tc>
          <w:tcPr>
            <w:tcW w:w="789" w:type="pct"/>
            <w:tcBorders>
              <w:top w:val="single" w:sz="6" w:space="0" w:color="auto"/>
              <w:left w:val="single" w:sz="6" w:space="0" w:color="auto"/>
              <w:bottom w:val="single" w:sz="4" w:space="0" w:color="auto"/>
              <w:right w:val="single" w:sz="4" w:space="0" w:color="auto"/>
            </w:tcBorders>
          </w:tcPr>
          <w:p w:rsidR="00F77685" w:rsidRPr="00F77685" w:rsidRDefault="00F77685" w:rsidP="00D80FE3">
            <w:pPr>
              <w:spacing w:line="360" w:lineRule="exact"/>
              <w:jc w:val="right"/>
            </w:pPr>
            <w:r w:rsidRPr="00F77685">
              <w:rPr>
                <w:rFonts w:hint="eastAsia"/>
              </w:rPr>
              <w:t>-1,630.35</w:t>
            </w:r>
          </w:p>
        </w:tc>
      </w:tr>
      <w:tr w:rsidR="00F77685" w:rsidTr="001F41F1">
        <w:tc>
          <w:tcPr>
            <w:tcW w:w="1548" w:type="pct"/>
            <w:tcBorders>
              <w:top w:val="single" w:sz="6" w:space="0" w:color="auto"/>
              <w:left w:val="single" w:sz="4" w:space="0" w:color="auto"/>
              <w:bottom w:val="single" w:sz="4" w:space="0" w:color="auto"/>
              <w:right w:val="single" w:sz="6" w:space="0" w:color="auto"/>
            </w:tcBorders>
            <w:vAlign w:val="center"/>
          </w:tcPr>
          <w:p w:rsidR="00F77685" w:rsidRPr="002D11F2" w:rsidRDefault="00F77685" w:rsidP="00D80FE3">
            <w:pPr>
              <w:spacing w:line="360" w:lineRule="exact"/>
            </w:pPr>
            <w:r w:rsidRPr="002D11F2">
              <w:rPr>
                <w:rFonts w:hint="eastAsia"/>
              </w:rPr>
              <w:t>安徽峰成电子有限公司</w:t>
            </w:r>
          </w:p>
        </w:tc>
        <w:tc>
          <w:tcPr>
            <w:tcW w:w="862" w:type="pct"/>
            <w:tcBorders>
              <w:top w:val="single" w:sz="6" w:space="0" w:color="auto"/>
              <w:left w:val="single" w:sz="6" w:space="0" w:color="auto"/>
              <w:bottom w:val="single" w:sz="4" w:space="0" w:color="auto"/>
              <w:right w:val="single" w:sz="6" w:space="0" w:color="auto"/>
            </w:tcBorders>
          </w:tcPr>
          <w:p w:rsidR="00F77685" w:rsidRPr="002D11F2" w:rsidRDefault="00F77685" w:rsidP="00D80FE3">
            <w:pPr>
              <w:spacing w:line="360" w:lineRule="exact"/>
              <w:jc w:val="right"/>
            </w:pPr>
            <w:r w:rsidRPr="002D11F2">
              <w:rPr>
                <w:rFonts w:hint="eastAsia"/>
              </w:rPr>
              <w:t>25.00</w:t>
            </w:r>
          </w:p>
        </w:tc>
        <w:tc>
          <w:tcPr>
            <w:tcW w:w="861"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r w:rsidRPr="00F77685">
              <w:rPr>
                <w:rFonts w:hint="eastAsia"/>
              </w:rPr>
              <w:t>73.22</w:t>
            </w:r>
          </w:p>
        </w:tc>
        <w:tc>
          <w:tcPr>
            <w:tcW w:w="940" w:type="pct"/>
            <w:tcBorders>
              <w:top w:val="single" w:sz="6" w:space="0" w:color="auto"/>
              <w:left w:val="single" w:sz="6" w:space="0" w:color="auto"/>
              <w:bottom w:val="single" w:sz="4" w:space="0" w:color="auto"/>
              <w:right w:val="single" w:sz="6" w:space="0" w:color="auto"/>
            </w:tcBorders>
          </w:tcPr>
          <w:p w:rsidR="00F77685" w:rsidRPr="00F77685" w:rsidRDefault="00F77685" w:rsidP="00D80FE3">
            <w:pPr>
              <w:spacing w:line="360" w:lineRule="exact"/>
              <w:jc w:val="right"/>
            </w:pPr>
          </w:p>
        </w:tc>
        <w:tc>
          <w:tcPr>
            <w:tcW w:w="789" w:type="pct"/>
            <w:tcBorders>
              <w:top w:val="single" w:sz="6" w:space="0" w:color="auto"/>
              <w:left w:val="single" w:sz="6" w:space="0" w:color="auto"/>
              <w:bottom w:val="single" w:sz="4" w:space="0" w:color="auto"/>
              <w:right w:val="single" w:sz="4" w:space="0" w:color="auto"/>
            </w:tcBorders>
          </w:tcPr>
          <w:p w:rsidR="00F77685" w:rsidRPr="00F77685" w:rsidRDefault="00F77685" w:rsidP="00D80FE3">
            <w:pPr>
              <w:spacing w:line="360" w:lineRule="exact"/>
              <w:jc w:val="right"/>
            </w:pPr>
            <w:r w:rsidRPr="00F77685">
              <w:rPr>
                <w:rFonts w:hint="eastAsia"/>
              </w:rPr>
              <w:t>2,486.01</w:t>
            </w:r>
          </w:p>
        </w:tc>
      </w:tr>
    </w:tbl>
    <w:p w:rsidR="004F4FAD" w:rsidRDefault="00DB6488" w:rsidP="00D80FE3">
      <w:pPr>
        <w:spacing w:line="360" w:lineRule="exact"/>
        <w:rPr>
          <w:rFonts w:cs="Arial"/>
          <w:color w:val="000000" w:themeColor="text1"/>
        </w:rPr>
      </w:pPr>
      <w:r>
        <w:rPr>
          <w:rFonts w:cs="Arial" w:hint="eastAsia"/>
          <w:color w:val="000000" w:themeColor="text1"/>
        </w:rPr>
        <w:t>子公司少数股东的持股比例不同于表决权比例的说明：</w:t>
      </w:r>
    </w:p>
    <w:sdt>
      <w:sdtPr>
        <w:rPr>
          <w:rFonts w:cs="Arial"/>
          <w:color w:val="000000" w:themeColor="text1"/>
        </w:rPr>
        <w:alias w:val="是否适用：子公司少数股东的持股比例不同于表决权比例的说明[双击切换]"/>
        <w:tag w:val="_GBC_8bf91d6e05c644d1b37f5d88e434cb9e"/>
        <w:id w:val="-1772161424"/>
        <w:placeholder>
          <w:docPart w:val="GBC22222222222222222222222222222"/>
        </w:placeholder>
      </w:sdtPr>
      <w:sdtContent>
        <w:p w:rsidR="004F4FAD" w:rsidRDefault="00742501" w:rsidP="00D80FE3">
          <w:pPr>
            <w:spacing w:line="360" w:lineRule="exact"/>
            <w:rPr>
              <w:rFonts w:cs="Arial"/>
              <w:color w:val="000000" w:themeColor="text1"/>
            </w:rPr>
          </w:pPr>
          <w:r>
            <w:rPr>
              <w:rFonts w:cs="Arial"/>
              <w:color w:val="000000" w:themeColor="text1"/>
            </w:rPr>
            <w:fldChar w:fldCharType="begin"/>
          </w:r>
          <w:r w:rsidR="00DB6488">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DB6488">
            <w:rPr>
              <w:rFonts w:cs="Arial"/>
              <w:color w:val="000000" w:themeColor="text1"/>
            </w:rPr>
            <w:instrText xml:space="preserve"> MACROBUTTON  SnrToggleCheckbox □不适用 </w:instrText>
          </w:r>
          <w:r>
            <w:rPr>
              <w:rFonts w:cs="Arial"/>
              <w:color w:val="000000" w:themeColor="text1"/>
            </w:rPr>
            <w:fldChar w:fldCharType="end"/>
          </w:r>
        </w:p>
      </w:sdtContent>
    </w:sdt>
    <w:p w:rsidR="004F4FAD" w:rsidRDefault="00352983" w:rsidP="00D80FE3">
      <w:pPr>
        <w:spacing w:line="360" w:lineRule="exact"/>
        <w:rPr>
          <w:rFonts w:cs="Arial"/>
          <w:color w:val="000000" w:themeColor="text1"/>
        </w:rPr>
      </w:pPr>
      <w:sdt>
        <w:sdtPr>
          <w:rPr>
            <w:rFonts w:cs="Arial"/>
            <w:color w:val="000000" w:themeColor="text1"/>
          </w:rPr>
          <w:alias w:val="子公司少数股东的持股比例不同于表决权比例的原因说明"/>
          <w:tag w:val="_GBC_fbc604c8ca7f4a248fbf762126693e45"/>
          <w:id w:val="-1601171578"/>
          <w:placeholder>
            <w:docPart w:val="GBC22222222222222222222222222222"/>
          </w:placeholder>
        </w:sdtPr>
        <w:sdtContent>
          <w:r w:rsidR="002D11F2">
            <w:rPr>
              <w:rFonts w:cs="Arial" w:hint="eastAsia"/>
              <w:color w:val="000000" w:themeColor="text1"/>
            </w:rPr>
            <w:t xml:space="preserve">    无</w:t>
          </w:r>
        </w:sdtContent>
      </w:sdt>
    </w:p>
    <w:p w:rsidR="004F4FAD" w:rsidRDefault="004F4FAD" w:rsidP="00D80FE3">
      <w:pPr>
        <w:spacing w:line="360" w:lineRule="exact"/>
        <w:rPr>
          <w:rFonts w:cs="Arial"/>
          <w:color w:val="000000" w:themeColor="text1"/>
        </w:rPr>
      </w:pPr>
    </w:p>
    <w:p w:rsidR="004F4FAD" w:rsidRDefault="00DB6488" w:rsidP="00D80FE3">
      <w:pPr>
        <w:spacing w:line="360" w:lineRule="exact"/>
        <w:rPr>
          <w:rFonts w:cs="Arial"/>
          <w:color w:val="000000" w:themeColor="text1"/>
        </w:rPr>
      </w:pPr>
      <w:r>
        <w:rPr>
          <w:rFonts w:cs="Arial" w:hint="eastAsia"/>
          <w:color w:val="000000" w:themeColor="text1"/>
        </w:rPr>
        <w:t>其他说明：</w:t>
      </w:r>
    </w:p>
    <w:sdt>
      <w:sdtPr>
        <w:rPr>
          <w:rFonts w:cs="Arial"/>
          <w:color w:val="000000" w:themeColor="text1"/>
        </w:rPr>
        <w:alias w:val="是否适用：重要的非全资子公司其他说明[双击切换]"/>
        <w:tag w:val="_GBC_c511ac7f8f1f42bfa9130e28b68d1f19"/>
        <w:id w:val="-443001889"/>
        <w:placeholder>
          <w:docPart w:val="GBC22222222222222222222222222222"/>
        </w:placeholder>
      </w:sdtPr>
      <w:sdtContent>
        <w:p w:rsidR="004F4FAD" w:rsidRDefault="00742501" w:rsidP="00D80FE3">
          <w:pPr>
            <w:spacing w:line="360" w:lineRule="exact"/>
            <w:rPr>
              <w:rFonts w:cs="Arial"/>
              <w:color w:val="000000" w:themeColor="text1"/>
            </w:rPr>
          </w:pPr>
          <w:r>
            <w:rPr>
              <w:rFonts w:cs="Arial"/>
              <w:color w:val="000000" w:themeColor="text1"/>
            </w:rPr>
            <w:fldChar w:fldCharType="begin"/>
          </w:r>
          <w:r w:rsidR="002D11F2">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2D11F2">
            <w:rPr>
              <w:rFonts w:cs="Arial"/>
              <w:color w:val="000000" w:themeColor="text1"/>
            </w:rPr>
            <w:instrText xml:space="preserve"> MACROBUTTON  SnrToggleCheckbox √不适用 </w:instrText>
          </w:r>
          <w:r>
            <w:rPr>
              <w:rFonts w:cs="Arial"/>
              <w:color w:val="000000" w:themeColor="text1"/>
            </w:rPr>
            <w:fldChar w:fldCharType="end"/>
          </w:r>
        </w:p>
      </w:sdtContent>
    </w:sdt>
    <w:p w:rsidR="004F4FAD" w:rsidRDefault="004F4FAD">
      <w:pPr>
        <w:rPr>
          <w:rFonts w:cs="Arial"/>
          <w:color w:val="000000" w:themeColor="text1"/>
        </w:rPr>
      </w:pPr>
    </w:p>
    <w:p w:rsidR="004F4FAD" w:rsidRDefault="00DB6488">
      <w:pPr>
        <w:pStyle w:val="4"/>
        <w:numPr>
          <w:ilvl w:val="3"/>
          <w:numId w:val="97"/>
        </w:numPr>
        <w:tabs>
          <w:tab w:val="left" w:pos="644"/>
        </w:tabs>
        <w:rPr>
          <w:rFonts w:ascii="宋体" w:hAnsi="宋体" w:cs="Arial"/>
          <w:color w:val="000000" w:themeColor="text1"/>
          <w:szCs w:val="21"/>
        </w:rPr>
      </w:pPr>
      <w:r>
        <w:rPr>
          <w:rFonts w:ascii="宋体" w:hAnsi="宋体" w:cs="Arial" w:hint="eastAsia"/>
          <w:color w:val="000000" w:themeColor="text1"/>
          <w:szCs w:val="21"/>
        </w:rPr>
        <w:t>重要非全资子公司的主要财务信息</w:t>
      </w:r>
    </w:p>
    <w:sdt>
      <w:sdtPr>
        <w:rPr>
          <w:color w:val="000000" w:themeColor="text1"/>
        </w:rPr>
        <w:alias w:val="是否适用：重要非全资子公司的主要财务信息[双击切换]"/>
        <w:tag w:val="_GBC_c10a7c42e39b4ac9a711e2e9d367799e"/>
        <w:id w:val="123271550"/>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财务附注：重要非全资子公司的主要财务信息"/>
          <w:tag w:val="_GBC_ba918360b15748859fb63cacad1f617d"/>
          <w:id w:val="-11875978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161E97">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财务附注：重要非全资子公司的主要财务信息"/>
          <w:tag w:val="_GBC_af5cc4f1e7a74e3d8f9c9fea25fdf05f"/>
          <w:id w:val="-19152378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41"/>
        <w:gridCol w:w="778"/>
        <w:gridCol w:w="715"/>
        <w:gridCol w:w="778"/>
        <w:gridCol w:w="715"/>
        <w:gridCol w:w="590"/>
        <w:gridCol w:w="715"/>
        <w:gridCol w:w="778"/>
        <w:gridCol w:w="715"/>
        <w:gridCol w:w="778"/>
        <w:gridCol w:w="778"/>
        <w:gridCol w:w="590"/>
        <w:gridCol w:w="778"/>
      </w:tblGrid>
      <w:tr w:rsidR="004F4FAD" w:rsidTr="00BA3DBB">
        <w:trPr>
          <w:trHeight w:val="241"/>
        </w:trPr>
        <w:sdt>
          <w:sdtPr>
            <w:rPr>
              <w:rFonts w:asciiTheme="minorEastAsia" w:eastAsiaTheme="minorEastAsia" w:hAnsiTheme="minorEastAsia"/>
              <w:color w:val="000000" w:themeColor="text1"/>
              <w:sz w:val="15"/>
              <w:szCs w:val="15"/>
            </w:rPr>
            <w:tag w:val="_PLD_e65ae60c1beb4e5aa4e9c5250ffb188a"/>
            <w:id w:val="1140543821"/>
          </w:sdtPr>
          <w:sdtContent>
            <w:tc>
              <w:tcPr>
                <w:tcW w:w="188"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F4FAD" w:rsidRPr="00161E97" w:rsidRDefault="00DB6488">
                <w:pPr>
                  <w:ind w:right="-16"/>
                  <w:jc w:val="center"/>
                  <w:rPr>
                    <w:rFonts w:asciiTheme="minorEastAsia" w:eastAsiaTheme="minorEastAsia" w:hAnsiTheme="minorEastAsia" w:cs="Arial"/>
                    <w:bCs/>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子公司名称</w:t>
                </w:r>
              </w:p>
            </w:tc>
          </w:sdtContent>
        </w:sdt>
        <w:sdt>
          <w:sdtPr>
            <w:rPr>
              <w:rFonts w:asciiTheme="minorEastAsia" w:eastAsiaTheme="minorEastAsia" w:hAnsiTheme="minorEastAsia"/>
              <w:color w:val="000000" w:themeColor="text1"/>
              <w:sz w:val="15"/>
              <w:szCs w:val="15"/>
            </w:rPr>
            <w:tag w:val="_PLD_878e21e6ce5e466eb427e7200cc9e5bb"/>
            <w:id w:val="1105305568"/>
          </w:sdtPr>
          <w:sdtContent>
            <w:tc>
              <w:tcPr>
                <w:tcW w:w="2371"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ind w:right="-16"/>
                  <w:jc w:val="center"/>
                  <w:rPr>
                    <w:rFonts w:asciiTheme="minorEastAsia" w:eastAsiaTheme="minorEastAsia" w:hAnsiTheme="minorEastAsia" w:cs="Arial"/>
                    <w:bCs/>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期末余额</w:t>
                </w:r>
              </w:p>
            </w:tc>
          </w:sdtContent>
        </w:sdt>
        <w:sdt>
          <w:sdtPr>
            <w:rPr>
              <w:rFonts w:asciiTheme="minorEastAsia" w:eastAsiaTheme="minorEastAsia" w:hAnsiTheme="minorEastAsia"/>
              <w:color w:val="000000" w:themeColor="text1"/>
              <w:sz w:val="15"/>
              <w:szCs w:val="15"/>
            </w:rPr>
            <w:tag w:val="_PLD_86b93e4e78424106874bd84d54fb24df"/>
            <w:id w:val="-1084762376"/>
          </w:sdtPr>
          <w:sdtContent>
            <w:tc>
              <w:tcPr>
                <w:tcW w:w="2441"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4F4FAD" w:rsidRPr="00161E97" w:rsidRDefault="00DB6488">
                <w:pPr>
                  <w:ind w:right="-16"/>
                  <w:jc w:val="center"/>
                  <w:rPr>
                    <w:rFonts w:asciiTheme="minorEastAsia" w:eastAsiaTheme="minorEastAsia" w:hAnsiTheme="minorEastAsia" w:cs="Arial"/>
                    <w:bCs/>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期初余额</w:t>
                </w:r>
              </w:p>
            </w:tc>
          </w:sdtContent>
        </w:sdt>
      </w:tr>
      <w:tr w:rsidR="004F4FAD" w:rsidTr="00BA3DBB">
        <w:trPr>
          <w:trHeight w:val="241"/>
        </w:trPr>
        <w:tc>
          <w:tcPr>
            <w:tcW w:w="188" w:type="pct"/>
            <w:vMerge/>
            <w:tcBorders>
              <w:top w:val="single" w:sz="4" w:space="0" w:color="auto"/>
              <w:left w:val="single" w:sz="4" w:space="0" w:color="auto"/>
              <w:bottom w:val="single" w:sz="6" w:space="0" w:color="auto"/>
              <w:right w:val="single" w:sz="6" w:space="0" w:color="auto"/>
            </w:tcBorders>
            <w:shd w:val="clear" w:color="auto" w:fill="auto"/>
            <w:vAlign w:val="center"/>
          </w:tcPr>
          <w:p w:rsidR="004F4FAD" w:rsidRPr="00161E97" w:rsidRDefault="004F4FAD">
            <w:pPr>
              <w:rPr>
                <w:rFonts w:asciiTheme="minorEastAsia" w:eastAsiaTheme="minorEastAsia" w:hAnsiTheme="minorEastAsia" w:cs="Arial"/>
                <w:bCs/>
                <w:color w:val="000000" w:themeColor="text1"/>
                <w:sz w:val="15"/>
                <w:szCs w:val="15"/>
              </w:rPr>
            </w:pPr>
          </w:p>
        </w:tc>
        <w:sdt>
          <w:sdtPr>
            <w:rPr>
              <w:rFonts w:asciiTheme="minorEastAsia" w:eastAsiaTheme="minorEastAsia" w:hAnsiTheme="minorEastAsia"/>
              <w:color w:val="000000" w:themeColor="text1"/>
              <w:sz w:val="15"/>
              <w:szCs w:val="15"/>
            </w:rPr>
            <w:tag w:val="_PLD_0154d63f3f2c482ebe0cf00460d87fbd"/>
            <w:id w:val="1298028772"/>
          </w:sdtPr>
          <w:sdtContent>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流动资产</w:t>
                </w:r>
              </w:p>
            </w:tc>
          </w:sdtContent>
        </w:sdt>
        <w:sdt>
          <w:sdtPr>
            <w:rPr>
              <w:rFonts w:asciiTheme="minorEastAsia" w:eastAsiaTheme="minorEastAsia" w:hAnsiTheme="minorEastAsia"/>
              <w:color w:val="000000" w:themeColor="text1"/>
              <w:sz w:val="15"/>
              <w:szCs w:val="15"/>
            </w:rPr>
            <w:tag w:val="_PLD_0f817c02730447aca042c6a931d447e8"/>
            <w:id w:val="2117872018"/>
          </w:sdt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ind w:left="-40" w:right="-97"/>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非流动资产</w:t>
                </w:r>
              </w:p>
            </w:tc>
          </w:sdtContent>
        </w:sdt>
        <w:sdt>
          <w:sdtPr>
            <w:rPr>
              <w:rFonts w:asciiTheme="minorEastAsia" w:eastAsiaTheme="minorEastAsia" w:hAnsiTheme="minorEastAsia"/>
              <w:color w:val="000000" w:themeColor="text1"/>
              <w:sz w:val="15"/>
              <w:szCs w:val="15"/>
            </w:rPr>
            <w:tag w:val="_PLD_553e0814e94f491784b88cc5aa7d6adb"/>
            <w:id w:val="627445686"/>
          </w:sdtPr>
          <w:sdtContent>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资产合计</w:t>
                </w:r>
              </w:p>
            </w:tc>
          </w:sdtContent>
        </w:sdt>
        <w:sdt>
          <w:sdtPr>
            <w:rPr>
              <w:rFonts w:asciiTheme="minorEastAsia" w:eastAsiaTheme="minorEastAsia" w:hAnsiTheme="minorEastAsia"/>
              <w:color w:val="000000" w:themeColor="text1"/>
              <w:sz w:val="15"/>
              <w:szCs w:val="15"/>
            </w:rPr>
            <w:tag w:val="_PLD_3db84901ffa544afb174531f0384a82f"/>
            <w:id w:val="100459032"/>
          </w:sdt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流动负债</w:t>
                </w:r>
              </w:p>
            </w:tc>
          </w:sdtContent>
        </w:sdt>
        <w:sdt>
          <w:sdtPr>
            <w:rPr>
              <w:rFonts w:asciiTheme="minorEastAsia" w:eastAsiaTheme="minorEastAsia" w:hAnsiTheme="minorEastAsia"/>
              <w:color w:val="000000" w:themeColor="text1"/>
              <w:sz w:val="15"/>
              <w:szCs w:val="15"/>
            </w:rPr>
            <w:tag w:val="_PLD_50c217cc437b4c3496e1aab622fba053"/>
            <w:id w:val="460698846"/>
          </w:sdtPr>
          <w:sdtContent>
            <w:tc>
              <w:tcPr>
                <w:tcW w:w="326"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ind w:left="-40" w:right="-97"/>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非流动负债</w:t>
                </w:r>
              </w:p>
            </w:tc>
          </w:sdtContent>
        </w:sdt>
        <w:sdt>
          <w:sdtPr>
            <w:rPr>
              <w:rFonts w:asciiTheme="minorEastAsia" w:eastAsiaTheme="minorEastAsia" w:hAnsiTheme="minorEastAsia"/>
              <w:color w:val="000000" w:themeColor="text1"/>
              <w:sz w:val="15"/>
              <w:szCs w:val="15"/>
            </w:rPr>
            <w:tag w:val="_PLD_ccd9a8d3652e4485a763cfb37eb6fa37"/>
            <w:id w:val="286708931"/>
          </w:sdt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负债合计</w:t>
                </w:r>
              </w:p>
            </w:tc>
          </w:sdtContent>
        </w:sdt>
        <w:sdt>
          <w:sdtPr>
            <w:rPr>
              <w:rFonts w:asciiTheme="minorEastAsia" w:eastAsiaTheme="minorEastAsia" w:hAnsiTheme="minorEastAsia"/>
              <w:color w:val="000000" w:themeColor="text1"/>
              <w:sz w:val="15"/>
              <w:szCs w:val="15"/>
            </w:rPr>
            <w:tag w:val="_PLD_ec07cd6513b74d49b586125d4b66dd0a"/>
            <w:id w:val="-1333519510"/>
          </w:sdtPr>
          <w:sdtContent>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流动资产</w:t>
                </w:r>
              </w:p>
            </w:tc>
          </w:sdtContent>
        </w:sdt>
        <w:sdt>
          <w:sdtPr>
            <w:rPr>
              <w:rFonts w:asciiTheme="minorEastAsia" w:eastAsiaTheme="minorEastAsia" w:hAnsiTheme="minorEastAsia"/>
              <w:color w:val="000000" w:themeColor="text1"/>
              <w:sz w:val="15"/>
              <w:szCs w:val="15"/>
            </w:rPr>
            <w:tag w:val="_PLD_fb97ce65ab144768b4fb9978546fce37"/>
            <w:id w:val="279921737"/>
          </w:sdtPr>
          <w:sdtContent>
            <w:tc>
              <w:tcPr>
                <w:tcW w:w="395"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ind w:left="-40" w:right="-97"/>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非流动资产</w:t>
                </w:r>
              </w:p>
            </w:tc>
          </w:sdtContent>
        </w:sdt>
        <w:sdt>
          <w:sdtPr>
            <w:rPr>
              <w:rFonts w:asciiTheme="minorEastAsia" w:eastAsiaTheme="minorEastAsia" w:hAnsiTheme="minorEastAsia"/>
              <w:color w:val="000000" w:themeColor="text1"/>
              <w:sz w:val="15"/>
              <w:szCs w:val="15"/>
            </w:rPr>
            <w:tag w:val="_PLD_412845ecfd2e45e8ae03b43cf8ca32f4"/>
            <w:id w:val="-351959220"/>
          </w:sdtPr>
          <w:sdtContent>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资产合计</w:t>
                </w:r>
              </w:p>
            </w:tc>
          </w:sdtContent>
        </w:sdt>
        <w:sdt>
          <w:sdtPr>
            <w:rPr>
              <w:rFonts w:asciiTheme="minorEastAsia" w:eastAsiaTheme="minorEastAsia" w:hAnsiTheme="minorEastAsia"/>
              <w:color w:val="000000" w:themeColor="text1"/>
              <w:sz w:val="15"/>
              <w:szCs w:val="15"/>
            </w:rPr>
            <w:tag w:val="_PLD_2a24724c66b442e994f401266a55d5df"/>
            <w:id w:val="-900439231"/>
          </w:sdtPr>
          <w:sdtContent>
            <w:tc>
              <w:tcPr>
                <w:tcW w:w="430"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流动负债</w:t>
                </w:r>
              </w:p>
            </w:tc>
          </w:sdtContent>
        </w:sdt>
        <w:sdt>
          <w:sdtPr>
            <w:rPr>
              <w:rFonts w:asciiTheme="minorEastAsia" w:eastAsiaTheme="minorEastAsia" w:hAnsiTheme="minorEastAsia"/>
              <w:color w:val="000000" w:themeColor="text1"/>
              <w:sz w:val="15"/>
              <w:szCs w:val="15"/>
            </w:rPr>
            <w:tag w:val="_PLD_937f557a5cdb4ea99a0a914e755f781f"/>
            <w:id w:val="-20786401"/>
          </w:sdtPr>
          <w:sdtContent>
            <w:tc>
              <w:tcPr>
                <w:tcW w:w="326"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pPr>
                  <w:ind w:left="-40" w:right="-97"/>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非流动负债</w:t>
                </w:r>
              </w:p>
            </w:tc>
          </w:sdtContent>
        </w:sdt>
        <w:sdt>
          <w:sdtPr>
            <w:rPr>
              <w:rFonts w:asciiTheme="minorEastAsia" w:eastAsiaTheme="minorEastAsia" w:hAnsiTheme="minorEastAsia"/>
              <w:color w:val="000000" w:themeColor="text1"/>
              <w:sz w:val="15"/>
              <w:szCs w:val="15"/>
            </w:rPr>
            <w:tag w:val="_PLD_c4b998a44f394e1eb0924a4f19409ff8"/>
            <w:id w:val="-1103959557"/>
          </w:sdtPr>
          <w:sdtContent>
            <w:tc>
              <w:tcPr>
                <w:tcW w:w="430" w:type="pct"/>
                <w:tcBorders>
                  <w:top w:val="single" w:sz="6" w:space="0" w:color="auto"/>
                  <w:left w:val="single" w:sz="6" w:space="0" w:color="auto"/>
                  <w:bottom w:val="single" w:sz="6" w:space="0" w:color="auto"/>
                  <w:right w:val="single" w:sz="4" w:space="0" w:color="auto"/>
                </w:tcBorders>
                <w:shd w:val="clear" w:color="auto" w:fill="auto"/>
                <w:vAlign w:val="center"/>
              </w:tcPr>
              <w:p w:rsidR="004F4FAD" w:rsidRPr="00161E97" w:rsidRDefault="00DB6488">
                <w:pPr>
                  <w:jc w:val="center"/>
                  <w:rPr>
                    <w:rFonts w:asciiTheme="minorEastAsia" w:eastAsiaTheme="minorEastAsia" w:hAnsiTheme="minorEastAsia" w:cs="Arial"/>
                    <w:color w:val="000000" w:themeColor="text1"/>
                    <w:sz w:val="15"/>
                    <w:szCs w:val="15"/>
                  </w:rPr>
                </w:pPr>
                <w:r w:rsidRPr="00161E97">
                  <w:rPr>
                    <w:rFonts w:asciiTheme="minorEastAsia" w:eastAsiaTheme="minorEastAsia" w:hAnsiTheme="minorEastAsia" w:cs="Arial" w:hint="eastAsia"/>
                    <w:color w:val="000000" w:themeColor="text1"/>
                    <w:sz w:val="15"/>
                    <w:szCs w:val="15"/>
                    <w:lang w:val="en-GB"/>
                  </w:rPr>
                  <w:t>负债合计</w:t>
                </w:r>
              </w:p>
            </w:tc>
          </w:sdtContent>
        </w:sdt>
      </w:tr>
      <w:tr w:rsidR="00161E97" w:rsidTr="00BA3DBB">
        <w:tc>
          <w:tcPr>
            <w:tcW w:w="188" w:type="pct"/>
            <w:tcBorders>
              <w:top w:val="single" w:sz="6" w:space="0" w:color="auto"/>
              <w:left w:val="single" w:sz="4" w:space="0" w:color="auto"/>
              <w:bottom w:val="single" w:sz="4" w:space="0" w:color="auto"/>
              <w:right w:val="single" w:sz="6" w:space="0" w:color="auto"/>
            </w:tcBorders>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铜爱电子</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EA47D9" w:rsidP="00161E97">
            <w:pPr>
              <w:jc w:val="right"/>
              <w:rPr>
                <w:rFonts w:asciiTheme="minorEastAsia" w:eastAsiaTheme="minorEastAsia" w:hAnsiTheme="minorEastAsia"/>
                <w:sz w:val="15"/>
                <w:szCs w:val="15"/>
              </w:rPr>
            </w:pPr>
            <w:r>
              <w:rPr>
                <w:rFonts w:asciiTheme="minorEastAsia" w:eastAsiaTheme="minorEastAsia" w:hAnsiTheme="minorEastAsia"/>
                <w:sz w:val="15"/>
                <w:szCs w:val="15"/>
              </w:rPr>
              <w:t>14,889.18</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5,367.95</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EA47D9" w:rsidP="00161E97">
            <w:pPr>
              <w:jc w:val="right"/>
              <w:rPr>
                <w:rFonts w:asciiTheme="minorEastAsia" w:eastAsiaTheme="minorEastAsia" w:hAnsiTheme="minorEastAsia"/>
                <w:sz w:val="15"/>
                <w:szCs w:val="15"/>
              </w:rPr>
            </w:pPr>
            <w:r>
              <w:rPr>
                <w:rFonts w:asciiTheme="minorEastAsia" w:eastAsiaTheme="minorEastAsia" w:hAnsiTheme="minorEastAsia"/>
                <w:sz w:val="15"/>
                <w:szCs w:val="15"/>
              </w:rPr>
              <w:t>20,257.13</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2,031.47</w:t>
            </w:r>
          </w:p>
        </w:tc>
        <w:tc>
          <w:tcPr>
            <w:tcW w:w="32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206.04</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2,237.51</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17,252.66</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5,780.01</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23,032.67</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5,016.21</w:t>
            </w:r>
          </w:p>
        </w:tc>
        <w:tc>
          <w:tcPr>
            <w:tcW w:w="32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219.13</w:t>
            </w:r>
          </w:p>
        </w:tc>
        <w:tc>
          <w:tcPr>
            <w:tcW w:w="430" w:type="pct"/>
            <w:tcBorders>
              <w:top w:val="single" w:sz="6" w:space="0" w:color="auto"/>
              <w:left w:val="single" w:sz="6" w:space="0" w:color="auto"/>
              <w:bottom w:val="single" w:sz="4" w:space="0" w:color="auto"/>
              <w:right w:val="single" w:sz="4"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5,235.34</w:t>
            </w:r>
          </w:p>
        </w:tc>
      </w:tr>
      <w:tr w:rsidR="00161E97" w:rsidTr="00BA3DBB">
        <w:tc>
          <w:tcPr>
            <w:tcW w:w="188" w:type="pct"/>
            <w:tcBorders>
              <w:top w:val="single" w:sz="6" w:space="0" w:color="auto"/>
              <w:left w:val="single" w:sz="4" w:space="0" w:color="auto"/>
              <w:bottom w:val="single" w:sz="6" w:space="0" w:color="auto"/>
              <w:right w:val="single" w:sz="6" w:space="0" w:color="auto"/>
            </w:tcBorders>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铜峰精密</w:t>
            </w:r>
          </w:p>
        </w:tc>
        <w:tc>
          <w:tcPr>
            <w:tcW w:w="430" w:type="pct"/>
            <w:tcBorders>
              <w:top w:val="single" w:sz="6" w:space="0" w:color="auto"/>
              <w:left w:val="single" w:sz="6" w:space="0" w:color="auto"/>
              <w:bottom w:val="single" w:sz="6" w:space="0" w:color="auto"/>
              <w:right w:val="single" w:sz="6" w:space="0" w:color="auto"/>
            </w:tcBorders>
            <w:vAlign w:val="center"/>
          </w:tcPr>
          <w:p w:rsidR="00161E97" w:rsidRPr="00161E97" w:rsidRDefault="00EA47D9" w:rsidP="00161E97">
            <w:pPr>
              <w:jc w:val="right"/>
              <w:rPr>
                <w:rFonts w:asciiTheme="minorEastAsia" w:eastAsiaTheme="minorEastAsia" w:hAnsiTheme="minorEastAsia"/>
                <w:sz w:val="15"/>
                <w:szCs w:val="15"/>
              </w:rPr>
            </w:pPr>
            <w:r>
              <w:rPr>
                <w:rFonts w:asciiTheme="minorEastAsia" w:eastAsiaTheme="minorEastAsia" w:hAnsiTheme="minorEastAsia"/>
                <w:sz w:val="15"/>
                <w:szCs w:val="15"/>
              </w:rPr>
              <w:t>4,350.29</w:t>
            </w:r>
          </w:p>
        </w:tc>
        <w:tc>
          <w:tcPr>
            <w:tcW w:w="395"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1,430.53</w:t>
            </w:r>
          </w:p>
        </w:tc>
        <w:tc>
          <w:tcPr>
            <w:tcW w:w="430" w:type="pct"/>
            <w:tcBorders>
              <w:top w:val="single" w:sz="6" w:space="0" w:color="auto"/>
              <w:left w:val="single" w:sz="6" w:space="0" w:color="auto"/>
              <w:bottom w:val="single" w:sz="6" w:space="0" w:color="auto"/>
              <w:right w:val="single" w:sz="6" w:space="0" w:color="auto"/>
            </w:tcBorders>
            <w:vAlign w:val="center"/>
          </w:tcPr>
          <w:p w:rsidR="00161E97" w:rsidRPr="00161E97" w:rsidRDefault="00EA47D9" w:rsidP="00161E97">
            <w:pPr>
              <w:jc w:val="right"/>
              <w:rPr>
                <w:rFonts w:asciiTheme="minorEastAsia" w:eastAsiaTheme="minorEastAsia" w:hAnsiTheme="minorEastAsia"/>
                <w:sz w:val="15"/>
                <w:szCs w:val="15"/>
              </w:rPr>
            </w:pPr>
            <w:r>
              <w:rPr>
                <w:rFonts w:asciiTheme="minorEastAsia" w:eastAsiaTheme="minorEastAsia" w:hAnsiTheme="minorEastAsia"/>
                <w:sz w:val="15"/>
                <w:szCs w:val="15"/>
              </w:rPr>
              <w:t>5,780.82</w:t>
            </w:r>
          </w:p>
        </w:tc>
        <w:tc>
          <w:tcPr>
            <w:tcW w:w="395"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9,704.59</w:t>
            </w:r>
          </w:p>
        </w:tc>
        <w:tc>
          <w:tcPr>
            <w:tcW w:w="326"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109.55</w:t>
            </w:r>
          </w:p>
        </w:tc>
        <w:tc>
          <w:tcPr>
            <w:tcW w:w="395"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9,814.14</w:t>
            </w:r>
          </w:p>
        </w:tc>
        <w:tc>
          <w:tcPr>
            <w:tcW w:w="430"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5,787.66</w:t>
            </w:r>
          </w:p>
        </w:tc>
        <w:tc>
          <w:tcPr>
            <w:tcW w:w="395"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1,651.98</w:t>
            </w:r>
          </w:p>
        </w:tc>
        <w:tc>
          <w:tcPr>
            <w:tcW w:w="430"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7,439.64</w:t>
            </w:r>
          </w:p>
        </w:tc>
        <w:tc>
          <w:tcPr>
            <w:tcW w:w="430"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10,951.70</w:t>
            </w:r>
          </w:p>
        </w:tc>
        <w:tc>
          <w:tcPr>
            <w:tcW w:w="326"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146.97</w:t>
            </w:r>
          </w:p>
        </w:tc>
        <w:tc>
          <w:tcPr>
            <w:tcW w:w="430" w:type="pct"/>
            <w:tcBorders>
              <w:top w:val="single" w:sz="6" w:space="0" w:color="auto"/>
              <w:left w:val="single" w:sz="6" w:space="0" w:color="auto"/>
              <w:bottom w:val="single" w:sz="6" w:space="0" w:color="auto"/>
              <w:right w:val="single" w:sz="4"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11,098.67</w:t>
            </w:r>
          </w:p>
        </w:tc>
      </w:tr>
      <w:tr w:rsidR="00161E97" w:rsidTr="00BA3DBB">
        <w:tc>
          <w:tcPr>
            <w:tcW w:w="188" w:type="pct"/>
            <w:tcBorders>
              <w:top w:val="single" w:sz="6" w:space="0" w:color="auto"/>
              <w:left w:val="single" w:sz="4"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峰成电子</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9,902.02</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1,956.29</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11,858.31</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1,840.18</w:t>
            </w:r>
          </w:p>
        </w:tc>
        <w:tc>
          <w:tcPr>
            <w:tcW w:w="32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62.34</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1,902.52</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9,540.44</w:t>
            </w:r>
          </w:p>
        </w:tc>
        <w:tc>
          <w:tcPr>
            <w:tcW w:w="395"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2,072.46</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11,612.90</w:t>
            </w:r>
          </w:p>
        </w:tc>
        <w:tc>
          <w:tcPr>
            <w:tcW w:w="430"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1,931.59</w:t>
            </w:r>
          </w:p>
        </w:tc>
        <w:tc>
          <w:tcPr>
            <w:tcW w:w="32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30.00</w:t>
            </w:r>
          </w:p>
        </w:tc>
        <w:tc>
          <w:tcPr>
            <w:tcW w:w="430" w:type="pct"/>
            <w:tcBorders>
              <w:top w:val="single" w:sz="6" w:space="0" w:color="auto"/>
              <w:left w:val="single" w:sz="6" w:space="0" w:color="auto"/>
              <w:bottom w:val="single" w:sz="4" w:space="0" w:color="auto"/>
              <w:right w:val="single" w:sz="4" w:space="0" w:color="auto"/>
            </w:tcBorders>
            <w:vAlign w:val="center"/>
          </w:tcPr>
          <w:p w:rsidR="00161E97" w:rsidRPr="00161E97" w:rsidRDefault="00161E97" w:rsidP="00161E97">
            <w:pPr>
              <w:jc w:val="right"/>
              <w:rPr>
                <w:rFonts w:asciiTheme="minorEastAsia" w:eastAsiaTheme="minorEastAsia" w:hAnsiTheme="minorEastAsia"/>
                <w:sz w:val="15"/>
                <w:szCs w:val="15"/>
              </w:rPr>
            </w:pPr>
            <w:r w:rsidRPr="00161E97">
              <w:rPr>
                <w:rFonts w:asciiTheme="minorEastAsia" w:eastAsiaTheme="minorEastAsia" w:hAnsiTheme="minorEastAsia" w:hint="eastAsia"/>
                <w:sz w:val="15"/>
                <w:szCs w:val="15"/>
              </w:rPr>
              <w:t>1,961.59</w:t>
            </w:r>
          </w:p>
        </w:tc>
      </w:tr>
    </w:tbl>
    <w:p w:rsidR="004F4FAD" w:rsidRDefault="004F4FAD">
      <w:pPr>
        <w:rPr>
          <w:rFonts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21"/>
        <w:gridCol w:w="1056"/>
        <w:gridCol w:w="846"/>
        <w:gridCol w:w="846"/>
        <w:gridCol w:w="1161"/>
        <w:gridCol w:w="1056"/>
        <w:gridCol w:w="951"/>
        <w:gridCol w:w="951"/>
        <w:gridCol w:w="1161"/>
      </w:tblGrid>
      <w:tr w:rsidR="004F4FAD" w:rsidTr="00161E97">
        <w:trPr>
          <w:trHeight w:val="241"/>
        </w:trPr>
        <w:sdt>
          <w:sdtPr>
            <w:rPr>
              <w:color w:val="000000" w:themeColor="text1"/>
            </w:rPr>
            <w:tag w:val="_PLD_87ab97227e5642b988e110c5a28abb39"/>
            <w:id w:val="-1627771429"/>
          </w:sdtPr>
          <w:sdtContent>
            <w:tc>
              <w:tcPr>
                <w:tcW w:w="834"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ind w:right="-16"/>
                  <w:jc w:val="center"/>
                  <w:rPr>
                    <w:rFonts w:cs="Arial"/>
                    <w:bCs/>
                    <w:color w:val="000000" w:themeColor="text1"/>
                  </w:rPr>
                </w:pPr>
                <w:r w:rsidRPr="00161E97">
                  <w:rPr>
                    <w:rFonts w:cs="Arial" w:hint="eastAsia"/>
                    <w:color w:val="000000" w:themeColor="text1"/>
                    <w:lang w:val="en-GB"/>
                  </w:rPr>
                  <w:t>子公司名称</w:t>
                </w:r>
              </w:p>
            </w:tc>
          </w:sdtContent>
        </w:sdt>
        <w:sdt>
          <w:sdtPr>
            <w:rPr>
              <w:color w:val="000000" w:themeColor="text1"/>
            </w:rPr>
            <w:tag w:val="_PLD_85f8737cebf641b2aa266052f4118ba8"/>
            <w:id w:val="1963378276"/>
          </w:sdtPr>
          <w:sdtContent>
            <w:tc>
              <w:tcPr>
                <w:tcW w:w="2084"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ind w:right="-16"/>
                  <w:jc w:val="center"/>
                  <w:rPr>
                    <w:rFonts w:cs="Arial"/>
                    <w:bCs/>
                    <w:color w:val="000000" w:themeColor="text1"/>
                  </w:rPr>
                </w:pPr>
                <w:r w:rsidRPr="00161E97">
                  <w:rPr>
                    <w:rFonts w:cs="Arial" w:hint="eastAsia"/>
                    <w:color w:val="000000" w:themeColor="text1"/>
                    <w:lang w:val="en-GB"/>
                  </w:rPr>
                  <w:t>本期发生额</w:t>
                </w:r>
              </w:p>
            </w:tc>
          </w:sdtContent>
        </w:sdt>
        <w:sdt>
          <w:sdtPr>
            <w:rPr>
              <w:color w:val="000000" w:themeColor="text1"/>
            </w:rPr>
            <w:tag w:val="_PLD_32dac50c80854f268b3afdebef20332e"/>
            <w:id w:val="1517432092"/>
          </w:sdtPr>
          <w:sdtContent>
            <w:tc>
              <w:tcPr>
                <w:tcW w:w="2083"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4F4FAD" w:rsidRPr="00161E97" w:rsidRDefault="00DB6488" w:rsidP="00D80FE3">
                <w:pPr>
                  <w:spacing w:line="360" w:lineRule="exact"/>
                  <w:ind w:right="-16"/>
                  <w:jc w:val="center"/>
                  <w:rPr>
                    <w:rFonts w:cs="Arial"/>
                    <w:bCs/>
                    <w:color w:val="000000" w:themeColor="text1"/>
                  </w:rPr>
                </w:pPr>
                <w:r w:rsidRPr="00161E97">
                  <w:rPr>
                    <w:rFonts w:cs="Arial" w:hint="eastAsia"/>
                    <w:color w:val="000000" w:themeColor="text1"/>
                    <w:lang w:val="en-GB"/>
                  </w:rPr>
                  <w:t>上期发生额</w:t>
                </w:r>
              </w:p>
            </w:tc>
          </w:sdtContent>
        </w:sdt>
      </w:tr>
      <w:tr w:rsidR="004F4FAD" w:rsidTr="00161E97">
        <w:trPr>
          <w:trHeight w:val="241"/>
        </w:trPr>
        <w:tc>
          <w:tcPr>
            <w:tcW w:w="834" w:type="pct"/>
            <w:vMerge/>
            <w:tcBorders>
              <w:top w:val="single" w:sz="4" w:space="0" w:color="auto"/>
              <w:left w:val="single" w:sz="4" w:space="0" w:color="auto"/>
              <w:bottom w:val="single" w:sz="6" w:space="0" w:color="auto"/>
              <w:right w:val="single" w:sz="6" w:space="0" w:color="auto"/>
            </w:tcBorders>
            <w:shd w:val="clear" w:color="auto" w:fill="auto"/>
            <w:vAlign w:val="center"/>
          </w:tcPr>
          <w:p w:rsidR="004F4FAD" w:rsidRPr="00161E97" w:rsidRDefault="004F4FAD" w:rsidP="00D80FE3">
            <w:pPr>
              <w:spacing w:line="360" w:lineRule="exact"/>
              <w:jc w:val="center"/>
              <w:rPr>
                <w:rFonts w:cs="Arial"/>
                <w:bCs/>
                <w:color w:val="000000" w:themeColor="text1"/>
              </w:rPr>
            </w:pPr>
          </w:p>
        </w:tc>
        <w:sdt>
          <w:sdtPr>
            <w:rPr>
              <w:color w:val="000000" w:themeColor="text1"/>
            </w:rPr>
            <w:tag w:val="_PLD_29407a86c6924579a6442f5b24e6decd"/>
            <w:id w:val="-504127569"/>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营业收入</w:t>
                </w:r>
              </w:p>
            </w:tc>
          </w:sdtContent>
        </w:sdt>
        <w:sdt>
          <w:sdtPr>
            <w:rPr>
              <w:color w:val="000000" w:themeColor="text1"/>
            </w:rPr>
            <w:tag w:val="_PLD_bc59f1076f2243f8984efa8df921ad2c"/>
            <w:id w:val="1520657419"/>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净利润</w:t>
                </w:r>
              </w:p>
            </w:tc>
          </w:sdtContent>
        </w:sdt>
        <w:sdt>
          <w:sdtPr>
            <w:rPr>
              <w:color w:val="000000" w:themeColor="text1"/>
            </w:rPr>
            <w:tag w:val="_PLD_90f87c27e3fb4843892cceb85599a3b1"/>
            <w:id w:val="1213078829"/>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综合收益总额</w:t>
                </w:r>
              </w:p>
            </w:tc>
          </w:sdtContent>
        </w:sdt>
        <w:sdt>
          <w:sdtPr>
            <w:rPr>
              <w:color w:val="000000" w:themeColor="text1"/>
            </w:rPr>
            <w:tag w:val="_PLD_3126fb1798f346de95a39458603c4301"/>
            <w:id w:val="-1501892393"/>
          </w:sdtPr>
          <w:sdtContent>
            <w:tc>
              <w:tcPr>
                <w:tcW w:w="583"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经营活动现金流量</w:t>
                </w:r>
              </w:p>
            </w:tc>
          </w:sdtContent>
        </w:sdt>
        <w:sdt>
          <w:sdtPr>
            <w:rPr>
              <w:color w:val="000000" w:themeColor="text1"/>
            </w:rPr>
            <w:tag w:val="_PLD_44ccfb27fc6943ac84654ba7c7bef20e"/>
            <w:id w:val="-702170814"/>
          </w:sdtPr>
          <w:sdtContent>
            <w:tc>
              <w:tcPr>
                <w:tcW w:w="498"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营业收入</w:t>
                </w:r>
              </w:p>
            </w:tc>
          </w:sdtContent>
        </w:sdt>
        <w:sdt>
          <w:sdtPr>
            <w:rPr>
              <w:color w:val="000000" w:themeColor="text1"/>
            </w:rPr>
            <w:tag w:val="_PLD_c08aebbf24fa4b1aa2c4f79232c7c630"/>
            <w:id w:val="1890917918"/>
          </w:sdtPr>
          <w:sdtContent>
            <w:tc>
              <w:tcPr>
                <w:tcW w:w="476"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净利润</w:t>
                </w:r>
              </w:p>
            </w:tc>
          </w:sdtContent>
        </w:sdt>
        <w:sdt>
          <w:sdtPr>
            <w:rPr>
              <w:color w:val="000000" w:themeColor="text1"/>
            </w:rPr>
            <w:tag w:val="_PLD_0a377a03553f4d909179190a153a31b7"/>
            <w:id w:val="-1346637563"/>
          </w:sdtPr>
          <w:sdtContent>
            <w:tc>
              <w:tcPr>
                <w:tcW w:w="527" w:type="pct"/>
                <w:tcBorders>
                  <w:top w:val="single" w:sz="6" w:space="0" w:color="auto"/>
                  <w:left w:val="single" w:sz="6" w:space="0" w:color="auto"/>
                  <w:bottom w:val="single" w:sz="6" w:space="0" w:color="auto"/>
                  <w:right w:val="single" w:sz="6"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综合收益总额</w:t>
                </w:r>
              </w:p>
            </w:tc>
          </w:sdtContent>
        </w:sdt>
        <w:sdt>
          <w:sdtPr>
            <w:rPr>
              <w:color w:val="000000" w:themeColor="text1"/>
            </w:rPr>
            <w:tag w:val="_PLD_400ec1e5e2cf42e5a9eea23ddbdbd572"/>
            <w:id w:val="-914706631"/>
          </w:sdtPr>
          <w:sdtContent>
            <w:tc>
              <w:tcPr>
                <w:tcW w:w="582" w:type="pct"/>
                <w:tcBorders>
                  <w:top w:val="single" w:sz="6" w:space="0" w:color="auto"/>
                  <w:left w:val="single" w:sz="6" w:space="0" w:color="auto"/>
                  <w:bottom w:val="single" w:sz="6" w:space="0" w:color="auto"/>
                  <w:right w:val="single" w:sz="4" w:space="0" w:color="auto"/>
                </w:tcBorders>
                <w:shd w:val="clear" w:color="auto" w:fill="auto"/>
                <w:vAlign w:val="center"/>
              </w:tcPr>
              <w:p w:rsidR="004F4FAD" w:rsidRPr="00161E97" w:rsidRDefault="00DB6488" w:rsidP="00D80FE3">
                <w:pPr>
                  <w:spacing w:line="360" w:lineRule="exact"/>
                  <w:jc w:val="center"/>
                  <w:rPr>
                    <w:rFonts w:cs="Arial"/>
                    <w:color w:val="000000" w:themeColor="text1"/>
                  </w:rPr>
                </w:pPr>
                <w:r w:rsidRPr="00161E97">
                  <w:rPr>
                    <w:rFonts w:cs="Arial" w:hint="eastAsia"/>
                    <w:color w:val="000000" w:themeColor="text1"/>
                    <w:lang w:val="en-GB"/>
                  </w:rPr>
                  <w:t>经营活动现金流量</w:t>
                </w:r>
              </w:p>
            </w:tc>
          </w:sdtContent>
        </w:sdt>
      </w:tr>
      <w:tr w:rsidR="00161E97" w:rsidTr="00161E97">
        <w:tc>
          <w:tcPr>
            <w:tcW w:w="834" w:type="pct"/>
            <w:tcBorders>
              <w:top w:val="single" w:sz="6" w:space="0" w:color="auto"/>
              <w:left w:val="single" w:sz="4" w:space="0" w:color="auto"/>
              <w:bottom w:val="single" w:sz="4" w:space="0" w:color="auto"/>
              <w:right w:val="single" w:sz="6" w:space="0" w:color="auto"/>
            </w:tcBorders>
          </w:tcPr>
          <w:p w:rsidR="00161E97" w:rsidRPr="00161E97" w:rsidRDefault="00161E97" w:rsidP="00D80FE3">
            <w:pPr>
              <w:spacing w:line="360" w:lineRule="exact"/>
            </w:pPr>
            <w:r w:rsidRPr="00161E97">
              <w:rPr>
                <w:rFonts w:hint="eastAsia"/>
              </w:rPr>
              <w:t>铜爱电子</w:t>
            </w:r>
          </w:p>
        </w:tc>
        <w:tc>
          <w:tcPr>
            <w:tcW w:w="498"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4,594.25</w:t>
            </w:r>
          </w:p>
        </w:tc>
        <w:tc>
          <w:tcPr>
            <w:tcW w:w="47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73.48</w:t>
            </w:r>
          </w:p>
        </w:tc>
        <w:tc>
          <w:tcPr>
            <w:tcW w:w="527"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73.48</w:t>
            </w:r>
          </w:p>
        </w:tc>
        <w:tc>
          <w:tcPr>
            <w:tcW w:w="583"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-2,062.46</w:t>
            </w:r>
          </w:p>
        </w:tc>
        <w:tc>
          <w:tcPr>
            <w:tcW w:w="498"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4,419.03</w:t>
            </w:r>
          </w:p>
        </w:tc>
        <w:tc>
          <w:tcPr>
            <w:tcW w:w="47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-573.25</w:t>
            </w:r>
          </w:p>
        </w:tc>
        <w:tc>
          <w:tcPr>
            <w:tcW w:w="527"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-573.25</w:t>
            </w:r>
          </w:p>
        </w:tc>
        <w:tc>
          <w:tcPr>
            <w:tcW w:w="582" w:type="pct"/>
            <w:tcBorders>
              <w:top w:val="single" w:sz="6" w:space="0" w:color="auto"/>
              <w:left w:val="single" w:sz="6" w:space="0" w:color="auto"/>
              <w:bottom w:val="single" w:sz="4" w:space="0" w:color="auto"/>
              <w:right w:val="single" w:sz="4" w:space="0" w:color="auto"/>
            </w:tcBorders>
            <w:vAlign w:val="center"/>
          </w:tcPr>
          <w:p w:rsidR="00161E97" w:rsidRPr="00161E97" w:rsidRDefault="00161E97" w:rsidP="00D80FE3">
            <w:pPr>
              <w:spacing w:line="360" w:lineRule="exact"/>
              <w:jc w:val="right"/>
            </w:pPr>
            <w:r w:rsidRPr="00161E97">
              <w:rPr>
                <w:rFonts w:hint="eastAsia"/>
              </w:rPr>
              <w:t>-1,433.26</w:t>
            </w:r>
          </w:p>
        </w:tc>
      </w:tr>
      <w:tr w:rsidR="00161E97" w:rsidTr="00161E97">
        <w:tc>
          <w:tcPr>
            <w:tcW w:w="834" w:type="pct"/>
            <w:tcBorders>
              <w:top w:val="single" w:sz="6" w:space="0" w:color="auto"/>
              <w:left w:val="single" w:sz="4" w:space="0" w:color="auto"/>
              <w:bottom w:val="single" w:sz="6" w:space="0" w:color="auto"/>
              <w:right w:val="single" w:sz="6" w:space="0" w:color="auto"/>
            </w:tcBorders>
          </w:tcPr>
          <w:p w:rsidR="00161E97" w:rsidRPr="00161E97" w:rsidRDefault="00161E97" w:rsidP="00D80FE3">
            <w:pPr>
              <w:spacing w:line="360" w:lineRule="exact"/>
            </w:pPr>
            <w:r w:rsidRPr="00161E97">
              <w:rPr>
                <w:rFonts w:hint="eastAsia"/>
              </w:rPr>
              <w:t>铜峰精密</w:t>
            </w:r>
          </w:p>
        </w:tc>
        <w:tc>
          <w:tcPr>
            <w:tcW w:w="498"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3,248.45</w:t>
            </w:r>
          </w:p>
        </w:tc>
        <w:tc>
          <w:tcPr>
            <w:tcW w:w="476"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-67.72</w:t>
            </w:r>
          </w:p>
        </w:tc>
        <w:tc>
          <w:tcPr>
            <w:tcW w:w="527"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-67.72</w:t>
            </w:r>
          </w:p>
        </w:tc>
        <w:tc>
          <w:tcPr>
            <w:tcW w:w="583"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663.86</w:t>
            </w:r>
          </w:p>
        </w:tc>
        <w:tc>
          <w:tcPr>
            <w:tcW w:w="498"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2,574.96</w:t>
            </w:r>
          </w:p>
        </w:tc>
        <w:tc>
          <w:tcPr>
            <w:tcW w:w="476"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-354.93</w:t>
            </w:r>
          </w:p>
        </w:tc>
        <w:tc>
          <w:tcPr>
            <w:tcW w:w="527" w:type="pct"/>
            <w:tcBorders>
              <w:top w:val="single" w:sz="6" w:space="0" w:color="auto"/>
              <w:left w:val="single" w:sz="6" w:space="0" w:color="auto"/>
              <w:bottom w:val="single" w:sz="6"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-354.93</w:t>
            </w:r>
          </w:p>
        </w:tc>
        <w:tc>
          <w:tcPr>
            <w:tcW w:w="582" w:type="pct"/>
            <w:tcBorders>
              <w:top w:val="single" w:sz="6" w:space="0" w:color="auto"/>
              <w:left w:val="single" w:sz="6" w:space="0" w:color="auto"/>
              <w:bottom w:val="single" w:sz="6" w:space="0" w:color="auto"/>
              <w:right w:val="single" w:sz="4" w:space="0" w:color="auto"/>
            </w:tcBorders>
            <w:vAlign w:val="center"/>
          </w:tcPr>
          <w:p w:rsidR="00161E97" w:rsidRPr="00161E97" w:rsidRDefault="00161E97" w:rsidP="00D80FE3">
            <w:pPr>
              <w:spacing w:line="360" w:lineRule="exact"/>
              <w:jc w:val="right"/>
            </w:pPr>
            <w:r w:rsidRPr="00161E97">
              <w:rPr>
                <w:rFonts w:hint="eastAsia"/>
              </w:rPr>
              <w:t>-4.00</w:t>
            </w:r>
          </w:p>
        </w:tc>
      </w:tr>
      <w:tr w:rsidR="00161E97" w:rsidTr="00161E97">
        <w:tc>
          <w:tcPr>
            <w:tcW w:w="834" w:type="pct"/>
            <w:tcBorders>
              <w:top w:val="single" w:sz="6" w:space="0" w:color="auto"/>
              <w:left w:val="single" w:sz="4" w:space="0" w:color="auto"/>
              <w:bottom w:val="single" w:sz="4" w:space="0" w:color="auto"/>
              <w:right w:val="single" w:sz="6" w:space="0" w:color="auto"/>
            </w:tcBorders>
            <w:vAlign w:val="center"/>
          </w:tcPr>
          <w:p w:rsidR="00161E97" w:rsidRPr="00161E97" w:rsidRDefault="00161E97" w:rsidP="00D80FE3">
            <w:pPr>
              <w:spacing w:line="360" w:lineRule="exact"/>
            </w:pPr>
            <w:r w:rsidRPr="00161E97">
              <w:rPr>
                <w:rFonts w:hint="eastAsia"/>
              </w:rPr>
              <w:t>峰成电子</w:t>
            </w:r>
          </w:p>
        </w:tc>
        <w:tc>
          <w:tcPr>
            <w:tcW w:w="498"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3,181.22</w:t>
            </w:r>
          </w:p>
        </w:tc>
        <w:tc>
          <w:tcPr>
            <w:tcW w:w="47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292.87</w:t>
            </w:r>
          </w:p>
        </w:tc>
        <w:tc>
          <w:tcPr>
            <w:tcW w:w="527"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292.87</w:t>
            </w:r>
          </w:p>
        </w:tc>
        <w:tc>
          <w:tcPr>
            <w:tcW w:w="583"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-1,032.85</w:t>
            </w:r>
          </w:p>
        </w:tc>
        <w:tc>
          <w:tcPr>
            <w:tcW w:w="498"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910.13</w:t>
            </w:r>
          </w:p>
        </w:tc>
        <w:tc>
          <w:tcPr>
            <w:tcW w:w="476"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-78.92</w:t>
            </w:r>
          </w:p>
        </w:tc>
        <w:tc>
          <w:tcPr>
            <w:tcW w:w="527" w:type="pct"/>
            <w:tcBorders>
              <w:top w:val="single" w:sz="6" w:space="0" w:color="auto"/>
              <w:left w:val="single" w:sz="6" w:space="0" w:color="auto"/>
              <w:bottom w:val="single" w:sz="4" w:space="0" w:color="auto"/>
              <w:right w:val="single" w:sz="6" w:space="0" w:color="auto"/>
            </w:tcBorders>
            <w:vAlign w:val="center"/>
          </w:tcPr>
          <w:p w:rsidR="00161E97" w:rsidRPr="00161E97" w:rsidRDefault="00161E97" w:rsidP="00D80FE3">
            <w:pPr>
              <w:spacing w:line="360" w:lineRule="exact"/>
              <w:jc w:val="right"/>
            </w:pPr>
            <w:r w:rsidRPr="00161E97">
              <w:rPr>
                <w:rFonts w:hint="eastAsia"/>
              </w:rPr>
              <w:t>-78.92</w:t>
            </w:r>
          </w:p>
        </w:tc>
        <w:tc>
          <w:tcPr>
            <w:tcW w:w="582" w:type="pct"/>
            <w:tcBorders>
              <w:top w:val="single" w:sz="6" w:space="0" w:color="auto"/>
              <w:left w:val="single" w:sz="6" w:space="0" w:color="auto"/>
              <w:bottom w:val="single" w:sz="4" w:space="0" w:color="auto"/>
              <w:right w:val="single" w:sz="4" w:space="0" w:color="auto"/>
            </w:tcBorders>
            <w:vAlign w:val="center"/>
          </w:tcPr>
          <w:p w:rsidR="00161E97" w:rsidRPr="00161E97" w:rsidRDefault="00161E97" w:rsidP="00D80FE3">
            <w:pPr>
              <w:spacing w:line="360" w:lineRule="exact"/>
              <w:jc w:val="right"/>
            </w:pPr>
            <w:r w:rsidRPr="00161E97">
              <w:rPr>
                <w:rFonts w:hint="eastAsia"/>
              </w:rPr>
              <w:t>-775.10</w:t>
            </w:r>
          </w:p>
        </w:tc>
      </w:tr>
    </w:tbl>
    <w:p w:rsidR="004F4FAD" w:rsidRDefault="00DB6488" w:rsidP="00D80FE3">
      <w:pPr>
        <w:spacing w:line="360" w:lineRule="exact"/>
        <w:rPr>
          <w:rFonts w:cs="Arial"/>
          <w:color w:val="000000" w:themeColor="text1"/>
        </w:rPr>
      </w:pPr>
      <w:r>
        <w:rPr>
          <w:rFonts w:cs="Arial" w:hint="eastAsia"/>
          <w:color w:val="000000" w:themeColor="text1"/>
        </w:rPr>
        <w:lastRenderedPageBreak/>
        <w:t>其他说明：</w:t>
      </w:r>
    </w:p>
    <w:sdt>
      <w:sdtPr>
        <w:rPr>
          <w:rFonts w:cs="Arial"/>
          <w:color w:val="000000" w:themeColor="text1"/>
        </w:rPr>
        <w:alias w:val="重要非全资子公司的主要财务信息的其他说明"/>
        <w:tag w:val="_GBC_c6413d961dad488aae6fcf0fda2bf33a"/>
        <w:id w:val="2115401621"/>
        <w:placeholder>
          <w:docPart w:val="GBC22222222222222222222222222222"/>
        </w:placeholder>
      </w:sdtPr>
      <w:sdtContent>
        <w:p w:rsidR="004F4FAD" w:rsidRDefault="00161E97">
          <w:pPr>
            <w:rPr>
              <w:rFonts w:cs="Arial"/>
              <w:color w:val="000000" w:themeColor="text1"/>
            </w:rPr>
          </w:pPr>
          <w:r>
            <w:rPr>
              <w:rFonts w:cs="Arial" w:hint="eastAsia"/>
              <w:color w:val="000000" w:themeColor="text1"/>
            </w:rPr>
            <w:t>无</w:t>
          </w:r>
        </w:p>
      </w:sdtContent>
    </w:sdt>
    <w:p w:rsidR="004F4FAD" w:rsidRDefault="004F4FAD">
      <w:pPr>
        <w:rPr>
          <w:rFonts w:cs="Arial"/>
          <w:color w:val="000000" w:themeColor="text1"/>
        </w:rPr>
      </w:pPr>
    </w:p>
    <w:p w:rsidR="004F4FAD" w:rsidRDefault="00DB6488" w:rsidP="00D80FE3">
      <w:pPr>
        <w:pStyle w:val="4"/>
        <w:numPr>
          <w:ilvl w:val="3"/>
          <w:numId w:val="97"/>
        </w:numPr>
        <w:tabs>
          <w:tab w:val="left" w:pos="644"/>
        </w:tabs>
        <w:spacing w:line="360" w:lineRule="exact"/>
        <w:rPr>
          <w:rFonts w:ascii="宋体" w:hAnsi="宋体" w:cs="Arial"/>
          <w:color w:val="000000" w:themeColor="text1"/>
          <w:szCs w:val="21"/>
        </w:rPr>
      </w:pPr>
      <w:r>
        <w:rPr>
          <w:rFonts w:ascii="宋体" w:hAnsi="宋体" w:cs="Arial" w:hint="eastAsia"/>
          <w:color w:val="000000" w:themeColor="text1"/>
          <w:szCs w:val="21"/>
        </w:rPr>
        <w:t>使用企业集团资产和清偿企业集团债务的重大限制：</w:t>
      </w:r>
    </w:p>
    <w:sdt>
      <w:sdtPr>
        <w:rPr>
          <w:color w:val="000000" w:themeColor="text1"/>
        </w:rPr>
        <w:alias w:val="是否适用：使用企业集团资产和清偿企业集团债务的重大限制[双击切换]"/>
        <w:tag w:val="_GBC_d4aaeca51c634ffea892b86812441771"/>
        <w:id w:val="-90318856"/>
        <w:placeholder>
          <w:docPart w:val="GBC22222222222222222222222222222"/>
        </w:placeholder>
      </w:sdtPr>
      <w:sdtContent>
        <w:p w:rsidR="004F4FAD" w:rsidRDefault="00742501" w:rsidP="00D80FE3">
          <w:pPr>
            <w:spacing w:line="360" w:lineRule="exact"/>
            <w:rPr>
              <w:rFonts w:cs="Arial"/>
              <w:b/>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rFonts w:cs="Arial"/>
          <w:color w:val="000000" w:themeColor="text1"/>
        </w:rPr>
      </w:pPr>
    </w:p>
    <w:p w:rsidR="004F4FAD" w:rsidRDefault="00DB6488" w:rsidP="00D80FE3">
      <w:pPr>
        <w:pStyle w:val="4"/>
        <w:numPr>
          <w:ilvl w:val="3"/>
          <w:numId w:val="97"/>
        </w:numPr>
        <w:tabs>
          <w:tab w:val="left" w:pos="644"/>
        </w:tabs>
        <w:spacing w:line="360" w:lineRule="exact"/>
        <w:rPr>
          <w:rFonts w:ascii="宋体" w:hAnsi="宋体" w:cs="Arial"/>
          <w:color w:val="000000" w:themeColor="text1"/>
          <w:szCs w:val="21"/>
        </w:rPr>
      </w:pPr>
      <w:r>
        <w:rPr>
          <w:rFonts w:ascii="宋体" w:hAnsi="宋体" w:cs="Arial" w:hint="eastAsia"/>
          <w:color w:val="000000" w:themeColor="text1"/>
          <w:szCs w:val="21"/>
        </w:rPr>
        <w:t>向纳入合并财务报表范围的结构化主体提供的财务支持或其他支持：</w:t>
      </w:r>
    </w:p>
    <w:sdt>
      <w:sdtPr>
        <w:rPr>
          <w:color w:val="000000" w:themeColor="text1"/>
        </w:rPr>
        <w:alias w:val="是否适用：向纳入合并财务报表范围的结构化主体提供的财务支持或其他支持[双击切换]"/>
        <w:tag w:val="_GBC_3ee0b326ed544ace8060843f29d4cd3a"/>
        <w:id w:val="-759982516"/>
        <w:placeholder>
          <w:docPart w:val="GBC22222222222222222222222222222"/>
        </w:placeholder>
      </w:sdtPr>
      <w:sdtContent>
        <w:p w:rsidR="004F4FAD" w:rsidRDefault="00742501" w:rsidP="00D80FE3">
          <w:pPr>
            <w:spacing w:line="360" w:lineRule="exact"/>
            <w:rPr>
              <w:rFonts w:cs="Arial"/>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rFonts w:cs="Arial"/>
          <w:b/>
          <w:color w:val="000000" w:themeColor="text1"/>
        </w:rPr>
      </w:pPr>
    </w:p>
    <w:p w:rsidR="004F4FAD" w:rsidRDefault="00DB6488" w:rsidP="00D80FE3">
      <w:pPr>
        <w:spacing w:line="360" w:lineRule="exact"/>
        <w:rPr>
          <w:color w:val="000000" w:themeColor="text1"/>
        </w:rPr>
      </w:pPr>
      <w:r>
        <w:rPr>
          <w:rFonts w:hint="eastAsia"/>
          <w:color w:val="000000" w:themeColor="text1"/>
        </w:rPr>
        <w:t>其他说明：</w:t>
      </w:r>
    </w:p>
    <w:sdt>
      <w:sdtPr>
        <w:rPr>
          <w:color w:val="000000" w:themeColor="text1"/>
        </w:rPr>
        <w:alias w:val="是否适用：在子公司中的权益其他说明[双击切换]"/>
        <w:tag w:val="_GBC_e4c33fb40d7a42bc88681a9facbf5ba5"/>
        <w:id w:val="-1856409300"/>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2"/>
          <w:numId w:val="96"/>
        </w:numPr>
        <w:spacing w:line="360" w:lineRule="exact"/>
        <w:rPr>
          <w:rFonts w:ascii="宋体" w:hAnsi="宋体" w:cs="Arial"/>
          <w:color w:val="000000" w:themeColor="text1"/>
          <w:szCs w:val="21"/>
        </w:rPr>
      </w:pPr>
      <w:r>
        <w:rPr>
          <w:rFonts w:ascii="宋体" w:hAnsi="宋体" w:cs="Arial" w:hint="eastAsia"/>
          <w:color w:val="000000" w:themeColor="text1"/>
          <w:szCs w:val="21"/>
        </w:rPr>
        <w:t>在子公司的所有者权益份额发生变化且仍控制子公司的交易</w:t>
      </w:r>
    </w:p>
    <w:sdt>
      <w:sdtPr>
        <w:rPr>
          <w:color w:val="000000" w:themeColor="text1"/>
        </w:rPr>
        <w:alias w:val="是否适用：在子公司的所有者权益份额发生变化且仍控制子公司的交易[双击切换]"/>
        <w:tag w:val="_GBC_51b903d8f50944dc91e91048eba723cd"/>
        <w:id w:val="-1120137663"/>
        <w:placeholder>
          <w:docPart w:val="GBC22222222222222222222222222222"/>
        </w:placeholder>
      </w:sdtPr>
      <w:sdtContent>
        <w:p w:rsidR="00161E97" w:rsidRDefault="00742501" w:rsidP="00D80FE3">
          <w:pPr>
            <w:spacing w:line="360" w:lineRule="exact"/>
            <w:rPr>
              <w:rFonts w:cs="Arial"/>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2"/>
          <w:numId w:val="96"/>
        </w:numPr>
        <w:spacing w:line="360" w:lineRule="exact"/>
        <w:rPr>
          <w:rFonts w:ascii="宋体" w:hAnsi="宋体" w:cs="Arial"/>
          <w:color w:val="000000" w:themeColor="text1"/>
          <w:szCs w:val="21"/>
        </w:rPr>
      </w:pPr>
      <w:r>
        <w:rPr>
          <w:rFonts w:ascii="宋体" w:hAnsi="宋体" w:cs="Arial" w:hint="eastAsia"/>
          <w:color w:val="000000" w:themeColor="text1"/>
          <w:szCs w:val="21"/>
        </w:rPr>
        <w:t>在合营企业或联营企业中的权益</w:t>
      </w:r>
    </w:p>
    <w:sdt>
      <w:sdtPr>
        <w:rPr>
          <w:color w:val="000000" w:themeColor="text1"/>
        </w:rPr>
        <w:alias w:val="是否适用：在合营企业或联营企业中的权益[双击切换]"/>
        <w:tag w:val="_GBC_31c0fe2068fd4a898e4269df4925aa76"/>
        <w:id w:val="1415042249"/>
        <w:placeholder>
          <w:docPart w:val="GBC22222222222222222222222222222"/>
        </w:placeholder>
      </w:sdtPr>
      <w:sdtContent>
        <w:p w:rsidR="00161E97" w:rsidRDefault="00742501" w:rsidP="00D80FE3">
          <w:pPr>
            <w:spacing w:line="360" w:lineRule="exact"/>
            <w:rPr>
              <w:rFonts w:cs="Arial"/>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rFonts w:cs="Arial"/>
          <w:color w:val="000000" w:themeColor="text1"/>
        </w:rPr>
      </w:pPr>
    </w:p>
    <w:p w:rsidR="004F4FAD" w:rsidRDefault="00DB6488" w:rsidP="00D80FE3">
      <w:pPr>
        <w:pStyle w:val="3"/>
        <w:numPr>
          <w:ilvl w:val="2"/>
          <w:numId w:val="96"/>
        </w:numPr>
        <w:spacing w:line="360" w:lineRule="exact"/>
        <w:rPr>
          <w:rFonts w:ascii="宋体" w:hAnsi="宋体" w:cs="Arial"/>
          <w:color w:val="000000" w:themeColor="text1"/>
          <w:szCs w:val="21"/>
        </w:rPr>
      </w:pPr>
      <w:r>
        <w:rPr>
          <w:rFonts w:ascii="宋体" w:hAnsi="宋体" w:cs="Arial" w:hint="eastAsia"/>
          <w:color w:val="000000" w:themeColor="text1"/>
          <w:szCs w:val="21"/>
        </w:rPr>
        <w:t>重要的共同经营</w:t>
      </w:r>
    </w:p>
    <w:sdt>
      <w:sdtPr>
        <w:rPr>
          <w:color w:val="000000" w:themeColor="text1"/>
        </w:rPr>
        <w:alias w:val="是否适用：重要的共同经营[双击切换]"/>
        <w:tag w:val="_GBC_7911b1c8195d4c20b2800b1c5ac94a93"/>
        <w:id w:val="611318443"/>
        <w:placeholder>
          <w:docPart w:val="GBC22222222222222222222222222222"/>
        </w:placeholder>
      </w:sdtPr>
      <w:sdtContent>
        <w:p w:rsidR="00161E97" w:rsidRDefault="00742501" w:rsidP="00D80FE3">
          <w:pPr>
            <w:spacing w:line="360" w:lineRule="exact"/>
            <w:rPr>
              <w:rFonts w:cs="Arial"/>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rFonts w:cs="Arial"/>
          <w:color w:val="000000" w:themeColor="text1"/>
        </w:rPr>
      </w:pPr>
    </w:p>
    <w:p w:rsidR="004F4FAD" w:rsidRDefault="00DB6488" w:rsidP="00D80FE3">
      <w:pPr>
        <w:pStyle w:val="3"/>
        <w:numPr>
          <w:ilvl w:val="2"/>
          <w:numId w:val="96"/>
        </w:numPr>
        <w:spacing w:line="360" w:lineRule="exact"/>
        <w:rPr>
          <w:rFonts w:ascii="宋体" w:hAnsi="宋体" w:cs="Arial"/>
          <w:color w:val="000000" w:themeColor="text1"/>
          <w:szCs w:val="21"/>
        </w:rPr>
      </w:pPr>
      <w:r>
        <w:rPr>
          <w:rFonts w:ascii="宋体" w:hAnsi="宋体" w:cs="Arial" w:hint="eastAsia"/>
          <w:color w:val="000000" w:themeColor="text1"/>
          <w:szCs w:val="21"/>
        </w:rPr>
        <w:t>在未纳入合并财务报表范围的结构化主体中的权益</w:t>
      </w:r>
    </w:p>
    <w:p w:rsidR="004F4FAD" w:rsidRDefault="00DB6488" w:rsidP="00D80FE3">
      <w:pPr>
        <w:spacing w:line="360" w:lineRule="exact"/>
        <w:rPr>
          <w:rFonts w:cs="Arial"/>
          <w:color w:val="000000" w:themeColor="text1"/>
        </w:rPr>
      </w:pPr>
      <w:r>
        <w:rPr>
          <w:rFonts w:cs="Arial" w:hint="eastAsia"/>
          <w:color w:val="000000" w:themeColor="text1"/>
        </w:rPr>
        <w:t>未纳入合并财务报表范围的结构化主体的相关说明：</w:t>
      </w:r>
    </w:p>
    <w:sdt>
      <w:sdtPr>
        <w:rPr>
          <w:rFonts w:cs="Arial"/>
          <w:color w:val="000000" w:themeColor="text1"/>
        </w:rPr>
        <w:alias w:val="是否适用：未纳入合并财务报表范围的结构化主体的相关说明[双击切换]"/>
        <w:tag w:val="_GBC_48eb6d215e5341c694f98d18f5889902"/>
        <w:id w:val="-1276252631"/>
        <w:placeholder>
          <w:docPart w:val="GBC22222222222222222222222222222"/>
        </w:placeholder>
      </w:sdtPr>
      <w:sdtContent>
        <w:p w:rsidR="004F4FAD" w:rsidRDefault="00742501" w:rsidP="00D80FE3">
          <w:pPr>
            <w:spacing w:line="360" w:lineRule="exact"/>
            <w:rPr>
              <w:rFonts w:cs="Arial"/>
              <w:color w:val="000000" w:themeColor="text1"/>
            </w:rPr>
          </w:pPr>
          <w:r>
            <w:rPr>
              <w:rFonts w:cs="Arial"/>
              <w:color w:val="000000" w:themeColor="text1"/>
            </w:rPr>
            <w:fldChar w:fldCharType="begin"/>
          </w:r>
          <w:r w:rsidR="00161E97">
            <w:rPr>
              <w:rFonts w:cs="Arial"/>
              <w:color w:val="000000" w:themeColor="text1"/>
            </w:rPr>
            <w:instrText xml:space="preserve"> MACROBUTTON  SnrToggleCheckbox □适用 </w:instrText>
          </w:r>
          <w:r>
            <w:rPr>
              <w:rFonts w:cs="Arial"/>
              <w:color w:val="000000" w:themeColor="text1"/>
            </w:rPr>
            <w:fldChar w:fldCharType="end"/>
          </w:r>
          <w:r>
            <w:rPr>
              <w:rFonts w:cs="Arial"/>
              <w:color w:val="000000" w:themeColor="text1"/>
            </w:rPr>
            <w:fldChar w:fldCharType="begin"/>
          </w:r>
          <w:r w:rsidR="00161E97">
            <w:rPr>
              <w:rFonts w:cs="Arial"/>
              <w:color w:val="000000" w:themeColor="text1"/>
            </w:rPr>
            <w:instrText xml:space="preserve"> MACROBUTTON  SnrToggleCheckbox √不适用 </w:instrText>
          </w:r>
          <w:r>
            <w:rPr>
              <w:rFonts w:cs="Arial"/>
              <w:color w:val="000000" w:themeColor="text1"/>
            </w:rPr>
            <w:fldChar w:fldCharType="end"/>
          </w:r>
        </w:p>
      </w:sdtContent>
    </w:sdt>
    <w:p w:rsidR="004F4FAD" w:rsidRDefault="004F4FAD" w:rsidP="00D80FE3">
      <w:pPr>
        <w:spacing w:line="360" w:lineRule="exact"/>
        <w:rPr>
          <w:rFonts w:cs="Arial"/>
          <w:color w:val="000000" w:themeColor="text1"/>
        </w:rPr>
      </w:pPr>
    </w:p>
    <w:p w:rsidR="004F4FAD" w:rsidRDefault="00DB6488" w:rsidP="00D80FE3">
      <w:pPr>
        <w:pStyle w:val="3"/>
        <w:numPr>
          <w:ilvl w:val="2"/>
          <w:numId w:val="96"/>
        </w:numPr>
        <w:spacing w:line="360" w:lineRule="exact"/>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在其他主体中的权益其他需要说明的事项[双击切换]"/>
        <w:tag w:val="_GBC_ad8b7a7df0724efaa681a931c91befff"/>
        <w:id w:val="-1369992707"/>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2"/>
        <w:numPr>
          <w:ilvl w:val="0"/>
          <w:numId w:val="38"/>
        </w:numPr>
        <w:spacing w:line="360" w:lineRule="exact"/>
        <w:ind w:left="422" w:hanging="422"/>
        <w:rPr>
          <w:rFonts w:ascii="宋体" w:hAnsi="宋体"/>
          <w:color w:val="000000" w:themeColor="text1"/>
        </w:rPr>
      </w:pPr>
      <w:bookmarkStart w:id="379" w:name="_Hlk167976217"/>
      <w:r>
        <w:rPr>
          <w:rFonts w:ascii="宋体" w:hAnsi="宋体" w:hint="eastAsia"/>
          <w:color w:val="000000" w:themeColor="text1"/>
        </w:rPr>
        <w:t>政府补助</w:t>
      </w:r>
    </w:p>
    <w:p w:rsidR="004F4FAD" w:rsidRDefault="00DB6488" w:rsidP="00D80FE3">
      <w:pPr>
        <w:pStyle w:val="3"/>
        <w:numPr>
          <w:ilvl w:val="0"/>
          <w:numId w:val="100"/>
        </w:numPr>
        <w:spacing w:line="360" w:lineRule="exact"/>
        <w:ind w:left="0" w:firstLine="0"/>
        <w:rPr>
          <w:color w:val="000000" w:themeColor="text1"/>
        </w:rPr>
      </w:pPr>
      <w:r>
        <w:rPr>
          <w:color w:val="000000" w:themeColor="text1"/>
        </w:rPr>
        <w:t>报告期末按应收金额确认的政府补助</w:t>
      </w:r>
    </w:p>
    <w:sdt>
      <w:sdtPr>
        <w:rPr>
          <w:color w:val="000000" w:themeColor="text1"/>
        </w:rPr>
        <w:alias w:val="是否适用：按应收金额确认的政府补助[双击切换]"/>
        <w:tag w:val="_GBC_3d18d31d14384adf9969b37c0463bdb6"/>
        <w:id w:val="1072084882"/>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D80FE3">
      <w:pPr>
        <w:spacing w:line="360" w:lineRule="exact"/>
        <w:rPr>
          <w:color w:val="000000" w:themeColor="text1"/>
        </w:rPr>
      </w:pPr>
      <w:r>
        <w:rPr>
          <w:color w:val="000000" w:themeColor="text1"/>
        </w:rPr>
        <w:t>应收款项的期末余额</w:t>
      </w:r>
      <w:sdt>
        <w:sdtPr>
          <w:rPr>
            <w:color w:val="000000" w:themeColor="text1"/>
          </w:rPr>
          <w:alias w:val="按应收金额确认的政府补助合计"/>
          <w:tag w:val="_GBC_9bcff0fd06344ace95019244ee86bbd0"/>
          <w:id w:val="-912399540"/>
          <w:placeholder>
            <w:docPart w:val="GBC22222222222222222222222222222"/>
          </w:placeholder>
        </w:sdtPr>
        <w:sdtContent>
          <w:r w:rsidR="00161E97">
            <w:rPr>
              <w:rFonts w:hint="eastAsia"/>
              <w:color w:val="000000" w:themeColor="text1"/>
            </w:rPr>
            <w:t>0</w:t>
          </w:r>
        </w:sdtContent>
      </w:sdt>
      <w:r>
        <w:rPr>
          <w:rFonts w:hint="eastAsia"/>
          <w:color w:val="000000" w:themeColor="text1"/>
        </w:rPr>
        <w:t>（单位：</w:t>
      </w:r>
      <w:sdt>
        <w:sdtPr>
          <w:rPr>
            <w:rFonts w:hint="eastAsia"/>
            <w:color w:val="000000" w:themeColor="text1"/>
          </w:rPr>
          <w:alias w:val="单位：按应收金额确认的政府补助"/>
          <w:tag w:val="_GBC_471b14a2a8de4e0d8f1134f091b5a9f7"/>
          <w:id w:val="1325700032"/>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按应收金额确认的政府补助"/>
          <w:tag w:val="_GBC_8a83c97cd38d48b09afe5b677bb99ecf"/>
          <w:id w:val="-19428282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sdt>
        <w:sdtPr>
          <w:rPr>
            <w:rFonts w:hint="eastAsia"/>
            <w:color w:val="000000" w:themeColor="text1"/>
          </w:rPr>
          <w:tag w:val="_PLD_591f493f4d3c4b88bbd66b6a5a54de88"/>
          <w:id w:val="1877656300"/>
          <w:placeholder>
            <w:docPart w:val="GBC22222222222222222222222222222"/>
          </w:placeholder>
        </w:sdtPr>
        <w:sdtContent>
          <w:r>
            <w:rPr>
              <w:rFonts w:hint="eastAsia"/>
              <w:color w:val="000000" w:themeColor="text1"/>
            </w:rPr>
            <w:t>）</w:t>
          </w:r>
        </w:sdtContent>
      </w:sdt>
    </w:p>
    <w:p w:rsidR="004F4FAD" w:rsidRDefault="004F4FAD" w:rsidP="00D80FE3">
      <w:pPr>
        <w:spacing w:line="360" w:lineRule="exact"/>
        <w:rPr>
          <w:color w:val="000000" w:themeColor="text1"/>
        </w:rPr>
      </w:pPr>
    </w:p>
    <w:p w:rsidR="004F4FAD" w:rsidRDefault="00DB6488" w:rsidP="00D80FE3">
      <w:pPr>
        <w:spacing w:line="360" w:lineRule="exact"/>
        <w:rPr>
          <w:color w:val="000000" w:themeColor="text1"/>
        </w:rPr>
      </w:pPr>
      <w:r>
        <w:rPr>
          <w:color w:val="000000" w:themeColor="text1"/>
        </w:rPr>
        <w:t>未能在预计时点收到预计金额的政府补助</w:t>
      </w:r>
      <w:r>
        <w:rPr>
          <w:rFonts w:hint="eastAsia"/>
          <w:color w:val="000000" w:themeColor="text1"/>
        </w:rPr>
        <w:t>的</w:t>
      </w:r>
      <w:r>
        <w:rPr>
          <w:color w:val="000000" w:themeColor="text1"/>
        </w:rPr>
        <w:t>原因</w:t>
      </w:r>
    </w:p>
    <w:sdt>
      <w:sdtPr>
        <w:rPr>
          <w:color w:val="000000" w:themeColor="text1"/>
        </w:rPr>
        <w:alias w:val="是否适用：未能在预计时点收到预计金额的政府补助的原因[双击切换]"/>
        <w:tag w:val="_GBC_e0b0850317ba480b8188bda150ebfb78"/>
        <w:id w:val="1217161148"/>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161E9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61E97">
            <w:rPr>
              <w:color w:val="000000" w:themeColor="text1"/>
            </w:rPr>
            <w:instrText xml:space="preserve"> MACROBUTTON  SnrToggleCheckbox √不适用 </w:instrText>
          </w:r>
          <w:r>
            <w:rPr>
              <w:color w:val="000000" w:themeColor="text1"/>
            </w:rPr>
            <w:fldChar w:fldCharType="end"/>
          </w:r>
        </w:p>
      </w:sdtContent>
    </w:sdt>
    <w:p w:rsidR="004F4FAD" w:rsidRDefault="004F4FAD" w:rsidP="00D80FE3">
      <w:pPr>
        <w:spacing w:line="360" w:lineRule="exact"/>
        <w:rPr>
          <w:color w:val="000000" w:themeColor="text1"/>
        </w:rPr>
      </w:pPr>
    </w:p>
    <w:p w:rsidR="004F4FAD" w:rsidRDefault="00DB6488" w:rsidP="00D80FE3">
      <w:pPr>
        <w:pStyle w:val="3"/>
        <w:numPr>
          <w:ilvl w:val="0"/>
          <w:numId w:val="100"/>
        </w:numPr>
        <w:spacing w:line="360" w:lineRule="exact"/>
        <w:ind w:left="0" w:firstLine="0"/>
        <w:rPr>
          <w:color w:val="000000" w:themeColor="text1"/>
        </w:rPr>
      </w:pPr>
      <w:r>
        <w:rPr>
          <w:color w:val="000000" w:themeColor="text1"/>
        </w:rPr>
        <w:lastRenderedPageBreak/>
        <w:t>涉及政府补助的负债项目</w:t>
      </w:r>
    </w:p>
    <w:sdt>
      <w:sdtPr>
        <w:rPr>
          <w:color w:val="000000" w:themeColor="text1"/>
        </w:rPr>
        <w:alias w:val="是否适用：涉及政府补助的负债项目[双击切换]"/>
        <w:tag w:val="_GBC_5b8cf655c53545cab80f75be728637c0"/>
        <w:id w:val="-2021690794"/>
        <w:placeholder>
          <w:docPart w:val="GBC22222222222222222222222222222"/>
        </w:placeholder>
      </w:sdtPr>
      <w:sdtContent>
        <w:p w:rsidR="004F4FAD" w:rsidRDefault="00742501" w:rsidP="00D80FE3">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涉及政府补助的负债项目"/>
          <w:tag w:val="_GBC_3f46f2e72def428785501464e8373dc7"/>
          <w:id w:val="-144622411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涉及政府补助的负债项目"/>
          <w:tag w:val="_GBC_2061879c791b40ceb951bedd0f7334b3"/>
          <w:id w:val="65326881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276"/>
        <w:gridCol w:w="1135"/>
        <w:gridCol w:w="541"/>
        <w:gridCol w:w="1117"/>
        <w:gridCol w:w="465"/>
        <w:gridCol w:w="1191"/>
        <w:gridCol w:w="948"/>
      </w:tblGrid>
      <w:tr w:rsidR="00BA3DBB" w:rsidRPr="00BA3DBB" w:rsidTr="00BA3DBB">
        <w:sdt>
          <w:sdtPr>
            <w:rPr>
              <w:rFonts w:asciiTheme="minorEastAsia" w:eastAsiaTheme="minorEastAsia" w:hAnsiTheme="minorEastAsia" w:hint="eastAsia"/>
              <w:color w:val="000000" w:themeColor="text1"/>
              <w:sz w:val="15"/>
              <w:szCs w:val="15"/>
            </w:rPr>
            <w:tag w:val="_PLD_69dbfe6de199442ba67fa4c2623ba343"/>
            <w:id w:val="36088552"/>
          </w:sdtPr>
          <w:sdtContent>
            <w:tc>
              <w:tcPr>
                <w:tcW w:w="1313" w:type="pct"/>
                <w:shd w:val="clear" w:color="auto" w:fill="auto"/>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财务报表项目</w:t>
                </w:r>
              </w:p>
            </w:tc>
          </w:sdtContent>
        </w:sdt>
        <w:sdt>
          <w:sdtPr>
            <w:rPr>
              <w:rFonts w:asciiTheme="minorEastAsia" w:eastAsiaTheme="minorEastAsia" w:hAnsiTheme="minorEastAsia" w:hint="eastAsia"/>
              <w:color w:val="000000" w:themeColor="text1"/>
              <w:sz w:val="15"/>
              <w:szCs w:val="15"/>
            </w:rPr>
            <w:tag w:val="_PLD_ed889bd262164e639c21bff48ded3a53"/>
            <w:id w:val="-74599427"/>
          </w:sdtPr>
          <w:sdtContent>
            <w:tc>
              <w:tcPr>
                <w:tcW w:w="705" w:type="pct"/>
                <w:shd w:val="clear" w:color="auto" w:fill="auto"/>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期初余额</w:t>
                </w:r>
              </w:p>
            </w:tc>
          </w:sdtContent>
        </w:sdt>
        <w:sdt>
          <w:sdtPr>
            <w:rPr>
              <w:rFonts w:asciiTheme="minorEastAsia" w:eastAsiaTheme="minorEastAsia" w:hAnsiTheme="minorEastAsia"/>
              <w:color w:val="000000" w:themeColor="text1"/>
              <w:sz w:val="15"/>
              <w:szCs w:val="15"/>
            </w:rPr>
            <w:tag w:val="_PLD_7052fd9610c24b8baab6d4bc81cd150d"/>
            <w:id w:val="1259862369"/>
          </w:sdtPr>
          <w:sdtContent>
            <w:tc>
              <w:tcPr>
                <w:tcW w:w="627" w:type="pct"/>
                <w:shd w:val="clear" w:color="auto" w:fill="auto"/>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color w:val="000000" w:themeColor="text1"/>
                    <w:sz w:val="15"/>
                    <w:szCs w:val="15"/>
                  </w:rPr>
                  <w:t>本期新增补助金额</w:t>
                </w:r>
              </w:p>
            </w:tc>
          </w:sdtContent>
        </w:sdt>
        <w:sdt>
          <w:sdtPr>
            <w:rPr>
              <w:rFonts w:asciiTheme="minorEastAsia" w:eastAsiaTheme="minorEastAsia" w:hAnsiTheme="minorEastAsia"/>
              <w:color w:val="000000" w:themeColor="text1"/>
              <w:sz w:val="15"/>
              <w:szCs w:val="15"/>
            </w:rPr>
            <w:tag w:val="_PLD_52c2e402043d4e31a35cf36007217038"/>
            <w:id w:val="1603148337"/>
          </w:sdtPr>
          <w:sdtContent>
            <w:tc>
              <w:tcPr>
                <w:tcW w:w="299" w:type="pct"/>
                <w:shd w:val="clear" w:color="auto" w:fill="auto"/>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color w:val="000000" w:themeColor="text1"/>
                    <w:sz w:val="15"/>
                    <w:szCs w:val="15"/>
                  </w:rPr>
                  <w:t>本期计入营业外收入金额</w:t>
                </w:r>
              </w:p>
            </w:tc>
          </w:sdtContent>
        </w:sdt>
        <w:sdt>
          <w:sdtPr>
            <w:rPr>
              <w:rFonts w:asciiTheme="minorEastAsia" w:eastAsiaTheme="minorEastAsia" w:hAnsiTheme="minorEastAsia"/>
              <w:color w:val="000000" w:themeColor="text1"/>
              <w:sz w:val="15"/>
              <w:szCs w:val="15"/>
            </w:rPr>
            <w:tag w:val="_PLD_54cb3f3d4b4b49b9913df5c05007eb61"/>
            <w:id w:val="572858815"/>
          </w:sdtPr>
          <w:sdtContent>
            <w:tc>
              <w:tcPr>
                <w:tcW w:w="617" w:type="pct"/>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color w:val="000000" w:themeColor="text1"/>
                    <w:sz w:val="15"/>
                    <w:szCs w:val="15"/>
                  </w:rPr>
                  <w:t>本期转入其他收益</w:t>
                </w:r>
              </w:p>
            </w:tc>
          </w:sdtContent>
        </w:sdt>
        <w:sdt>
          <w:sdtPr>
            <w:rPr>
              <w:rFonts w:asciiTheme="minorEastAsia" w:eastAsiaTheme="minorEastAsia" w:hAnsiTheme="minorEastAsia" w:hint="eastAsia"/>
              <w:color w:val="000000" w:themeColor="text1"/>
              <w:sz w:val="15"/>
              <w:szCs w:val="15"/>
            </w:rPr>
            <w:tag w:val="_PLD_f8464a8361c140659dec395b64a565c0"/>
            <w:id w:val="-363518519"/>
          </w:sdtPr>
          <w:sdtContent>
            <w:tc>
              <w:tcPr>
                <w:tcW w:w="257" w:type="pct"/>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本期其他变动</w:t>
                </w:r>
              </w:p>
            </w:tc>
          </w:sdtContent>
        </w:sdt>
        <w:sdt>
          <w:sdtPr>
            <w:rPr>
              <w:rFonts w:asciiTheme="minorEastAsia" w:eastAsiaTheme="minorEastAsia" w:hAnsiTheme="minorEastAsia" w:hint="eastAsia"/>
              <w:color w:val="000000" w:themeColor="text1"/>
              <w:sz w:val="15"/>
              <w:szCs w:val="15"/>
            </w:rPr>
            <w:tag w:val="_PLD_abc368d2d0c7418dbd78f4f89cd037d5"/>
            <w:id w:val="-453327835"/>
          </w:sdtPr>
          <w:sdtContent>
            <w:tc>
              <w:tcPr>
                <w:tcW w:w="658" w:type="pct"/>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期末余额</w:t>
                </w:r>
              </w:p>
            </w:tc>
          </w:sdtContent>
        </w:sdt>
        <w:sdt>
          <w:sdtPr>
            <w:rPr>
              <w:rFonts w:asciiTheme="minorEastAsia" w:eastAsiaTheme="minorEastAsia" w:hAnsiTheme="minorEastAsia" w:hint="eastAsia"/>
              <w:color w:val="000000" w:themeColor="text1"/>
              <w:sz w:val="15"/>
              <w:szCs w:val="15"/>
            </w:rPr>
            <w:tag w:val="_PLD_3ff2a65a79344d48808fa5737db3cb39"/>
            <w:id w:val="509494496"/>
          </w:sdtPr>
          <w:sdtEndPr>
            <w:rPr>
              <w:rFonts w:hint="default"/>
            </w:rPr>
          </w:sdtEndPr>
          <w:sdtContent>
            <w:tc>
              <w:tcPr>
                <w:tcW w:w="524" w:type="pct"/>
                <w:vAlign w:val="center"/>
              </w:tcPr>
              <w:p w:rsidR="004F4FAD" w:rsidRPr="00BA3DBB" w:rsidRDefault="00DB6488" w:rsidP="00AB3904">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与资产</w:t>
                </w:r>
                <w:r w:rsidRPr="00BA3DBB">
                  <w:rPr>
                    <w:rFonts w:asciiTheme="minorEastAsia" w:eastAsiaTheme="minorEastAsia" w:hAnsiTheme="minorEastAsia"/>
                    <w:color w:val="000000" w:themeColor="text1"/>
                    <w:sz w:val="15"/>
                    <w:szCs w:val="15"/>
                  </w:rPr>
                  <w:t>/收益相关</w:t>
                </w:r>
              </w:p>
            </w:tc>
          </w:sdtContent>
        </w:sdt>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技术改造项目设备补助</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2,409,230.93</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120,461.55</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2,288,769.38</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研发设备补助</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1,229,551.24</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61,477.56</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1,168,073.68</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固定资产贷款贴息/设备退税</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1,074,282.63</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53,714.13</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1,020,568.50</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数字化车间补助</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1,083,316.26</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54,165.81</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1,029,150.45</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工业转型专项资金</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905,460.36</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45,273.02</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860,187.34</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进口设备贴息</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850,113.89</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42,505.69</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807,608.20</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2022年市工业转型升级资金（SMD晶体机器换人项目）</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914,893.60</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45,744.68</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869,148.92</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工业转型升级资金“免申即享”项目补助</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666,666.67</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33,333.33</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633,333.34</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2017年度铜陵铜基新材料产业集聚发展项目</w:t>
            </w:r>
          </w:p>
        </w:tc>
        <w:tc>
          <w:tcPr>
            <w:tcW w:w="705" w:type="pct"/>
            <w:shd w:val="clear" w:color="auto" w:fill="auto"/>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457,157.44</w:t>
            </w:r>
          </w:p>
        </w:tc>
        <w:tc>
          <w:tcPr>
            <w:tcW w:w="627"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22,857.87</w:t>
            </w:r>
          </w:p>
        </w:tc>
        <w:tc>
          <w:tcPr>
            <w:tcW w:w="257" w:type="pct"/>
            <w:vAlign w:val="center"/>
          </w:tcPr>
          <w:p w:rsidR="00321196" w:rsidRPr="00BA3DBB" w:rsidRDefault="00321196" w:rsidP="00AB3904">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rsidP="00AB3904">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434,299.57</w:t>
            </w:r>
          </w:p>
        </w:tc>
        <w:tc>
          <w:tcPr>
            <w:tcW w:w="524" w:type="pct"/>
            <w:vAlign w:val="center"/>
          </w:tcPr>
          <w:p w:rsidR="00321196" w:rsidRPr="00BA3DBB" w:rsidRDefault="00321196" w:rsidP="00AB3904">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工业强基技术改造项目设备补助</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521,150.20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26,057.51</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495,092.69</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战略新兴产业发展引导资金补助</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512,614.90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25,630.75</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486,984.16</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2022年市工业转型升级资金（智能物联用微型SMD晶体项目）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527,508.88</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26,375.44</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501,133.44</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2018年度铜陵铜基新材料产业集聚发展项目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533,174.24</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26,658.71</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506,515.53</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薄膜生产线搬迁改造项目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445,730.50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22,286.53</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423,443.98</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研发设备补助</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370,254.22</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18,512.71</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351,741.51</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工业转型政策奖励</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378,125.00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18,906.25</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359,218.75</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2021年工业转型升级专项资金补贴</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321,674.68</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16,083.73</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305,590.95</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工业转型审核资金</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292,576.07</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14,628.80</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277,947.27</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高新技术产业化项目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173,076.54</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8,653.83</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164,422.71</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2020年度铜陵工业补助项目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180,024.40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9,001.22</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171,023.18</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电容器优化设计项目补助</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153,246.74</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7,662.34</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145,584.40</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2018年工业工业转型升级专项资金</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54,090.85</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2,704.54</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51,386.31</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5G发展若干政策支持项目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30,966.89</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1,548.34</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29,418.55</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工业转型升级专项资金</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1,203,400.00</w:t>
            </w:r>
          </w:p>
        </w:tc>
        <w:tc>
          <w:tcPr>
            <w:tcW w:w="627"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1,837,800.00</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60,170.00</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2,981,030.00</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安徽省重点研发计划项目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3,800,000.00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190,000.00</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3,610,000.00</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宽幅超薄高强度BOPET薄膜介质材料研发项目</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1,000,000.00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50,000.00</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950,000.00</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新兴产业发展专项引导资金</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5,000,000.00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229,441.09</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4,770,558.91</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厂房装修补贴</w:t>
            </w:r>
          </w:p>
        </w:tc>
        <w:tc>
          <w:tcPr>
            <w:tcW w:w="705" w:type="pct"/>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1,113,100.00</w:t>
            </w:r>
          </w:p>
        </w:tc>
        <w:tc>
          <w:tcPr>
            <w:tcW w:w="627"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299" w:type="pct"/>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55,655.00</w:t>
            </w:r>
          </w:p>
        </w:tc>
        <w:tc>
          <w:tcPr>
            <w:tcW w:w="257" w:type="pct"/>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1,057,445.00</w:t>
            </w:r>
          </w:p>
        </w:tc>
        <w:tc>
          <w:tcPr>
            <w:tcW w:w="524" w:type="pct"/>
            <w:vAlign w:val="center"/>
          </w:tcPr>
          <w:p w:rsidR="00321196" w:rsidRPr="00BA3DBB" w:rsidRDefault="00321196">
            <w:pPr>
              <w:jc w:val="cente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与资产相关</w:t>
            </w:r>
          </w:p>
        </w:tc>
      </w:tr>
      <w:tr w:rsidR="00BA3DBB" w:rsidRPr="00BA3DBB" w:rsidTr="00BA3DBB">
        <w:tc>
          <w:tcPr>
            <w:tcW w:w="1313" w:type="pct"/>
            <w:tcBorders>
              <w:top w:val="single" w:sz="4" w:space="0" w:color="auto"/>
              <w:left w:val="single" w:sz="4" w:space="0" w:color="auto"/>
              <w:bottom w:val="single" w:sz="4" w:space="0" w:color="auto"/>
              <w:right w:val="single" w:sz="4" w:space="0" w:color="auto"/>
            </w:tcBorders>
            <w:shd w:val="clear" w:color="auto" w:fill="auto"/>
          </w:tcPr>
          <w:p w:rsidR="00321196" w:rsidRPr="00BA3DBB" w:rsidRDefault="00321196">
            <w:pPr>
              <w:jc w:val="center"/>
              <w:rPr>
                <w:rFonts w:asciiTheme="minorEastAsia" w:eastAsiaTheme="minorEastAsia" w:hAnsiTheme="minorEastAsia"/>
                <w:color w:val="000000" w:themeColor="text1"/>
                <w:sz w:val="15"/>
                <w:szCs w:val="15"/>
              </w:rPr>
            </w:pPr>
            <w:r w:rsidRPr="00BA3DBB">
              <w:rPr>
                <w:rFonts w:asciiTheme="minorEastAsia" w:eastAsiaTheme="minorEastAsia" w:hAnsiTheme="minorEastAsia"/>
                <w:color w:val="000000" w:themeColor="text1"/>
                <w:sz w:val="15"/>
                <w:szCs w:val="15"/>
              </w:rPr>
              <w:t>合计</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26,201,387.13</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1,837,800.00</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17" w:type="pct"/>
            <w:tcBorders>
              <w:top w:val="single" w:sz="4" w:space="0" w:color="auto"/>
              <w:left w:val="single" w:sz="4" w:space="0" w:color="auto"/>
              <w:bottom w:val="single" w:sz="4" w:space="0" w:color="auto"/>
              <w:right w:val="single" w:sz="4" w:space="0" w:color="auto"/>
            </w:tcBorders>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1,289,510.45</w:t>
            </w:r>
          </w:p>
        </w:tc>
        <w:tc>
          <w:tcPr>
            <w:tcW w:w="257" w:type="pct"/>
            <w:tcBorders>
              <w:top w:val="single" w:sz="4" w:space="0" w:color="auto"/>
              <w:left w:val="single" w:sz="4" w:space="0" w:color="auto"/>
              <w:bottom w:val="single" w:sz="4" w:space="0" w:color="auto"/>
              <w:right w:val="single" w:sz="4" w:space="0" w:color="auto"/>
            </w:tcBorders>
            <w:vAlign w:val="center"/>
          </w:tcPr>
          <w:p w:rsidR="00321196" w:rsidRPr="00BA3DBB" w:rsidRDefault="00321196">
            <w:pPr>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 xml:space="preserve">　</w:t>
            </w:r>
          </w:p>
        </w:tc>
        <w:tc>
          <w:tcPr>
            <w:tcW w:w="658" w:type="pct"/>
            <w:tcBorders>
              <w:top w:val="single" w:sz="4" w:space="0" w:color="auto"/>
              <w:left w:val="single" w:sz="4" w:space="0" w:color="auto"/>
              <w:bottom w:val="single" w:sz="4" w:space="0" w:color="auto"/>
              <w:right w:val="single" w:sz="4" w:space="0" w:color="auto"/>
            </w:tcBorders>
            <w:vAlign w:val="center"/>
          </w:tcPr>
          <w:p w:rsidR="00321196" w:rsidRPr="00BA3DBB" w:rsidRDefault="00321196">
            <w:pPr>
              <w:jc w:val="right"/>
              <w:rPr>
                <w:rFonts w:asciiTheme="minorEastAsia" w:eastAsiaTheme="minorEastAsia" w:hAnsiTheme="minorEastAsia"/>
                <w:color w:val="000000"/>
                <w:sz w:val="15"/>
                <w:szCs w:val="15"/>
              </w:rPr>
            </w:pPr>
            <w:r w:rsidRPr="00BA3DBB">
              <w:rPr>
                <w:rFonts w:asciiTheme="minorEastAsia" w:eastAsiaTheme="minorEastAsia" w:hAnsiTheme="minorEastAsia" w:hint="eastAsia"/>
                <w:color w:val="000000"/>
                <w:sz w:val="15"/>
                <w:szCs w:val="15"/>
              </w:rPr>
              <w:t>26,749,676.68</w:t>
            </w:r>
          </w:p>
        </w:tc>
        <w:tc>
          <w:tcPr>
            <w:tcW w:w="524" w:type="pct"/>
            <w:tcBorders>
              <w:top w:val="single" w:sz="4" w:space="0" w:color="auto"/>
              <w:left w:val="single" w:sz="4" w:space="0" w:color="auto"/>
              <w:bottom w:val="single" w:sz="4" w:space="0" w:color="auto"/>
              <w:right w:val="single" w:sz="4" w:space="0" w:color="auto"/>
            </w:tcBorders>
          </w:tcPr>
          <w:p w:rsidR="00321196" w:rsidRPr="00BA3DBB" w:rsidRDefault="00321196">
            <w:pPr>
              <w:rPr>
                <w:rFonts w:asciiTheme="minorEastAsia" w:eastAsiaTheme="minorEastAsia" w:hAnsiTheme="minorEastAsia"/>
                <w:color w:val="000000" w:themeColor="text1"/>
                <w:sz w:val="15"/>
                <w:szCs w:val="15"/>
              </w:rPr>
            </w:pPr>
            <w:r w:rsidRPr="00BA3DBB">
              <w:rPr>
                <w:rFonts w:asciiTheme="minorEastAsia" w:eastAsiaTheme="minorEastAsia" w:hAnsiTheme="minorEastAsia" w:hint="eastAsia"/>
                <w:color w:val="000000" w:themeColor="text1"/>
                <w:sz w:val="15"/>
                <w:szCs w:val="15"/>
              </w:rPr>
              <w:t>/</w:t>
            </w:r>
          </w:p>
        </w:tc>
      </w:tr>
    </w:tbl>
    <w:p w:rsidR="004F4FAD" w:rsidRDefault="004F4FAD">
      <w:pPr>
        <w:rPr>
          <w:color w:val="000000" w:themeColor="text1"/>
        </w:rPr>
      </w:pPr>
    </w:p>
    <w:p w:rsidR="004F4FAD" w:rsidRDefault="00DB6488">
      <w:pPr>
        <w:pStyle w:val="3"/>
        <w:numPr>
          <w:ilvl w:val="0"/>
          <w:numId w:val="100"/>
        </w:numPr>
        <w:ind w:left="0" w:firstLine="0"/>
        <w:rPr>
          <w:rFonts w:cs="宋体"/>
          <w:color w:val="000000" w:themeColor="text1"/>
          <w:kern w:val="0"/>
          <w:szCs w:val="24"/>
        </w:rPr>
      </w:pPr>
      <w:bookmarkStart w:id="380" w:name="_Hlk153267407"/>
      <w:r>
        <w:rPr>
          <w:rFonts w:cs="宋体" w:hint="eastAsia"/>
          <w:color w:val="000000" w:themeColor="text1"/>
          <w:kern w:val="0"/>
          <w:szCs w:val="24"/>
        </w:rPr>
        <w:t>计入当期</w:t>
      </w:r>
      <w:r>
        <w:rPr>
          <w:rFonts w:ascii="宋体" w:hAnsi="宋体" w:cs="宋体" w:hint="eastAsia"/>
          <w:color w:val="000000" w:themeColor="text1"/>
          <w:kern w:val="0"/>
          <w:szCs w:val="24"/>
        </w:rPr>
        <w:t>损益</w:t>
      </w:r>
      <w:r>
        <w:rPr>
          <w:rFonts w:cs="宋体" w:hint="eastAsia"/>
          <w:color w:val="000000" w:themeColor="text1"/>
          <w:kern w:val="0"/>
          <w:szCs w:val="24"/>
        </w:rPr>
        <w:t>的政府补助</w:t>
      </w:r>
    </w:p>
    <w:sdt>
      <w:sdtPr>
        <w:rPr>
          <w:rStyle w:val="40"/>
          <w:rFonts w:ascii="宋体" w:hAnsi="宋体"/>
          <w:b w:val="0"/>
          <w:color w:val="000000" w:themeColor="text1"/>
          <w:szCs w:val="21"/>
        </w:rPr>
        <w:alias w:val="是否适用：计入当期损益的政府补助[双击切换]"/>
        <w:tag w:val="_GBC_01aefe636f4f4e8b8752cf8841e143f6"/>
        <w:id w:val="-1572960227"/>
        <w:placeholder>
          <w:docPart w:val="GBC22222222222222222222222222222"/>
        </w:placeholder>
      </w:sdtPr>
      <w:sdtContent>
        <w:p w:rsidR="004F4FAD" w:rsidRDefault="00742501">
          <w:pPr>
            <w:rPr>
              <w:rStyle w:val="40"/>
              <w:rFonts w:ascii="宋体" w:hAnsi="宋体"/>
              <w:b w:val="0"/>
              <w:color w:val="000000" w:themeColor="text1"/>
              <w:szCs w:val="21"/>
            </w:rPr>
          </w:pPr>
          <w:r>
            <w:rPr>
              <w:rStyle w:val="40"/>
              <w:rFonts w:ascii="宋体" w:hAnsi="宋体"/>
              <w:b w:val="0"/>
              <w:color w:val="000000" w:themeColor="text1"/>
              <w:szCs w:val="21"/>
            </w:rPr>
            <w:fldChar w:fldCharType="begin"/>
          </w:r>
          <w:r w:rsidR="00DB6488">
            <w:rPr>
              <w:rStyle w:val="40"/>
              <w:rFonts w:ascii="宋体" w:hAnsi="宋体" w:hint="eastAsia"/>
              <w:b w:val="0"/>
              <w:color w:val="000000" w:themeColor="text1"/>
              <w:szCs w:val="21"/>
            </w:rPr>
            <w:instrText xml:space="preserve">MACROBUTTON  SnrToggleCheckbox √适用 </w:instrText>
          </w:r>
          <w:r>
            <w:rPr>
              <w:rStyle w:val="40"/>
              <w:rFonts w:ascii="宋体" w:hAnsi="宋体"/>
              <w:b w:val="0"/>
              <w:color w:val="000000" w:themeColor="text1"/>
              <w:szCs w:val="21"/>
            </w:rPr>
            <w:fldChar w:fldCharType="end"/>
          </w:r>
          <w:r>
            <w:rPr>
              <w:rStyle w:val="40"/>
              <w:rFonts w:ascii="宋体" w:hAnsi="宋体"/>
              <w:b w:val="0"/>
              <w:color w:val="000000" w:themeColor="text1"/>
              <w:szCs w:val="21"/>
            </w:rPr>
            <w:fldChar w:fldCharType="begin"/>
          </w:r>
          <w:r w:rsidR="00DB6488">
            <w:rPr>
              <w:rStyle w:val="40"/>
              <w:rFonts w:ascii="宋体" w:hAnsi="宋体"/>
              <w:b w:val="0"/>
              <w:color w:val="000000" w:themeColor="text1"/>
              <w:szCs w:val="21"/>
            </w:rPr>
            <w:instrText xml:space="preserve"> MACROBUTTON  SnrToggleCheckbox □不适用 </w:instrText>
          </w:r>
          <w:r>
            <w:rPr>
              <w:rStyle w:val="40"/>
              <w:rFonts w:ascii="宋体" w:hAnsi="宋体"/>
              <w:b w:val="0"/>
              <w:color w:val="000000" w:themeColor="text1"/>
              <w:szCs w:val="21"/>
            </w:rPr>
            <w:fldChar w:fldCharType="end"/>
          </w:r>
        </w:p>
      </w:sdtContent>
    </w:sdt>
    <w:p w:rsidR="004F4FAD" w:rsidRDefault="00DB6488">
      <w:pPr>
        <w:jc w:val="right"/>
        <w:rPr>
          <w:color w:val="000000" w:themeColor="text1"/>
        </w:rPr>
      </w:pPr>
      <w:r>
        <w:rPr>
          <w:rFonts w:hint="eastAsia"/>
          <w:color w:val="000000" w:themeColor="text1"/>
        </w:rPr>
        <w:t xml:space="preserve"> 单位：</w:t>
      </w:r>
      <w:sdt>
        <w:sdtPr>
          <w:rPr>
            <w:rFonts w:hint="eastAsia"/>
            <w:color w:val="000000" w:themeColor="text1"/>
          </w:rPr>
          <w:alias w:val="单位：财务附注：计入当期损益的政府补助"/>
          <w:tag w:val="_GBC_87984e2b7f344109836efe6282c2894b"/>
          <w:id w:val="4232226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计入当期损益的政府补助"/>
          <w:tag w:val="_GBC_105736a35c964ea1b5378bede4faea2f"/>
          <w:id w:val="8995592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2873"/>
        <w:gridCol w:w="3093"/>
        <w:gridCol w:w="3093"/>
      </w:tblGrid>
      <w:tr w:rsidR="004C1807" w:rsidTr="00D24A70">
        <w:trPr>
          <w:trHeight w:val="556"/>
          <w:jc w:val="center"/>
        </w:trPr>
        <w:bookmarkEnd w:id="380" w:displacedByCustomXml="next"/>
        <w:bookmarkStart w:id="381" w:name="_Hlk153267868" w:displacedByCustomXml="next"/>
        <w:sdt>
          <w:sdtPr>
            <w:rPr>
              <w:color w:val="000000" w:themeColor="text1"/>
            </w:rPr>
            <w:tag w:val="_PLD_4e0950c6d44c4f6c93412dd988ce84f3"/>
            <w:id w:val="1556360245"/>
          </w:sdtPr>
          <w:sdtContent>
            <w:tc>
              <w:tcPr>
                <w:tcW w:w="1586"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center"/>
                  <w:rPr>
                    <w:color w:val="000000" w:themeColor="text1"/>
                  </w:rPr>
                </w:pPr>
                <w:r>
                  <w:rPr>
                    <w:rFonts w:hint="eastAsia"/>
                    <w:color w:val="000000" w:themeColor="text1"/>
                  </w:rPr>
                  <w:t>类型</w:t>
                </w:r>
              </w:p>
            </w:tc>
          </w:sdtContent>
        </w:sdt>
        <w:sdt>
          <w:sdtPr>
            <w:rPr>
              <w:color w:val="000000" w:themeColor="text1"/>
            </w:rPr>
            <w:tag w:val="_PLD_b137547e48b242d2a32ab92cdeb61433"/>
            <w:id w:val="1094205956"/>
          </w:sdtPr>
          <w:sdtContent>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center"/>
                  <w:rPr>
                    <w:color w:val="000000" w:themeColor="text1"/>
                  </w:rPr>
                </w:pPr>
                <w:r>
                  <w:rPr>
                    <w:color w:val="000000" w:themeColor="text1"/>
                  </w:rPr>
                  <w:t>本期发生额</w:t>
                </w:r>
              </w:p>
            </w:tc>
          </w:sdtContent>
        </w:sdt>
        <w:sdt>
          <w:sdtPr>
            <w:rPr>
              <w:color w:val="000000" w:themeColor="text1"/>
            </w:rPr>
            <w:tag w:val="_PLD_b1f0e1514b364efda3d03053bbe4e90c"/>
            <w:id w:val="-420563473"/>
          </w:sdtPr>
          <w:sdtContent>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center"/>
                  <w:rPr>
                    <w:color w:val="000000" w:themeColor="text1"/>
                  </w:rPr>
                </w:pPr>
                <w:r>
                  <w:rPr>
                    <w:color w:val="000000" w:themeColor="text1"/>
                  </w:rPr>
                  <w:t>上期发生额</w:t>
                </w:r>
              </w:p>
            </w:tc>
          </w:sdtContent>
        </w:sdt>
      </w:tr>
      <w:tr w:rsidR="004C1807" w:rsidTr="00D24A70">
        <w:trPr>
          <w:jc w:val="center"/>
        </w:trPr>
        <w:sdt>
          <w:sdtPr>
            <w:rPr>
              <w:color w:val="000000" w:themeColor="text1"/>
            </w:rPr>
            <w:alias w:val="计入当期损益的政府补助项目名称"/>
            <w:tag w:val="_GBC_a983426201404cbea85ab6577f8d9056"/>
            <w:id w:val="851835683"/>
            <w:comboBox>
              <w:listItem w:displayText="与资产相关" w:value="与资产相关"/>
              <w:listItem w:displayText="与收益相关" w:value="与收益相关"/>
              <w:listItem w:displayText="其他" w:value="其他"/>
            </w:comboBox>
          </w:sdtPr>
          <w:sdtContent>
            <w:tc>
              <w:tcPr>
                <w:tcW w:w="1586"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rPr>
                    <w:color w:val="000000" w:themeColor="text1"/>
                  </w:rPr>
                </w:pPr>
                <w:r>
                  <w:rPr>
                    <w:color w:val="000000" w:themeColor="text1"/>
                  </w:rPr>
                  <w:t>与收益相关</w:t>
                </w:r>
              </w:p>
            </w:tc>
          </w:sdtContent>
        </w:sdt>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right"/>
              <w:rPr>
                <w:color w:val="000000"/>
              </w:rPr>
            </w:pPr>
            <w:r>
              <w:rPr>
                <w:rFonts w:hint="eastAsia"/>
                <w:color w:val="000000"/>
              </w:rPr>
              <w:t xml:space="preserve">672,800.00 </w:t>
            </w:r>
          </w:p>
        </w:tc>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right"/>
              <w:rPr>
                <w:color w:val="000000"/>
              </w:rPr>
            </w:pPr>
            <w:r>
              <w:rPr>
                <w:rFonts w:hint="eastAsia"/>
                <w:color w:val="000000"/>
              </w:rPr>
              <w:t xml:space="preserve">192,900.00 </w:t>
            </w:r>
          </w:p>
        </w:tc>
      </w:tr>
      <w:tr w:rsidR="004C1807" w:rsidTr="00D24A70">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center"/>
              <w:rPr>
                <w:color w:val="000000" w:themeColor="text1"/>
              </w:rPr>
            </w:pPr>
            <w:r>
              <w:rPr>
                <w:rFonts w:hint="eastAsia"/>
                <w:color w:val="000000" w:themeColor="text1"/>
              </w:rPr>
              <w:t>合计</w:t>
            </w:r>
          </w:p>
        </w:tc>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right"/>
              <w:rPr>
                <w:color w:val="000000"/>
              </w:rPr>
            </w:pPr>
            <w:r>
              <w:rPr>
                <w:rFonts w:hint="eastAsia"/>
                <w:color w:val="000000"/>
              </w:rPr>
              <w:t xml:space="preserve">672,800.00 </w:t>
            </w:r>
          </w:p>
        </w:tc>
        <w:tc>
          <w:tcPr>
            <w:tcW w:w="1707" w:type="pct"/>
            <w:tcBorders>
              <w:top w:val="single" w:sz="4" w:space="0" w:color="auto"/>
              <w:left w:val="single" w:sz="4" w:space="0" w:color="auto"/>
              <w:bottom w:val="single" w:sz="4" w:space="0" w:color="auto"/>
              <w:right w:val="single" w:sz="4" w:space="0" w:color="auto"/>
            </w:tcBorders>
            <w:vAlign w:val="center"/>
          </w:tcPr>
          <w:p w:rsidR="004C1807" w:rsidRDefault="004C1807" w:rsidP="00AB3904">
            <w:pPr>
              <w:spacing w:line="360" w:lineRule="exact"/>
              <w:jc w:val="right"/>
              <w:rPr>
                <w:color w:val="000000"/>
              </w:rPr>
            </w:pPr>
            <w:r>
              <w:rPr>
                <w:rFonts w:hint="eastAsia"/>
                <w:color w:val="000000"/>
              </w:rPr>
              <w:t xml:space="preserve">192,900.00 </w:t>
            </w:r>
          </w:p>
        </w:tc>
      </w:tr>
    </w:tbl>
    <w:p w:rsidR="004C1807" w:rsidRDefault="004C1807"/>
    <w:p w:rsidR="004F4FAD" w:rsidRDefault="00DB6488">
      <w:pPr>
        <w:rPr>
          <w:color w:val="000000" w:themeColor="text1"/>
        </w:rPr>
      </w:pPr>
      <w:r>
        <w:rPr>
          <w:rFonts w:hint="eastAsia"/>
          <w:color w:val="000000" w:themeColor="text1"/>
        </w:rPr>
        <w:t>其他说明：</w:t>
      </w:r>
    </w:p>
    <w:p w:rsidR="004F4FAD" w:rsidRDefault="00352983">
      <w:pPr>
        <w:rPr>
          <w:color w:val="000000" w:themeColor="text1"/>
        </w:rPr>
      </w:pPr>
      <w:sdt>
        <w:sdtPr>
          <w:rPr>
            <w:color w:val="000000" w:themeColor="text1"/>
          </w:rPr>
          <w:alias w:val="政府补助说明"/>
          <w:tag w:val="_GBC_2db67f97ef974f8db75ebfb04517ea6f"/>
          <w:id w:val="-173810557"/>
          <w:placeholder>
            <w:docPart w:val="GBC22222222222222222222222222222"/>
          </w:placeholder>
        </w:sdtPr>
        <w:sdtContent>
          <w:r w:rsidR="005540E0">
            <w:rPr>
              <w:rFonts w:hint="eastAsia"/>
              <w:color w:val="000000" w:themeColor="text1"/>
            </w:rPr>
            <w:t>无</w:t>
          </w:r>
        </w:sdtContent>
      </w:sdt>
    </w:p>
    <w:p w:rsidR="004F4FAD" w:rsidRDefault="004F4FAD">
      <w:pPr>
        <w:rPr>
          <w:color w:val="000000" w:themeColor="text1"/>
        </w:rPr>
      </w:pPr>
    </w:p>
    <w:p w:rsidR="004F4FAD" w:rsidRDefault="00DB6488">
      <w:pPr>
        <w:pStyle w:val="2"/>
        <w:numPr>
          <w:ilvl w:val="0"/>
          <w:numId w:val="38"/>
        </w:numPr>
        <w:ind w:left="422" w:hanging="422"/>
        <w:rPr>
          <w:rFonts w:ascii="宋体" w:hAnsi="宋体"/>
          <w:color w:val="000000" w:themeColor="text1"/>
        </w:rPr>
      </w:pPr>
      <w:bookmarkStart w:id="382" w:name="_Hlk167976349"/>
      <w:bookmarkEnd w:id="379"/>
      <w:bookmarkEnd w:id="381"/>
      <w:r>
        <w:rPr>
          <w:rFonts w:ascii="宋体" w:hAnsi="宋体" w:hint="eastAsia"/>
          <w:color w:val="000000" w:themeColor="text1"/>
        </w:rPr>
        <w:t>与金融工具相关的风险</w:t>
      </w:r>
    </w:p>
    <w:p w:rsidR="004F4FAD" w:rsidRDefault="00DB6488">
      <w:pPr>
        <w:pStyle w:val="3"/>
        <w:numPr>
          <w:ilvl w:val="0"/>
          <w:numId w:val="101"/>
        </w:numPr>
        <w:ind w:left="425" w:hanging="425"/>
        <w:rPr>
          <w:color w:val="000000" w:themeColor="text1"/>
        </w:rPr>
      </w:pPr>
      <w:r>
        <w:rPr>
          <w:rFonts w:hint="eastAsia"/>
          <w:color w:val="000000" w:themeColor="text1"/>
        </w:rPr>
        <w:t>金融工具的风险</w:t>
      </w:r>
    </w:p>
    <w:sdt>
      <w:sdtPr>
        <w:rPr>
          <w:color w:val="000000" w:themeColor="text1"/>
        </w:rPr>
        <w:alias w:val="是否适用：与金融工具相关的风险[双击切换]"/>
        <w:tag w:val="_GBC_e1cf17d3b39745d798050adfebdd2723"/>
        <w:id w:val="-120307743"/>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color w:val="000000" w:themeColor="text1"/>
        </w:rPr>
        <w:alias w:val="与金融工具相关的风险"/>
        <w:tag w:val="_GBC_a654575471934b06b0c3b91a6a980434"/>
        <w:id w:val="-148906929"/>
        <w:placeholder>
          <w:docPart w:val="GBC22222222222222222222222222222"/>
        </w:placeholder>
      </w:sdtPr>
      <w:sdtEndPr>
        <w:rPr>
          <w:b/>
        </w:rPr>
      </w:sdtEndPr>
      <w:sdtContent>
        <w:p w:rsidR="00021866" w:rsidRDefault="00021866" w:rsidP="00021866">
          <w:pPr>
            <w:adjustRightInd w:val="0"/>
            <w:spacing w:line="360" w:lineRule="exact"/>
            <w:ind w:firstLineChars="200" w:firstLine="420"/>
          </w:pPr>
          <w:r>
            <w:t>本公司与金融工具相关的风险源于本公司在经营过程中所确认的各类金融资产和金融负债，包括：信用风险、流动性风险和市场风险。</w:t>
          </w:r>
        </w:p>
        <w:p w:rsidR="00021866" w:rsidRDefault="00021866" w:rsidP="00021866">
          <w:pPr>
            <w:adjustRightInd w:val="0"/>
            <w:spacing w:line="360" w:lineRule="exact"/>
            <w:ind w:firstLineChars="200" w:firstLine="420"/>
          </w:pPr>
          <w:r>
            <w:t>本公司与金融工具相关的各类风险的管理目标和政策的制度由本公司管理层负责。经营管理层通过职能部门负责日常的风险管理（例如本公司信用管理部对公司发生的赊销业务进行逐笔进行审核）。本公司内部审计部门对公司风险管理的政策和程序的执行情况进行日常监督，并且将有关发现及时报告给本公司审计委员会。</w:t>
          </w:r>
        </w:p>
        <w:p w:rsidR="00021866" w:rsidRDefault="00021866" w:rsidP="00021866">
          <w:pPr>
            <w:adjustRightInd w:val="0"/>
            <w:spacing w:line="360" w:lineRule="exact"/>
            <w:ind w:firstLineChars="200" w:firstLine="420"/>
          </w:pPr>
          <w:r>
            <w:t>本公司风险管理的总体目标是在不过</w:t>
          </w:r>
          <w:r>
            <w:rPr>
              <w:rFonts w:hint="eastAsia"/>
            </w:rPr>
            <w:t>度</w:t>
          </w:r>
          <w:r>
            <w:t>影响公司竞争力和应变力的情况下，制定尽可能降低各类与金融工具相关风险的风险管理政策。</w:t>
          </w:r>
        </w:p>
        <w:p w:rsidR="00021866" w:rsidRDefault="00021866" w:rsidP="00021866">
          <w:pPr>
            <w:pStyle w:val="aff7"/>
            <w:numPr>
              <w:ilvl w:val="0"/>
              <w:numId w:val="125"/>
            </w:numPr>
            <w:adjustRightInd w:val="0"/>
            <w:spacing w:line="360" w:lineRule="exact"/>
            <w:ind w:firstLineChars="0"/>
            <w:rPr>
              <w:szCs w:val="21"/>
            </w:rPr>
          </w:pPr>
          <w:r>
            <w:rPr>
              <w:rFonts w:hint="eastAsia"/>
              <w:szCs w:val="21"/>
            </w:rPr>
            <w:t>信用风险</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信用风险，是指金融工具的一方未能履行义务从而导致另一方发生财务损失的风险。本公司的信用风险主要产生于货币资金、应收票据、应收账款、应收款项融资、其他应收款等，这些金融资产的信用风险源自交易对手违约，最大的风险敞口等于这些工具的账面金额。</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本公司货币资金主要存放于商业银行等金融机构，本公司认为这些商业银行具备较高信誉和资产状况，存在较低的信用风险。</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对于应收票据、应收账款、应收款项融资、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021866" w:rsidRPr="00AB3904" w:rsidRDefault="00021866" w:rsidP="00021866">
          <w:pPr>
            <w:adjustRightInd w:val="0"/>
            <w:spacing w:line="360" w:lineRule="exact"/>
            <w:ind w:firstLineChars="200" w:firstLine="420"/>
            <w:outlineLvl w:val="2"/>
            <w:rPr>
              <w:color w:val="000000" w:themeColor="text1"/>
            </w:rPr>
          </w:pPr>
          <w:r w:rsidRPr="00AB3904">
            <w:rPr>
              <w:rFonts w:hint="eastAsia"/>
              <w:color w:val="000000" w:themeColor="text1"/>
            </w:rPr>
            <w:t>（1）</w:t>
          </w:r>
          <w:r w:rsidRPr="00AB3904">
            <w:rPr>
              <w:color w:val="000000" w:themeColor="text1"/>
            </w:rPr>
            <w:t>信用风险显著增加判断标准</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本公司在每个资产负债表日评估相关金融工具的信用风险自初始确认后是否已显著增加。在确定信用风险自初始确认后是否显著增加时，本公司考虑在无须付出不必要的额外成本或努力即可获得合理且有依据的信息，包括基于本公司历史数据的定性和定量分析、外部信用风险评级以及前瞻性信息。本公司以单项金融工具或者具有相似信用风险特征的金融工具组合为基础，通过</w:t>
          </w:r>
          <w:r w:rsidRPr="00AB3904">
            <w:rPr>
              <w:rFonts w:hint="eastAsia"/>
              <w:color w:val="000000" w:themeColor="text1"/>
            </w:rPr>
            <w:lastRenderedPageBreak/>
            <w:t>比较金融工具在资产负债表日发生违约的风险与在初始确认日发生违约的风险，以确定金融工具预计存续期内发生违约风险的变化情况。</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当触发以下一个或多个定量、定性标准时，本公司认为金融工具的信用风险已发生显著增加：定量标准主要为报告日剩余存续期违约概率较初始确认时上升超过一定比例；定性标准为主要债务人经营或财务情况出现重大不利变化、预警客户清单等。</w:t>
          </w:r>
        </w:p>
        <w:p w:rsidR="00021866" w:rsidRPr="00AB3904" w:rsidRDefault="00021866" w:rsidP="00021866">
          <w:pPr>
            <w:adjustRightInd w:val="0"/>
            <w:spacing w:line="360" w:lineRule="exact"/>
            <w:ind w:firstLineChars="200" w:firstLine="420"/>
            <w:outlineLvl w:val="2"/>
            <w:rPr>
              <w:color w:val="000000" w:themeColor="text1"/>
            </w:rPr>
          </w:pPr>
          <w:r w:rsidRPr="00AB3904">
            <w:rPr>
              <w:rFonts w:hint="eastAsia"/>
              <w:color w:val="000000" w:themeColor="text1"/>
            </w:rPr>
            <w:t>（2）</w:t>
          </w:r>
          <w:r w:rsidRPr="00AB3904">
            <w:rPr>
              <w:color w:val="000000" w:themeColor="text1"/>
            </w:rPr>
            <w:t>已发生信用减值资产的定义</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为确定是否发生信用减值，本公司所采用的界定标准，与内部针对相关金融工具的信用风险管理目标保持一致</w:t>
          </w:r>
          <w:r w:rsidRPr="00AB3904">
            <w:rPr>
              <w:color w:val="000000" w:themeColor="text1"/>
            </w:rPr>
            <w:t>,</w:t>
          </w:r>
          <w:r w:rsidRPr="00AB3904">
            <w:rPr>
              <w:rFonts w:hint="eastAsia"/>
              <w:color w:val="000000" w:themeColor="text1"/>
            </w:rPr>
            <w:t>同时考虑定量、定性指标。</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本公司评估债务人是否发生信用减值时，主要考虑以下因素：发行方或债务人发生重大财务困难；债务人违反合同，如偿付利息或本金违约或逾期等；债权人出于与债务人财务困难有关的经济或合同考虑，给予债务人在任何其他情况下都不会做出的让步；债务人很可能破产或进行其他财务重组；发行方或债务人财务困难导致该金融资产的活跃市场消失；以大幅折扣购买或源生一项金融资产，该折扣反映了发生信用损失的事实。</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金融资产发生信用减值，有可能是多个事件的共同作用所致，未必是可单独识别的事件所致。</w:t>
          </w:r>
        </w:p>
        <w:p w:rsidR="00021866" w:rsidRPr="00AB3904" w:rsidRDefault="00021866" w:rsidP="00021866">
          <w:pPr>
            <w:adjustRightInd w:val="0"/>
            <w:spacing w:line="360" w:lineRule="exact"/>
            <w:ind w:firstLineChars="200" w:firstLine="420"/>
            <w:outlineLvl w:val="2"/>
            <w:rPr>
              <w:color w:val="000000" w:themeColor="text1"/>
            </w:rPr>
          </w:pPr>
          <w:r w:rsidRPr="00AB3904">
            <w:rPr>
              <w:rFonts w:hint="eastAsia"/>
              <w:color w:val="000000" w:themeColor="text1"/>
            </w:rPr>
            <w:t>（3）</w:t>
          </w:r>
          <w:r w:rsidRPr="00AB3904">
            <w:rPr>
              <w:color w:val="000000" w:themeColor="text1"/>
            </w:rPr>
            <w:t>预期信用损失计量的参数</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根据信用风险是否发生显著增加以及是否已发生信用减值，本公司对不同的资产分别以</w:t>
          </w:r>
          <w:r w:rsidRPr="00AB3904">
            <w:rPr>
              <w:color w:val="000000" w:themeColor="text1"/>
            </w:rPr>
            <w:t xml:space="preserve">12 </w:t>
          </w:r>
          <w:r w:rsidRPr="00AB3904">
            <w:rPr>
              <w:rFonts w:hint="eastAsia"/>
              <w:color w:val="000000" w:themeColor="text1"/>
            </w:rPr>
            <w:t>个月或整个存续期的预期信用损失计量减值准备。预期信用损失计量的关键参数包括违约概率、违约损失率和违约风险敞口。本公司考虑历史统计数据</w:t>
          </w:r>
          <w:r w:rsidRPr="00AB3904">
            <w:rPr>
              <w:color w:val="000000" w:themeColor="text1"/>
            </w:rPr>
            <w:t>(</w:t>
          </w:r>
          <w:r w:rsidRPr="00AB3904">
            <w:rPr>
              <w:rFonts w:hint="eastAsia"/>
              <w:color w:val="000000" w:themeColor="text1"/>
            </w:rPr>
            <w:t>如交易对手评级、担保方式及抵质押物类别、还款方式等</w:t>
          </w:r>
          <w:r w:rsidRPr="00AB3904">
            <w:rPr>
              <w:color w:val="000000" w:themeColor="text1"/>
            </w:rPr>
            <w:t>)</w:t>
          </w:r>
          <w:r w:rsidRPr="00AB3904">
            <w:rPr>
              <w:rFonts w:hint="eastAsia"/>
              <w:color w:val="000000" w:themeColor="text1"/>
            </w:rPr>
            <w:t>的定量分析及前瞻性信息，建立违约概率、违约损失率及违约风险敞口模型。</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相关定义如下：</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违约概率是指债务人在未来</w:t>
          </w:r>
          <w:r w:rsidRPr="00AB3904">
            <w:rPr>
              <w:color w:val="000000" w:themeColor="text1"/>
            </w:rPr>
            <w:t xml:space="preserve"> 12</w:t>
          </w:r>
          <w:r w:rsidRPr="00AB3904">
            <w:rPr>
              <w:rFonts w:hint="eastAsia"/>
              <w:color w:val="000000" w:themeColor="text1"/>
            </w:rPr>
            <w:t>个月或在整个剩余存续期，无法履行其偿付义务的可能性。</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违约损失率是指本公司对违约风险暴露发生损失程度作出的预期。根据交易对手的类型、追索的方式和优先级，以及担保品的不同，违约损失率也有所不同。违约损失率为违约发生时风险敞口损失的百分比，以未来</w:t>
          </w:r>
          <w:r w:rsidRPr="00AB3904">
            <w:rPr>
              <w:color w:val="000000" w:themeColor="text1"/>
            </w:rPr>
            <w:t>12</w:t>
          </w:r>
          <w:r w:rsidRPr="00AB3904">
            <w:rPr>
              <w:rFonts w:hint="eastAsia"/>
              <w:color w:val="000000" w:themeColor="text1"/>
            </w:rPr>
            <w:t>个月内或整个存续期为基准进行计算；</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违约风险敞口是指，在未来</w:t>
          </w:r>
          <w:r w:rsidRPr="00AB3904">
            <w:rPr>
              <w:color w:val="000000" w:themeColor="text1"/>
            </w:rPr>
            <w:t xml:space="preserve"> 12 </w:t>
          </w:r>
          <w:r w:rsidRPr="00AB3904">
            <w:rPr>
              <w:rFonts w:hint="eastAsia"/>
              <w:color w:val="000000" w:themeColor="text1"/>
            </w:rPr>
            <w:t>个月或在整个剩余存续期中，在违约发生时，本公司应被偿付的金额。前瞻性信息信用风险显著增加的评估及预期信用损失的计算均涉及前瞻性信息。本公司通过进行历史数据分析，识别出影响各业务类型信用风险及预期信用损失的关键经济指标。</w:t>
          </w:r>
        </w:p>
        <w:p w:rsidR="00021866" w:rsidRPr="00AB3904" w:rsidRDefault="00021866" w:rsidP="00021866">
          <w:pPr>
            <w:adjustRightInd w:val="0"/>
            <w:spacing w:line="360" w:lineRule="exact"/>
            <w:ind w:firstLineChars="200" w:firstLine="420"/>
            <w:rPr>
              <w:color w:val="000000" w:themeColor="text1"/>
            </w:rPr>
          </w:pPr>
          <w:r w:rsidRPr="00AB3904">
            <w:rPr>
              <w:rFonts w:hint="eastAsia"/>
              <w:color w:val="000000" w:themeColor="text1"/>
            </w:rPr>
            <w:t>本公司所承受的最大信用风险敞口为资产负债表中每项金融资产的账面金额。本公司没有提供任何其他可能令本公司承受信用风险的担保。</w:t>
          </w:r>
        </w:p>
        <w:p w:rsidR="00021866" w:rsidRPr="00900CD9" w:rsidRDefault="00021866" w:rsidP="00021866">
          <w:pPr>
            <w:adjustRightInd w:val="0"/>
            <w:spacing w:line="360" w:lineRule="exact"/>
            <w:ind w:firstLineChars="200" w:firstLine="420"/>
          </w:pPr>
          <w:r w:rsidRPr="00900CD9">
            <w:rPr>
              <w:rFonts w:hint="eastAsia"/>
            </w:rPr>
            <w:t>本公司应收账款中，前五大客户的应收账款占本公司应收账款总额的</w:t>
          </w:r>
          <w:r w:rsidR="008355B2" w:rsidRPr="00900CD9">
            <w:rPr>
              <w:rFonts w:hint="eastAsia"/>
            </w:rPr>
            <w:t>32.58</w:t>
          </w:r>
          <w:r w:rsidRPr="00900CD9">
            <w:t>%</w:t>
          </w:r>
          <w:r w:rsidRPr="00900CD9">
            <w:rPr>
              <w:rFonts w:hint="eastAsia"/>
            </w:rPr>
            <w:t>（比较期：</w:t>
          </w:r>
          <w:r w:rsidR="00900CD9" w:rsidRPr="00900CD9">
            <w:rPr>
              <w:rFonts w:hint="eastAsia"/>
            </w:rPr>
            <w:t>28.22</w:t>
          </w:r>
          <w:r w:rsidRPr="00900CD9">
            <w:t>%</w:t>
          </w:r>
          <w:r w:rsidRPr="00900CD9">
            <w:rPr>
              <w:rFonts w:hint="eastAsia"/>
            </w:rPr>
            <w:t>）；本公司其他应收款中，欠款金额前五大公司的其他应收款占本公司其他应收款总额的</w:t>
          </w:r>
          <w:r w:rsidR="00900CD9" w:rsidRPr="00900CD9">
            <w:rPr>
              <w:rFonts w:hint="eastAsia"/>
            </w:rPr>
            <w:t>53.48</w:t>
          </w:r>
          <w:r w:rsidRPr="00900CD9">
            <w:t>%</w:t>
          </w:r>
          <w:r w:rsidRPr="00900CD9">
            <w:rPr>
              <w:rFonts w:hint="eastAsia"/>
            </w:rPr>
            <w:t>（比较：</w:t>
          </w:r>
          <w:r w:rsidR="00900CD9" w:rsidRPr="00900CD9">
            <w:rPr>
              <w:rFonts w:hint="eastAsia"/>
            </w:rPr>
            <w:t>52.03</w:t>
          </w:r>
          <w:r w:rsidRPr="00900CD9">
            <w:t>%</w:t>
          </w:r>
          <w:r w:rsidRPr="00900CD9">
            <w:rPr>
              <w:rFonts w:hint="eastAsia"/>
            </w:rPr>
            <w:t>）。</w:t>
          </w:r>
        </w:p>
        <w:p w:rsidR="00021866" w:rsidRDefault="00021866" w:rsidP="00021866">
          <w:pPr>
            <w:pStyle w:val="aff7"/>
            <w:numPr>
              <w:ilvl w:val="0"/>
              <w:numId w:val="125"/>
            </w:numPr>
            <w:adjustRightInd w:val="0"/>
            <w:spacing w:line="360" w:lineRule="exact"/>
            <w:ind w:firstLineChars="0"/>
            <w:rPr>
              <w:szCs w:val="21"/>
            </w:rPr>
          </w:pPr>
          <w:r>
            <w:rPr>
              <w:szCs w:val="21"/>
            </w:rPr>
            <w:t>流动性风险</w:t>
          </w:r>
        </w:p>
        <w:p w:rsidR="00021866" w:rsidRDefault="00021866" w:rsidP="00021866">
          <w:pPr>
            <w:adjustRightInd w:val="0"/>
            <w:spacing w:line="360" w:lineRule="exact"/>
            <w:ind w:firstLineChars="200" w:firstLine="420"/>
          </w:pPr>
          <w:r>
            <w:t>流动性风险，是指企业在履行以交付现金或其他金融资产的方式结算的义务时发生资金短缺的风险。</w:t>
          </w:r>
          <w:r>
            <w:rPr>
              <w:rFonts w:hint="eastAsia"/>
            </w:rPr>
            <w:t>本公司统筹负责公司内各子公司的现金管理工作，包括现金盈余的短期投资和筹措贷款以应付预计现金需求。本公司的政策是定期监控短期和长期的流动资金需求，以及是否符合借款协议的规定，以确保维持充裕的现金储备和可供随时变现的有价证券。</w:t>
          </w:r>
        </w:p>
        <w:p w:rsidR="00021866" w:rsidRDefault="00021866" w:rsidP="00021866">
          <w:pPr>
            <w:adjustRightInd w:val="0"/>
            <w:spacing w:line="360" w:lineRule="exact"/>
            <w:ind w:firstLineChars="200" w:firstLine="420"/>
          </w:pPr>
          <w:r>
            <w:t>截</w:t>
          </w:r>
          <w:r>
            <w:rPr>
              <w:rFonts w:hint="eastAsia"/>
            </w:rPr>
            <w:t>至</w:t>
          </w:r>
          <w:r>
            <w:t>202</w:t>
          </w:r>
          <w:r>
            <w:rPr>
              <w:rFonts w:hint="eastAsia"/>
            </w:rPr>
            <w:t>4</w:t>
          </w:r>
          <w:r>
            <w:t>年</w:t>
          </w:r>
          <w:r>
            <w:rPr>
              <w:rFonts w:hint="eastAsia"/>
            </w:rPr>
            <w:t>6</w:t>
          </w:r>
          <w:r>
            <w:t>月3</w:t>
          </w:r>
          <w:r>
            <w:rPr>
              <w:rFonts w:hint="eastAsia"/>
            </w:rPr>
            <w:t>0</w:t>
          </w:r>
          <w:r>
            <w:t>日，本公司金融负债到期期限如下：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819"/>
            <w:gridCol w:w="1583"/>
            <w:gridCol w:w="1583"/>
            <w:gridCol w:w="1587"/>
            <w:gridCol w:w="1286"/>
            <w:gridCol w:w="88"/>
          </w:tblGrid>
          <w:tr w:rsidR="00021866" w:rsidTr="00D24A70">
            <w:trPr>
              <w:gridAfter w:val="1"/>
              <w:wAfter w:w="49" w:type="pct"/>
              <w:trHeight w:val="397"/>
              <w:tblHeader/>
              <w:jc w:val="center"/>
            </w:trPr>
            <w:tc>
              <w:tcPr>
                <w:tcW w:w="1575" w:type="pct"/>
                <w:vMerge w:val="restart"/>
                <w:shd w:val="clear" w:color="auto" w:fill="auto"/>
                <w:vAlign w:val="center"/>
              </w:tcPr>
              <w:p w:rsidR="00021866" w:rsidRDefault="00021866" w:rsidP="00D24A70">
                <w:pPr>
                  <w:adjustRightInd w:val="0"/>
                  <w:spacing w:line="360" w:lineRule="exact"/>
                  <w:jc w:val="center"/>
                </w:pPr>
                <w:r>
                  <w:rPr>
                    <w:lang w:val="en-GB"/>
                  </w:rPr>
                  <w:lastRenderedPageBreak/>
                  <w:t>项目</w:t>
                </w:r>
              </w:p>
            </w:tc>
            <w:tc>
              <w:tcPr>
                <w:tcW w:w="3376" w:type="pct"/>
                <w:gridSpan w:val="4"/>
                <w:shd w:val="clear" w:color="auto" w:fill="auto"/>
                <w:vAlign w:val="center"/>
              </w:tcPr>
              <w:p w:rsidR="00021866" w:rsidRDefault="00021866" w:rsidP="00021866">
                <w:pPr>
                  <w:adjustRightInd w:val="0"/>
                  <w:spacing w:line="360" w:lineRule="exact"/>
                  <w:jc w:val="center"/>
                </w:pPr>
                <w:r>
                  <w:t>202</w:t>
                </w:r>
                <w:r>
                  <w:rPr>
                    <w:rFonts w:hint="eastAsia"/>
                  </w:rPr>
                  <w:t>4</w:t>
                </w:r>
                <w:r>
                  <w:t>年</w:t>
                </w:r>
                <w:r>
                  <w:rPr>
                    <w:rFonts w:hint="eastAsia"/>
                  </w:rPr>
                  <w:t>6</w:t>
                </w:r>
                <w:r>
                  <w:t>月3</w:t>
                </w:r>
                <w:r>
                  <w:rPr>
                    <w:rFonts w:hint="eastAsia"/>
                  </w:rPr>
                  <w:t>0</w:t>
                </w:r>
                <w:r>
                  <w:t>日</w:t>
                </w:r>
              </w:p>
            </w:tc>
          </w:tr>
          <w:tr w:rsidR="00021866" w:rsidTr="00D24A70">
            <w:trPr>
              <w:trHeight w:val="397"/>
              <w:tblHeader/>
              <w:jc w:val="center"/>
            </w:trPr>
            <w:tc>
              <w:tcPr>
                <w:tcW w:w="1575" w:type="pct"/>
                <w:vMerge/>
                <w:shd w:val="clear" w:color="auto" w:fill="auto"/>
                <w:vAlign w:val="center"/>
              </w:tcPr>
              <w:p w:rsidR="00021866" w:rsidRDefault="00021866" w:rsidP="00D24A70">
                <w:pPr>
                  <w:adjustRightInd w:val="0"/>
                  <w:spacing w:line="360" w:lineRule="exact"/>
                  <w:jc w:val="center"/>
                </w:pPr>
              </w:p>
            </w:tc>
            <w:tc>
              <w:tcPr>
                <w:tcW w:w="885" w:type="pct"/>
                <w:shd w:val="clear" w:color="auto" w:fill="auto"/>
                <w:vAlign w:val="center"/>
              </w:tcPr>
              <w:p w:rsidR="00021866" w:rsidRDefault="00021866" w:rsidP="00D24A70">
                <w:pPr>
                  <w:adjustRightInd w:val="0"/>
                  <w:spacing w:line="360" w:lineRule="exact"/>
                  <w:jc w:val="center"/>
                </w:pPr>
                <w:r>
                  <w:t>1</w:t>
                </w:r>
                <w:r>
                  <w:rPr>
                    <w:rFonts w:hint="eastAsia"/>
                  </w:rPr>
                  <w:t>年以</w:t>
                </w:r>
                <w:r>
                  <w:t>内</w:t>
                </w:r>
              </w:p>
            </w:tc>
            <w:tc>
              <w:tcPr>
                <w:tcW w:w="885" w:type="pct"/>
                <w:shd w:val="clear" w:color="auto" w:fill="auto"/>
                <w:vAlign w:val="center"/>
              </w:tcPr>
              <w:p w:rsidR="00021866" w:rsidRDefault="00021866" w:rsidP="00D24A70">
                <w:pPr>
                  <w:adjustRightInd w:val="0"/>
                  <w:spacing w:line="360" w:lineRule="exact"/>
                  <w:jc w:val="center"/>
                </w:pPr>
                <w:r>
                  <w:t>1-2年</w:t>
                </w:r>
              </w:p>
            </w:tc>
            <w:tc>
              <w:tcPr>
                <w:tcW w:w="887" w:type="pct"/>
                <w:shd w:val="clear" w:color="auto" w:fill="auto"/>
                <w:vAlign w:val="center"/>
              </w:tcPr>
              <w:p w:rsidR="00021866" w:rsidRDefault="00021866" w:rsidP="00D24A70">
                <w:pPr>
                  <w:adjustRightInd w:val="0"/>
                  <w:spacing w:line="360" w:lineRule="exact"/>
                  <w:jc w:val="center"/>
                </w:pPr>
                <w:r>
                  <w:t>2-3年</w:t>
                </w:r>
              </w:p>
            </w:tc>
            <w:tc>
              <w:tcPr>
                <w:tcW w:w="768" w:type="pct"/>
                <w:gridSpan w:val="2"/>
                <w:shd w:val="clear" w:color="auto" w:fill="auto"/>
                <w:vAlign w:val="center"/>
              </w:tcPr>
              <w:p w:rsidR="00021866" w:rsidRDefault="00021866" w:rsidP="00D24A70">
                <w:pPr>
                  <w:adjustRightInd w:val="0"/>
                  <w:spacing w:line="360" w:lineRule="exact"/>
                  <w:jc w:val="center"/>
                </w:pPr>
                <w:r>
                  <w:t>3年以上</w:t>
                </w: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pPr>
                <w:r>
                  <w:t>短期借款</w:t>
                </w:r>
              </w:p>
            </w:tc>
            <w:tc>
              <w:tcPr>
                <w:tcW w:w="885" w:type="pct"/>
                <w:shd w:val="clear" w:color="auto" w:fill="auto"/>
                <w:vAlign w:val="center"/>
              </w:tcPr>
              <w:p w:rsidR="00021866" w:rsidRDefault="00537912" w:rsidP="00D24A70">
                <w:pPr>
                  <w:adjustRightInd w:val="0"/>
                  <w:spacing w:line="360" w:lineRule="exact"/>
                  <w:jc w:val="right"/>
                  <w:rPr>
                    <w:color w:val="000000"/>
                  </w:rPr>
                </w:pPr>
                <w:r w:rsidRPr="00537912">
                  <w:rPr>
                    <w:color w:val="000000"/>
                  </w:rPr>
                  <w:t>58</w:t>
                </w:r>
                <w:r>
                  <w:rPr>
                    <w:rFonts w:hint="eastAsia"/>
                    <w:color w:val="000000"/>
                  </w:rPr>
                  <w:t>,</w:t>
                </w:r>
                <w:r w:rsidRPr="00537912">
                  <w:rPr>
                    <w:color w:val="000000"/>
                  </w:rPr>
                  <w:t>000</w:t>
                </w:r>
                <w:r>
                  <w:rPr>
                    <w:rFonts w:hint="eastAsia"/>
                    <w:color w:val="000000"/>
                  </w:rPr>
                  <w:t>,</w:t>
                </w:r>
                <w:r w:rsidRPr="00537912">
                  <w:rPr>
                    <w:color w:val="000000"/>
                  </w:rPr>
                  <w:t>000</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pPr>
                <w:r>
                  <w:t>应付票据</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pPr>
                <w:r>
                  <w:t>应付账款</w:t>
                </w:r>
              </w:p>
            </w:tc>
            <w:tc>
              <w:tcPr>
                <w:tcW w:w="885" w:type="pct"/>
                <w:shd w:val="clear" w:color="auto" w:fill="auto"/>
                <w:vAlign w:val="center"/>
              </w:tcPr>
              <w:p w:rsidR="00021866" w:rsidRDefault="00EC2967" w:rsidP="00D24A70">
                <w:pPr>
                  <w:adjustRightInd w:val="0"/>
                  <w:spacing w:line="360" w:lineRule="exact"/>
                  <w:jc w:val="right"/>
                  <w:rPr>
                    <w:color w:val="000000"/>
                  </w:rPr>
                </w:pPr>
                <w:r w:rsidRPr="00EC2967">
                  <w:rPr>
                    <w:color w:val="000000"/>
                  </w:rPr>
                  <w:t>220</w:t>
                </w:r>
                <w:r>
                  <w:rPr>
                    <w:rFonts w:hint="eastAsia"/>
                    <w:color w:val="000000"/>
                  </w:rPr>
                  <w:t>,</w:t>
                </w:r>
                <w:r w:rsidRPr="00EC2967">
                  <w:rPr>
                    <w:color w:val="000000"/>
                  </w:rPr>
                  <w:t>573</w:t>
                </w:r>
                <w:r>
                  <w:rPr>
                    <w:rFonts w:hint="eastAsia"/>
                    <w:color w:val="000000"/>
                  </w:rPr>
                  <w:t>,</w:t>
                </w:r>
                <w:r w:rsidRPr="00EC2967">
                  <w:rPr>
                    <w:color w:val="000000"/>
                  </w:rPr>
                  <w:t>728.07</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pPr>
                <w:r>
                  <w:t>其他应付款</w:t>
                </w:r>
              </w:p>
            </w:tc>
            <w:tc>
              <w:tcPr>
                <w:tcW w:w="885" w:type="pct"/>
                <w:shd w:val="clear" w:color="auto" w:fill="auto"/>
                <w:vAlign w:val="center"/>
              </w:tcPr>
              <w:p w:rsidR="00021866" w:rsidRDefault="00537912" w:rsidP="00D24A70">
                <w:pPr>
                  <w:adjustRightInd w:val="0"/>
                  <w:spacing w:line="360" w:lineRule="exact"/>
                  <w:jc w:val="right"/>
                  <w:rPr>
                    <w:color w:val="000000"/>
                  </w:rPr>
                </w:pPr>
                <w:r w:rsidRPr="00537912">
                  <w:rPr>
                    <w:color w:val="000000"/>
                  </w:rPr>
                  <w:t>46</w:t>
                </w:r>
                <w:r>
                  <w:rPr>
                    <w:rFonts w:hint="eastAsia"/>
                    <w:color w:val="000000"/>
                  </w:rPr>
                  <w:t>,</w:t>
                </w:r>
                <w:r w:rsidRPr="00537912">
                  <w:rPr>
                    <w:color w:val="000000"/>
                  </w:rPr>
                  <w:t>201</w:t>
                </w:r>
                <w:r>
                  <w:rPr>
                    <w:rFonts w:hint="eastAsia"/>
                    <w:color w:val="000000"/>
                  </w:rPr>
                  <w:t>,</w:t>
                </w:r>
                <w:r w:rsidRPr="00537912">
                  <w:rPr>
                    <w:color w:val="000000"/>
                  </w:rPr>
                  <w:t>746.94</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pPr>
                <w:r>
                  <w:rPr>
                    <w:rFonts w:hint="eastAsia"/>
                  </w:rPr>
                  <w:t>一年内到期的非流动负债</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575" w:type="pct"/>
                <w:shd w:val="clear" w:color="auto" w:fill="auto"/>
                <w:vAlign w:val="center"/>
              </w:tcPr>
              <w:p w:rsidR="00021866" w:rsidRDefault="00021866" w:rsidP="00D24A70">
                <w:pPr>
                  <w:adjustRightInd w:val="0"/>
                  <w:spacing w:line="360" w:lineRule="exact"/>
                  <w:jc w:val="center"/>
                </w:pPr>
                <w:r>
                  <w:t>合计</w:t>
                </w:r>
              </w:p>
            </w:tc>
            <w:tc>
              <w:tcPr>
                <w:tcW w:w="885" w:type="pct"/>
                <w:shd w:val="clear" w:color="auto" w:fill="auto"/>
                <w:vAlign w:val="center"/>
              </w:tcPr>
              <w:p w:rsidR="00021866" w:rsidRDefault="00EC2967" w:rsidP="00D24A70">
                <w:pPr>
                  <w:adjustRightInd w:val="0"/>
                  <w:spacing w:line="360" w:lineRule="exact"/>
                  <w:jc w:val="right"/>
                  <w:rPr>
                    <w:color w:val="000000"/>
                  </w:rPr>
                </w:pPr>
                <w:r w:rsidRPr="00EC2967">
                  <w:rPr>
                    <w:color w:val="000000"/>
                  </w:rPr>
                  <w:t>324</w:t>
                </w:r>
                <w:r>
                  <w:rPr>
                    <w:rFonts w:hint="eastAsia"/>
                    <w:color w:val="000000"/>
                  </w:rPr>
                  <w:t>,</w:t>
                </w:r>
                <w:r w:rsidRPr="00EC2967">
                  <w:rPr>
                    <w:color w:val="000000"/>
                  </w:rPr>
                  <w:t>775</w:t>
                </w:r>
                <w:r>
                  <w:rPr>
                    <w:rFonts w:hint="eastAsia"/>
                    <w:color w:val="000000"/>
                  </w:rPr>
                  <w:t>,</w:t>
                </w:r>
                <w:r w:rsidRPr="00EC2967">
                  <w:rPr>
                    <w:color w:val="000000"/>
                  </w:rPr>
                  <w:t>475.01</w:t>
                </w:r>
              </w:p>
            </w:tc>
            <w:tc>
              <w:tcPr>
                <w:tcW w:w="885" w:type="pct"/>
                <w:shd w:val="clear" w:color="auto" w:fill="auto"/>
                <w:vAlign w:val="center"/>
              </w:tcPr>
              <w:p w:rsidR="00021866" w:rsidRDefault="00021866" w:rsidP="00D24A70">
                <w:pPr>
                  <w:adjustRightInd w:val="0"/>
                  <w:spacing w:line="360" w:lineRule="exact"/>
                  <w:jc w:val="right"/>
                  <w:rPr>
                    <w:color w:val="000000"/>
                  </w:rPr>
                </w:pPr>
              </w:p>
            </w:tc>
            <w:tc>
              <w:tcPr>
                <w:tcW w:w="887" w:type="pct"/>
                <w:shd w:val="clear" w:color="auto" w:fill="auto"/>
                <w:vAlign w:val="center"/>
              </w:tcPr>
              <w:p w:rsidR="00021866" w:rsidRDefault="00021866" w:rsidP="00D24A70">
                <w:pPr>
                  <w:adjustRightInd w:val="0"/>
                  <w:spacing w:line="360" w:lineRule="exact"/>
                  <w:jc w:val="right"/>
                  <w:rPr>
                    <w:color w:val="000000"/>
                  </w:rPr>
                </w:pPr>
              </w:p>
            </w:tc>
            <w:tc>
              <w:tcPr>
                <w:tcW w:w="768" w:type="pct"/>
                <w:gridSpan w:val="2"/>
                <w:shd w:val="clear" w:color="auto" w:fill="auto"/>
                <w:vAlign w:val="center"/>
              </w:tcPr>
              <w:p w:rsidR="00021866" w:rsidRDefault="00021866" w:rsidP="00D24A70">
                <w:pPr>
                  <w:adjustRightInd w:val="0"/>
                  <w:spacing w:line="360" w:lineRule="exact"/>
                  <w:jc w:val="right"/>
                  <w:rPr>
                    <w:color w:val="000000"/>
                  </w:rPr>
                </w:pPr>
              </w:p>
            </w:tc>
          </w:tr>
        </w:tbl>
        <w:p w:rsidR="00021866" w:rsidRDefault="00021866" w:rsidP="00021866">
          <w:pPr>
            <w:adjustRightInd w:val="0"/>
            <w:spacing w:line="360" w:lineRule="exact"/>
            <w:ind w:firstLineChars="200" w:firstLine="420"/>
          </w:pPr>
          <w:r>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885"/>
            <w:gridCol w:w="1728"/>
            <w:gridCol w:w="1676"/>
            <w:gridCol w:w="1399"/>
            <w:gridCol w:w="1258"/>
          </w:tblGrid>
          <w:tr w:rsidR="00021866" w:rsidTr="00D24A70">
            <w:trPr>
              <w:trHeight w:val="397"/>
              <w:tblHeader/>
              <w:jc w:val="center"/>
            </w:trPr>
            <w:tc>
              <w:tcPr>
                <w:tcW w:w="1612" w:type="pct"/>
                <w:vMerge w:val="restart"/>
                <w:shd w:val="clear" w:color="auto" w:fill="auto"/>
                <w:vAlign w:val="center"/>
              </w:tcPr>
              <w:p w:rsidR="00021866" w:rsidRDefault="00021866" w:rsidP="00D24A70">
                <w:pPr>
                  <w:adjustRightInd w:val="0"/>
                  <w:spacing w:line="360" w:lineRule="exact"/>
                  <w:jc w:val="center"/>
                  <w:rPr>
                    <w:lang w:val="en-GB"/>
                  </w:rPr>
                </w:pPr>
                <w:r>
                  <w:rPr>
                    <w:lang w:val="en-GB"/>
                  </w:rPr>
                  <w:t>项目</w:t>
                </w:r>
              </w:p>
            </w:tc>
            <w:tc>
              <w:tcPr>
                <w:tcW w:w="3388" w:type="pct"/>
                <w:gridSpan w:val="4"/>
                <w:shd w:val="clear" w:color="auto" w:fill="auto"/>
                <w:vAlign w:val="center"/>
              </w:tcPr>
              <w:p w:rsidR="00021866" w:rsidRDefault="00021866" w:rsidP="00D24A70">
                <w:pPr>
                  <w:adjustRightInd w:val="0"/>
                  <w:spacing w:line="360" w:lineRule="exact"/>
                  <w:jc w:val="center"/>
                  <w:rPr>
                    <w:lang w:val="en-GB"/>
                  </w:rPr>
                </w:pPr>
                <w:r>
                  <w:rPr>
                    <w:lang w:val="en-GB"/>
                  </w:rPr>
                  <w:t xml:space="preserve"> 202</w:t>
                </w:r>
                <w:r>
                  <w:rPr>
                    <w:rFonts w:hint="eastAsia"/>
                    <w:lang w:val="en-GB"/>
                  </w:rPr>
                  <w:t>3</w:t>
                </w:r>
                <w:r>
                  <w:rPr>
                    <w:lang w:val="en-GB"/>
                  </w:rPr>
                  <w:t>年12月31日</w:t>
                </w:r>
              </w:p>
            </w:tc>
          </w:tr>
          <w:tr w:rsidR="00021866" w:rsidTr="00D24A70">
            <w:trPr>
              <w:trHeight w:val="397"/>
              <w:tblHeader/>
              <w:jc w:val="center"/>
            </w:trPr>
            <w:tc>
              <w:tcPr>
                <w:tcW w:w="1612" w:type="pct"/>
                <w:vMerge/>
                <w:shd w:val="clear" w:color="auto" w:fill="auto"/>
                <w:vAlign w:val="center"/>
              </w:tcPr>
              <w:p w:rsidR="00021866" w:rsidRDefault="00021866" w:rsidP="00D24A70">
                <w:pPr>
                  <w:adjustRightInd w:val="0"/>
                  <w:spacing w:line="360" w:lineRule="exact"/>
                  <w:jc w:val="center"/>
                </w:pPr>
              </w:p>
            </w:tc>
            <w:tc>
              <w:tcPr>
                <w:tcW w:w="966" w:type="pct"/>
                <w:shd w:val="clear" w:color="auto" w:fill="auto"/>
                <w:vAlign w:val="center"/>
              </w:tcPr>
              <w:p w:rsidR="00021866" w:rsidRDefault="00021866" w:rsidP="00D24A70">
                <w:pPr>
                  <w:adjustRightInd w:val="0"/>
                  <w:spacing w:line="360" w:lineRule="exact"/>
                  <w:jc w:val="center"/>
                </w:pPr>
                <w:r>
                  <w:t>1</w:t>
                </w:r>
                <w:r>
                  <w:rPr>
                    <w:rFonts w:hint="eastAsia"/>
                  </w:rPr>
                  <w:t>年以内</w:t>
                </w:r>
              </w:p>
            </w:tc>
            <w:tc>
              <w:tcPr>
                <w:tcW w:w="937" w:type="pct"/>
                <w:shd w:val="clear" w:color="auto" w:fill="auto"/>
                <w:vAlign w:val="center"/>
              </w:tcPr>
              <w:p w:rsidR="00021866" w:rsidRDefault="00021866" w:rsidP="00D24A70">
                <w:pPr>
                  <w:adjustRightInd w:val="0"/>
                  <w:spacing w:line="360" w:lineRule="exact"/>
                  <w:jc w:val="center"/>
                </w:pPr>
                <w:r>
                  <w:t>1-2年</w:t>
                </w:r>
              </w:p>
            </w:tc>
            <w:tc>
              <w:tcPr>
                <w:tcW w:w="782" w:type="pct"/>
                <w:shd w:val="clear" w:color="auto" w:fill="auto"/>
                <w:vAlign w:val="center"/>
              </w:tcPr>
              <w:p w:rsidR="00021866" w:rsidRDefault="00021866" w:rsidP="00D24A70">
                <w:pPr>
                  <w:adjustRightInd w:val="0"/>
                  <w:spacing w:line="360" w:lineRule="exact"/>
                  <w:jc w:val="center"/>
                </w:pPr>
                <w:r>
                  <w:t>2-3年</w:t>
                </w:r>
              </w:p>
            </w:tc>
            <w:tc>
              <w:tcPr>
                <w:tcW w:w="703" w:type="pct"/>
                <w:shd w:val="clear" w:color="auto" w:fill="auto"/>
                <w:vAlign w:val="center"/>
              </w:tcPr>
              <w:p w:rsidR="00021866" w:rsidRDefault="00021866" w:rsidP="00D24A70">
                <w:pPr>
                  <w:adjustRightInd w:val="0"/>
                  <w:spacing w:line="360" w:lineRule="exact"/>
                  <w:jc w:val="center"/>
                </w:pPr>
                <w:r>
                  <w:t>3年以上</w:t>
                </w: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pPr>
                <w:r>
                  <w:t>短期借款</w:t>
                </w:r>
              </w:p>
            </w:tc>
            <w:tc>
              <w:tcPr>
                <w:tcW w:w="966" w:type="pct"/>
                <w:shd w:val="clear" w:color="auto" w:fill="auto"/>
                <w:vAlign w:val="center"/>
              </w:tcPr>
              <w:p w:rsidR="00021866" w:rsidRDefault="00021866" w:rsidP="00D24A70">
                <w:pPr>
                  <w:adjustRightInd w:val="0"/>
                  <w:spacing w:line="360" w:lineRule="exact"/>
                  <w:jc w:val="right"/>
                  <w:rPr>
                    <w:color w:val="000000"/>
                  </w:rPr>
                </w:pPr>
                <w:r>
                  <w:rPr>
                    <w:color w:val="000000"/>
                  </w:rPr>
                  <w:t>149,090,208.34</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pPr>
                <w:r>
                  <w:t>应付票据</w:t>
                </w:r>
              </w:p>
            </w:tc>
            <w:tc>
              <w:tcPr>
                <w:tcW w:w="966" w:type="pct"/>
                <w:shd w:val="clear" w:color="auto" w:fill="auto"/>
                <w:vAlign w:val="center"/>
              </w:tcPr>
              <w:p w:rsidR="00021866" w:rsidRDefault="00021866" w:rsidP="00D24A70">
                <w:pPr>
                  <w:adjustRightInd w:val="0"/>
                  <w:spacing w:line="360" w:lineRule="exact"/>
                  <w:jc w:val="right"/>
                  <w:rPr>
                    <w:color w:val="000000"/>
                  </w:rPr>
                </w:pPr>
                <w:r>
                  <w:rPr>
                    <w:color w:val="000000"/>
                  </w:rPr>
                  <w:t>10,000,000.00</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pPr>
                <w:r>
                  <w:t>应付账款</w:t>
                </w:r>
              </w:p>
            </w:tc>
            <w:tc>
              <w:tcPr>
                <w:tcW w:w="966" w:type="pct"/>
                <w:shd w:val="clear" w:color="auto" w:fill="auto"/>
                <w:vAlign w:val="center"/>
              </w:tcPr>
              <w:p w:rsidR="00021866" w:rsidRDefault="00021866" w:rsidP="00D24A70">
                <w:pPr>
                  <w:adjustRightInd w:val="0"/>
                  <w:spacing w:line="360" w:lineRule="exact"/>
                  <w:jc w:val="right"/>
                  <w:rPr>
                    <w:color w:val="000000"/>
                  </w:rPr>
                </w:pPr>
                <w:r>
                  <w:rPr>
                    <w:color w:val="000000"/>
                  </w:rPr>
                  <w:t>222,578,743.94</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pPr>
                <w:r>
                  <w:t>其他应付款</w:t>
                </w:r>
              </w:p>
            </w:tc>
            <w:tc>
              <w:tcPr>
                <w:tcW w:w="966" w:type="pct"/>
                <w:shd w:val="clear" w:color="auto" w:fill="auto"/>
                <w:vAlign w:val="center"/>
              </w:tcPr>
              <w:p w:rsidR="00021866" w:rsidRDefault="00021866" w:rsidP="00D24A70">
                <w:pPr>
                  <w:adjustRightInd w:val="0"/>
                  <w:spacing w:line="360" w:lineRule="exact"/>
                  <w:jc w:val="right"/>
                  <w:rPr>
                    <w:color w:val="000000"/>
                  </w:rPr>
                </w:pPr>
                <w:r>
                  <w:rPr>
                    <w:color w:val="000000"/>
                  </w:rPr>
                  <w:t>52,715,397.24</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pPr>
                <w:r>
                  <w:rPr>
                    <w:rFonts w:hint="eastAsia"/>
                  </w:rPr>
                  <w:t>一年内到期的非流动负债</w:t>
                </w:r>
              </w:p>
            </w:tc>
            <w:tc>
              <w:tcPr>
                <w:tcW w:w="966" w:type="pct"/>
                <w:shd w:val="clear" w:color="auto" w:fill="auto"/>
                <w:vAlign w:val="center"/>
              </w:tcPr>
              <w:p w:rsidR="00021866" w:rsidRDefault="00021866" w:rsidP="00D24A70">
                <w:pPr>
                  <w:adjustRightInd w:val="0"/>
                  <w:spacing w:line="360" w:lineRule="exact"/>
                  <w:jc w:val="right"/>
                  <w:rPr>
                    <w:color w:val="000000"/>
                  </w:rPr>
                </w:pPr>
                <w:r w:rsidRPr="00021866">
                  <w:rPr>
                    <w:color w:val="000000"/>
                  </w:rPr>
                  <w:t>886,371.02</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r w:rsidR="00021866" w:rsidTr="00D24A70">
            <w:trPr>
              <w:trHeight w:val="397"/>
              <w:jc w:val="center"/>
            </w:trPr>
            <w:tc>
              <w:tcPr>
                <w:tcW w:w="1612" w:type="pct"/>
                <w:shd w:val="clear" w:color="auto" w:fill="auto"/>
                <w:vAlign w:val="center"/>
              </w:tcPr>
              <w:p w:rsidR="00021866" w:rsidRDefault="00021866" w:rsidP="00D24A70">
                <w:pPr>
                  <w:adjustRightInd w:val="0"/>
                  <w:spacing w:line="360" w:lineRule="exact"/>
                  <w:jc w:val="center"/>
                </w:pPr>
                <w:r>
                  <w:t>合计</w:t>
                </w:r>
              </w:p>
            </w:tc>
            <w:tc>
              <w:tcPr>
                <w:tcW w:w="966" w:type="pct"/>
                <w:shd w:val="clear" w:color="auto" w:fill="auto"/>
                <w:vAlign w:val="center"/>
              </w:tcPr>
              <w:p w:rsidR="00021866" w:rsidRDefault="00021866" w:rsidP="00D24A70">
                <w:pPr>
                  <w:adjustRightInd w:val="0"/>
                  <w:spacing w:line="360" w:lineRule="exact"/>
                  <w:jc w:val="right"/>
                  <w:rPr>
                    <w:color w:val="000000"/>
                  </w:rPr>
                </w:pPr>
                <w:r w:rsidRPr="00021866">
                  <w:rPr>
                    <w:color w:val="000000"/>
                  </w:rPr>
                  <w:t>435,270,720.54</w:t>
                </w:r>
              </w:p>
            </w:tc>
            <w:tc>
              <w:tcPr>
                <w:tcW w:w="937" w:type="pct"/>
                <w:shd w:val="clear" w:color="auto" w:fill="auto"/>
                <w:vAlign w:val="center"/>
              </w:tcPr>
              <w:p w:rsidR="00021866" w:rsidRDefault="00021866" w:rsidP="00D24A70">
                <w:pPr>
                  <w:adjustRightInd w:val="0"/>
                  <w:spacing w:line="360" w:lineRule="exact"/>
                  <w:jc w:val="right"/>
                  <w:rPr>
                    <w:color w:val="000000"/>
                  </w:rPr>
                </w:pPr>
              </w:p>
            </w:tc>
            <w:tc>
              <w:tcPr>
                <w:tcW w:w="782" w:type="pct"/>
                <w:shd w:val="clear" w:color="auto" w:fill="auto"/>
                <w:vAlign w:val="center"/>
              </w:tcPr>
              <w:p w:rsidR="00021866" w:rsidRDefault="00021866" w:rsidP="00D24A70">
                <w:pPr>
                  <w:adjustRightInd w:val="0"/>
                  <w:spacing w:line="360" w:lineRule="exact"/>
                  <w:jc w:val="right"/>
                  <w:rPr>
                    <w:color w:val="000000"/>
                  </w:rPr>
                </w:pPr>
              </w:p>
            </w:tc>
            <w:tc>
              <w:tcPr>
                <w:tcW w:w="703" w:type="pct"/>
                <w:shd w:val="clear" w:color="auto" w:fill="auto"/>
                <w:vAlign w:val="center"/>
              </w:tcPr>
              <w:p w:rsidR="00021866" w:rsidRDefault="00021866" w:rsidP="00D24A70">
                <w:pPr>
                  <w:adjustRightInd w:val="0"/>
                  <w:spacing w:line="360" w:lineRule="exact"/>
                  <w:jc w:val="right"/>
                  <w:rPr>
                    <w:color w:val="000000"/>
                  </w:rPr>
                </w:pPr>
              </w:p>
            </w:tc>
          </w:tr>
        </w:tbl>
        <w:p w:rsidR="00021866" w:rsidRDefault="00021866" w:rsidP="00021866">
          <w:pPr>
            <w:pStyle w:val="aff7"/>
            <w:numPr>
              <w:ilvl w:val="0"/>
              <w:numId w:val="125"/>
            </w:numPr>
            <w:adjustRightInd w:val="0"/>
            <w:spacing w:line="360" w:lineRule="exact"/>
            <w:ind w:firstLineChars="0"/>
            <w:rPr>
              <w:rFonts w:ascii="宋体" w:hAnsi="宋体"/>
              <w:szCs w:val="21"/>
            </w:rPr>
          </w:pPr>
          <w:r>
            <w:rPr>
              <w:rFonts w:ascii="宋体" w:hAnsi="宋体"/>
              <w:szCs w:val="21"/>
            </w:rPr>
            <w:t>市场风险</w:t>
          </w:r>
        </w:p>
        <w:p w:rsidR="00021866" w:rsidRDefault="00021866" w:rsidP="00021866">
          <w:pPr>
            <w:adjustRightInd w:val="0"/>
            <w:spacing w:line="360" w:lineRule="exact"/>
            <w:ind w:firstLineChars="200" w:firstLine="420"/>
            <w:outlineLvl w:val="2"/>
          </w:pPr>
          <w:r>
            <w:t>（1）外汇风险</w:t>
          </w:r>
        </w:p>
        <w:p w:rsidR="00021866" w:rsidRDefault="00021866" w:rsidP="00021866">
          <w:pPr>
            <w:adjustRightInd w:val="0"/>
            <w:spacing w:line="360" w:lineRule="exact"/>
            <w:ind w:firstLineChars="200" w:firstLine="420"/>
          </w:pPr>
          <w:r>
            <w:t>本公司的汇率风险主要来自本公司及下属子公司持有的不以其记账本位币计价的外币资产和负债。</w:t>
          </w:r>
          <w:r>
            <w:rPr>
              <w:rFonts w:hint="eastAsia"/>
            </w:rPr>
            <w:t>本公司承受汇率风险主要与以美元和欧元计价的借款有关，本公司的其他主要业务以人民币计价结算。</w:t>
          </w:r>
        </w:p>
        <w:p w:rsidR="00021866" w:rsidRDefault="00021866" w:rsidP="00021866">
          <w:pPr>
            <w:adjustRightInd w:val="0"/>
            <w:spacing w:line="360" w:lineRule="exact"/>
            <w:ind w:firstLineChars="200" w:firstLine="420"/>
          </w:pPr>
          <w:r>
            <w:rPr>
              <w:rFonts w:hint="eastAsia"/>
            </w:rPr>
            <w:t>①</w:t>
          </w:r>
          <w:r>
            <w:t>截</w:t>
          </w:r>
          <w:r>
            <w:rPr>
              <w:rFonts w:hint="eastAsia"/>
            </w:rPr>
            <w:t>至</w:t>
          </w:r>
          <w:r>
            <w:t>202</w:t>
          </w:r>
          <w:r w:rsidR="00537912">
            <w:rPr>
              <w:rFonts w:hint="eastAsia"/>
            </w:rPr>
            <w:t>4</w:t>
          </w:r>
          <w:r>
            <w:t>年</w:t>
          </w:r>
          <w:r w:rsidR="00537912">
            <w:rPr>
              <w:rFonts w:hint="eastAsia"/>
            </w:rPr>
            <w:t>6</w:t>
          </w:r>
          <w:r>
            <w:t>月</w:t>
          </w:r>
          <w:r w:rsidR="00537912">
            <w:t>3</w:t>
          </w:r>
          <w:r w:rsidR="00537912">
            <w:rPr>
              <w:rFonts w:hint="eastAsia"/>
            </w:rPr>
            <w:t>0</w:t>
          </w:r>
          <w:r>
            <w:t>日，本公司各外币资产负债项目的主要外汇风险敞口如下（出于列报考虑，风险敞口金额以人民币列示，以资产负债表日即期汇率折算）：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434"/>
            <w:gridCol w:w="1368"/>
            <w:gridCol w:w="1894"/>
            <w:gridCol w:w="1355"/>
            <w:gridCol w:w="1895"/>
          </w:tblGrid>
          <w:tr w:rsidR="00021866" w:rsidRPr="00AB3904" w:rsidTr="00D24A70">
            <w:trPr>
              <w:trHeight w:val="397"/>
              <w:tblHeader/>
              <w:jc w:val="center"/>
            </w:trPr>
            <w:tc>
              <w:tcPr>
                <w:tcW w:w="1362" w:type="pct"/>
                <w:vMerge w:val="restar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hint="eastAsia"/>
                    <w:lang w:val="en-GB"/>
                  </w:rPr>
                  <w:t>项目</w:t>
                </w:r>
              </w:p>
            </w:tc>
            <w:tc>
              <w:tcPr>
                <w:tcW w:w="3638" w:type="pct"/>
                <w:gridSpan w:val="4"/>
                <w:shd w:val="clear" w:color="auto" w:fill="auto"/>
                <w:vAlign w:val="center"/>
              </w:tcPr>
              <w:p w:rsidR="00021866" w:rsidRPr="00AB3904" w:rsidRDefault="00537912"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202</w:t>
                </w:r>
                <w:r w:rsidRPr="00AB3904">
                  <w:rPr>
                    <w:rFonts w:asciiTheme="minorEastAsia" w:eastAsiaTheme="minorEastAsia" w:hAnsiTheme="minorEastAsia" w:hint="eastAsia"/>
                  </w:rPr>
                  <w:t>4</w:t>
                </w:r>
                <w:r w:rsidR="00021866" w:rsidRPr="00AB3904">
                  <w:rPr>
                    <w:rFonts w:asciiTheme="minorEastAsia" w:eastAsiaTheme="minorEastAsia" w:hAnsiTheme="minorEastAsia"/>
                  </w:rPr>
                  <w:t>年</w:t>
                </w:r>
                <w:r w:rsidRPr="00AB3904">
                  <w:rPr>
                    <w:rFonts w:asciiTheme="minorEastAsia" w:eastAsiaTheme="minorEastAsia" w:hAnsiTheme="minorEastAsia" w:hint="eastAsia"/>
                  </w:rPr>
                  <w:t>6</w:t>
                </w:r>
                <w:r w:rsidR="00021866" w:rsidRPr="00AB3904">
                  <w:rPr>
                    <w:rFonts w:asciiTheme="minorEastAsia" w:eastAsiaTheme="minorEastAsia" w:hAnsiTheme="minorEastAsia"/>
                  </w:rPr>
                  <w:t>月</w:t>
                </w:r>
                <w:r w:rsidRPr="00AB3904">
                  <w:rPr>
                    <w:rFonts w:asciiTheme="minorEastAsia" w:eastAsiaTheme="minorEastAsia" w:hAnsiTheme="minorEastAsia"/>
                  </w:rPr>
                  <w:t>3</w:t>
                </w:r>
                <w:r w:rsidRPr="00AB3904">
                  <w:rPr>
                    <w:rFonts w:asciiTheme="minorEastAsia" w:eastAsiaTheme="minorEastAsia" w:hAnsiTheme="minorEastAsia" w:hint="eastAsia"/>
                  </w:rPr>
                  <w:t>0</w:t>
                </w:r>
                <w:r w:rsidR="00021866" w:rsidRPr="00AB3904">
                  <w:rPr>
                    <w:rFonts w:asciiTheme="minorEastAsia" w:eastAsiaTheme="minorEastAsia" w:hAnsiTheme="minorEastAsia"/>
                  </w:rPr>
                  <w:t>日</w:t>
                </w:r>
              </w:p>
            </w:tc>
          </w:tr>
          <w:tr w:rsidR="00021866" w:rsidRPr="00AB3904" w:rsidTr="00D24A70">
            <w:trPr>
              <w:trHeight w:val="397"/>
              <w:tblHeader/>
              <w:jc w:val="center"/>
            </w:trPr>
            <w:tc>
              <w:tcPr>
                <w:tcW w:w="1362" w:type="pct"/>
                <w:vMerge/>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p>
            </w:tc>
            <w:tc>
              <w:tcPr>
                <w:tcW w:w="1819" w:type="pct"/>
                <w:gridSpan w:val="2"/>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美元</w:t>
                </w:r>
              </w:p>
            </w:tc>
            <w:tc>
              <w:tcPr>
                <w:tcW w:w="1819" w:type="pct"/>
                <w:gridSpan w:val="2"/>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hint="eastAsia"/>
                  </w:rPr>
                  <w:t>欧元</w:t>
                </w:r>
              </w:p>
            </w:tc>
          </w:tr>
          <w:tr w:rsidR="00021866" w:rsidRPr="00AB3904" w:rsidTr="00D24A70">
            <w:trPr>
              <w:trHeight w:val="397"/>
              <w:tblHeader/>
              <w:jc w:val="center"/>
            </w:trPr>
            <w:tc>
              <w:tcPr>
                <w:tcW w:w="1362" w:type="pct"/>
                <w:vMerge/>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p>
            </w:tc>
            <w:tc>
              <w:tcPr>
                <w:tcW w:w="759"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外币</w:t>
                </w:r>
              </w:p>
            </w:tc>
            <w:tc>
              <w:tcPr>
                <w:tcW w:w="1060"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人民币</w:t>
                </w:r>
              </w:p>
            </w:tc>
            <w:tc>
              <w:tcPr>
                <w:tcW w:w="759"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外币</w:t>
                </w:r>
              </w:p>
            </w:tc>
            <w:tc>
              <w:tcPr>
                <w:tcW w:w="1060"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人民币</w:t>
                </w:r>
              </w:p>
            </w:tc>
          </w:tr>
          <w:tr w:rsidR="00182B8F" w:rsidRPr="00AB3904" w:rsidTr="00D24A70">
            <w:trPr>
              <w:trHeight w:val="397"/>
              <w:jc w:val="center"/>
            </w:trPr>
            <w:tc>
              <w:tcPr>
                <w:tcW w:w="1362" w:type="pct"/>
                <w:shd w:val="clear" w:color="auto" w:fill="auto"/>
                <w:vAlign w:val="center"/>
              </w:tcPr>
              <w:p w:rsidR="00182B8F" w:rsidRPr="00AB3904" w:rsidRDefault="00182B8F"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rPr>
                  <w:t>货币资金</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1,821,731.23</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12,983,114.12</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3,570.99</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27,359.86</w:t>
                </w:r>
              </w:p>
            </w:tc>
          </w:tr>
          <w:tr w:rsidR="00182B8F" w:rsidRPr="00AB3904" w:rsidTr="00D24A70">
            <w:trPr>
              <w:trHeight w:val="397"/>
              <w:jc w:val="center"/>
            </w:trPr>
            <w:tc>
              <w:tcPr>
                <w:tcW w:w="1362" w:type="pct"/>
                <w:shd w:val="clear" w:color="auto" w:fill="auto"/>
                <w:vAlign w:val="center"/>
              </w:tcPr>
              <w:p w:rsidR="00182B8F" w:rsidRPr="00AB3904" w:rsidRDefault="00182B8F"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rPr>
                  <w:t>应收账款</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7,538,735.89</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53,698,114.17</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751,715.72</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5,759,420.33</w:t>
                </w:r>
              </w:p>
            </w:tc>
          </w:tr>
          <w:tr w:rsidR="00182B8F" w:rsidRPr="00AB3904" w:rsidTr="00D24A70">
            <w:trPr>
              <w:trHeight w:val="397"/>
              <w:jc w:val="center"/>
            </w:trPr>
            <w:tc>
              <w:tcPr>
                <w:tcW w:w="1362" w:type="pct"/>
                <w:shd w:val="clear" w:color="auto" w:fill="auto"/>
                <w:vAlign w:val="center"/>
              </w:tcPr>
              <w:p w:rsidR="00182B8F" w:rsidRPr="00AB3904" w:rsidRDefault="00182B8F"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hint="eastAsia"/>
                  </w:rPr>
                  <w:t>应付账款</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1,663,601.66</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11,856,156.29</w:t>
                </w:r>
              </w:p>
            </w:tc>
            <w:tc>
              <w:tcPr>
                <w:tcW w:w="759"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326,725.10</w:t>
                </w:r>
              </w:p>
            </w:tc>
            <w:tc>
              <w:tcPr>
                <w:tcW w:w="1060" w:type="pct"/>
                <w:shd w:val="clear" w:color="auto" w:fill="auto"/>
                <w:vAlign w:val="center"/>
              </w:tcPr>
              <w:p w:rsidR="00182B8F" w:rsidRPr="00AB3904" w:rsidRDefault="00182B8F" w:rsidP="00AB3904">
                <w:pPr>
                  <w:spacing w:line="360" w:lineRule="exact"/>
                  <w:jc w:val="right"/>
                  <w:rPr>
                    <w:rFonts w:asciiTheme="minorEastAsia" w:eastAsiaTheme="minorEastAsia" w:hAnsiTheme="minorEastAsia"/>
                    <w:color w:val="000000"/>
                  </w:rPr>
                </w:pPr>
                <w:r w:rsidRPr="00AB3904">
                  <w:rPr>
                    <w:rFonts w:asciiTheme="minorEastAsia" w:eastAsiaTheme="minorEastAsia" w:hAnsiTheme="minorEastAsia" w:hint="eastAsia"/>
                    <w:color w:val="000000"/>
                  </w:rPr>
                  <w:t>2,503,269.70</w:t>
                </w:r>
              </w:p>
            </w:tc>
          </w:tr>
        </w:tbl>
        <w:p w:rsidR="00021866" w:rsidRPr="00AB3904" w:rsidRDefault="00021866" w:rsidP="00AB3904">
          <w:pPr>
            <w:adjustRightInd w:val="0"/>
            <w:spacing w:line="360" w:lineRule="exact"/>
            <w:ind w:firstLineChars="200" w:firstLine="420"/>
            <w:rPr>
              <w:rFonts w:asciiTheme="minorEastAsia" w:eastAsiaTheme="minorEastAsia" w:hAnsiTheme="minorEastAsia"/>
            </w:rPr>
          </w:pPr>
          <w:r w:rsidRPr="00AB3904">
            <w:rPr>
              <w:rFonts w:asciiTheme="minorEastAsia" w:eastAsiaTheme="minorEastAsia" w:hAnsiTheme="minorEastAsia"/>
            </w:rPr>
            <w:t>（续上表）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2437"/>
            <w:gridCol w:w="1757"/>
            <w:gridCol w:w="1678"/>
            <w:gridCol w:w="1537"/>
            <w:gridCol w:w="1537"/>
          </w:tblGrid>
          <w:tr w:rsidR="00021866" w:rsidRPr="00AB3904" w:rsidTr="00D24A70">
            <w:trPr>
              <w:trHeight w:val="369"/>
              <w:tblHeader/>
              <w:jc w:val="center"/>
            </w:trPr>
            <w:tc>
              <w:tcPr>
                <w:tcW w:w="1362" w:type="pct"/>
                <w:vMerge w:val="restar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hint="eastAsia"/>
                    <w:lang w:val="en-GB"/>
                  </w:rPr>
                  <w:t>项目</w:t>
                </w:r>
              </w:p>
            </w:tc>
            <w:tc>
              <w:tcPr>
                <w:tcW w:w="3638" w:type="pct"/>
                <w:gridSpan w:val="4"/>
                <w:shd w:val="clear" w:color="auto" w:fill="auto"/>
                <w:vAlign w:val="center"/>
              </w:tcPr>
              <w:p w:rsidR="00021866" w:rsidRPr="00AB3904" w:rsidRDefault="00537912"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lang w:val="en-GB"/>
                  </w:rPr>
                  <w:t xml:space="preserve"> 202</w:t>
                </w:r>
                <w:r w:rsidRPr="00AB3904">
                  <w:rPr>
                    <w:rFonts w:asciiTheme="minorEastAsia" w:eastAsiaTheme="minorEastAsia" w:hAnsiTheme="minorEastAsia" w:hint="eastAsia"/>
                    <w:lang w:val="en-GB"/>
                  </w:rPr>
                  <w:t>3</w:t>
                </w:r>
                <w:r w:rsidR="00021866" w:rsidRPr="00AB3904">
                  <w:rPr>
                    <w:rFonts w:asciiTheme="minorEastAsia" w:eastAsiaTheme="minorEastAsia" w:hAnsiTheme="minorEastAsia"/>
                    <w:lang w:val="en-GB"/>
                  </w:rPr>
                  <w:t>年12月31日</w:t>
                </w:r>
              </w:p>
            </w:tc>
          </w:tr>
          <w:tr w:rsidR="00021866" w:rsidRPr="00AB3904" w:rsidTr="00D24A70">
            <w:trPr>
              <w:trHeight w:val="369"/>
              <w:tblHeader/>
              <w:jc w:val="center"/>
            </w:trPr>
            <w:tc>
              <w:tcPr>
                <w:tcW w:w="1362" w:type="pct"/>
                <w:vMerge/>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p>
            </w:tc>
            <w:tc>
              <w:tcPr>
                <w:tcW w:w="1920" w:type="pct"/>
                <w:gridSpan w:val="2"/>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美元</w:t>
                </w:r>
              </w:p>
            </w:tc>
            <w:tc>
              <w:tcPr>
                <w:tcW w:w="1718" w:type="pct"/>
                <w:gridSpan w:val="2"/>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hint="eastAsia"/>
                  </w:rPr>
                  <w:t>欧元</w:t>
                </w:r>
              </w:p>
            </w:tc>
          </w:tr>
          <w:tr w:rsidR="00021866" w:rsidRPr="00AB3904" w:rsidTr="00D24A70">
            <w:trPr>
              <w:trHeight w:val="369"/>
              <w:tblHeader/>
              <w:jc w:val="center"/>
            </w:trPr>
            <w:tc>
              <w:tcPr>
                <w:tcW w:w="1362" w:type="pct"/>
                <w:vMerge/>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p>
            </w:tc>
            <w:tc>
              <w:tcPr>
                <w:tcW w:w="982"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外币</w:t>
                </w:r>
              </w:p>
            </w:tc>
            <w:tc>
              <w:tcPr>
                <w:tcW w:w="938"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人民币</w:t>
                </w:r>
              </w:p>
            </w:tc>
            <w:tc>
              <w:tcPr>
                <w:tcW w:w="859"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外币</w:t>
                </w:r>
              </w:p>
            </w:tc>
            <w:tc>
              <w:tcPr>
                <w:tcW w:w="859" w:type="pct"/>
                <w:shd w:val="clear" w:color="auto" w:fill="auto"/>
                <w:vAlign w:val="center"/>
              </w:tcPr>
              <w:p w:rsidR="00021866" w:rsidRPr="00AB3904" w:rsidRDefault="00021866" w:rsidP="00AB3904">
                <w:pPr>
                  <w:adjustRightInd w:val="0"/>
                  <w:spacing w:line="360" w:lineRule="exact"/>
                  <w:jc w:val="center"/>
                  <w:rPr>
                    <w:rFonts w:asciiTheme="minorEastAsia" w:eastAsiaTheme="minorEastAsia" w:hAnsiTheme="minorEastAsia"/>
                  </w:rPr>
                </w:pPr>
                <w:r w:rsidRPr="00AB3904">
                  <w:rPr>
                    <w:rFonts w:asciiTheme="minorEastAsia" w:eastAsiaTheme="minorEastAsia" w:hAnsiTheme="minorEastAsia"/>
                  </w:rPr>
                  <w:t>人民币</w:t>
                </w:r>
              </w:p>
            </w:tc>
          </w:tr>
          <w:tr w:rsidR="00537912" w:rsidRPr="00AB3904" w:rsidTr="00D24A70">
            <w:trPr>
              <w:trHeight w:val="369"/>
              <w:jc w:val="center"/>
            </w:trPr>
            <w:tc>
              <w:tcPr>
                <w:tcW w:w="1362" w:type="pct"/>
                <w:shd w:val="clear" w:color="auto" w:fill="auto"/>
                <w:vAlign w:val="center"/>
              </w:tcPr>
              <w:p w:rsidR="00537912" w:rsidRPr="00AB3904" w:rsidRDefault="00537912"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rPr>
                  <w:t>货币资金</w:t>
                </w:r>
              </w:p>
            </w:tc>
            <w:tc>
              <w:tcPr>
                <w:tcW w:w="982"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4,148,169.04</w:t>
                </w:r>
              </w:p>
            </w:tc>
            <w:tc>
              <w:tcPr>
                <w:tcW w:w="938"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29,380,236.84</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2,632,506.22</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20,689,392.88</w:t>
                </w:r>
              </w:p>
            </w:tc>
          </w:tr>
          <w:tr w:rsidR="00537912" w:rsidRPr="00AB3904" w:rsidTr="00D24A70">
            <w:trPr>
              <w:trHeight w:val="369"/>
              <w:jc w:val="center"/>
            </w:trPr>
            <w:tc>
              <w:tcPr>
                <w:tcW w:w="1362" w:type="pct"/>
                <w:shd w:val="clear" w:color="auto" w:fill="auto"/>
                <w:vAlign w:val="center"/>
              </w:tcPr>
              <w:p w:rsidR="00537912" w:rsidRPr="00AB3904" w:rsidRDefault="00537912"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rPr>
                  <w:lastRenderedPageBreak/>
                  <w:t>应收账款</w:t>
                </w:r>
              </w:p>
            </w:tc>
            <w:tc>
              <w:tcPr>
                <w:tcW w:w="982"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3,284,217.41</w:t>
                </w:r>
              </w:p>
            </w:tc>
            <w:tc>
              <w:tcPr>
                <w:tcW w:w="938"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23,261,126.68</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565,831.89</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4,446,985.99</w:t>
                </w:r>
              </w:p>
            </w:tc>
          </w:tr>
          <w:tr w:rsidR="00537912" w:rsidRPr="00AB3904" w:rsidTr="00D24A70">
            <w:trPr>
              <w:trHeight w:val="369"/>
              <w:jc w:val="center"/>
            </w:trPr>
            <w:tc>
              <w:tcPr>
                <w:tcW w:w="1362" w:type="pct"/>
                <w:shd w:val="clear" w:color="auto" w:fill="auto"/>
                <w:vAlign w:val="center"/>
              </w:tcPr>
              <w:p w:rsidR="00537912" w:rsidRPr="00AB3904" w:rsidRDefault="00537912"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hint="eastAsia"/>
                  </w:rPr>
                  <w:t>应付账款</w:t>
                </w:r>
              </w:p>
            </w:tc>
            <w:tc>
              <w:tcPr>
                <w:tcW w:w="982"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12,932.50</w:t>
                </w:r>
              </w:p>
            </w:tc>
            <w:tc>
              <w:tcPr>
                <w:tcW w:w="938"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91,597.02</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67,902.10</w:t>
                </w:r>
              </w:p>
            </w:tc>
            <w:tc>
              <w:tcPr>
                <w:tcW w:w="859" w:type="pct"/>
                <w:shd w:val="clear" w:color="auto" w:fill="auto"/>
                <w:vAlign w:val="center"/>
              </w:tcPr>
              <w:p w:rsidR="00537912" w:rsidRPr="00AB3904" w:rsidRDefault="00537912" w:rsidP="00AB3904">
                <w:pPr>
                  <w:adjustRightInd w:val="0"/>
                  <w:spacing w:line="360" w:lineRule="exact"/>
                  <w:jc w:val="right"/>
                  <w:rPr>
                    <w:rFonts w:asciiTheme="minorEastAsia" w:eastAsiaTheme="minorEastAsia" w:hAnsiTheme="minorEastAsia"/>
                    <w:color w:val="000000"/>
                  </w:rPr>
                </w:pPr>
                <w:r w:rsidRPr="00AB3904">
                  <w:rPr>
                    <w:rFonts w:asciiTheme="minorEastAsia" w:eastAsiaTheme="minorEastAsia" w:hAnsiTheme="minorEastAsia"/>
                    <w:color w:val="000000"/>
                  </w:rPr>
                  <w:t>533,656.15</w:t>
                </w:r>
              </w:p>
            </w:tc>
          </w:tr>
        </w:tbl>
        <w:p w:rsidR="00021866" w:rsidRDefault="00021866" w:rsidP="00AB3904">
          <w:pPr>
            <w:adjustRightInd w:val="0"/>
            <w:spacing w:line="360" w:lineRule="exact"/>
            <w:ind w:firstLineChars="200" w:firstLine="420"/>
            <w:rPr>
              <w:iCs/>
              <w:color w:val="FF0000"/>
            </w:rPr>
          </w:pPr>
          <w:r w:rsidRPr="00AB3904">
            <w:rPr>
              <w:rFonts w:asciiTheme="minorEastAsia" w:eastAsiaTheme="minorEastAsia" w:hAnsiTheme="minorEastAsia" w:hint="eastAsia"/>
            </w:rPr>
            <w:t>本公司密切关注汇率变动对本公司汇率风险的影响。本公司目前</w:t>
          </w:r>
          <w:r>
            <w:rPr>
              <w:rFonts w:hint="eastAsia"/>
            </w:rPr>
            <w:t>并未采取任何措施规避汇率风险。但管理层负责监控汇率风险，并将于需要时考虑对冲重大汇率风险。</w:t>
          </w:r>
        </w:p>
        <w:p w:rsidR="00021866" w:rsidRDefault="00021866" w:rsidP="00021866">
          <w:pPr>
            <w:adjustRightInd w:val="0"/>
            <w:spacing w:line="360" w:lineRule="exact"/>
            <w:ind w:firstLineChars="200" w:firstLine="420"/>
          </w:pPr>
          <w:r>
            <w:rPr>
              <w:rFonts w:hint="eastAsia"/>
            </w:rPr>
            <w:t>②</w:t>
          </w:r>
          <w:r>
            <w:t>敏感性分析</w:t>
          </w:r>
        </w:p>
        <w:p w:rsidR="002D2ADF" w:rsidRDefault="00021866" w:rsidP="002D2ADF">
          <w:pPr>
            <w:adjustRightInd w:val="0"/>
            <w:spacing w:line="360" w:lineRule="exact"/>
            <w:ind w:firstLineChars="200" w:firstLine="420"/>
            <w:rPr>
              <w:color w:val="FF0000"/>
            </w:rPr>
          </w:pPr>
          <w:r>
            <w:rPr>
              <w:rFonts w:hint="eastAsia"/>
            </w:rPr>
            <w:t>于</w:t>
          </w:r>
          <w:r w:rsidR="002D2ADF">
            <w:t>202</w:t>
          </w:r>
          <w:r w:rsidR="002D2ADF">
            <w:rPr>
              <w:rFonts w:hint="eastAsia"/>
            </w:rPr>
            <w:t>4</w:t>
          </w:r>
          <w:r>
            <w:rPr>
              <w:rFonts w:hint="eastAsia"/>
            </w:rPr>
            <w:t>年</w:t>
          </w:r>
          <w:r w:rsidR="002D2ADF">
            <w:rPr>
              <w:rFonts w:hint="eastAsia"/>
            </w:rPr>
            <w:t>6</w:t>
          </w:r>
          <w:r>
            <w:rPr>
              <w:rFonts w:hint="eastAsia"/>
            </w:rPr>
            <w:t>月</w:t>
          </w:r>
          <w:r>
            <w:t>3</w:t>
          </w:r>
          <w:r w:rsidR="002D2ADF">
            <w:rPr>
              <w:rFonts w:hint="eastAsia"/>
            </w:rPr>
            <w:t>0</w:t>
          </w:r>
          <w:r>
            <w:rPr>
              <w:rFonts w:hint="eastAsia"/>
            </w:rPr>
            <w:t>日，在其他风险变量不变的情况下，如果当日人民币对于美元升值或贬值</w:t>
          </w:r>
          <w:r>
            <w:t>10%</w:t>
          </w:r>
          <w:r>
            <w:rPr>
              <w:rFonts w:hint="eastAsia"/>
            </w:rPr>
            <w:t>，那么本公司当年的净利润将增加或减少</w:t>
          </w:r>
          <w:r w:rsidR="002D2ADF">
            <w:rPr>
              <w:rFonts w:hint="eastAsia"/>
            </w:rPr>
            <w:t>769.68</w:t>
          </w:r>
          <w:r>
            <w:rPr>
              <w:rFonts w:hint="eastAsia"/>
            </w:rPr>
            <w:t>万元</w:t>
          </w:r>
          <w:r w:rsidR="002D2ADF">
            <w:rPr>
              <w:rFonts w:hint="eastAsia"/>
            </w:rPr>
            <w:t>,如果当日人民币对于欧元升值或贬值</w:t>
          </w:r>
          <w:r w:rsidR="002D2ADF">
            <w:t>10%</w:t>
          </w:r>
          <w:r w:rsidR="002D2ADF">
            <w:rPr>
              <w:rFonts w:hint="eastAsia"/>
            </w:rPr>
            <w:t>，那么本公司当年的净利润将增加或减少42.86万元。</w:t>
          </w:r>
        </w:p>
        <w:p w:rsidR="00021866" w:rsidRDefault="00021866" w:rsidP="00021866">
          <w:pPr>
            <w:adjustRightInd w:val="0"/>
            <w:spacing w:line="360" w:lineRule="exact"/>
            <w:ind w:firstLineChars="200" w:firstLine="420"/>
            <w:outlineLvl w:val="2"/>
          </w:pPr>
          <w:r>
            <w:t>（2）利率风险</w:t>
          </w:r>
        </w:p>
        <w:p w:rsidR="00021866" w:rsidRDefault="00021866" w:rsidP="00021866">
          <w:pPr>
            <w:adjustRightInd w:val="0"/>
            <w:spacing w:line="360" w:lineRule="exact"/>
            <w:ind w:firstLineChars="200" w:firstLine="420"/>
          </w:pPr>
          <w:r>
            <w:rPr>
              <w:rFonts w:hint="eastAsia"/>
            </w:rPr>
            <w:t>本公司的利率风险主要产生于长期银行借款、应付债券等长期带息债务。浮动利率的金融负债使本公司面临现金流量利率风险，固定利率的金融负债使本公司面临公允价值利率风险。本公司根据当时的市场环境来决定固定利率及浮动利率合同的相对比例。</w:t>
          </w:r>
        </w:p>
        <w:p w:rsidR="004F4FAD" w:rsidRPr="00021866" w:rsidRDefault="00021866" w:rsidP="00021866">
          <w:pPr>
            <w:spacing w:line="360" w:lineRule="exact"/>
            <w:rPr>
              <w:b/>
            </w:rPr>
          </w:pPr>
          <w:r>
            <w:rPr>
              <w:rFonts w:hint="eastAsia"/>
            </w:rPr>
            <w:t xml:space="preserve">    本公司总部财务部门持续监控集团利率水平。利率上升会增加新增带息债务的成本以及本公司尚未付清的以浮动利率计息的带息债务的利息支出，并对本公司的财务业绩产生重大的不利影响，管理层会依据最新的市场状况及时做出调整。</w:t>
          </w:r>
        </w:p>
      </w:sdtContent>
    </w:sdt>
    <w:p w:rsidR="004F4FAD" w:rsidRDefault="004F4FAD">
      <w:pPr>
        <w:rPr>
          <w:color w:val="000000" w:themeColor="text1"/>
        </w:rPr>
      </w:pPr>
    </w:p>
    <w:p w:rsidR="004F4FAD" w:rsidRDefault="00DB6488" w:rsidP="00AB3904">
      <w:pPr>
        <w:pStyle w:val="3"/>
        <w:numPr>
          <w:ilvl w:val="0"/>
          <w:numId w:val="101"/>
        </w:numPr>
        <w:spacing w:line="360" w:lineRule="exact"/>
        <w:ind w:left="425" w:hanging="425"/>
        <w:rPr>
          <w:color w:val="000000" w:themeColor="text1"/>
        </w:rPr>
      </w:pPr>
      <w:r>
        <w:rPr>
          <w:rFonts w:hint="eastAsia"/>
          <w:color w:val="000000" w:themeColor="text1"/>
        </w:rPr>
        <w:t>套期</w:t>
      </w:r>
    </w:p>
    <w:p w:rsidR="004F4FAD" w:rsidRDefault="00DB6488" w:rsidP="00AB3904">
      <w:pPr>
        <w:pStyle w:val="4"/>
        <w:numPr>
          <w:ilvl w:val="0"/>
          <w:numId w:val="102"/>
        </w:numPr>
        <w:spacing w:line="360" w:lineRule="exact"/>
        <w:ind w:left="0" w:firstLine="0"/>
        <w:rPr>
          <w:color w:val="000000" w:themeColor="text1"/>
        </w:rPr>
      </w:pPr>
      <w:r>
        <w:rPr>
          <w:rFonts w:hint="eastAsia"/>
          <w:color w:val="000000" w:themeColor="text1"/>
        </w:rPr>
        <w:t>公司开展套期业务进行风险管理</w:t>
      </w:r>
    </w:p>
    <w:sdt>
      <w:sdtPr>
        <w:rPr>
          <w:color w:val="000000" w:themeColor="text1"/>
        </w:rPr>
        <w:alias w:val="是否适用：公司开展套期业务进行风险管理情况[双击切换]"/>
        <w:tag w:val="_GBC_2f499c37491c40ebb25e43ccee2adbf5"/>
        <w:id w:val="1053437383"/>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其他说明</w:t>
      </w:r>
    </w:p>
    <w:sdt>
      <w:sdtPr>
        <w:rPr>
          <w:color w:val="000000" w:themeColor="text1"/>
        </w:rPr>
        <w:alias w:val="是否适用：公司开展套期业务进行风险管理的其他说明[双击切换]"/>
        <w:tag w:val="_GBC_75de8ffa05014fb7849cdf4959d00e5b"/>
        <w:id w:val="-104194659"/>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4"/>
        <w:numPr>
          <w:ilvl w:val="0"/>
          <w:numId w:val="102"/>
        </w:numPr>
        <w:spacing w:line="360" w:lineRule="exact"/>
        <w:ind w:left="0" w:firstLine="0"/>
        <w:rPr>
          <w:color w:val="000000" w:themeColor="text1"/>
        </w:rPr>
      </w:pPr>
      <w:r>
        <w:rPr>
          <w:rFonts w:hint="eastAsia"/>
          <w:color w:val="000000" w:themeColor="text1"/>
        </w:rPr>
        <w:t>公司开展符合条件套期业务并应用套期会计</w:t>
      </w:r>
    </w:p>
    <w:sdt>
      <w:sdtPr>
        <w:rPr>
          <w:color w:val="000000" w:themeColor="text1"/>
        </w:rPr>
        <w:alias w:val="是否适用：公司开展符合条件套期业务并应用套期会计情况[双击切换]"/>
        <w:tag w:val="_GBC_6e6b563ac07d4214b853bf73488c53f8"/>
        <w:id w:val="1515179884"/>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其他说明</w:t>
      </w:r>
    </w:p>
    <w:sdt>
      <w:sdtPr>
        <w:rPr>
          <w:color w:val="000000" w:themeColor="text1"/>
        </w:rPr>
        <w:alias w:val="是否适用：公司开展符合条件套期业务并应用套期会计情况的其他说明[双击切换]"/>
        <w:tag w:val="_GBC_27a95a99453a402ca0b1fc92fc64b202"/>
        <w:id w:val="-438142800"/>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4"/>
        <w:numPr>
          <w:ilvl w:val="0"/>
          <w:numId w:val="102"/>
        </w:numPr>
        <w:spacing w:line="360" w:lineRule="exact"/>
        <w:ind w:left="0" w:firstLine="0"/>
        <w:rPr>
          <w:color w:val="000000" w:themeColor="text1"/>
        </w:rPr>
      </w:pPr>
      <w:r>
        <w:rPr>
          <w:rFonts w:hint="eastAsia"/>
          <w:color w:val="000000" w:themeColor="text1"/>
        </w:rPr>
        <w:t>公司开展套期业务进行风险管理、预期能实现风险管理目标但未应用套期会计</w:t>
      </w:r>
    </w:p>
    <w:sdt>
      <w:sdtPr>
        <w:rPr>
          <w:color w:val="000000" w:themeColor="text1"/>
        </w:rPr>
        <w:alias w:val="是否适用：公司开展套期业务进行风险管理、预期能实现风险管理目标但未应用套期会计[双击切换]"/>
        <w:tag w:val="_GBC_8ff64f4b33cf4c818fade70a82ac65ca"/>
        <w:id w:val="-510062359"/>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其他说明</w:t>
      </w:r>
    </w:p>
    <w:sdt>
      <w:sdtPr>
        <w:rPr>
          <w:color w:val="000000" w:themeColor="text1"/>
        </w:rPr>
        <w:alias w:val="是否适用：公司开展套期业务进行风险管理、预期能实现风险管理目标但未应用套期会计的其他说明[双击切换]"/>
        <w:tag w:val="_GBC_a996d12612974969937163f50fa093b8"/>
        <w:id w:val="2029678211"/>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3"/>
        <w:numPr>
          <w:ilvl w:val="0"/>
          <w:numId w:val="101"/>
        </w:numPr>
        <w:spacing w:line="360" w:lineRule="exact"/>
        <w:ind w:left="425" w:hanging="425"/>
        <w:rPr>
          <w:color w:val="000000" w:themeColor="text1"/>
        </w:rPr>
      </w:pPr>
      <w:r>
        <w:rPr>
          <w:rFonts w:hint="eastAsia"/>
          <w:color w:val="000000" w:themeColor="text1"/>
        </w:rPr>
        <w:t>金融资产转移</w:t>
      </w:r>
    </w:p>
    <w:p w:rsidR="004F4FAD" w:rsidRDefault="00DB6488" w:rsidP="00AB3904">
      <w:pPr>
        <w:pStyle w:val="4"/>
        <w:numPr>
          <w:ilvl w:val="0"/>
          <w:numId w:val="103"/>
        </w:numPr>
        <w:spacing w:line="360" w:lineRule="exact"/>
        <w:ind w:left="425" w:hanging="425"/>
        <w:rPr>
          <w:color w:val="000000" w:themeColor="text1"/>
        </w:rPr>
      </w:pPr>
      <w:bookmarkStart w:id="383" w:name="_Hlk153550670"/>
      <w:r>
        <w:rPr>
          <w:rFonts w:hint="eastAsia"/>
          <w:color w:val="000000" w:themeColor="text1"/>
        </w:rPr>
        <w:t>转移方式分类</w:t>
      </w:r>
    </w:p>
    <w:sdt>
      <w:sdtPr>
        <w:rPr>
          <w:color w:val="000000" w:themeColor="text1"/>
        </w:rPr>
        <w:alias w:val="是否适用：转移方式分类[双击切换]"/>
        <w:tag w:val="_GBC_3e1020fb455f4853972cca8d6b0a6b3e"/>
        <w:id w:val="-385797014"/>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bookmarkEnd w:id="383"/>
    <w:p w:rsidR="004F4FAD" w:rsidRDefault="00DB6488" w:rsidP="00AB3904">
      <w:pPr>
        <w:pStyle w:val="4"/>
        <w:numPr>
          <w:ilvl w:val="0"/>
          <w:numId w:val="103"/>
        </w:numPr>
        <w:spacing w:line="360" w:lineRule="exact"/>
        <w:ind w:left="425" w:hanging="425"/>
        <w:rPr>
          <w:color w:val="000000" w:themeColor="text1"/>
        </w:rPr>
      </w:pPr>
      <w:r>
        <w:rPr>
          <w:rFonts w:hint="eastAsia"/>
          <w:color w:val="000000" w:themeColor="text1"/>
        </w:rPr>
        <w:t>因转移而终止确认的金融资产</w:t>
      </w:r>
    </w:p>
    <w:sdt>
      <w:sdtPr>
        <w:rPr>
          <w:rFonts w:hint="eastAsia"/>
          <w:color w:val="000000" w:themeColor="text1"/>
        </w:rPr>
        <w:alias w:val="是否适用：因转移而终止确认的金融资产[双击切换]"/>
        <w:tag w:val="_GBC_46574eb995bc458dacbb66d429fbeb28"/>
        <w:id w:val="-1844307935"/>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MACROBUTTON  SnrToggleCheckbox □适用</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4"/>
        <w:numPr>
          <w:ilvl w:val="0"/>
          <w:numId w:val="103"/>
        </w:numPr>
        <w:spacing w:line="360" w:lineRule="exact"/>
        <w:ind w:left="425" w:hanging="425"/>
        <w:rPr>
          <w:color w:val="000000" w:themeColor="text1"/>
        </w:rPr>
      </w:pPr>
      <w:r>
        <w:rPr>
          <w:rFonts w:hint="eastAsia"/>
          <w:color w:val="000000" w:themeColor="text1"/>
        </w:rPr>
        <w:t>继续涉入的转移金融资产</w:t>
      </w:r>
    </w:p>
    <w:sdt>
      <w:sdtPr>
        <w:rPr>
          <w:color w:val="000000" w:themeColor="text1"/>
        </w:rPr>
        <w:alias w:val="是否适用：继续涉入的转移金融资产[双击切换]"/>
        <w:tag w:val="_GBC_839df5011587479d8e96a4229c69e37a"/>
        <w:id w:val="843670542"/>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其他说明</w:t>
      </w:r>
    </w:p>
    <w:sdt>
      <w:sdtPr>
        <w:rPr>
          <w:color w:val="000000" w:themeColor="text1"/>
        </w:rPr>
        <w:alias w:val="是否适用：金融资产转移其他说明[双击切换]"/>
        <w:tag w:val="_GBC_d5c96ff7d4c3440e81b67f6ecd7164b1"/>
        <w:id w:val="-1841238165"/>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bookmarkEnd w:id="382"/>
    <w:p w:rsidR="004F4FAD" w:rsidRDefault="004F4FAD" w:rsidP="00AB3904">
      <w:pPr>
        <w:spacing w:line="360" w:lineRule="exact"/>
        <w:rPr>
          <w:color w:val="000000" w:themeColor="text1"/>
        </w:rPr>
      </w:pPr>
    </w:p>
    <w:p w:rsidR="004F4FAD" w:rsidRDefault="00DB6488" w:rsidP="00AB3904">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公允价值的披露</w:t>
      </w:r>
    </w:p>
    <w:p w:rsidR="004F4FAD" w:rsidRDefault="00DB6488" w:rsidP="00AB3904">
      <w:pPr>
        <w:pStyle w:val="3"/>
        <w:numPr>
          <w:ilvl w:val="0"/>
          <w:numId w:val="104"/>
        </w:numPr>
        <w:spacing w:line="360" w:lineRule="exact"/>
        <w:rPr>
          <w:rFonts w:ascii="宋体" w:hAnsi="宋体"/>
          <w:color w:val="000000" w:themeColor="text1"/>
        </w:rPr>
      </w:pPr>
      <w:bookmarkStart w:id="384" w:name="_Hlk10539195"/>
      <w:r>
        <w:rPr>
          <w:rFonts w:ascii="宋体" w:hAnsi="宋体" w:hint="eastAsia"/>
          <w:color w:val="000000" w:themeColor="text1"/>
        </w:rPr>
        <w:t>以公允价值计量的资产和负债的期末公允价值</w:t>
      </w:r>
    </w:p>
    <w:sdt>
      <w:sdtPr>
        <w:rPr>
          <w:color w:val="000000" w:themeColor="text1"/>
        </w:rPr>
        <w:alias w:val="是否适用：以公允价值计量的资产和负债的期末公允价值[双击切换]"/>
        <w:tag w:val="_GBC_291486261b6a4e8092eea55d961b7664"/>
        <w:id w:val="-1917547852"/>
        <w:placeholder>
          <w:docPart w:val="GBC22222222222222222222222222222"/>
        </w:placeholder>
      </w:sdtPr>
      <w:sdtContent>
        <w:p w:rsidR="00136D19"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rFonts w:cs="Cambria"/>
          <w:b/>
          <w:color w:val="000000" w:themeColor="text1"/>
        </w:rPr>
      </w:pPr>
    </w:p>
    <w:bookmarkEnd w:id="384"/>
    <w:p w:rsidR="004F4FAD" w:rsidRDefault="00DB6488" w:rsidP="00AB3904">
      <w:pPr>
        <w:pStyle w:val="3"/>
        <w:numPr>
          <w:ilvl w:val="0"/>
          <w:numId w:val="104"/>
        </w:numPr>
        <w:spacing w:line="360" w:lineRule="exact"/>
        <w:rPr>
          <w:rFonts w:ascii="宋体" w:hAnsi="宋体" w:cs="Arial"/>
          <w:color w:val="000000" w:themeColor="text1"/>
          <w:szCs w:val="21"/>
        </w:rPr>
      </w:pPr>
      <w:r>
        <w:rPr>
          <w:rFonts w:ascii="宋体" w:hAnsi="宋体" w:cs="Arial" w:hint="eastAsia"/>
          <w:color w:val="000000" w:themeColor="text1"/>
          <w:szCs w:val="21"/>
        </w:rPr>
        <w:t>持续和非持续第一层次公允价值计量项目市价的确定依据</w:t>
      </w:r>
    </w:p>
    <w:sdt>
      <w:sdtPr>
        <w:rPr>
          <w:color w:val="000000" w:themeColor="text1"/>
        </w:rPr>
        <w:alias w:val="是否适用：持续和非持续第一层次公允价值计量项目市价的确定依据[双击切换]"/>
        <w:tag w:val="_GBC_699178e78c6743f697df07ed34d59216"/>
        <w:id w:val="1768343789"/>
        <w:placeholder>
          <w:docPart w:val="GBC22222222222222222222222222222"/>
        </w:placeholder>
      </w:sdtPr>
      <w:sdtContent>
        <w:p w:rsidR="004F4FAD" w:rsidRDefault="00742501" w:rsidP="00AB3904">
          <w:pPr>
            <w:spacing w:line="360" w:lineRule="exact"/>
            <w:rPr>
              <w:rFonts w:cs="Arial"/>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tabs>
          <w:tab w:val="left" w:pos="1134"/>
        </w:tabs>
        <w:spacing w:line="360" w:lineRule="exact"/>
        <w:rPr>
          <w:rFonts w:cs="Cambria"/>
          <w:b/>
          <w:color w:val="000000" w:themeColor="text1"/>
        </w:rPr>
      </w:pPr>
    </w:p>
    <w:p w:rsidR="004F4FAD" w:rsidRDefault="00DB6488" w:rsidP="00AB3904">
      <w:pPr>
        <w:pStyle w:val="3"/>
        <w:numPr>
          <w:ilvl w:val="0"/>
          <w:numId w:val="104"/>
        </w:numPr>
        <w:spacing w:line="360" w:lineRule="exact"/>
        <w:rPr>
          <w:rFonts w:ascii="宋体" w:hAnsi="宋体"/>
          <w:color w:val="000000" w:themeColor="text1"/>
        </w:rPr>
      </w:pPr>
      <w:r>
        <w:rPr>
          <w:rFonts w:ascii="宋体" w:hAnsi="宋体" w:cs="Arial" w:hint="eastAsia"/>
          <w:color w:val="000000" w:themeColor="text1"/>
          <w:szCs w:val="21"/>
        </w:rPr>
        <w:t>持续和非持续第二层次公允价值计量项目，采用的估值技术和重要参数的定性及定量信息</w:t>
      </w:r>
    </w:p>
    <w:sdt>
      <w:sdtPr>
        <w:rPr>
          <w:rFonts w:cs="Cambria" w:hint="eastAsia"/>
          <w:color w:val="000000" w:themeColor="text1"/>
        </w:rPr>
        <w:alias w:val="是否适用：持续和非持续第二层次公允价值计量项目，采用的估值技术和重要参数的定性及定量信息[双击切换]"/>
        <w:tag w:val="_GBC_8bee9b1c9bf241d5ae1f2c4578fc3b6c"/>
        <w:id w:val="1974098651"/>
        <w:placeholder>
          <w:docPart w:val="GBC22222222222222222222222222222"/>
        </w:placeholder>
      </w:sdtPr>
      <w:sdtContent>
        <w:p w:rsidR="004F4FAD" w:rsidRDefault="00742501" w:rsidP="00AB3904">
          <w:pPr>
            <w:tabs>
              <w:tab w:val="left" w:pos="1134"/>
            </w:tabs>
            <w:spacing w:line="360" w:lineRule="exact"/>
            <w:rPr>
              <w:rFonts w:cs="Cambria"/>
              <w:color w:val="000000" w:themeColor="text1"/>
            </w:rPr>
          </w:pPr>
          <w:r>
            <w:rPr>
              <w:rFonts w:cs="Cambria"/>
              <w:color w:val="000000" w:themeColor="text1"/>
            </w:rPr>
            <w:fldChar w:fldCharType="begin"/>
          </w:r>
          <w:r w:rsidR="00136D19">
            <w:rPr>
              <w:rFonts w:cs="Cambria"/>
              <w:color w:val="000000" w:themeColor="text1"/>
            </w:rPr>
            <w:instrText>MACROBUTTON  SnrToggleCheckbox □适用</w:instrText>
          </w:r>
          <w:r>
            <w:rPr>
              <w:rFonts w:cs="Cambria"/>
              <w:color w:val="000000" w:themeColor="text1"/>
            </w:rPr>
            <w:fldChar w:fldCharType="end"/>
          </w:r>
          <w:r>
            <w:rPr>
              <w:rFonts w:cs="Cambria"/>
              <w:color w:val="000000" w:themeColor="text1"/>
            </w:rPr>
            <w:fldChar w:fldCharType="begin"/>
          </w:r>
          <w:r w:rsidR="00136D19">
            <w:rPr>
              <w:rFonts w:cs="Cambria"/>
              <w:color w:val="000000" w:themeColor="text1"/>
            </w:rPr>
            <w:instrText xml:space="preserve"> MACROBUTTON  SnrToggleCheckbox √不适用 </w:instrText>
          </w:r>
          <w:r>
            <w:rPr>
              <w:rFonts w:cs="Cambria"/>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3"/>
        <w:numPr>
          <w:ilvl w:val="0"/>
          <w:numId w:val="104"/>
        </w:numPr>
        <w:spacing w:line="360" w:lineRule="exact"/>
        <w:rPr>
          <w:rFonts w:ascii="宋体" w:hAnsi="宋体"/>
          <w:color w:val="000000" w:themeColor="text1"/>
        </w:rPr>
      </w:pPr>
      <w:r>
        <w:rPr>
          <w:rFonts w:ascii="宋体" w:hAnsi="宋体" w:cs="Arial" w:hint="eastAsia"/>
          <w:color w:val="000000" w:themeColor="text1"/>
          <w:szCs w:val="21"/>
        </w:rPr>
        <w:t>持续和非持续第三层次公允价值计量项目，采用的估值技术和重要参数的定性及定量信息</w:t>
      </w:r>
    </w:p>
    <w:sdt>
      <w:sdtPr>
        <w:rPr>
          <w:rFonts w:hint="eastAsia"/>
          <w:color w:val="000000" w:themeColor="text1"/>
        </w:rPr>
        <w:alias w:val="是否适用：持续和非持续第三层次公允价值计量项目，采用的估值技术和重要参数的定性及定量信息[双击切换]"/>
        <w:tag w:val="_GBC_4feedb18bf344f2ebff0035f82f30e3c"/>
        <w:id w:val="678162428"/>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MACROBUTTON  SnrToggleCheckbox □适用</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tabs>
          <w:tab w:val="left" w:pos="1134"/>
        </w:tabs>
        <w:spacing w:line="360" w:lineRule="exact"/>
        <w:rPr>
          <w:rFonts w:cs="Cambria"/>
          <w:b/>
          <w:color w:val="000000" w:themeColor="text1"/>
        </w:rPr>
      </w:pPr>
    </w:p>
    <w:p w:rsidR="004F4FAD" w:rsidRDefault="00DB6488" w:rsidP="00AB3904">
      <w:pPr>
        <w:pStyle w:val="3"/>
        <w:numPr>
          <w:ilvl w:val="0"/>
          <w:numId w:val="104"/>
        </w:numPr>
        <w:spacing w:line="360" w:lineRule="exact"/>
        <w:rPr>
          <w:rFonts w:ascii="宋体" w:hAnsi="宋体"/>
          <w:color w:val="000000" w:themeColor="text1"/>
        </w:rPr>
      </w:pPr>
      <w:r>
        <w:rPr>
          <w:rFonts w:ascii="宋体" w:hAnsi="宋体" w:hint="eastAsia"/>
          <w:color w:val="000000" w:themeColor="text1"/>
        </w:rPr>
        <w:t>持续的第三层次公允价值计量项目，期初与期末账面价值间的调节信息及不可观察参数敏感性分析</w:t>
      </w:r>
    </w:p>
    <w:sdt>
      <w:sdtPr>
        <w:rPr>
          <w:rFonts w:hint="eastAsia"/>
          <w:color w:val="000000" w:themeColor="text1"/>
        </w:rPr>
        <w:alias w:val="是否适用：持续的第三层次公允价值计量项目，期初与期末账面价值间的调节信息及不可观察参数敏感性分析[双击切换]"/>
        <w:tag w:val="_GBC_fbb80659fa8c4cbba85b32b2b514495c"/>
        <w:id w:val="-796682710"/>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MACROBUTTON  SnrToggleCheckbox □适用</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tabs>
          <w:tab w:val="left" w:pos="1134"/>
        </w:tabs>
        <w:spacing w:line="360" w:lineRule="exact"/>
        <w:rPr>
          <w:rFonts w:cs="Cambria"/>
          <w:b/>
          <w:color w:val="000000" w:themeColor="text1"/>
        </w:rPr>
      </w:pPr>
    </w:p>
    <w:p w:rsidR="004F4FAD" w:rsidRDefault="00DB6488" w:rsidP="00AB3904">
      <w:pPr>
        <w:pStyle w:val="3"/>
        <w:numPr>
          <w:ilvl w:val="0"/>
          <w:numId w:val="104"/>
        </w:numPr>
        <w:spacing w:line="360" w:lineRule="exact"/>
        <w:rPr>
          <w:rFonts w:ascii="宋体" w:hAnsi="宋体"/>
          <w:color w:val="000000" w:themeColor="text1"/>
        </w:rPr>
      </w:pPr>
      <w:r>
        <w:rPr>
          <w:rFonts w:ascii="宋体" w:hAnsi="宋体" w:hint="eastAsia"/>
          <w:color w:val="000000" w:themeColor="text1"/>
        </w:rPr>
        <w:t>持续的公允价值计量项目，本期内发生各层级之间转换的，转换的原因及确定转换时点的政策</w:t>
      </w:r>
    </w:p>
    <w:sdt>
      <w:sdtPr>
        <w:rPr>
          <w:rFonts w:hint="eastAsia"/>
          <w:color w:val="000000" w:themeColor="text1"/>
        </w:rPr>
        <w:alias w:val="是否适用：持续的公允价值计量项目，本期内发生各层级之间转换的，转换的原因及确定转换时点的政策[双击切换]"/>
        <w:tag w:val="_GBC_e3d16a79a58242bc9c7be1f3a6f00898"/>
        <w:id w:val="-1938981067"/>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MACROBUTTON  SnrToggleCheckbox □适用</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tabs>
          <w:tab w:val="left" w:pos="1134"/>
        </w:tabs>
        <w:spacing w:line="360" w:lineRule="exact"/>
        <w:rPr>
          <w:rFonts w:cs="Cambria"/>
          <w:b/>
          <w:color w:val="000000" w:themeColor="text1"/>
        </w:rPr>
      </w:pPr>
    </w:p>
    <w:p w:rsidR="004F4FAD" w:rsidRDefault="00DB6488" w:rsidP="00AB3904">
      <w:pPr>
        <w:pStyle w:val="3"/>
        <w:numPr>
          <w:ilvl w:val="0"/>
          <w:numId w:val="104"/>
        </w:numPr>
        <w:spacing w:line="360" w:lineRule="exact"/>
        <w:rPr>
          <w:rFonts w:ascii="宋体" w:hAnsi="宋体"/>
          <w:color w:val="000000" w:themeColor="text1"/>
        </w:rPr>
      </w:pPr>
      <w:r>
        <w:rPr>
          <w:rFonts w:ascii="宋体" w:hAnsi="宋体" w:hint="eastAsia"/>
          <w:color w:val="000000" w:themeColor="text1"/>
        </w:rPr>
        <w:lastRenderedPageBreak/>
        <w:t>本期内发生的估值技术变更及变更原因</w:t>
      </w:r>
    </w:p>
    <w:sdt>
      <w:sdtPr>
        <w:rPr>
          <w:color w:val="000000" w:themeColor="text1"/>
        </w:rPr>
        <w:alias w:val="是否适用：本期内发生的估值技术变更及变更原因[双击切换]"/>
        <w:tag w:val="_GBC_b070160060a9485c87417fe5a8b5e02f"/>
        <w:id w:val="971410542"/>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rFonts w:cstheme="minorBidi"/>
          <w:color w:val="000000" w:themeColor="text1"/>
        </w:rPr>
      </w:pPr>
    </w:p>
    <w:p w:rsidR="004F4FAD" w:rsidRDefault="00DB6488" w:rsidP="00AB3904">
      <w:pPr>
        <w:pStyle w:val="3"/>
        <w:numPr>
          <w:ilvl w:val="0"/>
          <w:numId w:val="104"/>
        </w:numPr>
        <w:spacing w:line="360" w:lineRule="exact"/>
        <w:rPr>
          <w:rFonts w:ascii="宋体" w:hAnsi="宋体" w:cstheme="minorBidi"/>
          <w:color w:val="000000" w:themeColor="text1"/>
          <w:szCs w:val="21"/>
        </w:rPr>
      </w:pPr>
      <w:r>
        <w:rPr>
          <w:rFonts w:ascii="宋体" w:hAnsi="宋体" w:cstheme="minorBidi" w:hint="eastAsia"/>
          <w:color w:val="000000" w:themeColor="text1"/>
          <w:szCs w:val="21"/>
        </w:rPr>
        <w:t>不以公允价值计量的</w:t>
      </w:r>
      <w:r>
        <w:rPr>
          <w:rFonts w:ascii="宋体" w:hAnsi="宋体" w:hint="eastAsia"/>
          <w:color w:val="000000" w:themeColor="text1"/>
        </w:rPr>
        <w:t>金融资产</w:t>
      </w:r>
      <w:r>
        <w:rPr>
          <w:rFonts w:ascii="宋体" w:hAnsi="宋体" w:cstheme="minorBidi" w:hint="eastAsia"/>
          <w:color w:val="000000" w:themeColor="text1"/>
          <w:szCs w:val="21"/>
        </w:rPr>
        <w:t>和金融负债的公允价值情况</w:t>
      </w:r>
    </w:p>
    <w:sdt>
      <w:sdtPr>
        <w:rPr>
          <w:rFonts w:cstheme="minorBidi" w:hint="eastAsia"/>
          <w:color w:val="000000" w:themeColor="text1"/>
        </w:rPr>
        <w:alias w:val="是否适用：不以公允价值计量的金融资产和金融负债的公允价值情况[双击切换]"/>
        <w:tag w:val="_GBC_848a058035fb408c922e66294e86defb"/>
        <w:id w:val="226347365"/>
        <w:placeholder>
          <w:docPart w:val="GBC22222222222222222222222222222"/>
        </w:placeholder>
      </w:sdtPr>
      <w:sdtContent>
        <w:p w:rsidR="004F4FAD" w:rsidRDefault="00742501" w:rsidP="00AB3904">
          <w:pPr>
            <w:spacing w:line="360" w:lineRule="exact"/>
            <w:rPr>
              <w:rFonts w:cstheme="minorBidi"/>
              <w:color w:val="000000" w:themeColor="text1"/>
            </w:rPr>
          </w:pPr>
          <w:r>
            <w:rPr>
              <w:rFonts w:cstheme="minorBidi"/>
              <w:color w:val="000000" w:themeColor="text1"/>
            </w:rPr>
            <w:fldChar w:fldCharType="begin"/>
          </w:r>
          <w:r w:rsidR="00136D19">
            <w:rPr>
              <w:rFonts w:cstheme="minorBidi"/>
              <w:color w:val="000000" w:themeColor="text1"/>
            </w:rPr>
            <w:instrText>MACROBUTTON  SnrToggleCheckbox □适用</w:instrText>
          </w:r>
          <w:r>
            <w:rPr>
              <w:rFonts w:cstheme="minorBidi"/>
              <w:color w:val="000000" w:themeColor="text1"/>
            </w:rPr>
            <w:fldChar w:fldCharType="end"/>
          </w:r>
          <w:r>
            <w:rPr>
              <w:rFonts w:cstheme="minorBidi"/>
              <w:color w:val="000000" w:themeColor="text1"/>
            </w:rPr>
            <w:fldChar w:fldCharType="begin"/>
          </w:r>
          <w:r w:rsidR="00136D19">
            <w:rPr>
              <w:rFonts w:cstheme="minorBidi"/>
              <w:color w:val="000000" w:themeColor="text1"/>
            </w:rPr>
            <w:instrText xml:space="preserve"> MACROBUTTON  SnrToggleCheckbox √不适用 </w:instrText>
          </w:r>
          <w:r>
            <w:rPr>
              <w:rFonts w:cstheme="minorBidi"/>
              <w:color w:val="000000" w:themeColor="text1"/>
            </w:rPr>
            <w:fldChar w:fldCharType="end"/>
          </w:r>
        </w:p>
      </w:sdtContent>
    </w:sdt>
    <w:p w:rsidR="004F4FAD" w:rsidRDefault="004F4FAD" w:rsidP="00AB3904">
      <w:pPr>
        <w:spacing w:line="360" w:lineRule="exact"/>
        <w:rPr>
          <w:rFonts w:cstheme="minorBidi"/>
          <w:color w:val="000000" w:themeColor="text1"/>
        </w:rPr>
      </w:pPr>
    </w:p>
    <w:p w:rsidR="004F4FAD" w:rsidRDefault="00DB6488" w:rsidP="00AB3904">
      <w:pPr>
        <w:pStyle w:val="3"/>
        <w:numPr>
          <w:ilvl w:val="0"/>
          <w:numId w:val="104"/>
        </w:numPr>
        <w:spacing w:line="360" w:lineRule="exact"/>
        <w:rPr>
          <w:rFonts w:ascii="宋体" w:hAnsi="宋体"/>
          <w:color w:val="000000" w:themeColor="text1"/>
          <w:szCs w:val="21"/>
        </w:rPr>
      </w:pPr>
      <w:r>
        <w:rPr>
          <w:rFonts w:ascii="宋体" w:hAnsi="宋体" w:hint="eastAsia"/>
          <w:color w:val="000000" w:themeColor="text1"/>
          <w:szCs w:val="21"/>
        </w:rPr>
        <w:t>其他</w:t>
      </w:r>
    </w:p>
    <w:sdt>
      <w:sdtPr>
        <w:rPr>
          <w:rFonts w:hint="eastAsia"/>
          <w:color w:val="000000" w:themeColor="text1"/>
        </w:rPr>
        <w:alias w:val="是否适用：公允价值其他需要披露的事项[双击切换]"/>
        <w:tag w:val="_GBC_9174a0e7dec04e80924ee384dabe783a"/>
        <w:id w:val="-1843158897"/>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136D19">
            <w:rPr>
              <w:color w:val="000000" w:themeColor="text1"/>
            </w:rPr>
            <w:instrText>MACROBUTTON  SnrToggleCheckbox □适用</w:instrText>
          </w:r>
          <w:r>
            <w:rPr>
              <w:color w:val="000000" w:themeColor="text1"/>
            </w:rPr>
            <w:fldChar w:fldCharType="end"/>
          </w:r>
          <w:r>
            <w:rPr>
              <w:color w:val="000000" w:themeColor="text1"/>
            </w:rPr>
            <w:fldChar w:fldCharType="begin"/>
          </w:r>
          <w:r w:rsidR="00136D19">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关联方及关联交易</w:t>
      </w:r>
    </w:p>
    <w:p w:rsidR="004F4FAD" w:rsidRDefault="00DB6488" w:rsidP="00AB3904">
      <w:pPr>
        <w:pStyle w:val="3"/>
        <w:numPr>
          <w:ilvl w:val="0"/>
          <w:numId w:val="105"/>
        </w:numPr>
        <w:spacing w:line="360" w:lineRule="exact"/>
        <w:rPr>
          <w:rFonts w:ascii="宋体" w:hAnsi="宋体"/>
          <w:color w:val="000000" w:themeColor="text1"/>
        </w:rPr>
      </w:pPr>
      <w:r>
        <w:rPr>
          <w:rFonts w:ascii="宋体" w:hAnsi="宋体" w:hint="eastAsia"/>
          <w:color w:val="000000" w:themeColor="text1"/>
        </w:rPr>
        <w:t>本企业的母公司情况</w:t>
      </w:r>
    </w:p>
    <w:sdt>
      <w:sdtPr>
        <w:rPr>
          <w:color w:val="000000" w:themeColor="text1"/>
        </w:rPr>
        <w:alias w:val="是否适用：本企业的母公司情况[双击切换]"/>
        <w:tag w:val="_GBC_ead7e4ec9cc847adb62aa8efd8005802"/>
        <w:id w:val="-493337138"/>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本企业的母公司情况"/>
          <w:tag w:val="_GBC_6deea75122314a599b3383585a0f5cfe"/>
          <w:id w:val="10372333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万元</w:t>
          </w:r>
        </w:sdtContent>
      </w:sdt>
      <w:r>
        <w:rPr>
          <w:rFonts w:hint="eastAsia"/>
          <w:color w:val="000000" w:themeColor="text1"/>
        </w:rPr>
        <w:t xml:space="preserve">  币种：</w:t>
      </w:r>
      <w:sdt>
        <w:sdtPr>
          <w:rPr>
            <w:rFonts w:hint="eastAsia"/>
            <w:color w:val="000000" w:themeColor="text1"/>
          </w:rPr>
          <w:alias w:val="币种：本企业的母公司情况"/>
          <w:tag w:val="_GBC_3d5eae3a190749288b0c0bc9b1b1a3a3"/>
          <w:id w:val="-22623548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234"/>
        <w:gridCol w:w="1464"/>
        <w:gridCol w:w="1464"/>
        <w:gridCol w:w="1683"/>
        <w:gridCol w:w="1817"/>
      </w:tblGrid>
      <w:tr w:rsidR="004F4FAD" w:rsidTr="00136D19">
        <w:trPr>
          <w:trHeight w:val="842"/>
        </w:trPr>
        <w:sdt>
          <w:sdtPr>
            <w:rPr>
              <w:color w:val="000000" w:themeColor="text1"/>
            </w:rPr>
            <w:tag w:val="_PLD_19f86fac20c44d648212d3b573ca4c90"/>
            <w:id w:val="-29876240"/>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母公司名称</w:t>
                </w:r>
              </w:p>
            </w:tc>
          </w:sdtContent>
        </w:sdt>
        <w:sdt>
          <w:sdtPr>
            <w:rPr>
              <w:color w:val="000000" w:themeColor="text1"/>
            </w:rPr>
            <w:tag w:val="_PLD_d0e9e84346084d4db76e60afa87cf85a"/>
            <w:id w:val="-2018680426"/>
          </w:sdtPr>
          <w:sdtContent>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注册地</w:t>
                </w:r>
              </w:p>
            </w:tc>
          </w:sdtContent>
        </w:sdt>
        <w:sdt>
          <w:sdtPr>
            <w:rPr>
              <w:color w:val="000000" w:themeColor="text1"/>
            </w:rPr>
            <w:tag w:val="_PLD_862851f8ff08431ea28c3420f555e42d"/>
            <w:id w:val="250170275"/>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业务性质</w:t>
                </w:r>
              </w:p>
            </w:tc>
          </w:sdtContent>
        </w:sdt>
        <w:sdt>
          <w:sdtPr>
            <w:rPr>
              <w:color w:val="000000" w:themeColor="text1"/>
            </w:rPr>
            <w:tag w:val="_PLD_77ed8bc59084448aa6eced74a15c106f"/>
            <w:id w:val="320468332"/>
          </w:sdtPr>
          <w:sdtContent>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注册资本</w:t>
                </w:r>
              </w:p>
            </w:tc>
          </w:sdtContent>
        </w:sdt>
        <w:sdt>
          <w:sdtPr>
            <w:rPr>
              <w:color w:val="000000" w:themeColor="text1"/>
            </w:rPr>
            <w:tag w:val="_PLD_360f61c4c6c14f0abe6480ef7f30e958"/>
            <w:id w:val="-1702393749"/>
          </w:sdtPr>
          <w:sdtContent>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母公司对本企业的持股比例</w:t>
                </w:r>
                <w:r>
                  <w:rPr>
                    <w:rFonts w:cs="Cambria"/>
                    <w:color w:val="000000" w:themeColor="text1"/>
                  </w:rPr>
                  <w:t>(%)</w:t>
                </w:r>
              </w:p>
            </w:tc>
          </w:sdtContent>
        </w:sdt>
        <w:sdt>
          <w:sdtPr>
            <w:rPr>
              <w:color w:val="000000" w:themeColor="text1"/>
            </w:rPr>
            <w:tag w:val="_PLD_3ef945e24ca64fc394d2e6b861604fcf"/>
            <w:id w:val="-511685241"/>
          </w:sdtPr>
          <w:sdtContent>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rsidP="00AB3904">
                <w:pPr>
                  <w:spacing w:line="360" w:lineRule="exact"/>
                  <w:jc w:val="center"/>
                  <w:rPr>
                    <w:rFonts w:cs="Cambria"/>
                    <w:color w:val="000000" w:themeColor="text1"/>
                  </w:rPr>
                </w:pPr>
                <w:r>
                  <w:rPr>
                    <w:rFonts w:cs="Cambria" w:hint="eastAsia"/>
                    <w:color w:val="000000" w:themeColor="text1"/>
                  </w:rPr>
                  <w:t>母公司对本企业的表决权比例</w:t>
                </w:r>
                <w:r>
                  <w:rPr>
                    <w:rFonts w:cs="Cambria"/>
                    <w:color w:val="000000" w:themeColor="text1"/>
                  </w:rPr>
                  <w:t>(%)</w:t>
                </w:r>
              </w:p>
            </w:tc>
          </w:sdtContent>
        </w:sdt>
      </w:tr>
      <w:tr w:rsidR="00136D19" w:rsidTr="00136D19">
        <w:trPr>
          <w:trHeight w:val="255"/>
        </w:trPr>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pPr>
            <w:r>
              <w:rPr>
                <w:rFonts w:hint="eastAsia"/>
              </w:rPr>
              <w:t>铜陵大江投资控股有限公司</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pPr>
            <w:r>
              <w:rPr>
                <w:rFonts w:hint="eastAsia"/>
              </w:rPr>
              <w:t>安徽省铜陵市</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pPr>
            <w:r>
              <w:rPr>
                <w:rFonts w:hint="eastAsia"/>
              </w:rPr>
              <w:t>商务服务业</w:t>
            </w:r>
          </w:p>
        </w:tc>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rPr>
                <w:color w:val="000000"/>
              </w:rPr>
            </w:pPr>
            <w:r>
              <w:rPr>
                <w:rFonts w:hint="eastAsia"/>
                <w:color w:val="000000"/>
              </w:rPr>
              <w:t>200,000.00</w:t>
            </w:r>
          </w:p>
        </w:tc>
        <w:tc>
          <w:tcPr>
            <w:tcW w:w="930"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rPr>
                <w:color w:val="000000"/>
              </w:rPr>
            </w:pPr>
            <w:r>
              <w:rPr>
                <w:color w:val="000000"/>
              </w:rPr>
              <w:t>20.73</w:t>
            </w:r>
          </w:p>
        </w:tc>
        <w:tc>
          <w:tcPr>
            <w:tcW w:w="1004" w:type="pct"/>
            <w:tcBorders>
              <w:top w:val="single" w:sz="4" w:space="0" w:color="auto"/>
              <w:left w:val="single" w:sz="4" w:space="0" w:color="auto"/>
              <w:bottom w:val="single" w:sz="4" w:space="0" w:color="auto"/>
              <w:right w:val="single" w:sz="4" w:space="0" w:color="auto"/>
            </w:tcBorders>
            <w:shd w:val="clear" w:color="auto" w:fill="auto"/>
            <w:vAlign w:val="center"/>
          </w:tcPr>
          <w:p w:rsidR="00136D19" w:rsidRDefault="00136D19" w:rsidP="00AB3904">
            <w:pPr>
              <w:adjustRightInd w:val="0"/>
              <w:spacing w:line="360" w:lineRule="exact"/>
              <w:jc w:val="center"/>
              <w:rPr>
                <w:color w:val="000000"/>
              </w:rPr>
            </w:pPr>
            <w:r>
              <w:rPr>
                <w:color w:val="000000"/>
              </w:rPr>
              <w:t>20.73</w:t>
            </w:r>
          </w:p>
        </w:tc>
      </w:tr>
    </w:tbl>
    <w:p w:rsidR="004F4FAD" w:rsidRDefault="00DB6488" w:rsidP="00AB3904">
      <w:pPr>
        <w:tabs>
          <w:tab w:val="left" w:pos="1134"/>
        </w:tabs>
        <w:spacing w:line="360" w:lineRule="exact"/>
        <w:rPr>
          <w:rFonts w:cs="Cambria"/>
          <w:color w:val="000000" w:themeColor="text1"/>
        </w:rPr>
      </w:pPr>
      <w:r>
        <w:rPr>
          <w:rFonts w:cs="Cambria" w:hint="eastAsia"/>
          <w:color w:val="000000" w:themeColor="text1"/>
        </w:rPr>
        <w:t>本企业的母公司情况的说明</w:t>
      </w:r>
    </w:p>
    <w:sdt>
      <w:sdtPr>
        <w:rPr>
          <w:rFonts w:cs="Cambria"/>
          <w:color w:val="000000" w:themeColor="text1"/>
        </w:rPr>
        <w:alias w:val="本企业的母公司情况的说明"/>
        <w:tag w:val="_GBC_23f67537c1df4d9d9ede9fbc78ad06a4"/>
        <w:id w:val="-1927490429"/>
        <w:placeholder>
          <w:docPart w:val="GBC22222222222222222222222222222"/>
        </w:placeholder>
      </w:sdtPr>
      <w:sdtContent>
        <w:sdt>
          <w:sdtPr>
            <w:rPr>
              <w:rFonts w:cs="Cambria"/>
            </w:rPr>
            <w:alias w:val="本企业的母公司情况的说明"/>
            <w:tag w:val="_GBC_23f67537c1df4d9d9ede9fbc78ad06a4"/>
            <w:id w:val="548966000"/>
          </w:sdtPr>
          <w:sdtContent>
            <w:p w:rsidR="004F4FAD" w:rsidRPr="00136D19" w:rsidRDefault="00136D19" w:rsidP="00AB3904">
              <w:pPr>
                <w:tabs>
                  <w:tab w:val="left" w:pos="1134"/>
                </w:tabs>
                <w:spacing w:line="360" w:lineRule="exact"/>
                <w:rPr>
                  <w:rFonts w:cs="Cambria"/>
                </w:rPr>
              </w:pPr>
              <w:r>
                <w:rPr>
                  <w:rFonts w:hint="eastAsia"/>
                </w:rPr>
                <w:t>安徽西湖投资控股集团有限公司会持有铜陵大江投资控股有限公司100.00%股权。</w:t>
              </w:r>
            </w:p>
          </w:sdtContent>
        </w:sdt>
      </w:sdtContent>
    </w:sdt>
    <w:p w:rsidR="004F4FAD" w:rsidRDefault="00DB6488" w:rsidP="00AB3904">
      <w:pPr>
        <w:spacing w:line="360" w:lineRule="exact"/>
        <w:rPr>
          <w:color w:val="000000" w:themeColor="text1"/>
        </w:rPr>
      </w:pPr>
      <w:r>
        <w:rPr>
          <w:rFonts w:hint="eastAsia"/>
          <w:color w:val="000000" w:themeColor="text1"/>
        </w:rPr>
        <w:t>本企业最终控制方是</w:t>
      </w:r>
      <w:sdt>
        <w:sdtPr>
          <w:rPr>
            <w:rFonts w:hint="eastAsia"/>
            <w:color w:val="000000" w:themeColor="text1"/>
          </w:rPr>
          <w:alias w:val="本企业最终控制方"/>
          <w:tag w:val="_GBC_951a676520994ab7a3822c5f58c20b7d"/>
          <w:id w:val="57830982"/>
          <w:placeholder>
            <w:docPart w:val="GBC22222222222222222222222222222"/>
          </w:placeholder>
        </w:sdtPr>
        <w:sdtContent>
          <w:sdt>
            <w:sdtPr>
              <w:rPr>
                <w:rFonts w:hint="eastAsia"/>
              </w:rPr>
              <w:alias w:val="本企业最终控制方"/>
              <w:tag w:val="_GBC_951a676520994ab7a3822c5f58c20b7d"/>
              <w:id w:val="466630387"/>
            </w:sdtPr>
            <w:sdtContent>
              <w:r w:rsidR="00136D19">
                <w:rPr>
                  <w:rFonts w:hint="eastAsia"/>
                </w:rPr>
                <w:t>铜陵市人民政府国有资产监督管理委员会。</w:t>
              </w:r>
            </w:sdtContent>
          </w:sdt>
        </w:sdtContent>
      </w:sdt>
    </w:p>
    <w:p w:rsidR="004F4FAD" w:rsidRDefault="00DB6488" w:rsidP="00AB3904">
      <w:pPr>
        <w:spacing w:line="360" w:lineRule="exact"/>
        <w:rPr>
          <w:color w:val="000000" w:themeColor="text1"/>
        </w:rPr>
      </w:pPr>
      <w:r>
        <w:rPr>
          <w:rFonts w:hint="eastAsia"/>
          <w:color w:val="000000" w:themeColor="text1"/>
        </w:rPr>
        <w:t>其他说明：</w:t>
      </w:r>
    </w:p>
    <w:sdt>
      <w:sdtPr>
        <w:rPr>
          <w:color w:val="000000" w:themeColor="text1"/>
        </w:rPr>
        <w:alias w:val="本企业的母公司情况的其他说明"/>
        <w:tag w:val="_GBC_72b4ca7a02944263a74be4174baff4cf"/>
        <w:id w:val="-651214892"/>
        <w:placeholder>
          <w:docPart w:val="GBC22222222222222222222222222222"/>
        </w:placeholder>
      </w:sdtPr>
      <w:sdtContent>
        <w:p w:rsidR="004F4FAD" w:rsidRDefault="00E64E02" w:rsidP="00AB3904">
          <w:pPr>
            <w:spacing w:line="360" w:lineRule="exact"/>
            <w:rPr>
              <w:color w:val="000000" w:themeColor="text1"/>
            </w:rPr>
          </w:pPr>
          <w:r w:rsidRPr="00E47416">
            <w:rPr>
              <w:rFonts w:hint="eastAsia"/>
              <w:color w:val="000000" w:themeColor="text1"/>
            </w:rPr>
            <w:t>2024年4月10日，</w:t>
          </w:r>
          <w:r w:rsidRPr="00E47416">
            <w:rPr>
              <w:color w:val="000000" w:themeColor="text1"/>
            </w:rPr>
            <w:t>公司收到控股股东</w:t>
          </w:r>
          <w:r w:rsidRPr="00E47416">
            <w:rPr>
              <w:rFonts w:hint="eastAsia"/>
              <w:color w:val="000000" w:themeColor="text1"/>
            </w:rPr>
            <w:t>大江投资发来的</w:t>
          </w:r>
          <w:r w:rsidRPr="00E47416">
            <w:rPr>
              <w:color w:val="000000" w:themeColor="text1"/>
            </w:rPr>
            <w:t>《</w:t>
          </w:r>
          <w:r w:rsidRPr="00E47416">
            <w:rPr>
              <w:rFonts w:hint="eastAsia"/>
              <w:color w:val="000000" w:themeColor="text1"/>
            </w:rPr>
            <w:t>关于</w:t>
          </w:r>
          <w:r w:rsidRPr="00E47416">
            <w:rPr>
              <w:color w:val="000000" w:themeColor="text1"/>
            </w:rPr>
            <w:t>无偿划转</w:t>
          </w:r>
          <w:r w:rsidRPr="00E47416">
            <w:rPr>
              <w:rFonts w:hint="eastAsia"/>
              <w:color w:val="000000" w:themeColor="text1"/>
            </w:rPr>
            <w:t>上市公司</w:t>
          </w:r>
          <w:r w:rsidRPr="00E47416">
            <w:rPr>
              <w:color w:val="000000" w:themeColor="text1"/>
            </w:rPr>
            <w:t>股份的通知》</w:t>
          </w:r>
          <w:r w:rsidRPr="00E47416">
            <w:rPr>
              <w:rFonts w:hint="eastAsia"/>
              <w:color w:val="000000" w:themeColor="text1"/>
            </w:rPr>
            <w:t>，大江</w:t>
          </w:r>
          <w:r w:rsidRPr="00E47416">
            <w:rPr>
              <w:color w:val="000000" w:themeColor="text1"/>
            </w:rPr>
            <w:t>投资股东西湖投资</w:t>
          </w:r>
          <w:r w:rsidRPr="00E47416">
            <w:rPr>
              <w:rFonts w:hint="eastAsia"/>
              <w:color w:val="000000" w:themeColor="text1"/>
            </w:rPr>
            <w:t>于2024年4月8日</w:t>
          </w:r>
          <w:r w:rsidRPr="00E47416">
            <w:rPr>
              <w:color w:val="000000" w:themeColor="text1"/>
            </w:rPr>
            <w:t>做出股东决定，同意将大江投资所持铜峰电子20.44%（128,897,956 股）股权无偿划转给大江投资全资子公司铜陵中旭建设投资有限公司（以下简称“中旭建设”）持有，划转基准日为2023年12月31日</w:t>
          </w:r>
          <w:r w:rsidRPr="00E47416">
            <w:rPr>
              <w:rFonts w:hint="eastAsia"/>
              <w:color w:val="000000" w:themeColor="text1"/>
            </w:rPr>
            <w:t>。以</w:t>
          </w:r>
          <w:r w:rsidRPr="00E47416">
            <w:rPr>
              <w:color w:val="000000" w:themeColor="text1"/>
            </w:rPr>
            <w:t>上</w:t>
          </w:r>
          <w:r w:rsidRPr="00E47416">
            <w:rPr>
              <w:rFonts w:hint="eastAsia"/>
              <w:color w:val="000000" w:themeColor="text1"/>
            </w:rPr>
            <w:t>股份</w:t>
          </w:r>
          <w:r w:rsidRPr="00E47416">
            <w:rPr>
              <w:color w:val="000000" w:themeColor="text1"/>
            </w:rPr>
            <w:t>过户手续</w:t>
          </w:r>
          <w:r w:rsidRPr="00E47416">
            <w:rPr>
              <w:rFonts w:hint="eastAsia"/>
              <w:color w:val="000000" w:themeColor="text1"/>
            </w:rPr>
            <w:t>已于2024年7月16日</w:t>
          </w:r>
          <w:r w:rsidRPr="00E47416">
            <w:rPr>
              <w:color w:val="000000" w:themeColor="text1"/>
            </w:rPr>
            <w:t>办</w:t>
          </w:r>
          <w:r w:rsidRPr="00E47416">
            <w:rPr>
              <w:rFonts w:hint="eastAsia"/>
              <w:color w:val="000000" w:themeColor="text1"/>
            </w:rPr>
            <w:t>理</w:t>
          </w:r>
          <w:r w:rsidRPr="00E47416">
            <w:rPr>
              <w:color w:val="000000" w:themeColor="text1"/>
            </w:rPr>
            <w:t>完毕。上述股份过户登记完成后，公司控股股东由大江投资变更为中旭建设</w:t>
          </w:r>
          <w:r w:rsidR="00BA3DBB">
            <w:rPr>
              <w:rFonts w:hint="eastAsia"/>
              <w:color w:val="000000" w:themeColor="text1"/>
            </w:rPr>
            <w:t>（现</w:t>
          </w:r>
          <w:r w:rsidR="00BA3DBB">
            <w:rPr>
              <w:color w:val="000000" w:themeColor="text1"/>
            </w:rPr>
            <w:t>已更名为铜陵中旭产业投资有限公司）</w:t>
          </w:r>
          <w:r w:rsidRPr="00E47416">
            <w:rPr>
              <w:color w:val="000000" w:themeColor="text1"/>
            </w:rPr>
            <w:t>，实际控制人不变，仍为铜陵市国资委。</w:t>
          </w:r>
          <w:r w:rsidRPr="00E47416">
            <w:rPr>
              <w:rFonts w:hint="eastAsia"/>
              <w:color w:val="000000" w:themeColor="text1"/>
            </w:rPr>
            <w:t>以上详见</w:t>
          </w:r>
          <w:r w:rsidRPr="00E47416">
            <w:rPr>
              <w:color w:val="000000" w:themeColor="text1"/>
            </w:rPr>
            <w:t>公司</w:t>
          </w:r>
          <w:r w:rsidRPr="00E47416">
            <w:rPr>
              <w:rFonts w:hint="eastAsia"/>
              <w:color w:val="000000" w:themeColor="text1"/>
            </w:rPr>
            <w:t>2024年4月11日</w:t>
          </w:r>
          <w:r w:rsidRPr="00E47416">
            <w:rPr>
              <w:color w:val="000000" w:themeColor="text1"/>
            </w:rPr>
            <w:t>、</w:t>
          </w:r>
          <w:r w:rsidRPr="00E47416">
            <w:rPr>
              <w:rFonts w:hint="eastAsia"/>
              <w:color w:val="000000" w:themeColor="text1"/>
            </w:rPr>
            <w:t>2024年5月8日、2</w:t>
          </w:r>
          <w:r w:rsidRPr="00E47416">
            <w:rPr>
              <w:color w:val="000000" w:themeColor="text1"/>
            </w:rPr>
            <w:t>024</w:t>
          </w:r>
          <w:r w:rsidRPr="00E47416">
            <w:rPr>
              <w:rFonts w:hint="eastAsia"/>
              <w:color w:val="000000" w:themeColor="text1"/>
            </w:rPr>
            <w:t>年6月8日</w:t>
          </w:r>
          <w:r w:rsidRPr="00E47416">
            <w:rPr>
              <w:color w:val="000000" w:themeColor="text1"/>
            </w:rPr>
            <w:t>、2024</w:t>
          </w:r>
          <w:r w:rsidRPr="00E47416">
            <w:rPr>
              <w:rFonts w:hint="eastAsia"/>
              <w:color w:val="000000" w:themeColor="text1"/>
            </w:rPr>
            <w:t>年7月6日</w:t>
          </w:r>
          <w:r w:rsidRPr="00E47416">
            <w:rPr>
              <w:color w:val="000000" w:themeColor="text1"/>
            </w:rPr>
            <w:t>、</w:t>
          </w:r>
          <w:r w:rsidRPr="00E47416">
            <w:rPr>
              <w:rFonts w:hint="eastAsia"/>
              <w:color w:val="000000" w:themeColor="text1"/>
            </w:rPr>
            <w:t>2</w:t>
          </w:r>
          <w:r w:rsidRPr="00E47416">
            <w:rPr>
              <w:color w:val="000000" w:themeColor="text1"/>
            </w:rPr>
            <w:t>0</w:t>
          </w:r>
          <w:r w:rsidRPr="00E47416">
            <w:rPr>
              <w:rFonts w:hint="eastAsia"/>
              <w:color w:val="000000" w:themeColor="text1"/>
            </w:rPr>
            <w:t>24年</w:t>
          </w:r>
          <w:r w:rsidRPr="00E47416">
            <w:rPr>
              <w:color w:val="000000" w:themeColor="text1"/>
            </w:rPr>
            <w:t>7月</w:t>
          </w:r>
          <w:r w:rsidRPr="00E47416">
            <w:rPr>
              <w:rFonts w:hint="eastAsia"/>
              <w:color w:val="000000" w:themeColor="text1"/>
            </w:rPr>
            <w:t>1</w:t>
          </w:r>
          <w:r w:rsidRPr="00E47416">
            <w:rPr>
              <w:color w:val="000000" w:themeColor="text1"/>
            </w:rPr>
            <w:t>8日</w:t>
          </w:r>
          <w:r w:rsidR="00BA3DBB">
            <w:rPr>
              <w:rFonts w:hint="eastAsia"/>
              <w:color w:val="000000" w:themeColor="text1"/>
            </w:rPr>
            <w:t>、2024年8月3日</w:t>
          </w:r>
          <w:r w:rsidRPr="00E47416">
            <w:rPr>
              <w:color w:val="000000" w:themeColor="text1"/>
            </w:rPr>
            <w:t>在上交所网站</w:t>
          </w:r>
          <w:r w:rsidRPr="00E47416">
            <w:rPr>
              <w:rFonts w:hint="eastAsia"/>
              <w:color w:val="000000" w:themeColor="text1"/>
            </w:rPr>
            <w:t>及指定</w:t>
          </w:r>
          <w:r w:rsidRPr="00E47416">
            <w:rPr>
              <w:color w:val="000000" w:themeColor="text1"/>
            </w:rPr>
            <w:t>信息媒体</w:t>
          </w:r>
          <w:r w:rsidRPr="00E47416">
            <w:rPr>
              <w:rFonts w:hint="eastAsia"/>
              <w:color w:val="000000" w:themeColor="text1"/>
            </w:rPr>
            <w:t>披露</w:t>
          </w:r>
          <w:r w:rsidRPr="00E47416">
            <w:rPr>
              <w:color w:val="000000" w:themeColor="text1"/>
            </w:rPr>
            <w:t>的相关公告</w:t>
          </w:r>
          <w:r w:rsidRPr="00E47416">
            <w:rPr>
              <w:rFonts w:hint="eastAsia"/>
              <w:color w:val="000000" w:themeColor="text1"/>
            </w:rPr>
            <w:t>。</w:t>
          </w:r>
        </w:p>
      </w:sdtContent>
    </w:sdt>
    <w:p w:rsidR="004F4FAD" w:rsidRDefault="004F4FAD" w:rsidP="00AB3904">
      <w:pPr>
        <w:spacing w:line="360" w:lineRule="exact"/>
        <w:rPr>
          <w:color w:val="000000" w:themeColor="text1"/>
        </w:rPr>
      </w:pPr>
    </w:p>
    <w:p w:rsidR="004F4FAD" w:rsidRDefault="00DB6488" w:rsidP="00AB3904">
      <w:pPr>
        <w:pStyle w:val="3"/>
        <w:numPr>
          <w:ilvl w:val="0"/>
          <w:numId w:val="105"/>
        </w:numPr>
        <w:spacing w:line="360" w:lineRule="exact"/>
        <w:rPr>
          <w:rFonts w:ascii="宋体" w:hAnsi="宋体" w:cs="Arial"/>
          <w:color w:val="000000" w:themeColor="text1"/>
          <w:szCs w:val="21"/>
        </w:rPr>
      </w:pPr>
      <w:r>
        <w:rPr>
          <w:rFonts w:ascii="宋体" w:hAnsi="宋体" w:cs="Arial" w:hint="eastAsia"/>
          <w:color w:val="000000" w:themeColor="text1"/>
          <w:szCs w:val="21"/>
        </w:rPr>
        <w:t>本企业的子公司情况</w:t>
      </w:r>
    </w:p>
    <w:p w:rsidR="004F4FAD" w:rsidRDefault="00DB6488" w:rsidP="00AB3904">
      <w:pPr>
        <w:spacing w:line="360" w:lineRule="exact"/>
        <w:rPr>
          <w:color w:val="000000" w:themeColor="text1"/>
        </w:rPr>
      </w:pPr>
      <w:r>
        <w:rPr>
          <w:rFonts w:hint="eastAsia"/>
          <w:color w:val="000000" w:themeColor="text1"/>
        </w:rPr>
        <w:t>本企业子公司的情况详见附注</w:t>
      </w:r>
    </w:p>
    <w:sdt>
      <w:sdtPr>
        <w:rPr>
          <w:color w:val="000000" w:themeColor="text1"/>
        </w:rPr>
        <w:alias w:val="是否适用：本公司的子公司情况详见附注[双击切换]"/>
        <w:tag w:val="_GBC_a8d551b9f62149d3bf9322adae2c671f"/>
        <w:id w:val="-172957936"/>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sdt>
      <w:sdtPr>
        <w:rPr>
          <w:rFonts w:hint="eastAsia"/>
          <w:color w:val="000000" w:themeColor="text1"/>
        </w:rPr>
        <w:alias w:val="本公司的子公司情况详见附注"/>
        <w:tag w:val="_GBC_bb3e2669c3cc45d0a6637b1809087708"/>
        <w:id w:val="-773243168"/>
        <w:placeholder>
          <w:docPart w:val="GBC22222222222222222222222222222"/>
        </w:placeholder>
      </w:sdtPr>
      <w:sdtContent>
        <w:sdt>
          <w:sdtPr>
            <w:rPr>
              <w:rFonts w:hint="eastAsia"/>
            </w:rPr>
            <w:alias w:val="本公司的子公司情况详见附注"/>
            <w:tag w:val="_GBC_bb3e2669c3cc45d0a6637b1809087708"/>
            <w:id w:val="-1464038270"/>
          </w:sdtPr>
          <w:sdtContent>
            <w:p w:rsidR="004F4FAD" w:rsidRPr="00BB221E" w:rsidRDefault="00BB221E" w:rsidP="00AB3904">
              <w:pPr>
                <w:adjustRightInd w:val="0"/>
                <w:spacing w:line="360" w:lineRule="exact"/>
              </w:pPr>
              <w:r>
                <w:t>本公司子公司的情况详见</w:t>
              </w:r>
              <w:r>
                <w:rPr>
                  <w:rFonts w:hint="eastAsia"/>
                </w:rPr>
                <w:t>附注八、在其他主体中的权益。</w:t>
              </w:r>
            </w:p>
          </w:sdtContent>
        </w:sdt>
      </w:sdtContent>
    </w:sdt>
    <w:p w:rsidR="004F4FAD" w:rsidRDefault="004F4FAD" w:rsidP="00AB3904">
      <w:pPr>
        <w:tabs>
          <w:tab w:val="left" w:pos="1134"/>
        </w:tabs>
        <w:spacing w:line="360" w:lineRule="exact"/>
        <w:rPr>
          <w:rFonts w:cs="Cambria"/>
          <w:color w:val="000000" w:themeColor="text1"/>
        </w:rPr>
      </w:pPr>
    </w:p>
    <w:p w:rsidR="004F4FAD" w:rsidRDefault="00DB6488" w:rsidP="00AB3904">
      <w:pPr>
        <w:pStyle w:val="3"/>
        <w:numPr>
          <w:ilvl w:val="0"/>
          <w:numId w:val="105"/>
        </w:numPr>
        <w:spacing w:line="360" w:lineRule="exact"/>
        <w:rPr>
          <w:rFonts w:ascii="宋体" w:hAnsi="宋体"/>
          <w:color w:val="000000" w:themeColor="text1"/>
        </w:rPr>
      </w:pPr>
      <w:r>
        <w:rPr>
          <w:rFonts w:ascii="宋体" w:hAnsi="宋体" w:hint="eastAsia"/>
          <w:color w:val="000000" w:themeColor="text1"/>
        </w:rPr>
        <w:lastRenderedPageBreak/>
        <w:t>本企业合营和联营企业情况</w:t>
      </w:r>
    </w:p>
    <w:p w:rsidR="004F4FAD" w:rsidRDefault="00DB6488" w:rsidP="00AB3904">
      <w:pPr>
        <w:spacing w:line="360" w:lineRule="exact"/>
        <w:rPr>
          <w:color w:val="000000" w:themeColor="text1"/>
        </w:rPr>
      </w:pPr>
      <w:r>
        <w:rPr>
          <w:rFonts w:hint="eastAsia"/>
          <w:color w:val="000000" w:themeColor="text1"/>
        </w:rPr>
        <w:t>本企业重要的合营或联营企业详见附注</w:t>
      </w:r>
    </w:p>
    <w:sdt>
      <w:sdtPr>
        <w:rPr>
          <w:color w:val="000000" w:themeColor="text1"/>
        </w:rPr>
        <w:alias w:val="是否适用：本企业重要的合营或联营企业详见附注[双击切换]"/>
        <w:tag w:val="_GBC_2a369d3377e94598b2a744dfe59973e2"/>
        <w:id w:val="2038006497"/>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BB221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B221E">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本期与本公司发生关联方交易，或前期与本公司发生关联方交易形成余额的其他合营或联营企业情况如下</w:t>
      </w:r>
    </w:p>
    <w:sdt>
      <w:sdtPr>
        <w:rPr>
          <w:color w:val="000000" w:themeColor="text1"/>
        </w:rPr>
        <w:alias w:val="是否适用：本期与本公司发生关联方交易，或前期与本公司发生关联方交易形成余额的其他合营或联营企业情况如下[双击切换]"/>
        <w:tag w:val="_GBC_cab97913a7cc4573b25c34077eadbc4c"/>
        <w:id w:val="594366281"/>
        <w:placeholder>
          <w:docPart w:val="GBC22222222222222222222222222222"/>
        </w:placeholder>
      </w:sdtPr>
      <w:sdtContent>
        <w:p w:rsidR="00BB221E" w:rsidRDefault="00742501" w:rsidP="00AB3904">
          <w:pPr>
            <w:spacing w:line="360" w:lineRule="exact"/>
            <w:rPr>
              <w:rFonts w:cs="Cambria"/>
              <w:color w:val="000000" w:themeColor="text1"/>
            </w:rPr>
          </w:pPr>
          <w:r>
            <w:rPr>
              <w:color w:val="000000" w:themeColor="text1"/>
            </w:rPr>
            <w:fldChar w:fldCharType="begin"/>
          </w:r>
          <w:r w:rsidR="00BB221E">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BB221E">
            <w:rPr>
              <w:color w:val="000000" w:themeColor="text1"/>
            </w:rPr>
            <w:instrText xml:space="preserve"> MACROBUTTON  SnrToggleCheckbox √不适用 </w:instrText>
          </w:r>
          <w:r>
            <w:rPr>
              <w:color w:val="000000" w:themeColor="text1"/>
            </w:rPr>
            <w:fldChar w:fldCharType="end"/>
          </w:r>
        </w:p>
      </w:sdtContent>
    </w:sdt>
    <w:p w:rsidR="004F4FAD" w:rsidRDefault="004F4FAD">
      <w:pPr>
        <w:tabs>
          <w:tab w:val="left" w:pos="1134"/>
        </w:tabs>
        <w:rPr>
          <w:rFonts w:cs="Cambria"/>
          <w:color w:val="000000" w:themeColor="text1"/>
        </w:rPr>
      </w:pPr>
    </w:p>
    <w:p w:rsidR="004F4FAD" w:rsidRPr="00AB3904" w:rsidRDefault="00DB6488" w:rsidP="00AB3904">
      <w:pPr>
        <w:pStyle w:val="3"/>
        <w:numPr>
          <w:ilvl w:val="0"/>
          <w:numId w:val="105"/>
        </w:numPr>
        <w:spacing w:line="360" w:lineRule="exact"/>
        <w:rPr>
          <w:rFonts w:asciiTheme="minorEastAsia" w:eastAsiaTheme="minorEastAsia" w:hAnsiTheme="minorEastAsia"/>
          <w:color w:val="000000" w:themeColor="text1"/>
          <w:szCs w:val="21"/>
        </w:rPr>
      </w:pPr>
      <w:r w:rsidRPr="00AB3904">
        <w:rPr>
          <w:rFonts w:asciiTheme="minorEastAsia" w:eastAsiaTheme="minorEastAsia" w:hAnsiTheme="minorEastAsia" w:hint="eastAsia"/>
          <w:color w:val="000000" w:themeColor="text1"/>
          <w:szCs w:val="21"/>
        </w:rPr>
        <w:t>其他关联方情况</w:t>
      </w:r>
    </w:p>
    <w:sdt>
      <w:sdtPr>
        <w:rPr>
          <w:rFonts w:asciiTheme="minorEastAsia" w:eastAsiaTheme="minorEastAsia" w:hAnsiTheme="minorEastAsia"/>
          <w:color w:val="000000" w:themeColor="text1"/>
        </w:rPr>
        <w:alias w:val="是否适用：其他关联方情况[双击切换]"/>
        <w:tag w:val="_GBC_f9c029ef57734babb6375a74af1e3736"/>
        <w:id w:val="-1361037119"/>
        <w:placeholder>
          <w:docPart w:val="GBC22222222222222222222222222222"/>
        </w:placeholder>
      </w:sdtPr>
      <w:sdtContent>
        <w:p w:rsidR="004F4FAD" w:rsidRPr="00AB3904" w:rsidRDefault="00742501" w:rsidP="00AB3904">
          <w:pPr>
            <w:spacing w:line="360" w:lineRule="exact"/>
            <w:rPr>
              <w:rFonts w:asciiTheme="minorEastAsia" w:eastAsiaTheme="minorEastAsia" w:hAnsiTheme="minorEastAsia"/>
              <w:color w:val="000000" w:themeColor="text1"/>
            </w:rPr>
          </w:pPr>
          <w:r w:rsidRPr="00AB3904">
            <w:rPr>
              <w:rFonts w:asciiTheme="minorEastAsia" w:eastAsiaTheme="minorEastAsia" w:hAnsiTheme="minorEastAsia"/>
              <w:color w:val="000000" w:themeColor="text1"/>
            </w:rPr>
            <w:fldChar w:fldCharType="begin"/>
          </w:r>
          <w:r w:rsidR="00DB6488" w:rsidRPr="00AB3904">
            <w:rPr>
              <w:rFonts w:asciiTheme="minorEastAsia" w:eastAsiaTheme="minorEastAsia" w:hAnsiTheme="minorEastAsia"/>
              <w:color w:val="000000" w:themeColor="text1"/>
            </w:rPr>
            <w:instrText xml:space="preserve"> MACROBUTTON  SnrToggleCheckbox √适用 </w:instrText>
          </w:r>
          <w:r w:rsidRPr="00AB3904">
            <w:rPr>
              <w:rFonts w:asciiTheme="minorEastAsia" w:eastAsiaTheme="minorEastAsia" w:hAnsiTheme="minorEastAsia"/>
              <w:color w:val="000000" w:themeColor="text1"/>
            </w:rPr>
            <w:fldChar w:fldCharType="end"/>
          </w:r>
          <w:r w:rsidRPr="00AB3904">
            <w:rPr>
              <w:rFonts w:asciiTheme="minorEastAsia" w:eastAsiaTheme="minorEastAsia" w:hAnsiTheme="minorEastAsia"/>
              <w:color w:val="000000" w:themeColor="text1"/>
            </w:rPr>
            <w:fldChar w:fldCharType="begin"/>
          </w:r>
          <w:r w:rsidR="00DB6488" w:rsidRPr="00AB3904">
            <w:rPr>
              <w:rFonts w:asciiTheme="minorEastAsia" w:eastAsiaTheme="minorEastAsia" w:hAnsiTheme="minorEastAsia"/>
              <w:color w:val="000000" w:themeColor="text1"/>
            </w:rPr>
            <w:instrText xml:space="preserve"> MACROBUTTON  SnrToggleCheckbox □不适用 </w:instrText>
          </w:r>
          <w:r w:rsidRPr="00AB3904">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071"/>
      </w:tblGrid>
      <w:tr w:rsidR="004F4FAD" w:rsidRPr="00AB3904">
        <w:trPr>
          <w:trHeight w:val="267"/>
        </w:trPr>
        <w:sdt>
          <w:sdtPr>
            <w:rPr>
              <w:rFonts w:asciiTheme="minorEastAsia" w:eastAsiaTheme="minorEastAsia" w:hAnsiTheme="minorEastAsia"/>
              <w:color w:val="000000" w:themeColor="text1"/>
            </w:rPr>
            <w:tag w:val="_PLD_8fe00abbc9b249a98b2e3ac6b12f12db"/>
            <w:id w:val="-1467502759"/>
          </w:sdt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其他关联方名称</w:t>
                </w:r>
              </w:p>
            </w:tc>
          </w:sdtContent>
        </w:sdt>
        <w:sdt>
          <w:sdtPr>
            <w:rPr>
              <w:rFonts w:asciiTheme="minorEastAsia" w:eastAsiaTheme="minorEastAsia" w:hAnsiTheme="minorEastAsia"/>
              <w:color w:val="000000" w:themeColor="text1"/>
            </w:rPr>
            <w:tag w:val="_PLD_c1304840da1e482f80286e0c7ca19002"/>
            <w:id w:val="1097979560"/>
          </w:sdt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其他关联方与本企业关系</w:t>
                </w:r>
              </w:p>
            </w:tc>
          </w:sdtContent>
        </w:sdt>
      </w:tr>
      <w:tr w:rsidR="00BB221E" w:rsidRPr="00AB3904" w:rsidTr="00D24A70">
        <w:trPr>
          <w:trHeight w:val="267"/>
        </w:trPr>
        <w:tc>
          <w:tcPr>
            <w:tcW w:w="2198" w:type="pct"/>
            <w:tcBorders>
              <w:top w:val="single" w:sz="4" w:space="0" w:color="auto"/>
              <w:left w:val="single" w:sz="4" w:space="0" w:color="auto"/>
              <w:bottom w:val="single" w:sz="4" w:space="0" w:color="auto"/>
              <w:right w:val="single" w:sz="4" w:space="0" w:color="auto"/>
            </w:tcBorders>
          </w:tcPr>
          <w:p w:rsidR="00BB221E" w:rsidRPr="00AB3904" w:rsidRDefault="00BB221E"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hint="eastAsia"/>
              </w:rPr>
              <w:t>铜陵市至诚招商服务有限公司</w:t>
            </w:r>
          </w:p>
        </w:tc>
        <w:tc>
          <w:tcPr>
            <w:tcW w:w="2802" w:type="pct"/>
            <w:tcBorders>
              <w:top w:val="single" w:sz="4" w:space="0" w:color="auto"/>
              <w:left w:val="single" w:sz="4" w:space="0" w:color="auto"/>
              <w:bottom w:val="single" w:sz="4" w:space="0" w:color="auto"/>
              <w:right w:val="single" w:sz="4" w:space="0" w:color="auto"/>
            </w:tcBorders>
          </w:tcPr>
          <w:p w:rsidR="00BB221E" w:rsidRPr="00AB3904" w:rsidRDefault="00BB221E" w:rsidP="00AB3904">
            <w:pPr>
              <w:adjustRightInd w:val="0"/>
              <w:spacing w:line="360" w:lineRule="exact"/>
              <w:rPr>
                <w:rFonts w:asciiTheme="minorEastAsia" w:eastAsiaTheme="minorEastAsia" w:hAnsiTheme="minorEastAsia"/>
              </w:rPr>
            </w:pPr>
            <w:r w:rsidRPr="00AB3904">
              <w:rPr>
                <w:rFonts w:asciiTheme="minorEastAsia" w:eastAsiaTheme="minorEastAsia" w:hAnsiTheme="minorEastAsia" w:hint="eastAsia"/>
              </w:rPr>
              <w:t>其他</w:t>
            </w:r>
          </w:p>
        </w:tc>
      </w:tr>
    </w:tbl>
    <w:p w:rsidR="004F4FAD" w:rsidRPr="00AB3904" w:rsidRDefault="00DB6488" w:rsidP="00AB3904">
      <w:pPr>
        <w:tabs>
          <w:tab w:val="left" w:pos="1134"/>
        </w:tabs>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其他说明</w:t>
      </w:r>
    </w:p>
    <w:sdt>
      <w:sdtPr>
        <w:rPr>
          <w:rFonts w:asciiTheme="minorEastAsia" w:eastAsiaTheme="minorEastAsia" w:hAnsiTheme="minorEastAsia" w:cs="Cambria"/>
          <w:color w:val="000000" w:themeColor="text1"/>
        </w:rPr>
        <w:alias w:val="本企业的其他关联方情况的说明"/>
        <w:tag w:val="_GBC_214bcb1375e347c4be22006f5cc854a9"/>
        <w:id w:val="1301803344"/>
        <w:placeholder>
          <w:docPart w:val="GBC22222222222222222222222222222"/>
        </w:placeholder>
      </w:sdtPr>
      <w:sdtContent>
        <w:p w:rsidR="004F4FAD" w:rsidRPr="00AB3904" w:rsidRDefault="00BB221E" w:rsidP="00AB3904">
          <w:pPr>
            <w:tabs>
              <w:tab w:val="left" w:pos="1134"/>
            </w:tabs>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无</w:t>
          </w:r>
        </w:p>
      </w:sdtContent>
    </w:sdt>
    <w:p w:rsidR="004F4FAD" w:rsidRPr="00AB3904" w:rsidRDefault="004F4FAD" w:rsidP="00AB3904">
      <w:pPr>
        <w:tabs>
          <w:tab w:val="left" w:pos="1134"/>
        </w:tabs>
        <w:spacing w:line="360" w:lineRule="exact"/>
        <w:rPr>
          <w:rFonts w:asciiTheme="minorEastAsia" w:eastAsiaTheme="minorEastAsia" w:hAnsiTheme="minorEastAsia" w:cs="Cambria"/>
          <w:b/>
          <w:color w:val="000000" w:themeColor="text1"/>
        </w:rPr>
      </w:pPr>
    </w:p>
    <w:p w:rsidR="004F4FAD" w:rsidRPr="00AB3904" w:rsidRDefault="00DB6488" w:rsidP="00AB3904">
      <w:pPr>
        <w:pStyle w:val="3"/>
        <w:numPr>
          <w:ilvl w:val="0"/>
          <w:numId w:val="105"/>
        </w:numPr>
        <w:spacing w:line="360" w:lineRule="exact"/>
        <w:rPr>
          <w:rFonts w:asciiTheme="minorEastAsia" w:eastAsiaTheme="minorEastAsia" w:hAnsiTheme="minorEastAsia"/>
          <w:color w:val="000000" w:themeColor="text1"/>
          <w:szCs w:val="21"/>
        </w:rPr>
      </w:pPr>
      <w:r w:rsidRPr="00AB3904">
        <w:rPr>
          <w:rFonts w:asciiTheme="minorEastAsia" w:eastAsiaTheme="minorEastAsia" w:hAnsiTheme="minorEastAsia" w:hint="eastAsia"/>
          <w:color w:val="000000" w:themeColor="text1"/>
          <w:szCs w:val="21"/>
        </w:rPr>
        <w:t>关联交易情况</w:t>
      </w:r>
    </w:p>
    <w:p w:rsidR="004F4FAD" w:rsidRPr="00AB3904" w:rsidRDefault="00DB6488" w:rsidP="00AB3904">
      <w:pPr>
        <w:pStyle w:val="4"/>
        <w:numPr>
          <w:ilvl w:val="0"/>
          <w:numId w:val="106"/>
        </w:numPr>
        <w:tabs>
          <w:tab w:val="left" w:pos="616"/>
        </w:tabs>
        <w:spacing w:line="360" w:lineRule="exact"/>
        <w:rPr>
          <w:rFonts w:asciiTheme="minorEastAsia" w:eastAsiaTheme="minorEastAsia" w:hAnsiTheme="minorEastAsia"/>
          <w:color w:val="000000" w:themeColor="text1"/>
          <w:szCs w:val="21"/>
        </w:rPr>
      </w:pPr>
      <w:r w:rsidRPr="00AB3904">
        <w:rPr>
          <w:rFonts w:asciiTheme="minorEastAsia" w:eastAsiaTheme="minorEastAsia" w:hAnsiTheme="minorEastAsia" w:hint="eastAsia"/>
          <w:color w:val="000000" w:themeColor="text1"/>
          <w:szCs w:val="21"/>
        </w:rPr>
        <w:t>购销商品、提供和接受劳务的关联交易</w:t>
      </w:r>
    </w:p>
    <w:p w:rsidR="004F4FAD" w:rsidRPr="00AB3904" w:rsidRDefault="00DB6488" w:rsidP="00AB3904">
      <w:pPr>
        <w:spacing w:line="360" w:lineRule="exact"/>
        <w:rPr>
          <w:rFonts w:asciiTheme="minorEastAsia" w:eastAsiaTheme="minorEastAsia" w:hAnsiTheme="minorEastAsia"/>
          <w:color w:val="000000" w:themeColor="text1"/>
        </w:rPr>
      </w:pPr>
      <w:bookmarkStart w:id="385" w:name="_Hlk137124040"/>
      <w:r w:rsidRPr="00AB3904">
        <w:rPr>
          <w:rFonts w:asciiTheme="minorEastAsia" w:eastAsiaTheme="minorEastAsia" w:hAnsiTheme="minorEastAsia" w:hint="eastAsia"/>
          <w:color w:val="000000" w:themeColor="text1"/>
        </w:rPr>
        <w:t>采购商品/接受劳务情况表</w:t>
      </w:r>
    </w:p>
    <w:sdt>
      <w:sdtPr>
        <w:rPr>
          <w:rFonts w:asciiTheme="minorEastAsia" w:eastAsiaTheme="minorEastAsia" w:hAnsiTheme="minorEastAsia"/>
          <w:color w:val="000000" w:themeColor="text1"/>
        </w:rPr>
        <w:alias w:val="是否适用：采购商品或接受劳务情况表[双击切换]"/>
        <w:tag w:val="_GBC_af7e43b831354837910c4edde708e04a"/>
        <w:id w:val="57601166"/>
        <w:placeholder>
          <w:docPart w:val="GBC22222222222222222222222222222"/>
        </w:placeholder>
      </w:sdtPr>
      <w:sdtContent>
        <w:p w:rsidR="004F4FAD" w:rsidRPr="00AB3904" w:rsidRDefault="00742501" w:rsidP="00AB3904">
          <w:pPr>
            <w:spacing w:line="360" w:lineRule="exact"/>
            <w:rPr>
              <w:rFonts w:asciiTheme="minorEastAsia" w:eastAsiaTheme="minorEastAsia" w:hAnsiTheme="minorEastAsia"/>
              <w:color w:val="000000" w:themeColor="text1"/>
            </w:rPr>
          </w:pPr>
          <w:r w:rsidRPr="00AB3904">
            <w:rPr>
              <w:rFonts w:asciiTheme="minorEastAsia" w:eastAsiaTheme="minorEastAsia" w:hAnsiTheme="minorEastAsia"/>
              <w:color w:val="000000" w:themeColor="text1"/>
            </w:rPr>
            <w:fldChar w:fldCharType="begin"/>
          </w:r>
          <w:r w:rsidR="00DB6488" w:rsidRPr="00AB3904">
            <w:rPr>
              <w:rFonts w:asciiTheme="minorEastAsia" w:eastAsiaTheme="minorEastAsia" w:hAnsiTheme="minorEastAsia" w:hint="eastAsia"/>
              <w:color w:val="000000" w:themeColor="text1"/>
            </w:rPr>
            <w:instrText xml:space="preserve">MACROBUTTON  SnrToggleCheckbox √适用 </w:instrText>
          </w:r>
          <w:r w:rsidRPr="00AB3904">
            <w:rPr>
              <w:rFonts w:asciiTheme="minorEastAsia" w:eastAsiaTheme="minorEastAsia" w:hAnsiTheme="minorEastAsia"/>
              <w:color w:val="000000" w:themeColor="text1"/>
            </w:rPr>
            <w:fldChar w:fldCharType="end"/>
          </w:r>
          <w:r w:rsidRPr="00AB3904">
            <w:rPr>
              <w:rFonts w:asciiTheme="minorEastAsia" w:eastAsiaTheme="minorEastAsia" w:hAnsiTheme="minorEastAsia"/>
              <w:color w:val="000000" w:themeColor="text1"/>
            </w:rPr>
            <w:fldChar w:fldCharType="begin"/>
          </w:r>
          <w:r w:rsidR="00DB6488" w:rsidRPr="00AB3904">
            <w:rPr>
              <w:rFonts w:asciiTheme="minorEastAsia" w:eastAsiaTheme="minorEastAsia" w:hAnsiTheme="minorEastAsia"/>
              <w:color w:val="000000" w:themeColor="text1"/>
            </w:rPr>
            <w:instrText xml:space="preserve"> MACROBUTTON  SnrToggleCheckbox □不适用 </w:instrText>
          </w:r>
          <w:r w:rsidRPr="00AB3904">
            <w:rPr>
              <w:rFonts w:asciiTheme="minorEastAsia" w:eastAsiaTheme="minorEastAsia" w:hAnsiTheme="minorEastAsia"/>
              <w:color w:val="000000" w:themeColor="text1"/>
            </w:rPr>
            <w:fldChar w:fldCharType="end"/>
          </w:r>
        </w:p>
      </w:sdtContent>
    </w:sdt>
    <w:p w:rsidR="004F4FAD" w:rsidRPr="00AB3904" w:rsidRDefault="00DB6488" w:rsidP="00AB3904">
      <w:pPr>
        <w:spacing w:line="360" w:lineRule="exact"/>
        <w:jc w:val="right"/>
        <w:rPr>
          <w:rFonts w:asciiTheme="minorEastAsia" w:eastAsiaTheme="minorEastAsia" w:hAnsiTheme="minorEastAsia" w:cs="Cambria"/>
          <w:b/>
          <w:bCs/>
          <w:color w:val="000000" w:themeColor="text1"/>
        </w:rPr>
      </w:pPr>
      <w:r w:rsidRPr="00AB3904">
        <w:rPr>
          <w:rFonts w:asciiTheme="minorEastAsia" w:eastAsiaTheme="minorEastAsia" w:hAnsiTheme="minorEastAsia" w:cs="Cambria" w:hint="eastAsia"/>
          <w:color w:val="000000" w:themeColor="text1"/>
        </w:rPr>
        <w:t>单位：</w:t>
      </w:r>
      <w:sdt>
        <w:sdtPr>
          <w:rPr>
            <w:rFonts w:asciiTheme="minorEastAsia" w:eastAsiaTheme="minorEastAsia" w:hAnsiTheme="minorEastAsia" w:cs="Cambria" w:hint="eastAsia"/>
            <w:color w:val="000000" w:themeColor="text1"/>
          </w:rPr>
          <w:alias w:val="单位：采购商品接受劳务情况表"/>
          <w:tag w:val="_GBC_45ae86deace34388a904346eae355be1"/>
          <w:id w:val="17662672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AB3904">
            <w:rPr>
              <w:rFonts w:asciiTheme="minorEastAsia" w:eastAsiaTheme="minorEastAsia" w:hAnsiTheme="minorEastAsia" w:cs="Cambria" w:hint="eastAsia"/>
              <w:color w:val="000000" w:themeColor="text1"/>
            </w:rPr>
            <w:t>元</w:t>
          </w:r>
        </w:sdtContent>
      </w:sdt>
      <w:r w:rsidRPr="00AB3904">
        <w:rPr>
          <w:rFonts w:asciiTheme="minorEastAsia" w:eastAsiaTheme="minorEastAsia" w:hAnsiTheme="minorEastAsia" w:cs="Cambria" w:hint="eastAsia"/>
          <w:color w:val="000000" w:themeColor="text1"/>
        </w:rPr>
        <w:t xml:space="preserve">  币种：</w:t>
      </w:r>
      <w:sdt>
        <w:sdtPr>
          <w:rPr>
            <w:rFonts w:asciiTheme="minorEastAsia" w:eastAsiaTheme="minorEastAsia" w:hAnsiTheme="minorEastAsia" w:cs="Cambria" w:hint="eastAsia"/>
            <w:color w:val="000000" w:themeColor="text1"/>
          </w:rPr>
          <w:alias w:val="币种：采购商品接受劳务情况表"/>
          <w:tag w:val="_GBC_ac9ca64b68bd493da1d7e7c719a6104c"/>
          <w:id w:val="-958687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B3904">
            <w:rPr>
              <w:rFonts w:asciiTheme="minorEastAsia" w:eastAsiaTheme="minorEastAsia" w:hAnsiTheme="minorEastAsia"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6"/>
        <w:gridCol w:w="1603"/>
        <w:gridCol w:w="1374"/>
        <w:gridCol w:w="1591"/>
        <w:gridCol w:w="1670"/>
        <w:gridCol w:w="1285"/>
      </w:tblGrid>
      <w:tr w:rsidR="004F4FAD" w:rsidRPr="00AB3904">
        <w:trPr>
          <w:cantSplit/>
          <w:trHeight w:val="295"/>
        </w:trPr>
        <w:sdt>
          <w:sdtPr>
            <w:rPr>
              <w:rFonts w:asciiTheme="minorEastAsia" w:eastAsiaTheme="minorEastAsia" w:hAnsiTheme="minorEastAsia"/>
              <w:color w:val="000000" w:themeColor="text1"/>
            </w:rPr>
            <w:tag w:val="_PLD_c09a7dc97d494a8fb07056392e54876a"/>
            <w:id w:val="2009711432"/>
          </w:sdtPr>
          <w:sdtContent>
            <w:tc>
              <w:tcPr>
                <w:tcW w:w="843"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关联方</w:t>
                </w:r>
              </w:p>
            </w:tc>
          </w:sdtContent>
        </w:sdt>
        <w:sdt>
          <w:sdtPr>
            <w:rPr>
              <w:rFonts w:asciiTheme="minorEastAsia" w:eastAsiaTheme="minorEastAsia" w:hAnsiTheme="minorEastAsia"/>
              <w:color w:val="000000" w:themeColor="text1"/>
            </w:rPr>
            <w:tag w:val="_PLD_6f5fdab53c694e56963e5e189cd0c28d"/>
            <w:id w:val="-33197950"/>
          </w:sdt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关联交易内容</w:t>
                </w:r>
              </w:p>
            </w:tc>
          </w:sdtContent>
        </w:sdt>
        <w:sdt>
          <w:sdtPr>
            <w:rPr>
              <w:rFonts w:asciiTheme="minorEastAsia" w:eastAsiaTheme="minorEastAsia" w:hAnsiTheme="minorEastAsia"/>
              <w:color w:val="000000" w:themeColor="text1"/>
            </w:rPr>
            <w:tag w:val="_PLD_1237b998b2a64f30a674dff433b841b0"/>
            <w:id w:val="-1820259676"/>
          </w:sdtPr>
          <w:sdtContent>
            <w:tc>
              <w:tcPr>
                <w:tcW w:w="759" w:type="pct"/>
                <w:tcBorders>
                  <w:top w:val="single" w:sz="4" w:space="0" w:color="auto"/>
                  <w:left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本期发生额</w:t>
                </w:r>
              </w:p>
            </w:tc>
          </w:sdtContent>
        </w:sdt>
        <w:sdt>
          <w:sdtPr>
            <w:rPr>
              <w:rFonts w:asciiTheme="minorEastAsia" w:eastAsiaTheme="minorEastAsia" w:hAnsiTheme="minorEastAsia" w:hint="eastAsia"/>
              <w:color w:val="000000" w:themeColor="text1"/>
            </w:rPr>
            <w:tag w:val="_PLD_b1a311757d3a457e811c8d8ffb0b6ac0"/>
            <w:id w:val="-2034258067"/>
          </w:sdtPr>
          <w:sdtContent>
            <w:tc>
              <w:tcPr>
                <w:tcW w:w="879" w:type="pct"/>
                <w:tcBorders>
                  <w:top w:val="single" w:sz="4" w:space="0" w:color="auto"/>
                  <w:left w:val="single" w:sz="4" w:space="0" w:color="auto"/>
                  <w:right w:val="single" w:sz="4" w:space="0" w:color="auto"/>
                </w:tcBorders>
                <w:vAlign w:val="center"/>
              </w:tcPr>
              <w:p w:rsidR="004F4FAD" w:rsidRPr="00AB3904" w:rsidRDefault="00DB6488" w:rsidP="00AB3904">
                <w:pPr>
                  <w:spacing w:line="360" w:lineRule="exact"/>
                  <w:jc w:val="center"/>
                  <w:rPr>
                    <w:rFonts w:asciiTheme="minorEastAsia" w:eastAsiaTheme="minorEastAsia" w:hAnsiTheme="minorEastAsia"/>
                    <w:color w:val="000000" w:themeColor="text1"/>
                  </w:rPr>
                </w:pPr>
                <w:r w:rsidRPr="00AB3904">
                  <w:rPr>
                    <w:rFonts w:asciiTheme="minorEastAsia" w:eastAsiaTheme="minorEastAsia" w:hAnsiTheme="minorEastAsia" w:hint="eastAsia"/>
                    <w:color w:val="000000" w:themeColor="text1"/>
                  </w:rPr>
                  <w:t>获批的交易额度（如适用）</w:t>
                </w:r>
              </w:p>
            </w:tc>
          </w:sdtContent>
        </w:sdt>
        <w:sdt>
          <w:sdtPr>
            <w:rPr>
              <w:rFonts w:asciiTheme="minorEastAsia" w:eastAsiaTheme="minorEastAsia" w:hAnsiTheme="minorEastAsia"/>
              <w:color w:val="000000" w:themeColor="text1"/>
            </w:rPr>
            <w:tag w:val="_PLD_c145e8a0e9404dc7b7dab215447b876b"/>
            <w:id w:val="1369261208"/>
          </w:sdtPr>
          <w:sdtEndPr>
            <w:rPr>
              <w:rFonts w:hint="eastAsia"/>
            </w:rPr>
          </w:sdtEndPr>
          <w:sdtContent>
            <w:tc>
              <w:tcPr>
                <w:tcW w:w="923" w:type="pct"/>
                <w:tcBorders>
                  <w:top w:val="single" w:sz="4" w:space="0" w:color="auto"/>
                  <w:left w:val="single" w:sz="4" w:space="0" w:color="auto"/>
                  <w:right w:val="single" w:sz="4" w:space="0" w:color="auto"/>
                </w:tcBorders>
                <w:vAlign w:val="center"/>
              </w:tcPr>
              <w:p w:rsidR="004F4FAD" w:rsidRPr="00AB3904" w:rsidRDefault="00DB6488" w:rsidP="00AB3904">
                <w:pPr>
                  <w:spacing w:line="360" w:lineRule="exact"/>
                  <w:jc w:val="center"/>
                  <w:rPr>
                    <w:rFonts w:asciiTheme="minorEastAsia" w:eastAsiaTheme="minorEastAsia" w:hAnsiTheme="minorEastAsia"/>
                    <w:color w:val="000000" w:themeColor="text1"/>
                  </w:rPr>
                </w:pPr>
                <w:r w:rsidRPr="00AB3904">
                  <w:rPr>
                    <w:rFonts w:asciiTheme="minorEastAsia" w:eastAsiaTheme="minorEastAsia" w:hAnsiTheme="minorEastAsia"/>
                    <w:color w:val="000000" w:themeColor="text1"/>
                  </w:rPr>
                  <w:t>是否超过交易额度</w:t>
                </w:r>
                <w:r w:rsidRPr="00AB3904">
                  <w:rPr>
                    <w:rFonts w:asciiTheme="minorEastAsia" w:eastAsiaTheme="minorEastAsia" w:hAnsiTheme="minorEastAsia" w:hint="eastAsia"/>
                    <w:color w:val="000000" w:themeColor="text1"/>
                  </w:rPr>
                  <w:t>（如适用）</w:t>
                </w:r>
              </w:p>
            </w:tc>
          </w:sdtContent>
        </w:sdt>
        <w:sdt>
          <w:sdtPr>
            <w:rPr>
              <w:rFonts w:asciiTheme="minorEastAsia" w:eastAsiaTheme="minorEastAsia" w:hAnsiTheme="minorEastAsia"/>
              <w:color w:val="000000" w:themeColor="text1"/>
            </w:rPr>
            <w:tag w:val="_PLD_f7d77ff6fdf642199e4c9fc12f00610d"/>
            <w:id w:val="-1054617830"/>
          </w:sdtPr>
          <w:sdtContent>
            <w:tc>
              <w:tcPr>
                <w:tcW w:w="710" w:type="pct"/>
                <w:tcBorders>
                  <w:top w:val="single" w:sz="4" w:space="0" w:color="auto"/>
                  <w:left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上期发生额</w:t>
                </w:r>
              </w:p>
            </w:tc>
          </w:sdtContent>
        </w:sdt>
      </w:tr>
      <w:tr w:rsidR="00C63D57" w:rsidRPr="00AB3904">
        <w:trPr>
          <w:cantSplit/>
        </w:trPr>
        <w:tc>
          <w:tcPr>
            <w:tcW w:w="843" w:type="pct"/>
            <w:tcBorders>
              <w:top w:val="single" w:sz="4" w:space="0" w:color="auto"/>
              <w:left w:val="single" w:sz="4" w:space="0" w:color="auto"/>
              <w:bottom w:val="single" w:sz="4" w:space="0" w:color="auto"/>
              <w:right w:val="single" w:sz="4" w:space="0" w:color="auto"/>
            </w:tcBorders>
            <w:shd w:val="clear" w:color="auto" w:fill="auto"/>
          </w:tcPr>
          <w:p w:rsidR="00C63D57" w:rsidRPr="00AB3904" w:rsidRDefault="00C63D57" w:rsidP="00AB3904">
            <w:pPr>
              <w:spacing w:line="360" w:lineRule="exact"/>
              <w:rPr>
                <w:rFonts w:asciiTheme="minorEastAsia" w:eastAsiaTheme="minorEastAsia" w:hAnsiTheme="minorEastAsia"/>
              </w:rPr>
            </w:pPr>
            <w:bookmarkStart w:id="386" w:name="_Hlk40536931"/>
            <w:r w:rsidRPr="00AB3904">
              <w:rPr>
                <w:rFonts w:asciiTheme="minorEastAsia" w:eastAsiaTheme="minorEastAsia" w:hAnsiTheme="minorEastAsia" w:hint="eastAsia"/>
              </w:rPr>
              <w:t>铜陵市至诚招商服务有限公司</w:t>
            </w:r>
          </w:p>
        </w:tc>
        <w:tc>
          <w:tcPr>
            <w:tcW w:w="886" w:type="pct"/>
            <w:tcBorders>
              <w:top w:val="single" w:sz="4" w:space="0" w:color="auto"/>
              <w:left w:val="single" w:sz="4" w:space="0" w:color="auto"/>
              <w:bottom w:val="single" w:sz="4" w:space="0" w:color="auto"/>
              <w:right w:val="single" w:sz="4" w:space="0" w:color="auto"/>
            </w:tcBorders>
            <w:shd w:val="clear" w:color="auto" w:fill="auto"/>
          </w:tcPr>
          <w:p w:rsidR="00C63D57" w:rsidRPr="00AB3904" w:rsidRDefault="00C63D57" w:rsidP="00AB3904">
            <w:pPr>
              <w:spacing w:line="360" w:lineRule="exact"/>
              <w:rPr>
                <w:rFonts w:asciiTheme="minorEastAsia" w:eastAsiaTheme="minorEastAsia" w:hAnsiTheme="minorEastAsia"/>
              </w:rPr>
            </w:pPr>
            <w:r w:rsidRPr="00AB3904">
              <w:rPr>
                <w:rFonts w:asciiTheme="minorEastAsia" w:eastAsiaTheme="minorEastAsia" w:hAnsiTheme="minorEastAsia"/>
              </w:rPr>
              <w:t>公寓租金</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C63D57" w:rsidRPr="00AB3904" w:rsidRDefault="00C63D57" w:rsidP="00AB3904">
            <w:pPr>
              <w:spacing w:line="360" w:lineRule="exact"/>
              <w:jc w:val="right"/>
              <w:rPr>
                <w:rFonts w:asciiTheme="minorEastAsia" w:eastAsiaTheme="minorEastAsia" w:hAnsiTheme="minorEastAsia"/>
              </w:rPr>
            </w:pPr>
            <w:r w:rsidRPr="00AB3904">
              <w:rPr>
                <w:rFonts w:asciiTheme="minorEastAsia" w:eastAsiaTheme="minorEastAsia" w:hAnsiTheme="minorEastAsia"/>
              </w:rPr>
              <w:t>425,376.00</w:t>
            </w:r>
          </w:p>
        </w:tc>
        <w:tc>
          <w:tcPr>
            <w:tcW w:w="879" w:type="pct"/>
            <w:tcBorders>
              <w:top w:val="single" w:sz="4" w:space="0" w:color="auto"/>
              <w:left w:val="single" w:sz="4" w:space="0" w:color="auto"/>
              <w:bottom w:val="single" w:sz="4" w:space="0" w:color="auto"/>
              <w:right w:val="single" w:sz="4" w:space="0" w:color="auto"/>
            </w:tcBorders>
          </w:tcPr>
          <w:p w:rsidR="00C63D57" w:rsidRPr="00AB3904" w:rsidRDefault="00DD7E75" w:rsidP="00AB3904">
            <w:pPr>
              <w:spacing w:line="360" w:lineRule="exact"/>
              <w:jc w:val="right"/>
              <w:rPr>
                <w:rFonts w:asciiTheme="minorEastAsia" w:eastAsiaTheme="minorEastAsia" w:hAnsiTheme="minorEastAsia"/>
              </w:rPr>
            </w:pPr>
            <w:r w:rsidRPr="00AB3904">
              <w:rPr>
                <w:rFonts w:asciiTheme="minorEastAsia" w:eastAsiaTheme="minorEastAsia" w:hAnsiTheme="minorEastAsia"/>
              </w:rPr>
              <w:t>800,000</w:t>
            </w:r>
          </w:p>
        </w:tc>
        <w:sdt>
          <w:sdtPr>
            <w:rPr>
              <w:rFonts w:asciiTheme="minorEastAsia" w:eastAsiaTheme="minorEastAsia" w:hAnsiTheme="minorEastAsia"/>
              <w:color w:val="000000" w:themeColor="text1"/>
            </w:rPr>
            <w:alias w:val="采购商品接受劳务情况明细-是否超过交易额度"/>
            <w:tag w:val="_GBC_8948407543bf4b9e8a27ff07478d8950"/>
            <w:id w:val="-2067631582"/>
            <w:comboBox>
              <w:listItem w:displayText="是" w:value="是"/>
              <w:listItem w:displayText="否" w:value="否"/>
            </w:comboBox>
          </w:sdtPr>
          <w:sdtContent>
            <w:tc>
              <w:tcPr>
                <w:tcW w:w="923" w:type="pct"/>
                <w:tcBorders>
                  <w:top w:val="single" w:sz="4" w:space="0" w:color="auto"/>
                  <w:left w:val="single" w:sz="4" w:space="0" w:color="auto"/>
                  <w:bottom w:val="single" w:sz="4" w:space="0" w:color="auto"/>
                  <w:right w:val="single" w:sz="4" w:space="0" w:color="auto"/>
                </w:tcBorders>
              </w:tcPr>
              <w:p w:rsidR="00C63D57" w:rsidRPr="00AB3904" w:rsidRDefault="00C63D57" w:rsidP="00AB3904">
                <w:pPr>
                  <w:spacing w:line="360" w:lineRule="exact"/>
                  <w:jc w:val="center"/>
                  <w:rPr>
                    <w:rFonts w:asciiTheme="minorEastAsia" w:eastAsiaTheme="minorEastAsia" w:hAnsiTheme="minorEastAsia"/>
                    <w:color w:val="000000" w:themeColor="text1"/>
                  </w:rPr>
                </w:pPr>
                <w:r w:rsidRPr="00AB3904">
                  <w:rPr>
                    <w:rFonts w:asciiTheme="minorEastAsia" w:eastAsiaTheme="minorEastAsia" w:hAnsiTheme="minorEastAsia"/>
                    <w:color w:val="000000" w:themeColor="text1"/>
                  </w:rPr>
                  <w:t>否</w:t>
                </w:r>
              </w:p>
            </w:tc>
          </w:sdtContent>
        </w:sdt>
        <w:tc>
          <w:tcPr>
            <w:tcW w:w="710" w:type="pct"/>
            <w:tcBorders>
              <w:top w:val="single" w:sz="4" w:space="0" w:color="auto"/>
              <w:left w:val="single" w:sz="4" w:space="0" w:color="auto"/>
              <w:bottom w:val="single" w:sz="4" w:space="0" w:color="auto"/>
              <w:right w:val="single" w:sz="4" w:space="0" w:color="auto"/>
            </w:tcBorders>
            <w:shd w:val="clear" w:color="auto" w:fill="auto"/>
          </w:tcPr>
          <w:p w:rsidR="00C63D57" w:rsidRPr="00AB3904" w:rsidRDefault="00C63D57" w:rsidP="00AB3904">
            <w:pPr>
              <w:spacing w:line="360" w:lineRule="exact"/>
              <w:jc w:val="right"/>
              <w:rPr>
                <w:rFonts w:asciiTheme="minorEastAsia" w:eastAsiaTheme="minorEastAsia" w:hAnsiTheme="minorEastAsia"/>
              </w:rPr>
            </w:pPr>
            <w:r w:rsidRPr="00AB3904">
              <w:rPr>
                <w:rFonts w:asciiTheme="minorEastAsia" w:eastAsiaTheme="minorEastAsia" w:hAnsiTheme="minorEastAsia"/>
              </w:rPr>
              <w:t>235,120.00</w:t>
            </w:r>
          </w:p>
        </w:tc>
      </w:tr>
    </w:tbl>
    <w:p w:rsidR="004F4FAD" w:rsidRPr="00AB3904" w:rsidRDefault="004F4FAD" w:rsidP="00AB3904">
      <w:pPr>
        <w:spacing w:line="360" w:lineRule="exact"/>
        <w:rPr>
          <w:rFonts w:asciiTheme="minorEastAsia" w:eastAsiaTheme="minorEastAsia" w:hAnsiTheme="minorEastAsia"/>
          <w:color w:val="000000" w:themeColor="text1"/>
        </w:rPr>
      </w:pPr>
    </w:p>
    <w:bookmarkEnd w:id="385"/>
    <w:bookmarkEnd w:id="386"/>
    <w:p w:rsidR="004F4FAD" w:rsidRPr="00AB3904" w:rsidRDefault="00DB6488" w:rsidP="00AB3904">
      <w:pPr>
        <w:spacing w:line="360" w:lineRule="exact"/>
        <w:ind w:rightChars="-369" w:right="-775"/>
        <w:rPr>
          <w:rFonts w:asciiTheme="minorEastAsia" w:eastAsiaTheme="minorEastAsia" w:hAnsiTheme="minorEastAsia"/>
          <w:color w:val="000000" w:themeColor="text1"/>
        </w:rPr>
      </w:pPr>
      <w:r w:rsidRPr="00AB3904">
        <w:rPr>
          <w:rFonts w:asciiTheme="minorEastAsia" w:eastAsiaTheme="minorEastAsia" w:hAnsiTheme="minorEastAsia" w:hint="eastAsia"/>
          <w:color w:val="000000" w:themeColor="text1"/>
        </w:rPr>
        <w:t>出售商品/提供劳务情况表</w:t>
      </w:r>
    </w:p>
    <w:sdt>
      <w:sdtPr>
        <w:rPr>
          <w:rFonts w:asciiTheme="minorEastAsia" w:eastAsiaTheme="minorEastAsia" w:hAnsiTheme="minorEastAsia"/>
          <w:color w:val="000000" w:themeColor="text1"/>
        </w:rPr>
        <w:alias w:val="是否适用：出售商品或提供劳务情况表[双击切换]"/>
        <w:tag w:val="_GBC_18ae630e2f3641959d3a9fc1a3f3ccf3"/>
        <w:id w:val="355313814"/>
        <w:placeholder>
          <w:docPart w:val="GBC22222222222222222222222222222"/>
        </w:placeholder>
      </w:sdtPr>
      <w:sdtContent>
        <w:p w:rsidR="0025713F" w:rsidRPr="00AB3904" w:rsidRDefault="00742501" w:rsidP="00AB3904">
          <w:pPr>
            <w:spacing w:line="360" w:lineRule="exact"/>
            <w:ind w:rightChars="-369" w:right="-775"/>
            <w:rPr>
              <w:rFonts w:asciiTheme="minorEastAsia" w:eastAsiaTheme="minorEastAsia" w:hAnsiTheme="minorEastAsia"/>
              <w:color w:val="000000" w:themeColor="text1"/>
            </w:rPr>
          </w:pPr>
          <w:r w:rsidRPr="00AB3904">
            <w:rPr>
              <w:rFonts w:asciiTheme="minorEastAsia" w:eastAsiaTheme="minorEastAsia" w:hAnsiTheme="minorEastAsia"/>
              <w:color w:val="000000" w:themeColor="text1"/>
            </w:rPr>
            <w:fldChar w:fldCharType="begin"/>
          </w:r>
          <w:r w:rsidR="0025713F" w:rsidRPr="00AB3904">
            <w:rPr>
              <w:rFonts w:asciiTheme="minorEastAsia" w:eastAsiaTheme="minorEastAsia" w:hAnsiTheme="minorEastAsia"/>
              <w:color w:val="000000" w:themeColor="text1"/>
            </w:rPr>
            <w:instrText xml:space="preserve"> MACROBUTTON  SnrToggleCheckbox √适用 </w:instrText>
          </w:r>
          <w:r w:rsidRPr="00AB3904">
            <w:rPr>
              <w:rFonts w:asciiTheme="minorEastAsia" w:eastAsiaTheme="minorEastAsia" w:hAnsiTheme="minorEastAsia"/>
              <w:color w:val="000000" w:themeColor="text1"/>
            </w:rPr>
            <w:fldChar w:fldCharType="end"/>
          </w:r>
          <w:r w:rsidRPr="00AB3904">
            <w:rPr>
              <w:rFonts w:asciiTheme="minorEastAsia" w:eastAsiaTheme="minorEastAsia" w:hAnsiTheme="minorEastAsia"/>
              <w:color w:val="000000" w:themeColor="text1"/>
            </w:rPr>
            <w:fldChar w:fldCharType="begin"/>
          </w:r>
          <w:r w:rsidR="0025713F" w:rsidRPr="00AB3904">
            <w:rPr>
              <w:rFonts w:asciiTheme="minorEastAsia" w:eastAsiaTheme="minorEastAsia" w:hAnsiTheme="minorEastAsia"/>
              <w:color w:val="000000" w:themeColor="text1"/>
            </w:rPr>
            <w:instrText xml:space="preserve"> MACROBUTTON  SnrToggleCheckbox □不适用 </w:instrText>
          </w:r>
          <w:r w:rsidRPr="00AB3904">
            <w:rPr>
              <w:rFonts w:asciiTheme="minorEastAsia" w:eastAsiaTheme="minorEastAsia" w:hAnsiTheme="minorEastAsia"/>
              <w:color w:val="000000" w:themeColor="text1"/>
            </w:rPr>
            <w:fldChar w:fldCharType="end"/>
          </w:r>
        </w:p>
      </w:sdtContent>
    </w:sdt>
    <w:p w:rsidR="0025713F" w:rsidRPr="00AB3904" w:rsidRDefault="0025713F" w:rsidP="00AB3904">
      <w:pPr>
        <w:tabs>
          <w:tab w:val="left" w:pos="3870"/>
        </w:tabs>
        <w:spacing w:line="360" w:lineRule="exact"/>
        <w:jc w:val="right"/>
        <w:rPr>
          <w:rFonts w:asciiTheme="minorEastAsia" w:eastAsiaTheme="minorEastAsia" w:hAnsiTheme="minorEastAsia" w:cs="Cambria"/>
          <w:color w:val="000000" w:themeColor="text1"/>
        </w:rPr>
      </w:pPr>
      <w:r w:rsidRPr="00AB3904">
        <w:rPr>
          <w:rFonts w:asciiTheme="minorEastAsia" w:eastAsiaTheme="minorEastAsia" w:hAnsiTheme="minorEastAsia"/>
          <w:color w:val="000000" w:themeColor="text1"/>
        </w:rPr>
        <w:t>单位</w:t>
      </w:r>
      <w:r w:rsidRPr="00AB3904">
        <w:rPr>
          <w:rFonts w:asciiTheme="minorEastAsia" w:eastAsiaTheme="minorEastAsia" w:hAnsiTheme="minorEastAsia" w:hint="eastAsia"/>
          <w:color w:val="000000" w:themeColor="text1"/>
        </w:rPr>
        <w:t>：</w:t>
      </w:r>
      <w:sdt>
        <w:sdtPr>
          <w:rPr>
            <w:rFonts w:asciiTheme="minorEastAsia" w:eastAsiaTheme="minorEastAsia" w:hAnsiTheme="minorEastAsia"/>
            <w:color w:val="000000" w:themeColor="text1"/>
          </w:rPr>
          <w:alias w:val="单位：出售商品提供劳务情况表"/>
          <w:tag w:val="_GBC_d53494f853ed4767a511f9c2c780c566"/>
          <w:id w:val="-358971277"/>
          <w:comboBox>
            <w:listItem w:displayText="元" w:value="1"/>
            <w:listItem w:displayText="千元" w:value="1000"/>
            <w:listItem w:displayText="万元" w:value="10000"/>
            <w:listItem w:displayText="百万元" w:value="1000000"/>
            <w:listItem w:displayText="亿元" w:value="100000000"/>
          </w:comboBox>
        </w:sdtPr>
        <w:sdtContent>
          <w:r w:rsidRPr="00AB3904">
            <w:rPr>
              <w:rFonts w:asciiTheme="minorEastAsia" w:eastAsiaTheme="minorEastAsia" w:hAnsiTheme="minorEastAsia"/>
              <w:color w:val="000000" w:themeColor="text1"/>
            </w:rPr>
            <w:t>元</w:t>
          </w:r>
        </w:sdtContent>
      </w:sdt>
      <w:r w:rsidRPr="00AB3904">
        <w:rPr>
          <w:rFonts w:asciiTheme="minorEastAsia" w:eastAsiaTheme="minorEastAsia" w:hAnsiTheme="minorEastAsia"/>
          <w:color w:val="000000" w:themeColor="text1"/>
        </w:rPr>
        <w:t xml:space="preserve">  币种：</w:t>
      </w:r>
      <w:sdt>
        <w:sdtPr>
          <w:rPr>
            <w:rFonts w:asciiTheme="minorEastAsia" w:eastAsiaTheme="minorEastAsia" w:hAnsiTheme="minorEastAsia"/>
            <w:color w:val="000000" w:themeColor="text1"/>
          </w:rPr>
          <w:alias w:val="币种：出售商品提供劳务情况表"/>
          <w:tag w:val="_GBC_d298f57687684d2eafef1d8c13d51722"/>
          <w:id w:val="-114374293"/>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B3904">
            <w:rPr>
              <w:rFonts w:asciiTheme="minorEastAsia" w:eastAsiaTheme="minorEastAsia" w:hAnsiTheme="minor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415"/>
        <w:gridCol w:w="2122"/>
        <w:gridCol w:w="2177"/>
        <w:gridCol w:w="2179"/>
      </w:tblGrid>
      <w:tr w:rsidR="0025713F" w:rsidRPr="00AB3904" w:rsidTr="00D24A70">
        <w:trPr>
          <w:cantSplit/>
          <w:trHeight w:val="273"/>
        </w:trPr>
        <w:sdt>
          <w:sdtPr>
            <w:rPr>
              <w:rFonts w:asciiTheme="minorEastAsia" w:eastAsiaTheme="minorEastAsia" w:hAnsiTheme="minorEastAsia"/>
              <w:color w:val="000000" w:themeColor="text1"/>
            </w:rPr>
            <w:tag w:val="_PLD_70510986aab647e99b00ba57c32e64cd"/>
            <w:id w:val="1934170018"/>
          </w:sdtPr>
          <w:sdtContent>
            <w:tc>
              <w:tcPr>
                <w:tcW w:w="1358" w:type="pct"/>
                <w:tcBorders>
                  <w:top w:val="single" w:sz="4" w:space="0" w:color="auto"/>
                  <w:left w:val="single" w:sz="4" w:space="0" w:color="auto"/>
                  <w:bottom w:val="single" w:sz="4" w:space="0" w:color="auto"/>
                  <w:right w:val="single" w:sz="4" w:space="0" w:color="auto"/>
                </w:tcBorders>
                <w:shd w:val="clear" w:color="auto" w:fill="auto"/>
                <w:vAlign w:val="center"/>
              </w:tcPr>
              <w:p w:rsidR="0025713F" w:rsidRPr="00AB3904" w:rsidRDefault="0025713F"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关联方</w:t>
                </w:r>
              </w:p>
            </w:tc>
          </w:sdtContent>
        </w:sdt>
        <w:sdt>
          <w:sdtPr>
            <w:rPr>
              <w:rFonts w:asciiTheme="minorEastAsia" w:eastAsiaTheme="minorEastAsia" w:hAnsiTheme="minorEastAsia"/>
              <w:color w:val="000000" w:themeColor="text1"/>
            </w:rPr>
            <w:tag w:val="_PLD_66da90262f3d401c8151235b4c6f5e93"/>
            <w:id w:val="23372755"/>
          </w:sdtPr>
          <w:sdtContent>
            <w:tc>
              <w:tcPr>
                <w:tcW w:w="1193" w:type="pct"/>
                <w:tcBorders>
                  <w:top w:val="single" w:sz="4" w:space="0" w:color="auto"/>
                  <w:left w:val="single" w:sz="4" w:space="0" w:color="auto"/>
                  <w:bottom w:val="single" w:sz="4" w:space="0" w:color="auto"/>
                  <w:right w:val="single" w:sz="4" w:space="0" w:color="auto"/>
                </w:tcBorders>
                <w:shd w:val="clear" w:color="auto" w:fill="auto"/>
                <w:vAlign w:val="center"/>
              </w:tcPr>
              <w:p w:rsidR="0025713F" w:rsidRPr="00AB3904" w:rsidRDefault="0025713F"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关联交易内容</w:t>
                </w:r>
              </w:p>
            </w:tc>
          </w:sdtContent>
        </w:sdt>
        <w:sdt>
          <w:sdtPr>
            <w:rPr>
              <w:rFonts w:asciiTheme="minorEastAsia" w:eastAsiaTheme="minorEastAsia" w:hAnsiTheme="minorEastAsia"/>
              <w:color w:val="000000" w:themeColor="text1"/>
            </w:rPr>
            <w:tag w:val="_PLD_09c424bd80324eb49dafea569ce1931b"/>
            <w:id w:val="1130210623"/>
          </w:sdtPr>
          <w:sdtContent>
            <w:tc>
              <w:tcPr>
                <w:tcW w:w="1224" w:type="pct"/>
                <w:tcBorders>
                  <w:top w:val="single" w:sz="4" w:space="0" w:color="auto"/>
                  <w:left w:val="single" w:sz="4" w:space="0" w:color="auto"/>
                  <w:right w:val="single" w:sz="4" w:space="0" w:color="auto"/>
                </w:tcBorders>
                <w:shd w:val="clear" w:color="auto" w:fill="auto"/>
                <w:vAlign w:val="center"/>
              </w:tcPr>
              <w:p w:rsidR="0025713F" w:rsidRPr="00AB3904" w:rsidRDefault="0025713F"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本期发生额</w:t>
                </w:r>
              </w:p>
            </w:tc>
          </w:sdtContent>
        </w:sdt>
        <w:sdt>
          <w:sdtPr>
            <w:rPr>
              <w:rFonts w:asciiTheme="minorEastAsia" w:eastAsiaTheme="minorEastAsia" w:hAnsiTheme="minorEastAsia"/>
              <w:color w:val="000000" w:themeColor="text1"/>
            </w:rPr>
            <w:tag w:val="_PLD_fd0f9e0691744db49d5ceaf95d42197c"/>
            <w:id w:val="-953400316"/>
          </w:sdtPr>
          <w:sdtContent>
            <w:tc>
              <w:tcPr>
                <w:tcW w:w="1225" w:type="pct"/>
                <w:tcBorders>
                  <w:top w:val="single" w:sz="4" w:space="0" w:color="auto"/>
                  <w:left w:val="single" w:sz="4" w:space="0" w:color="auto"/>
                  <w:right w:val="single" w:sz="4" w:space="0" w:color="auto"/>
                </w:tcBorders>
                <w:shd w:val="clear" w:color="auto" w:fill="auto"/>
                <w:vAlign w:val="center"/>
              </w:tcPr>
              <w:p w:rsidR="0025713F" w:rsidRPr="00AB3904" w:rsidRDefault="0025713F" w:rsidP="00AB3904">
                <w:pPr>
                  <w:spacing w:line="360" w:lineRule="exact"/>
                  <w:jc w:val="center"/>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上期发生额</w:t>
                </w:r>
              </w:p>
            </w:tc>
          </w:sdtContent>
        </w:sdt>
      </w:tr>
      <w:tr w:rsidR="0025713F" w:rsidRPr="00AB3904" w:rsidTr="00D24A70">
        <w:trPr>
          <w:cantSplit/>
        </w:trPr>
        <w:tc>
          <w:tcPr>
            <w:tcW w:w="1358" w:type="pct"/>
            <w:tcBorders>
              <w:top w:val="single" w:sz="4" w:space="0" w:color="auto"/>
              <w:left w:val="single" w:sz="4" w:space="0" w:color="auto"/>
              <w:bottom w:val="single" w:sz="4" w:space="0" w:color="auto"/>
              <w:right w:val="single" w:sz="4" w:space="0" w:color="auto"/>
            </w:tcBorders>
            <w:shd w:val="clear" w:color="auto" w:fill="auto"/>
          </w:tcPr>
          <w:p w:rsidR="0025713F" w:rsidRPr="00AB3904" w:rsidRDefault="0025713F" w:rsidP="00AB3904">
            <w:pPr>
              <w:spacing w:line="360" w:lineRule="exact"/>
              <w:rPr>
                <w:rFonts w:asciiTheme="minorEastAsia" w:eastAsiaTheme="minorEastAsia" w:hAnsiTheme="minorEastAsia"/>
              </w:rPr>
            </w:pPr>
            <w:r w:rsidRPr="00AB3904">
              <w:rPr>
                <w:rFonts w:asciiTheme="minorEastAsia" w:eastAsiaTheme="minorEastAsia" w:hAnsiTheme="minorEastAsia"/>
              </w:rPr>
              <w:t>韩国SKC株式会社</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25713F" w:rsidRPr="00AB3904" w:rsidRDefault="0025713F" w:rsidP="00AB3904">
            <w:pPr>
              <w:spacing w:line="360" w:lineRule="exact"/>
              <w:rPr>
                <w:rFonts w:asciiTheme="minorEastAsia" w:eastAsiaTheme="minorEastAsia" w:hAnsiTheme="minorEastAsia"/>
              </w:rPr>
            </w:pPr>
            <w:r w:rsidRPr="00AB3904">
              <w:rPr>
                <w:rFonts w:asciiTheme="minorEastAsia" w:eastAsiaTheme="minorEastAsia" w:hAnsiTheme="minorEastAsia"/>
              </w:rPr>
              <w:t>聚酯膜</w:t>
            </w:r>
          </w:p>
        </w:tc>
        <w:tc>
          <w:tcPr>
            <w:tcW w:w="1224" w:type="pct"/>
            <w:tcBorders>
              <w:top w:val="single" w:sz="4" w:space="0" w:color="auto"/>
              <w:left w:val="single" w:sz="4" w:space="0" w:color="auto"/>
              <w:bottom w:val="single" w:sz="4" w:space="0" w:color="auto"/>
              <w:right w:val="single" w:sz="4" w:space="0" w:color="auto"/>
            </w:tcBorders>
            <w:shd w:val="clear" w:color="auto" w:fill="auto"/>
          </w:tcPr>
          <w:p w:rsidR="0025713F" w:rsidRPr="00AB3904" w:rsidRDefault="0025713F" w:rsidP="00AB3904">
            <w:pPr>
              <w:spacing w:line="360" w:lineRule="exact"/>
              <w:jc w:val="right"/>
              <w:rPr>
                <w:rFonts w:asciiTheme="minorEastAsia" w:eastAsiaTheme="minorEastAsia" w:hAnsiTheme="minorEastAsia"/>
              </w:rPr>
            </w:pPr>
          </w:p>
        </w:tc>
        <w:tc>
          <w:tcPr>
            <w:tcW w:w="1225" w:type="pct"/>
            <w:tcBorders>
              <w:top w:val="single" w:sz="4" w:space="0" w:color="auto"/>
              <w:left w:val="single" w:sz="4" w:space="0" w:color="auto"/>
              <w:bottom w:val="single" w:sz="4" w:space="0" w:color="auto"/>
              <w:right w:val="single" w:sz="4" w:space="0" w:color="auto"/>
            </w:tcBorders>
            <w:shd w:val="clear" w:color="auto" w:fill="auto"/>
          </w:tcPr>
          <w:p w:rsidR="0025713F" w:rsidRPr="00AB3904" w:rsidRDefault="0025713F" w:rsidP="00AB3904">
            <w:pPr>
              <w:spacing w:line="360" w:lineRule="exact"/>
              <w:jc w:val="right"/>
              <w:rPr>
                <w:rFonts w:asciiTheme="minorEastAsia" w:eastAsiaTheme="minorEastAsia" w:hAnsiTheme="minorEastAsia"/>
              </w:rPr>
            </w:pPr>
            <w:r w:rsidRPr="00AB3904">
              <w:rPr>
                <w:rFonts w:asciiTheme="minorEastAsia" w:eastAsiaTheme="minorEastAsia" w:hAnsiTheme="minorEastAsia"/>
              </w:rPr>
              <w:t>1,730,258.53</w:t>
            </w:r>
          </w:p>
        </w:tc>
      </w:tr>
    </w:tbl>
    <w:p w:rsidR="0025713F" w:rsidRPr="00AB3904" w:rsidRDefault="0025713F" w:rsidP="00AB3904">
      <w:pPr>
        <w:spacing w:line="360" w:lineRule="exact"/>
        <w:rPr>
          <w:rFonts w:asciiTheme="minorEastAsia" w:eastAsiaTheme="minorEastAsia" w:hAnsiTheme="minorEastAsia"/>
        </w:rPr>
      </w:pPr>
    </w:p>
    <w:p w:rsidR="004F4FAD" w:rsidRPr="00AB3904" w:rsidRDefault="004F4FAD" w:rsidP="00AB3904">
      <w:pPr>
        <w:spacing w:line="360" w:lineRule="exact"/>
        <w:ind w:rightChars="-369" w:right="-775"/>
        <w:rPr>
          <w:rFonts w:asciiTheme="minorEastAsia" w:eastAsiaTheme="minorEastAsia" w:hAnsiTheme="minorEastAsia"/>
          <w:color w:val="000000" w:themeColor="text1"/>
        </w:rPr>
      </w:pPr>
    </w:p>
    <w:p w:rsidR="004F4FAD" w:rsidRPr="00AB3904" w:rsidRDefault="00DB6488" w:rsidP="00AB3904">
      <w:pPr>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购销商品、提供和接受劳务的关联交易说明</w:t>
      </w:r>
    </w:p>
    <w:sdt>
      <w:sdtPr>
        <w:rPr>
          <w:rFonts w:asciiTheme="minorEastAsia" w:eastAsiaTheme="minorEastAsia" w:hAnsiTheme="minorEastAsia" w:cs="Cambria"/>
          <w:color w:val="000000" w:themeColor="text1"/>
        </w:rPr>
        <w:alias w:val="是否适用：购销商品、提供和接受劳务的关联交易说明[双击切换]"/>
        <w:tag w:val="_GBC_9ec9e1b38e7f48d89bb7f6441bed1bd1"/>
        <w:id w:val="-1285429170"/>
        <w:placeholder>
          <w:docPart w:val="GBC22222222222222222222222222222"/>
        </w:placeholder>
      </w:sdtPr>
      <w:sdtContent>
        <w:p w:rsidR="0025713F" w:rsidRPr="00AB3904" w:rsidRDefault="00742501" w:rsidP="00AB3904">
          <w:pPr>
            <w:spacing w:line="360" w:lineRule="exact"/>
            <w:rPr>
              <w:rFonts w:asciiTheme="minorEastAsia" w:eastAsiaTheme="minorEastAsia" w:hAnsiTheme="minorEastAsia"/>
            </w:rPr>
          </w:pPr>
          <w:r w:rsidRPr="00AB3904">
            <w:rPr>
              <w:rFonts w:asciiTheme="minorEastAsia" w:eastAsiaTheme="minorEastAsia" w:hAnsiTheme="minorEastAsia" w:cs="Cambria"/>
              <w:color w:val="000000" w:themeColor="text1"/>
            </w:rPr>
            <w:fldChar w:fldCharType="begin"/>
          </w:r>
          <w:r w:rsidR="0025713F" w:rsidRPr="00AB3904">
            <w:rPr>
              <w:rFonts w:asciiTheme="minorEastAsia" w:eastAsiaTheme="minorEastAsia" w:hAnsiTheme="minorEastAsia" w:cs="Cambria"/>
              <w:color w:val="000000" w:themeColor="text1"/>
            </w:rPr>
            <w:instrText xml:space="preserve"> MACROBUTTON  SnrToggleCheckbox □适用 </w:instrText>
          </w:r>
          <w:r w:rsidRPr="00AB3904">
            <w:rPr>
              <w:rFonts w:asciiTheme="minorEastAsia" w:eastAsiaTheme="minorEastAsia" w:hAnsiTheme="minorEastAsia" w:cs="Cambria"/>
              <w:color w:val="000000" w:themeColor="text1"/>
            </w:rPr>
            <w:fldChar w:fldCharType="end"/>
          </w:r>
          <w:r w:rsidRPr="00AB3904">
            <w:rPr>
              <w:rFonts w:asciiTheme="minorEastAsia" w:eastAsiaTheme="minorEastAsia" w:hAnsiTheme="minorEastAsia" w:cs="Cambria"/>
              <w:color w:val="000000" w:themeColor="text1"/>
            </w:rPr>
            <w:fldChar w:fldCharType="begin"/>
          </w:r>
          <w:r w:rsidR="0025713F" w:rsidRPr="00AB3904">
            <w:rPr>
              <w:rFonts w:asciiTheme="minorEastAsia" w:eastAsiaTheme="minorEastAsia" w:hAnsiTheme="minorEastAsia" w:cs="Cambria"/>
              <w:color w:val="000000" w:themeColor="text1"/>
            </w:rPr>
            <w:instrText xml:space="preserve"> MACROBUTTON  SnrToggleCheckbox √不适用 </w:instrText>
          </w:r>
          <w:r w:rsidRPr="00AB3904">
            <w:rPr>
              <w:rFonts w:asciiTheme="minorEastAsia" w:eastAsiaTheme="minorEastAsia" w:hAnsiTheme="minorEastAsia" w:cs="Cambria"/>
              <w:color w:val="000000" w:themeColor="text1"/>
            </w:rPr>
            <w:fldChar w:fldCharType="end"/>
          </w:r>
        </w:p>
      </w:sdtContent>
    </w:sdt>
    <w:p w:rsidR="004F4FAD" w:rsidRPr="00AB3904" w:rsidRDefault="004F4FAD" w:rsidP="00AB3904">
      <w:pPr>
        <w:spacing w:line="360" w:lineRule="exact"/>
        <w:rPr>
          <w:rFonts w:asciiTheme="minorEastAsia" w:eastAsiaTheme="minorEastAsia" w:hAnsiTheme="minorEastAsia" w:cs="Cambria"/>
          <w:color w:val="000000" w:themeColor="text1"/>
        </w:rPr>
      </w:pPr>
    </w:p>
    <w:p w:rsidR="004F4FAD" w:rsidRPr="00AB3904" w:rsidRDefault="00DB6488" w:rsidP="00AB3904">
      <w:pPr>
        <w:pStyle w:val="4"/>
        <w:numPr>
          <w:ilvl w:val="0"/>
          <w:numId w:val="106"/>
        </w:numPr>
        <w:tabs>
          <w:tab w:val="left" w:pos="616"/>
        </w:tabs>
        <w:spacing w:line="360" w:lineRule="exact"/>
        <w:rPr>
          <w:rFonts w:asciiTheme="minorEastAsia" w:eastAsiaTheme="minorEastAsia" w:hAnsiTheme="minorEastAsia"/>
          <w:color w:val="000000" w:themeColor="text1"/>
          <w:szCs w:val="21"/>
        </w:rPr>
      </w:pPr>
      <w:r w:rsidRPr="00AB3904">
        <w:rPr>
          <w:rFonts w:asciiTheme="minorEastAsia" w:eastAsiaTheme="minorEastAsia" w:hAnsiTheme="minorEastAsia" w:hint="eastAsia"/>
          <w:color w:val="000000" w:themeColor="text1"/>
          <w:szCs w:val="21"/>
        </w:rPr>
        <w:lastRenderedPageBreak/>
        <w:t>关联受托管理/承包及委托管理/出包情况</w:t>
      </w:r>
    </w:p>
    <w:p w:rsidR="004F4FAD" w:rsidRPr="00AB3904" w:rsidRDefault="00DB6488" w:rsidP="00AB3904">
      <w:pPr>
        <w:spacing w:line="360" w:lineRule="exact"/>
        <w:rPr>
          <w:rFonts w:asciiTheme="minorEastAsia" w:eastAsiaTheme="minorEastAsia" w:hAnsiTheme="minorEastAsia"/>
          <w:color w:val="000000" w:themeColor="text1"/>
        </w:rPr>
      </w:pPr>
      <w:r w:rsidRPr="00AB3904">
        <w:rPr>
          <w:rFonts w:asciiTheme="minorEastAsia" w:eastAsiaTheme="minorEastAsia" w:hAnsiTheme="minorEastAsia" w:hint="eastAsia"/>
          <w:color w:val="000000" w:themeColor="text1"/>
        </w:rPr>
        <w:t>本公司受托管理/承包情况表：</w:t>
      </w:r>
    </w:p>
    <w:sdt>
      <w:sdtPr>
        <w:rPr>
          <w:rFonts w:asciiTheme="minorEastAsia" w:eastAsiaTheme="minorEastAsia" w:hAnsiTheme="minorEastAsia" w:cs="Cambria"/>
          <w:color w:val="000000" w:themeColor="text1"/>
        </w:rPr>
        <w:alias w:val="是否适用：本公司受托管理或承包情况表[双击切换]"/>
        <w:tag w:val="_GBC_3810b3cad54c4b2f9754e7d6be3e9480"/>
        <w:id w:val="231586937"/>
        <w:placeholder>
          <w:docPart w:val="GBC22222222222222222222222222222"/>
        </w:placeholder>
      </w:sdtPr>
      <w:sdtContent>
        <w:p w:rsidR="00C63D57" w:rsidRPr="00AB3904" w:rsidRDefault="00742501" w:rsidP="00AB3904">
          <w:pPr>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□适用 </w:instrText>
          </w:r>
          <w:r w:rsidRPr="00AB3904">
            <w:rPr>
              <w:rFonts w:asciiTheme="minorEastAsia" w:eastAsiaTheme="minorEastAsia" w:hAnsiTheme="minorEastAsia" w:cs="Cambria"/>
              <w:color w:val="000000" w:themeColor="text1"/>
            </w:rPr>
            <w:fldChar w:fldCharType="end"/>
          </w:r>
          <w:r w:rsidRPr="00AB3904">
            <w:rPr>
              <w:rFonts w:asciiTheme="minorEastAsia" w:eastAsiaTheme="minorEastAsia" w:hAnsiTheme="minorEastAsia" w:cs="Cambria"/>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√不适用 </w:instrText>
          </w:r>
          <w:r w:rsidRPr="00AB3904">
            <w:rPr>
              <w:rFonts w:asciiTheme="minorEastAsia" w:eastAsiaTheme="minorEastAsia" w:hAnsiTheme="minorEastAsia" w:cs="Cambria"/>
              <w:color w:val="000000" w:themeColor="text1"/>
            </w:rPr>
            <w:fldChar w:fldCharType="end"/>
          </w:r>
        </w:p>
      </w:sdtContent>
    </w:sdt>
    <w:p w:rsidR="004F4FAD" w:rsidRPr="00AB3904" w:rsidRDefault="004F4FAD" w:rsidP="00AB3904">
      <w:pPr>
        <w:spacing w:line="360" w:lineRule="exact"/>
        <w:rPr>
          <w:rFonts w:asciiTheme="minorEastAsia" w:eastAsiaTheme="minorEastAsia" w:hAnsiTheme="minorEastAsia" w:cs="Cambria"/>
          <w:color w:val="000000" w:themeColor="text1"/>
        </w:rPr>
      </w:pPr>
    </w:p>
    <w:p w:rsidR="004F4FAD" w:rsidRPr="00AB3904" w:rsidRDefault="00DB6488" w:rsidP="00AB3904">
      <w:pPr>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hint="eastAsia"/>
          <w:color w:val="000000" w:themeColor="text1"/>
        </w:rPr>
        <w:t>关联托管/承包情况说明</w:t>
      </w:r>
    </w:p>
    <w:sdt>
      <w:sdtPr>
        <w:rPr>
          <w:rFonts w:asciiTheme="minorEastAsia" w:eastAsiaTheme="minorEastAsia" w:hAnsiTheme="minorEastAsia" w:cs="Cambria"/>
          <w:color w:val="000000" w:themeColor="text1"/>
        </w:rPr>
        <w:alias w:val="是否适用：关联托管或承包情况说明[双击切换]"/>
        <w:tag w:val="_GBC_42ec6e3170b04610899c528ce7bda003"/>
        <w:id w:val="170524508"/>
        <w:placeholder>
          <w:docPart w:val="GBC22222222222222222222222222222"/>
        </w:placeholder>
      </w:sdtPr>
      <w:sdtContent>
        <w:p w:rsidR="004F4FAD" w:rsidRPr="00AB3904" w:rsidRDefault="00742501" w:rsidP="00AB3904">
          <w:pPr>
            <w:spacing w:line="360" w:lineRule="exact"/>
            <w:rPr>
              <w:rFonts w:asciiTheme="minorEastAsia" w:eastAsiaTheme="minorEastAsia" w:hAnsiTheme="minorEastAsia" w:cs="Cambria"/>
              <w:color w:val="000000" w:themeColor="text1"/>
            </w:rPr>
          </w:pPr>
          <w:r w:rsidRPr="00AB3904">
            <w:rPr>
              <w:rFonts w:asciiTheme="minorEastAsia" w:eastAsiaTheme="minorEastAsia" w:hAnsiTheme="minorEastAsia" w:cs="Cambria"/>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□适用 </w:instrText>
          </w:r>
          <w:r w:rsidRPr="00AB3904">
            <w:rPr>
              <w:rFonts w:asciiTheme="minorEastAsia" w:eastAsiaTheme="minorEastAsia" w:hAnsiTheme="minorEastAsia" w:cs="Cambria"/>
              <w:color w:val="000000" w:themeColor="text1"/>
            </w:rPr>
            <w:fldChar w:fldCharType="end"/>
          </w:r>
          <w:r w:rsidRPr="00AB3904">
            <w:rPr>
              <w:rFonts w:asciiTheme="minorEastAsia" w:eastAsiaTheme="minorEastAsia" w:hAnsiTheme="minorEastAsia" w:cs="Cambria"/>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√不适用 </w:instrText>
          </w:r>
          <w:r w:rsidRPr="00AB3904">
            <w:rPr>
              <w:rFonts w:asciiTheme="minorEastAsia" w:eastAsiaTheme="minorEastAsia" w:hAnsiTheme="minorEastAsia" w:cs="Cambria"/>
              <w:color w:val="000000" w:themeColor="text1"/>
            </w:rPr>
            <w:fldChar w:fldCharType="end"/>
          </w:r>
        </w:p>
      </w:sdtContent>
    </w:sdt>
    <w:p w:rsidR="004F4FAD" w:rsidRPr="00AB3904" w:rsidRDefault="004F4FAD" w:rsidP="00AB3904">
      <w:pPr>
        <w:spacing w:line="360" w:lineRule="exact"/>
        <w:rPr>
          <w:rFonts w:asciiTheme="minorEastAsia" w:eastAsiaTheme="minorEastAsia" w:hAnsiTheme="minorEastAsia" w:cs="Cambria"/>
          <w:color w:val="000000" w:themeColor="text1"/>
        </w:rPr>
      </w:pPr>
    </w:p>
    <w:p w:rsidR="004F4FAD" w:rsidRPr="00AB3904" w:rsidRDefault="00DB6488" w:rsidP="00AB3904">
      <w:pPr>
        <w:spacing w:line="360" w:lineRule="exact"/>
        <w:rPr>
          <w:rFonts w:asciiTheme="minorEastAsia" w:eastAsiaTheme="minorEastAsia" w:hAnsiTheme="minorEastAsia" w:cs="Cambria"/>
          <w:bCs/>
          <w:color w:val="000000" w:themeColor="text1"/>
        </w:rPr>
      </w:pPr>
      <w:r w:rsidRPr="00AB3904">
        <w:rPr>
          <w:rFonts w:asciiTheme="minorEastAsia" w:eastAsiaTheme="minorEastAsia" w:hAnsiTheme="minorEastAsia" w:hint="eastAsia"/>
          <w:color w:val="000000" w:themeColor="text1"/>
        </w:rPr>
        <w:t>本公司</w:t>
      </w:r>
      <w:r w:rsidRPr="00AB3904">
        <w:rPr>
          <w:rFonts w:asciiTheme="minorEastAsia" w:eastAsiaTheme="minorEastAsia" w:hAnsiTheme="minorEastAsia" w:cs="Cambria" w:hint="eastAsia"/>
          <w:color w:val="000000" w:themeColor="text1"/>
        </w:rPr>
        <w:t>委托管理/出包情况表：</w:t>
      </w:r>
    </w:p>
    <w:sdt>
      <w:sdtPr>
        <w:rPr>
          <w:rFonts w:asciiTheme="minorEastAsia" w:eastAsiaTheme="minorEastAsia" w:hAnsiTheme="minorEastAsia" w:cs="Cambria"/>
          <w:bCs/>
          <w:color w:val="000000" w:themeColor="text1"/>
        </w:rPr>
        <w:alias w:val="是否适用：本公司委托管理或出包情况表[双击切换]"/>
        <w:tag w:val="_GBC_37bf111a27194665b76f71bb5418d53c"/>
        <w:id w:val="-1945380248"/>
        <w:placeholder>
          <w:docPart w:val="GBC22222222222222222222222222222"/>
        </w:placeholder>
      </w:sdtPr>
      <w:sdtContent>
        <w:p w:rsidR="00C63D57" w:rsidRPr="00AB3904" w:rsidRDefault="00742501" w:rsidP="00AB3904">
          <w:pPr>
            <w:spacing w:line="360" w:lineRule="exact"/>
            <w:rPr>
              <w:rFonts w:asciiTheme="minorEastAsia" w:eastAsiaTheme="minorEastAsia" w:hAnsiTheme="minorEastAsia" w:cs="Cambria"/>
              <w:bCs/>
              <w:color w:val="000000" w:themeColor="text1"/>
            </w:rPr>
          </w:pPr>
          <w:r w:rsidRPr="00AB3904">
            <w:rPr>
              <w:rFonts w:asciiTheme="minorEastAsia" w:eastAsiaTheme="minorEastAsia" w:hAnsiTheme="minorEastAsia" w:cs="Cambria"/>
              <w:bCs/>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□适用 </w:instrText>
          </w:r>
          <w:r w:rsidRPr="00AB3904">
            <w:rPr>
              <w:rFonts w:asciiTheme="minorEastAsia" w:eastAsiaTheme="minorEastAsia" w:hAnsiTheme="minorEastAsia" w:cs="Cambria"/>
              <w:bCs/>
              <w:color w:val="000000" w:themeColor="text1"/>
            </w:rPr>
            <w:fldChar w:fldCharType="end"/>
          </w:r>
          <w:r w:rsidRPr="00AB3904">
            <w:rPr>
              <w:rFonts w:asciiTheme="minorEastAsia" w:eastAsiaTheme="minorEastAsia" w:hAnsiTheme="minorEastAsia" w:cs="Cambria"/>
              <w:bCs/>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√不适用 </w:instrText>
          </w:r>
          <w:r w:rsidRPr="00AB3904">
            <w:rPr>
              <w:rFonts w:asciiTheme="minorEastAsia" w:eastAsiaTheme="minorEastAsia" w:hAnsiTheme="minorEastAsia" w:cs="Cambria"/>
              <w:bCs/>
              <w:color w:val="000000" w:themeColor="text1"/>
            </w:rPr>
            <w:fldChar w:fldCharType="end"/>
          </w:r>
        </w:p>
      </w:sdtContent>
    </w:sdt>
    <w:p w:rsidR="004F4FAD" w:rsidRPr="00AB3904" w:rsidRDefault="004F4FAD" w:rsidP="00AB3904">
      <w:pPr>
        <w:spacing w:line="360" w:lineRule="exact"/>
        <w:rPr>
          <w:rFonts w:asciiTheme="minorEastAsia" w:eastAsiaTheme="minorEastAsia" w:hAnsiTheme="minorEastAsia" w:cs="Cambria"/>
          <w:bCs/>
          <w:color w:val="000000" w:themeColor="text1"/>
        </w:rPr>
      </w:pPr>
    </w:p>
    <w:p w:rsidR="004F4FAD" w:rsidRPr="00AB3904" w:rsidRDefault="00DB6488" w:rsidP="00AB3904">
      <w:pPr>
        <w:spacing w:line="360" w:lineRule="exact"/>
        <w:rPr>
          <w:rFonts w:asciiTheme="minorEastAsia" w:eastAsiaTheme="minorEastAsia" w:hAnsiTheme="minorEastAsia" w:cs="Cambria"/>
          <w:bCs/>
          <w:color w:val="000000" w:themeColor="text1"/>
        </w:rPr>
      </w:pPr>
      <w:r w:rsidRPr="00AB3904">
        <w:rPr>
          <w:rFonts w:asciiTheme="minorEastAsia" w:eastAsiaTheme="minorEastAsia" w:hAnsiTheme="minorEastAsia" w:cs="Cambria" w:hint="eastAsia"/>
          <w:color w:val="000000" w:themeColor="text1"/>
        </w:rPr>
        <w:t>关联管理/出包情况说明</w:t>
      </w:r>
    </w:p>
    <w:sdt>
      <w:sdtPr>
        <w:rPr>
          <w:rFonts w:asciiTheme="minorEastAsia" w:eastAsiaTheme="minorEastAsia" w:hAnsiTheme="minorEastAsia" w:cs="Cambria"/>
          <w:bCs/>
          <w:color w:val="000000" w:themeColor="text1"/>
        </w:rPr>
        <w:alias w:val="是否适用：关联管理或出包情况说明[双击切换]"/>
        <w:tag w:val="_GBC_0b0339c118c542eb8a6e3a68fab8e375"/>
        <w:id w:val="-1562934424"/>
        <w:placeholder>
          <w:docPart w:val="GBC22222222222222222222222222222"/>
        </w:placeholder>
      </w:sdtPr>
      <w:sdtContent>
        <w:p w:rsidR="004F4FAD" w:rsidRPr="00AB3904" w:rsidRDefault="00742501" w:rsidP="00AB3904">
          <w:pPr>
            <w:spacing w:line="360" w:lineRule="exact"/>
            <w:rPr>
              <w:rFonts w:asciiTheme="minorEastAsia" w:eastAsiaTheme="minorEastAsia" w:hAnsiTheme="minorEastAsia" w:cs="Cambria"/>
              <w:bCs/>
              <w:color w:val="000000" w:themeColor="text1"/>
            </w:rPr>
          </w:pPr>
          <w:r w:rsidRPr="00AB3904">
            <w:rPr>
              <w:rFonts w:asciiTheme="minorEastAsia" w:eastAsiaTheme="minorEastAsia" w:hAnsiTheme="minorEastAsia" w:cs="Cambria"/>
              <w:bCs/>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□适用 </w:instrText>
          </w:r>
          <w:r w:rsidRPr="00AB3904">
            <w:rPr>
              <w:rFonts w:asciiTheme="minorEastAsia" w:eastAsiaTheme="minorEastAsia" w:hAnsiTheme="minorEastAsia" w:cs="Cambria"/>
              <w:bCs/>
              <w:color w:val="000000" w:themeColor="text1"/>
            </w:rPr>
            <w:fldChar w:fldCharType="end"/>
          </w:r>
          <w:r w:rsidRPr="00AB3904">
            <w:rPr>
              <w:rFonts w:asciiTheme="minorEastAsia" w:eastAsiaTheme="minorEastAsia" w:hAnsiTheme="minorEastAsia" w:cs="Cambria"/>
              <w:bCs/>
              <w:color w:val="000000" w:themeColor="text1"/>
            </w:rPr>
            <w:fldChar w:fldCharType="begin"/>
          </w:r>
          <w:r w:rsidR="00C63D57" w:rsidRPr="00AB3904">
            <w:rPr>
              <w:rFonts w:asciiTheme="minorEastAsia" w:eastAsiaTheme="minorEastAsia" w:hAnsiTheme="minorEastAsia" w:cs="Cambria"/>
              <w:color w:val="000000" w:themeColor="text1"/>
            </w:rPr>
            <w:instrText xml:space="preserve"> MACROBUTTON  SnrToggleCheckbox √不适用 </w:instrText>
          </w:r>
          <w:r w:rsidRPr="00AB3904">
            <w:rPr>
              <w:rFonts w:asciiTheme="minorEastAsia" w:eastAsiaTheme="minorEastAsia" w:hAnsiTheme="minorEastAsia" w:cs="Cambria"/>
              <w:bCs/>
              <w:color w:val="000000" w:themeColor="text1"/>
            </w:rPr>
            <w:fldChar w:fldCharType="end"/>
          </w:r>
        </w:p>
      </w:sdtContent>
    </w:sdt>
    <w:p w:rsidR="004F4FAD" w:rsidRPr="00AB3904" w:rsidRDefault="004F4FAD" w:rsidP="00AB3904">
      <w:pPr>
        <w:spacing w:line="360" w:lineRule="exact"/>
        <w:rPr>
          <w:rFonts w:asciiTheme="minorEastAsia" w:eastAsiaTheme="minorEastAsia" w:hAnsiTheme="minorEastAsia" w:cs="Cambria"/>
          <w:color w:val="000000" w:themeColor="text1"/>
        </w:rPr>
      </w:pPr>
    </w:p>
    <w:p w:rsidR="004F4FAD" w:rsidRPr="00AB3904" w:rsidRDefault="00DB6488" w:rsidP="00AB3904">
      <w:pPr>
        <w:pStyle w:val="4"/>
        <w:numPr>
          <w:ilvl w:val="0"/>
          <w:numId w:val="106"/>
        </w:numPr>
        <w:tabs>
          <w:tab w:val="left" w:pos="616"/>
        </w:tabs>
        <w:spacing w:line="360" w:lineRule="exact"/>
        <w:rPr>
          <w:rFonts w:asciiTheme="minorEastAsia" w:eastAsiaTheme="minorEastAsia" w:hAnsiTheme="minorEastAsia"/>
          <w:color w:val="000000" w:themeColor="text1"/>
          <w:szCs w:val="21"/>
        </w:rPr>
      </w:pPr>
      <w:bookmarkStart w:id="387" w:name="_Hlk105747475"/>
      <w:r w:rsidRPr="00AB3904">
        <w:rPr>
          <w:rFonts w:asciiTheme="minorEastAsia" w:eastAsiaTheme="minorEastAsia" w:hAnsiTheme="minorEastAsia" w:hint="eastAsia"/>
          <w:color w:val="000000" w:themeColor="text1"/>
          <w:szCs w:val="21"/>
        </w:rPr>
        <w:t>关联租赁情况</w:t>
      </w:r>
    </w:p>
    <w:p w:rsidR="004F4FAD" w:rsidRPr="00AB3904" w:rsidRDefault="00DB6488" w:rsidP="00AB3904">
      <w:pPr>
        <w:spacing w:line="360" w:lineRule="exact"/>
        <w:rPr>
          <w:rFonts w:asciiTheme="minorEastAsia" w:eastAsiaTheme="minorEastAsia" w:hAnsiTheme="minorEastAsia"/>
          <w:color w:val="000000" w:themeColor="text1"/>
        </w:rPr>
      </w:pPr>
      <w:r w:rsidRPr="00AB3904">
        <w:rPr>
          <w:rFonts w:asciiTheme="minorEastAsia" w:eastAsiaTheme="minorEastAsia" w:hAnsiTheme="minorEastAsia" w:hint="eastAsia"/>
          <w:color w:val="000000" w:themeColor="text1"/>
        </w:rPr>
        <w:t>本公司作为出租方：</w:t>
      </w:r>
    </w:p>
    <w:p w:rsidR="004F4FAD" w:rsidRDefault="004F4FAD">
      <w:pPr>
        <w:rPr>
          <w:color w:val="000000" w:themeColor="text1"/>
        </w:rPr>
      </w:pPr>
    </w:p>
    <w:p w:rsidR="004F4FAD" w:rsidRDefault="00DB6488" w:rsidP="00AB3904">
      <w:pPr>
        <w:spacing w:line="360" w:lineRule="exact"/>
        <w:rPr>
          <w:color w:val="000000" w:themeColor="text1"/>
        </w:rPr>
      </w:pPr>
      <w:r>
        <w:rPr>
          <w:rFonts w:hint="eastAsia"/>
          <w:color w:val="000000" w:themeColor="text1"/>
        </w:rPr>
        <w:t>本公司作为承租方：</w:t>
      </w:r>
    </w:p>
    <w:sdt>
      <w:sdtPr>
        <w:rPr>
          <w:color w:val="000000" w:themeColor="text1"/>
        </w:rPr>
        <w:alias w:val="是否适用：本公司作为承租方的租赁情况表[双击切换]"/>
        <w:tag w:val="_GBC_e3319fb4cbb04bb0ab5516046d7e77a4"/>
        <w:id w:val="-891814940"/>
        <w:placeholder>
          <w:docPart w:val="GBC22222222222222222222222222222"/>
        </w:placeholder>
      </w:sdtPr>
      <w:sdtContent>
        <w:p w:rsidR="00C63D57" w:rsidRDefault="00742501" w:rsidP="00AB3904">
          <w:pPr>
            <w:spacing w:line="360" w:lineRule="exact"/>
            <w:rPr>
              <w:color w:val="000000" w:themeColor="text1"/>
            </w:rPr>
          </w:pPr>
          <w:r>
            <w:rPr>
              <w:color w:val="000000" w:themeColor="text1"/>
            </w:rPr>
            <w:fldChar w:fldCharType="begin"/>
          </w:r>
          <w:r w:rsidR="00C63D5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63D57">
            <w:rPr>
              <w:color w:val="000000" w:themeColor="text1"/>
            </w:rPr>
            <w:instrText xml:space="preserve"> MACROBUTTON  SnrToggleCheckbox √不适用 </w:instrText>
          </w:r>
          <w:r>
            <w:rPr>
              <w:color w:val="000000" w:themeColor="text1"/>
            </w:rPr>
            <w:fldChar w:fldCharType="end"/>
          </w:r>
        </w:p>
      </w:sdtContent>
    </w:sdt>
    <w:p w:rsidR="004F4FAD" w:rsidRDefault="004F4FAD" w:rsidP="00AB3904">
      <w:pPr>
        <w:spacing w:line="360" w:lineRule="exact"/>
        <w:rPr>
          <w:color w:val="000000" w:themeColor="text1"/>
        </w:rPr>
      </w:pPr>
    </w:p>
    <w:p w:rsidR="004F4FAD" w:rsidRDefault="00DB6488" w:rsidP="00AB3904">
      <w:pPr>
        <w:spacing w:line="360" w:lineRule="exact"/>
        <w:rPr>
          <w:color w:val="000000" w:themeColor="text1"/>
        </w:rPr>
      </w:pPr>
      <w:r>
        <w:rPr>
          <w:rFonts w:hint="eastAsia"/>
          <w:color w:val="000000" w:themeColor="text1"/>
        </w:rPr>
        <w:t>关联租赁情况说明</w:t>
      </w:r>
    </w:p>
    <w:sdt>
      <w:sdtPr>
        <w:rPr>
          <w:color w:val="000000" w:themeColor="text1"/>
        </w:rPr>
        <w:alias w:val="是否适用：关联租赁情况说明[双击切换]"/>
        <w:tag w:val="_GBC_a8d25c1a27d24bbeb9dd0063be85a310"/>
        <w:id w:val="-682589235"/>
        <w:placeholder>
          <w:docPart w:val="GBC22222222222222222222222222222"/>
        </w:placeholder>
      </w:sdtPr>
      <w:sdtContent>
        <w:p w:rsidR="004F4FAD" w:rsidRDefault="00742501" w:rsidP="00AB3904">
          <w:pPr>
            <w:spacing w:line="360" w:lineRule="exact"/>
            <w:rPr>
              <w:color w:val="000000" w:themeColor="text1"/>
            </w:rPr>
          </w:pPr>
          <w:r>
            <w:rPr>
              <w:color w:val="000000" w:themeColor="text1"/>
            </w:rPr>
            <w:fldChar w:fldCharType="begin"/>
          </w:r>
          <w:r w:rsidR="00C63D57">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63D57">
            <w:rPr>
              <w:color w:val="000000" w:themeColor="text1"/>
            </w:rPr>
            <w:instrText xml:space="preserve"> MACROBUTTON  SnrToggleCheckbox √不适用 </w:instrText>
          </w:r>
          <w:r>
            <w:rPr>
              <w:color w:val="000000" w:themeColor="text1"/>
            </w:rPr>
            <w:fldChar w:fldCharType="end"/>
          </w:r>
        </w:p>
      </w:sdtContent>
    </w:sdt>
    <w:bookmarkEnd w:id="387"/>
    <w:p w:rsidR="004F4FAD" w:rsidRDefault="004F4FAD">
      <w:pPr>
        <w:rPr>
          <w:color w:val="000000" w:themeColor="text1"/>
        </w:rPr>
      </w:pPr>
    </w:p>
    <w:p w:rsidR="004F4FAD" w:rsidRPr="00AB3904" w:rsidRDefault="00DB6488" w:rsidP="00AB3904">
      <w:pPr>
        <w:pStyle w:val="4"/>
        <w:numPr>
          <w:ilvl w:val="0"/>
          <w:numId w:val="106"/>
        </w:numPr>
        <w:tabs>
          <w:tab w:val="left" w:pos="616"/>
        </w:tabs>
        <w:spacing w:line="360" w:lineRule="exact"/>
        <w:rPr>
          <w:rFonts w:ascii="宋体" w:hAnsi="宋体" w:cs="Arial"/>
          <w:color w:val="000000" w:themeColor="text1"/>
          <w:szCs w:val="21"/>
        </w:rPr>
      </w:pPr>
      <w:bookmarkStart w:id="388" w:name="_Hlk105747684"/>
      <w:r>
        <w:rPr>
          <w:rFonts w:ascii="宋体" w:hAnsi="宋体" w:cs="Arial" w:hint="eastAsia"/>
          <w:color w:val="000000" w:themeColor="text1"/>
          <w:szCs w:val="21"/>
        </w:rPr>
        <w:t>关</w:t>
      </w:r>
      <w:r w:rsidRPr="00AB3904">
        <w:rPr>
          <w:rFonts w:ascii="宋体" w:hAnsi="宋体" w:cs="Arial" w:hint="eastAsia"/>
          <w:color w:val="000000" w:themeColor="text1"/>
          <w:szCs w:val="21"/>
        </w:rPr>
        <w:t>联</w:t>
      </w:r>
      <w:r w:rsidRPr="00AB3904">
        <w:rPr>
          <w:rFonts w:ascii="宋体" w:hAnsi="宋体" w:hint="eastAsia"/>
          <w:color w:val="000000" w:themeColor="text1"/>
          <w:szCs w:val="21"/>
        </w:rPr>
        <w:t>担保</w:t>
      </w:r>
      <w:r w:rsidRPr="00AB3904">
        <w:rPr>
          <w:rFonts w:ascii="宋体" w:hAnsi="宋体" w:cs="Arial" w:hint="eastAsia"/>
          <w:color w:val="000000" w:themeColor="text1"/>
          <w:szCs w:val="21"/>
        </w:rPr>
        <w:t>情况</w:t>
      </w:r>
    </w:p>
    <w:p w:rsidR="004F4FAD" w:rsidRPr="00AB3904" w:rsidRDefault="00DB6488" w:rsidP="00AB3904">
      <w:pPr>
        <w:spacing w:line="360" w:lineRule="exact"/>
        <w:rPr>
          <w:color w:val="000000" w:themeColor="text1"/>
        </w:rPr>
      </w:pPr>
      <w:r w:rsidRPr="00AB3904">
        <w:rPr>
          <w:rFonts w:hint="eastAsia"/>
          <w:color w:val="000000" w:themeColor="text1"/>
        </w:rPr>
        <w:t>本公司作为担保方</w:t>
      </w:r>
    </w:p>
    <w:sdt>
      <w:sdtPr>
        <w:rPr>
          <w:color w:val="000000" w:themeColor="text1"/>
        </w:rPr>
        <w:alias w:val="是否适用：本公司作为担保方的担保情况表[双击切换]"/>
        <w:tag w:val="_GBC_f0150417f8ec4c5281b86683570391cb"/>
        <w:id w:val="1876046413"/>
        <w:placeholder>
          <w:docPart w:val="GBC22222222222222222222222222222"/>
        </w:placeholder>
      </w:sdtPr>
      <w:sdtContent>
        <w:p w:rsidR="004F4FAD" w:rsidRPr="00AB3904" w:rsidRDefault="00742501" w:rsidP="00AB3904">
          <w:pPr>
            <w:spacing w:line="360" w:lineRule="exact"/>
            <w:rPr>
              <w:color w:val="000000" w:themeColor="text1"/>
            </w:rPr>
          </w:pPr>
          <w:r w:rsidRPr="00AB3904">
            <w:rPr>
              <w:color w:val="000000" w:themeColor="text1"/>
            </w:rPr>
            <w:fldChar w:fldCharType="begin"/>
          </w:r>
          <w:r w:rsidR="00DB6488" w:rsidRPr="00AB3904">
            <w:rPr>
              <w:color w:val="000000" w:themeColor="text1"/>
            </w:rPr>
            <w:instrText xml:space="preserve"> MACROBUTTON  SnrToggleCheckbox √适用 </w:instrText>
          </w:r>
          <w:r w:rsidRPr="00AB3904">
            <w:rPr>
              <w:color w:val="000000" w:themeColor="text1"/>
            </w:rPr>
            <w:fldChar w:fldCharType="end"/>
          </w:r>
          <w:r w:rsidRPr="00AB3904">
            <w:rPr>
              <w:color w:val="000000" w:themeColor="text1"/>
            </w:rPr>
            <w:fldChar w:fldCharType="begin"/>
          </w:r>
          <w:r w:rsidR="00DB6488" w:rsidRPr="00AB3904">
            <w:rPr>
              <w:color w:val="000000" w:themeColor="text1"/>
            </w:rPr>
            <w:instrText xml:space="preserve"> MACROBUTTON  SnrToggleCheckbox □不适用 </w:instrText>
          </w:r>
          <w:r w:rsidRPr="00AB3904">
            <w:rPr>
              <w:color w:val="000000" w:themeColor="text1"/>
            </w:rPr>
            <w:fldChar w:fldCharType="end"/>
          </w:r>
        </w:p>
      </w:sdtContent>
    </w:sdt>
    <w:p w:rsidR="004F4FAD" w:rsidRPr="00AB3904" w:rsidRDefault="00DB6488" w:rsidP="00AB3904">
      <w:pPr>
        <w:spacing w:line="360" w:lineRule="exact"/>
        <w:jc w:val="right"/>
        <w:rPr>
          <w:rFonts w:cs="Cambria"/>
          <w:b/>
          <w:bCs/>
          <w:color w:val="000000" w:themeColor="text1"/>
        </w:rPr>
      </w:pPr>
      <w:r w:rsidRPr="00AB3904">
        <w:rPr>
          <w:rFonts w:cs="Cambria" w:hint="eastAsia"/>
          <w:color w:val="000000" w:themeColor="text1"/>
        </w:rPr>
        <w:t>单位：</w:t>
      </w:r>
      <w:sdt>
        <w:sdtPr>
          <w:rPr>
            <w:rFonts w:cs="Cambria" w:hint="eastAsia"/>
            <w:color w:val="000000" w:themeColor="text1"/>
          </w:rPr>
          <w:alias w:val="单位：关联担保情况"/>
          <w:tag w:val="_GBC_379c49ecfda94d10a0dbf6a25b30832b"/>
          <w:id w:val="18117179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00797FCF" w:rsidRPr="00AB3904">
            <w:rPr>
              <w:rFonts w:cs="Cambria" w:hint="eastAsia"/>
              <w:color w:val="000000" w:themeColor="text1"/>
            </w:rPr>
            <w:t>万元</w:t>
          </w:r>
        </w:sdtContent>
      </w:sdt>
      <w:r w:rsidRPr="00AB3904">
        <w:rPr>
          <w:rFonts w:cs="Cambria" w:hint="eastAsia"/>
          <w:color w:val="000000" w:themeColor="text1"/>
        </w:rPr>
        <w:t xml:space="preserve">  币种：</w:t>
      </w:r>
      <w:sdt>
        <w:sdtPr>
          <w:rPr>
            <w:rFonts w:cs="Cambria" w:hint="eastAsia"/>
            <w:color w:val="000000" w:themeColor="text1"/>
          </w:rPr>
          <w:alias w:val="币种：关联担保情况"/>
          <w:tag w:val="_GBC_30ef1648c7d34b02b08d4b5c5e962498"/>
          <w:id w:val="5095673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AB3904">
            <w:rPr>
              <w:rFonts w:cs="Cambr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2865"/>
        <w:gridCol w:w="1418"/>
        <w:gridCol w:w="1558"/>
        <w:gridCol w:w="1560"/>
        <w:gridCol w:w="1492"/>
      </w:tblGrid>
      <w:tr w:rsidR="004F4FAD" w:rsidRPr="00AB3904" w:rsidTr="004C56A2">
        <w:sdt>
          <w:sdtPr>
            <w:rPr>
              <w:color w:val="000000" w:themeColor="text1"/>
            </w:rPr>
            <w:tag w:val="_PLD_7fb310b8c01a472093d9d29e302daa4b"/>
            <w:id w:val="-776025505"/>
          </w:sdtPr>
          <w:sdtContent>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cs="Cambria"/>
                    <w:color w:val="000000" w:themeColor="text1"/>
                  </w:rPr>
                </w:pPr>
                <w:r w:rsidRPr="00AB3904">
                  <w:rPr>
                    <w:rFonts w:cs="Cambria" w:hint="eastAsia"/>
                    <w:color w:val="000000" w:themeColor="text1"/>
                  </w:rPr>
                  <w:t>被担保方</w:t>
                </w:r>
              </w:p>
            </w:tc>
          </w:sdtContent>
        </w:sdt>
        <w:sdt>
          <w:sdtPr>
            <w:rPr>
              <w:color w:val="000000" w:themeColor="text1"/>
            </w:rPr>
            <w:tag w:val="_PLD_cd6852cb7c5a4dea84a100ea01b8219f"/>
            <w:id w:val="325483745"/>
          </w:sdtPr>
          <w:sdtContent>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cs="Cambria"/>
                    <w:color w:val="000000" w:themeColor="text1"/>
                  </w:rPr>
                </w:pPr>
                <w:r w:rsidRPr="00AB3904">
                  <w:rPr>
                    <w:rFonts w:cs="Cambria" w:hint="eastAsia"/>
                    <w:color w:val="000000" w:themeColor="text1"/>
                  </w:rPr>
                  <w:t>担保金额</w:t>
                </w:r>
              </w:p>
            </w:tc>
          </w:sdtContent>
        </w:sdt>
        <w:sdt>
          <w:sdtPr>
            <w:rPr>
              <w:color w:val="000000" w:themeColor="text1"/>
            </w:rPr>
            <w:tag w:val="_PLD_bb272624fc77442486c7a9b0b734043e"/>
            <w:id w:val="399098835"/>
          </w:sdtPr>
          <w:sdtContent>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cs="Cambria"/>
                    <w:color w:val="000000" w:themeColor="text1"/>
                  </w:rPr>
                </w:pPr>
                <w:r w:rsidRPr="00AB3904">
                  <w:rPr>
                    <w:rFonts w:cs="Cambria" w:hint="eastAsia"/>
                    <w:color w:val="000000" w:themeColor="text1"/>
                  </w:rPr>
                  <w:t>担保起始日</w:t>
                </w:r>
              </w:p>
            </w:tc>
          </w:sdtContent>
        </w:sdt>
        <w:sdt>
          <w:sdtPr>
            <w:rPr>
              <w:color w:val="000000" w:themeColor="text1"/>
            </w:rPr>
            <w:tag w:val="_PLD_a35eb33b3ab1461794f97ed15e18ee6a"/>
            <w:id w:val="-860513536"/>
          </w:sdtPr>
          <w:sdtContent>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cs="Cambria"/>
                    <w:color w:val="000000" w:themeColor="text1"/>
                  </w:rPr>
                </w:pPr>
                <w:r w:rsidRPr="00AB3904">
                  <w:rPr>
                    <w:rFonts w:cs="Cambria" w:hint="eastAsia"/>
                    <w:color w:val="000000" w:themeColor="text1"/>
                  </w:rPr>
                  <w:t>担保到期日</w:t>
                </w:r>
              </w:p>
            </w:tc>
          </w:sdtContent>
        </w:sdt>
        <w:sdt>
          <w:sdtPr>
            <w:rPr>
              <w:color w:val="000000" w:themeColor="text1"/>
            </w:rPr>
            <w:tag w:val="_PLD_4d5bb53717184afaad59a41f21a18bd1"/>
            <w:id w:val="-1175100700"/>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AB3904" w:rsidRDefault="00DB6488" w:rsidP="00AB3904">
                <w:pPr>
                  <w:spacing w:line="360" w:lineRule="exact"/>
                  <w:jc w:val="center"/>
                  <w:rPr>
                    <w:rFonts w:cs="Cambria"/>
                    <w:color w:val="000000" w:themeColor="text1"/>
                  </w:rPr>
                </w:pPr>
                <w:r w:rsidRPr="00AB3904">
                  <w:rPr>
                    <w:rFonts w:cs="Cambria" w:hint="eastAsia"/>
                    <w:color w:val="000000" w:themeColor="text1"/>
                  </w:rPr>
                  <w:t>担保是否已经履行完毕</w:t>
                </w:r>
              </w:p>
            </w:tc>
          </w:sdtContent>
        </w:sdt>
      </w:tr>
      <w:tr w:rsidR="00797FCF" w:rsidRPr="00AB3904" w:rsidTr="004C56A2">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rPr>
                <w:color w:val="000000"/>
              </w:rPr>
            </w:pPr>
            <w:r w:rsidRPr="00AB3904">
              <w:rPr>
                <w:rFonts w:hint="eastAsia"/>
                <w:color w:val="000000"/>
              </w:rPr>
              <w:t>安徽铜峰世贸进出口有限公司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rPr>
                <w:color w:val="000000"/>
              </w:rPr>
            </w:pPr>
            <w:r w:rsidRPr="00AB3904">
              <w:rPr>
                <w:rFonts w:hint="eastAsia"/>
                <w:color w:val="000000"/>
              </w:rPr>
              <w:t>3,000.00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2023-10-16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2024-10-16</w:t>
            </w:r>
          </w:p>
        </w:tc>
        <w:sdt>
          <w:sdtPr>
            <w:rPr>
              <w:rFonts w:cs="Cambria"/>
              <w:color w:val="000000" w:themeColor="text1"/>
            </w:rPr>
            <w:alias w:val="本公司作为担保方的关联担保情况明细-担保是否已经履行完毕"/>
            <w:tag w:val="_GBC_4d8807e0244c4281aa68d5aba3d78918"/>
            <w:id w:val="473797500"/>
            <w:comboBox>
              <w:listItem w:displayText="是" w:value="true"/>
              <w:listItem w:displayText="否" w:value="false"/>
            </w:comboBox>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center"/>
                  <w:rPr>
                    <w:rFonts w:cs="Cambria"/>
                    <w:color w:val="000000" w:themeColor="text1"/>
                  </w:rPr>
                </w:pPr>
                <w:r w:rsidRPr="00AB3904">
                  <w:rPr>
                    <w:rFonts w:cs="Cambria"/>
                    <w:color w:val="000000" w:themeColor="text1"/>
                  </w:rPr>
                  <w:t>否</w:t>
                </w:r>
              </w:p>
            </w:tc>
          </w:sdtContent>
        </w:sdt>
      </w:tr>
      <w:tr w:rsidR="00797FCF" w:rsidRPr="00AB3904" w:rsidTr="004C56A2">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rPr>
                <w:color w:val="000000"/>
              </w:rPr>
            </w:pPr>
            <w:r w:rsidRPr="00AB3904">
              <w:rPr>
                <w:rFonts w:hint="eastAsia"/>
                <w:color w:val="000000"/>
              </w:rPr>
              <w:t>安徽铜峰世贸进出口有限公司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rPr>
                <w:color w:val="000000"/>
              </w:rPr>
            </w:pPr>
            <w:r w:rsidRPr="00AB3904">
              <w:rPr>
                <w:rFonts w:hint="eastAsia"/>
                <w:color w:val="000000"/>
              </w:rPr>
              <w:t>3,000.00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2024-5-18</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2025-5-18</w:t>
            </w:r>
          </w:p>
        </w:tc>
        <w:sdt>
          <w:sdtPr>
            <w:rPr>
              <w:rFonts w:cs="Cambria"/>
              <w:color w:val="000000" w:themeColor="text1"/>
            </w:rPr>
            <w:alias w:val="本公司作为担保方的关联担保情况明细-担保是否已经履行完毕"/>
            <w:tag w:val="_GBC_4d8807e0244c4281aa68d5aba3d78918"/>
            <w:id w:val="1850905496"/>
            <w:comboBox>
              <w:listItem w:displayText="是" w:value="true"/>
              <w:listItem w:displayText="否" w:value="false"/>
            </w:comboBox>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center"/>
                  <w:rPr>
                    <w:rFonts w:cs="Cambria"/>
                    <w:color w:val="000000" w:themeColor="text1"/>
                  </w:rPr>
                </w:pPr>
                <w:r w:rsidRPr="00AB3904">
                  <w:rPr>
                    <w:rFonts w:cs="Cambria"/>
                    <w:color w:val="000000" w:themeColor="text1"/>
                  </w:rPr>
                  <w:t>否</w:t>
                </w:r>
              </w:p>
            </w:tc>
          </w:sdtContent>
        </w:sdt>
      </w:tr>
      <w:tr w:rsidR="00797FCF" w:rsidRPr="00AB3904" w:rsidTr="004C56A2">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rPr>
                <w:color w:val="000000"/>
              </w:rPr>
            </w:pPr>
            <w:r w:rsidRPr="00AB3904">
              <w:rPr>
                <w:rFonts w:hint="eastAsia"/>
                <w:color w:val="000000"/>
              </w:rPr>
              <w:t>安徽铜峰世贸进出口有限公司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rPr>
                <w:color w:val="000000"/>
              </w:rPr>
            </w:pPr>
            <w:r w:rsidRPr="00AB3904">
              <w:rPr>
                <w:rFonts w:hint="eastAsia"/>
                <w:color w:val="000000"/>
              </w:rPr>
              <w:t>700.00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2023-7-10</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2024-7-10</w:t>
            </w:r>
          </w:p>
        </w:tc>
        <w:sdt>
          <w:sdtPr>
            <w:rPr>
              <w:rFonts w:cs="Cambria"/>
              <w:color w:val="000000" w:themeColor="text1"/>
            </w:rPr>
            <w:alias w:val="本公司作为担保方的关联担保情况明细-担保是否已经履行完毕"/>
            <w:tag w:val="_GBC_4d8807e0244c4281aa68d5aba3d78918"/>
            <w:id w:val="5950982"/>
            <w:comboBox>
              <w:listItem w:displayText="是" w:value="true"/>
              <w:listItem w:displayText="否" w:value="false"/>
            </w:comboBox>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center"/>
                </w:pPr>
                <w:r w:rsidRPr="00AB3904">
                  <w:rPr>
                    <w:rFonts w:cs="Cambria"/>
                    <w:color w:val="000000" w:themeColor="text1"/>
                  </w:rPr>
                  <w:t>否</w:t>
                </w:r>
              </w:p>
            </w:tc>
          </w:sdtContent>
        </w:sdt>
      </w:tr>
      <w:tr w:rsidR="00797FCF" w:rsidRPr="00AB3904" w:rsidTr="004C56A2">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rPr>
                <w:color w:val="000000"/>
              </w:rPr>
            </w:pPr>
            <w:r w:rsidRPr="00AB3904">
              <w:rPr>
                <w:rFonts w:hint="eastAsia"/>
                <w:color w:val="000000"/>
              </w:rPr>
              <w:t>安徽铜峰世贸进出口有限公司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rPr>
                <w:color w:val="000000"/>
              </w:rPr>
            </w:pPr>
            <w:r w:rsidRPr="00AB3904">
              <w:rPr>
                <w:rFonts w:hint="eastAsia"/>
                <w:color w:val="000000"/>
              </w:rPr>
              <w:t>600.00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2023-8-3</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2025-5-30</w:t>
            </w:r>
          </w:p>
        </w:tc>
        <w:sdt>
          <w:sdtPr>
            <w:rPr>
              <w:rFonts w:cs="Cambria"/>
              <w:color w:val="000000" w:themeColor="text1"/>
            </w:rPr>
            <w:alias w:val="本公司作为担保方的关联担保情况明细-担保是否已经履行完毕"/>
            <w:tag w:val="_GBC_4d8807e0244c4281aa68d5aba3d78918"/>
            <w:id w:val="5950980"/>
            <w:comboBox>
              <w:listItem w:displayText="是" w:value="true"/>
              <w:listItem w:displayText="否" w:value="false"/>
            </w:comboBox>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center"/>
                </w:pPr>
                <w:r w:rsidRPr="00AB3904">
                  <w:rPr>
                    <w:rFonts w:cs="Cambria"/>
                    <w:color w:val="000000" w:themeColor="text1"/>
                  </w:rPr>
                  <w:t>否</w:t>
                </w:r>
              </w:p>
            </w:tc>
          </w:sdtContent>
        </w:sdt>
      </w:tr>
      <w:tr w:rsidR="00797FCF" w:rsidRPr="00AB3904" w:rsidTr="004C56A2">
        <w:tc>
          <w:tcPr>
            <w:tcW w:w="1611"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rPr>
                <w:color w:val="000000"/>
              </w:rPr>
            </w:pPr>
            <w:r w:rsidRPr="00AB3904">
              <w:rPr>
                <w:rFonts w:hint="eastAsia"/>
                <w:color w:val="000000"/>
              </w:rPr>
              <w:t>安徽铜爱电子材料有限公司</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rPr>
                <w:color w:val="000000"/>
              </w:rPr>
            </w:pPr>
            <w:r w:rsidRPr="00AB3904">
              <w:rPr>
                <w:rFonts w:hint="eastAsia"/>
                <w:color w:val="000000"/>
              </w:rPr>
              <w:t>800.00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2024-3-20</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right"/>
            </w:pPr>
            <w:r w:rsidRPr="00AB3904">
              <w:rPr>
                <w:rFonts w:hint="eastAsia"/>
              </w:rPr>
              <w:t>2025-3-20</w:t>
            </w:r>
          </w:p>
        </w:tc>
        <w:sdt>
          <w:sdtPr>
            <w:rPr>
              <w:rFonts w:cs="Cambria"/>
              <w:color w:val="000000" w:themeColor="text1"/>
            </w:rPr>
            <w:alias w:val="本公司作为担保方的关联担保情况明细-担保是否已经履行完毕"/>
            <w:tag w:val="_GBC_4d8807e0244c4281aa68d5aba3d78918"/>
            <w:id w:val="5950981"/>
            <w:comboBox>
              <w:listItem w:displayText="是" w:value="true"/>
              <w:listItem w:displayText="否" w:value="false"/>
            </w:comboBox>
          </w:sdtPr>
          <w:sdtContent>
            <w:tc>
              <w:tcPr>
                <w:tcW w:w="839" w:type="pct"/>
                <w:tcBorders>
                  <w:top w:val="single" w:sz="4" w:space="0" w:color="auto"/>
                  <w:left w:val="single" w:sz="4" w:space="0" w:color="auto"/>
                  <w:bottom w:val="single" w:sz="4" w:space="0" w:color="auto"/>
                  <w:right w:val="single" w:sz="4" w:space="0" w:color="auto"/>
                </w:tcBorders>
                <w:shd w:val="clear" w:color="auto" w:fill="auto"/>
                <w:vAlign w:val="center"/>
              </w:tcPr>
              <w:p w:rsidR="00797FCF" w:rsidRPr="00AB3904" w:rsidRDefault="00797FCF" w:rsidP="00AB3904">
                <w:pPr>
                  <w:spacing w:line="360" w:lineRule="exact"/>
                  <w:jc w:val="center"/>
                </w:pPr>
                <w:r w:rsidRPr="00AB3904">
                  <w:rPr>
                    <w:rFonts w:cs="Cambria"/>
                    <w:color w:val="000000" w:themeColor="text1"/>
                  </w:rPr>
                  <w:t>否</w:t>
                </w:r>
              </w:p>
            </w:tc>
          </w:sdtContent>
        </w:sdt>
      </w:tr>
    </w:tbl>
    <w:p w:rsidR="004F4FAD" w:rsidRDefault="004F4FAD">
      <w:pPr>
        <w:rPr>
          <w:color w:val="000000" w:themeColor="text1"/>
        </w:rPr>
      </w:pPr>
    </w:p>
    <w:p w:rsidR="004F4FAD" w:rsidRDefault="00DB6488" w:rsidP="004845BA">
      <w:pPr>
        <w:spacing w:line="360" w:lineRule="exact"/>
        <w:rPr>
          <w:rFonts w:cs="Cambria"/>
          <w:color w:val="000000" w:themeColor="text1"/>
        </w:rPr>
      </w:pPr>
      <w:r>
        <w:rPr>
          <w:rFonts w:cs="Cambria" w:hint="eastAsia"/>
          <w:color w:val="000000" w:themeColor="text1"/>
        </w:rPr>
        <w:t>本公司作为被担保方</w:t>
      </w:r>
    </w:p>
    <w:sdt>
      <w:sdtPr>
        <w:rPr>
          <w:rFonts w:cs="Cambria"/>
          <w:color w:val="000000" w:themeColor="text1"/>
        </w:rPr>
        <w:alias w:val="是否适用：本公司作为被担保方的担保情况表[双击切换]"/>
        <w:tag w:val="_GBC_3686094d29c941dd91bd168e3ef88833"/>
        <w:id w:val="2106224309"/>
        <w:placeholder>
          <w:docPart w:val="GBC22222222222222222222222222222"/>
        </w:placeholder>
      </w:sdtPr>
      <w:sdtContent>
        <w:p w:rsidR="00797FCF" w:rsidRDefault="00742501" w:rsidP="004845BA">
          <w:pPr>
            <w:spacing w:line="360" w:lineRule="exact"/>
            <w:rPr>
              <w:rFonts w:cs="Cambria"/>
              <w:color w:val="000000" w:themeColor="text1"/>
            </w:rPr>
          </w:pPr>
          <w:r>
            <w:rPr>
              <w:rFonts w:cs="Cambria"/>
              <w:color w:val="000000" w:themeColor="text1"/>
            </w:rPr>
            <w:fldChar w:fldCharType="begin"/>
          </w:r>
          <w:r w:rsidR="00797FC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797FCF">
            <w:rPr>
              <w:rFonts w:cs="Cambria"/>
              <w:color w:val="000000" w:themeColor="text1"/>
            </w:rPr>
            <w:instrText xml:space="preserve"> MACROBUTTON  SnrToggleCheckbox √不适用 </w:instrText>
          </w:r>
          <w:r>
            <w:rPr>
              <w:rFonts w:cs="Cambria"/>
              <w:color w:val="000000" w:themeColor="text1"/>
            </w:rPr>
            <w:fldChar w:fldCharType="end"/>
          </w:r>
        </w:p>
      </w:sdtContent>
    </w:sdt>
    <w:p w:rsidR="004F4FAD" w:rsidRDefault="004F4FAD" w:rsidP="004845BA">
      <w:pPr>
        <w:spacing w:line="360" w:lineRule="exact"/>
        <w:rPr>
          <w:rFonts w:cs="Cambria"/>
          <w:color w:val="000000" w:themeColor="text1"/>
        </w:rPr>
      </w:pPr>
    </w:p>
    <w:p w:rsidR="004F4FAD" w:rsidRDefault="00DB6488" w:rsidP="004845BA">
      <w:pPr>
        <w:spacing w:line="360" w:lineRule="exact"/>
        <w:rPr>
          <w:rFonts w:cs="Cambria"/>
          <w:color w:val="000000" w:themeColor="text1"/>
        </w:rPr>
      </w:pPr>
      <w:r>
        <w:rPr>
          <w:rFonts w:cs="Cambria" w:hint="eastAsia"/>
          <w:color w:val="000000" w:themeColor="text1"/>
        </w:rPr>
        <w:t>关联担保情况说明</w:t>
      </w:r>
    </w:p>
    <w:sdt>
      <w:sdtPr>
        <w:rPr>
          <w:rFonts w:cs="Cambria"/>
          <w:color w:val="000000" w:themeColor="text1"/>
        </w:rPr>
        <w:alias w:val="是否适用：关联担保情况说明[双击切换]"/>
        <w:tag w:val="_GBC_9a5a4769e8804b779ae17adb041890d7"/>
        <w:id w:val="-1823352479"/>
        <w:placeholder>
          <w:docPart w:val="GBC22222222222222222222222222222"/>
        </w:placeholder>
      </w:sdtPr>
      <w:sdtContent>
        <w:p w:rsidR="004F4FAD" w:rsidRDefault="00742501" w:rsidP="004845BA">
          <w:pPr>
            <w:spacing w:line="360" w:lineRule="exact"/>
            <w:rPr>
              <w:rFonts w:cs="Cambria"/>
              <w:color w:val="000000" w:themeColor="text1"/>
            </w:rPr>
          </w:pPr>
          <w:r>
            <w:rPr>
              <w:rFonts w:cs="Cambria"/>
              <w:color w:val="000000" w:themeColor="text1"/>
            </w:rPr>
            <w:fldChar w:fldCharType="begin"/>
          </w:r>
          <w:r w:rsidR="00797FCF">
            <w:rPr>
              <w:rFonts w:cs="Cambria"/>
              <w:color w:val="000000" w:themeColor="text1"/>
            </w:rPr>
            <w:instrText xml:space="preserve"> MACROBUTTON  SnrToggleCheckbox □适用 </w:instrText>
          </w:r>
          <w:r>
            <w:rPr>
              <w:rFonts w:cs="Cambria"/>
              <w:color w:val="000000" w:themeColor="text1"/>
            </w:rPr>
            <w:fldChar w:fldCharType="end"/>
          </w:r>
          <w:r>
            <w:rPr>
              <w:rFonts w:cs="Cambria"/>
              <w:color w:val="000000" w:themeColor="text1"/>
            </w:rPr>
            <w:fldChar w:fldCharType="begin"/>
          </w:r>
          <w:r w:rsidR="00797FCF">
            <w:rPr>
              <w:rFonts w:cs="Cambria"/>
              <w:color w:val="000000" w:themeColor="text1"/>
            </w:rPr>
            <w:instrText xml:space="preserve"> MACROBUTTON  SnrToggleCheckbox √不适用 </w:instrText>
          </w:r>
          <w:r>
            <w:rPr>
              <w:rFonts w:cs="Cambria"/>
              <w:color w:val="000000" w:themeColor="text1"/>
            </w:rPr>
            <w:fldChar w:fldCharType="end"/>
          </w:r>
        </w:p>
      </w:sdtContent>
    </w:sdt>
    <w:p w:rsidR="004F4FAD" w:rsidRDefault="004F4FAD" w:rsidP="004845BA">
      <w:pPr>
        <w:spacing w:line="360" w:lineRule="exact"/>
        <w:rPr>
          <w:rFonts w:cs="Cambria"/>
          <w:color w:val="000000" w:themeColor="text1"/>
          <w:sz w:val="20"/>
          <w:szCs w:val="20"/>
        </w:rPr>
      </w:pPr>
    </w:p>
    <w:p w:rsidR="004F4FAD" w:rsidRDefault="00DB6488" w:rsidP="004845BA">
      <w:pPr>
        <w:pStyle w:val="4"/>
        <w:numPr>
          <w:ilvl w:val="0"/>
          <w:numId w:val="106"/>
        </w:numPr>
        <w:tabs>
          <w:tab w:val="left" w:pos="360"/>
          <w:tab w:val="left" w:pos="616"/>
        </w:tabs>
        <w:spacing w:line="360" w:lineRule="exact"/>
        <w:rPr>
          <w:rFonts w:ascii="宋体" w:hAnsi="宋体" w:cs="Arial"/>
          <w:color w:val="000000" w:themeColor="text1"/>
          <w:kern w:val="0"/>
          <w:szCs w:val="21"/>
        </w:rPr>
      </w:pPr>
      <w:bookmarkStart w:id="389" w:name="_Hlk72829984"/>
      <w:bookmarkEnd w:id="388"/>
      <w:r>
        <w:rPr>
          <w:rFonts w:ascii="宋体" w:hAnsi="宋体" w:cs="Arial" w:hint="eastAsia"/>
          <w:color w:val="000000" w:themeColor="text1"/>
          <w:kern w:val="0"/>
          <w:szCs w:val="21"/>
        </w:rPr>
        <w:t>关联方资金拆借</w:t>
      </w:r>
    </w:p>
    <w:sdt>
      <w:sdtPr>
        <w:rPr>
          <w:color w:val="000000" w:themeColor="text1"/>
        </w:rPr>
        <w:alias w:val="是否适用：关联方资金拆借[双击切换]"/>
        <w:tag w:val="_GBC_4b2d20ddab104a06a9007945a55a3da5"/>
        <w:id w:val="475569125"/>
        <w:placeholder>
          <w:docPart w:val="GBC22222222222222222222222222222"/>
        </w:placeholder>
      </w:sdtPr>
      <w:sdtContent>
        <w:p w:rsidR="00797FCF" w:rsidRDefault="00742501" w:rsidP="004845BA">
          <w:pPr>
            <w:spacing w:line="360" w:lineRule="exact"/>
            <w:rPr>
              <w:color w:val="000000" w:themeColor="text1"/>
            </w:rPr>
          </w:pPr>
          <w:r>
            <w:rPr>
              <w:color w:val="000000" w:themeColor="text1"/>
            </w:rPr>
            <w:fldChar w:fldCharType="begin"/>
          </w:r>
          <w:r w:rsidR="00797FCF">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797FCF">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rFonts w:cstheme="minorBidi"/>
          <w:color w:val="000000" w:themeColor="text1"/>
        </w:rPr>
      </w:pPr>
    </w:p>
    <w:bookmarkEnd w:id="389"/>
    <w:p w:rsidR="004F4FAD" w:rsidRDefault="00DB6488" w:rsidP="004845BA">
      <w:pPr>
        <w:pStyle w:val="4"/>
        <w:numPr>
          <w:ilvl w:val="0"/>
          <w:numId w:val="106"/>
        </w:numPr>
        <w:tabs>
          <w:tab w:val="left" w:pos="616"/>
        </w:tabs>
        <w:spacing w:line="360" w:lineRule="exact"/>
        <w:rPr>
          <w:rFonts w:ascii="宋体" w:hAnsi="宋体"/>
          <w:color w:val="000000" w:themeColor="text1"/>
        </w:rPr>
      </w:pPr>
      <w:r>
        <w:rPr>
          <w:rFonts w:ascii="宋体" w:hAnsi="宋体" w:hint="eastAsia"/>
          <w:color w:val="000000" w:themeColor="text1"/>
        </w:rPr>
        <w:t>关联方资产转让、债务重组情况</w:t>
      </w:r>
    </w:p>
    <w:sdt>
      <w:sdtPr>
        <w:rPr>
          <w:color w:val="000000" w:themeColor="text1"/>
        </w:rPr>
        <w:alias w:val="是否适用：关联方资产转让、债务重组情况[双击切换]"/>
        <w:tag w:val="_GBC_c590c66abdbe454e89c4c55269fb6adf"/>
        <w:id w:val="1690338545"/>
        <w:placeholder>
          <w:docPart w:val="GBC22222222222222222222222222222"/>
        </w:placeholder>
      </w:sdtPr>
      <w:sdtContent>
        <w:p w:rsidR="009D5CB8" w:rsidRDefault="00742501" w:rsidP="004845BA">
          <w:pPr>
            <w:spacing w:line="360" w:lineRule="exact"/>
            <w:rPr>
              <w:color w:val="000000" w:themeColor="text1"/>
            </w:rPr>
          </w:pPr>
          <w:r>
            <w:rPr>
              <w:color w:val="000000" w:themeColor="text1"/>
            </w:rPr>
            <w:fldChar w:fldCharType="begin"/>
          </w:r>
          <w:r w:rsidR="009D5C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D5CB8">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0"/>
          <w:numId w:val="106"/>
        </w:numPr>
        <w:tabs>
          <w:tab w:val="left" w:pos="616"/>
        </w:tabs>
        <w:spacing w:line="360" w:lineRule="exact"/>
        <w:rPr>
          <w:rFonts w:ascii="宋体" w:hAnsi="宋体"/>
          <w:color w:val="000000" w:themeColor="text1"/>
        </w:rPr>
      </w:pPr>
      <w:r>
        <w:rPr>
          <w:rFonts w:ascii="宋体" w:hAnsi="宋体" w:hint="eastAsia"/>
          <w:color w:val="000000" w:themeColor="text1"/>
        </w:rPr>
        <w:t>关键管理人员报酬</w:t>
      </w:r>
    </w:p>
    <w:sdt>
      <w:sdtPr>
        <w:rPr>
          <w:color w:val="000000" w:themeColor="text1"/>
        </w:rPr>
        <w:alias w:val="是否适用：关键管理人员报酬[双击切换]"/>
        <w:tag w:val="_GBC_48379e9c7f5743bb916ac1cb044f4057"/>
        <w:id w:val="-1410303629"/>
        <w:placeholder>
          <w:docPart w:val="GBC22222222222222222222222222222"/>
        </w:placeholder>
      </w:sdtPr>
      <w:sdtContent>
        <w:p w:rsidR="009D5CB8" w:rsidRDefault="00742501" w:rsidP="004845BA">
          <w:pPr>
            <w:spacing w:line="360" w:lineRule="exact"/>
            <w:rPr>
              <w:color w:val="000000" w:themeColor="text1"/>
            </w:rPr>
          </w:pPr>
          <w:r>
            <w:rPr>
              <w:color w:val="000000" w:themeColor="text1"/>
            </w:rPr>
            <w:fldChar w:fldCharType="begin"/>
          </w:r>
          <w:r w:rsidR="009D5C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D5CB8">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0"/>
          <w:numId w:val="106"/>
        </w:numPr>
        <w:tabs>
          <w:tab w:val="left" w:pos="616"/>
        </w:tabs>
        <w:spacing w:line="360" w:lineRule="exact"/>
        <w:rPr>
          <w:rFonts w:ascii="宋体" w:hAnsi="宋体"/>
          <w:color w:val="000000" w:themeColor="text1"/>
        </w:rPr>
      </w:pPr>
      <w:r>
        <w:rPr>
          <w:rFonts w:ascii="宋体" w:hAnsi="宋体" w:hint="eastAsia"/>
          <w:color w:val="000000" w:themeColor="text1"/>
        </w:rPr>
        <w:t>其他关联交易</w:t>
      </w:r>
    </w:p>
    <w:sdt>
      <w:sdtPr>
        <w:rPr>
          <w:color w:val="000000" w:themeColor="text1"/>
        </w:rPr>
        <w:alias w:val="是否适用：其他关联交易[双击切换]"/>
        <w:tag w:val="_GBC_9768a300838a499089a7b814ff3d817d"/>
        <w:id w:val="1768967168"/>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9D5CB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9D5CB8">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3"/>
        <w:numPr>
          <w:ilvl w:val="0"/>
          <w:numId w:val="105"/>
        </w:numPr>
        <w:spacing w:line="360" w:lineRule="exact"/>
        <w:rPr>
          <w:rFonts w:ascii="宋体" w:hAnsi="宋体" w:cs="Arial"/>
          <w:color w:val="000000" w:themeColor="text1"/>
          <w:szCs w:val="21"/>
        </w:rPr>
      </w:pPr>
      <w:r>
        <w:rPr>
          <w:rFonts w:ascii="宋体" w:hAnsi="宋体" w:cs="Arial" w:hint="eastAsia"/>
          <w:color w:val="000000" w:themeColor="text1"/>
          <w:szCs w:val="21"/>
        </w:rPr>
        <w:t>应收、应付关联方等未结算项目情况</w:t>
      </w:r>
    </w:p>
    <w:p w:rsidR="004F4FAD" w:rsidRDefault="00DB6488" w:rsidP="004845BA">
      <w:pPr>
        <w:pStyle w:val="4"/>
        <w:numPr>
          <w:ilvl w:val="0"/>
          <w:numId w:val="107"/>
        </w:numPr>
        <w:tabs>
          <w:tab w:val="left" w:pos="616"/>
        </w:tabs>
        <w:spacing w:line="360" w:lineRule="exact"/>
        <w:rPr>
          <w:rFonts w:ascii="宋体" w:hAnsi="宋体"/>
          <w:color w:val="000000" w:themeColor="text1"/>
        </w:rPr>
      </w:pPr>
      <w:r>
        <w:rPr>
          <w:rFonts w:ascii="宋体" w:hAnsi="宋体" w:hint="eastAsia"/>
          <w:color w:val="000000" w:themeColor="text1"/>
        </w:rPr>
        <w:t>应收项目</w:t>
      </w:r>
    </w:p>
    <w:sdt>
      <w:sdtPr>
        <w:rPr>
          <w:color w:val="000000" w:themeColor="text1"/>
        </w:rPr>
        <w:alias w:val="是否适用：应收项目[双击切换]"/>
        <w:tag w:val="_GBC_e5475e28b21641f6895ac4770b2631b5"/>
        <w:id w:val="1659878496"/>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上市公司应收关联方款项"/>
          <w:tag w:val="_GBC_04d0c208b4494e01aba7984c41905093"/>
          <w:id w:val="57794756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上市公司应收关联方款项"/>
          <w:tag w:val="_GBC_b106fdd467084a62837eebe1d06bbbee"/>
          <w:id w:val="120260160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1413"/>
        <w:gridCol w:w="1334"/>
        <w:gridCol w:w="1425"/>
        <w:gridCol w:w="1425"/>
        <w:gridCol w:w="1460"/>
        <w:gridCol w:w="1836"/>
      </w:tblGrid>
      <w:tr w:rsidR="004F4FAD" w:rsidTr="009D5CB8">
        <w:sdt>
          <w:sdtPr>
            <w:rPr>
              <w:color w:val="000000" w:themeColor="text1"/>
            </w:rPr>
            <w:tag w:val="_PLD_75750bc8ac464afa98573c85adea097c"/>
            <w:id w:val="1668437640"/>
          </w:sdtPr>
          <w:sdtContent>
            <w:tc>
              <w:tcPr>
                <w:tcW w:w="795" w:type="pct"/>
                <w:vMerge w:val="restart"/>
                <w:tcBorders>
                  <w:top w:val="single" w:sz="4" w:space="0" w:color="auto"/>
                  <w:left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项目名称</w:t>
                </w:r>
              </w:p>
            </w:tc>
          </w:sdtContent>
        </w:sdt>
        <w:sdt>
          <w:sdtPr>
            <w:rPr>
              <w:color w:val="000000" w:themeColor="text1"/>
            </w:rPr>
            <w:tag w:val="_PLD_5006be842c534839b3dabcf833329dd5"/>
            <w:id w:val="-484400277"/>
          </w:sdtPr>
          <w:sdtContent>
            <w:tc>
              <w:tcPr>
                <w:tcW w:w="750" w:type="pct"/>
                <w:vMerge w:val="restart"/>
                <w:tcBorders>
                  <w:top w:val="single" w:sz="4" w:space="0" w:color="auto"/>
                  <w:left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关联方</w:t>
                </w:r>
              </w:p>
            </w:tc>
          </w:sdtContent>
        </w:sdt>
        <w:sdt>
          <w:sdtPr>
            <w:rPr>
              <w:color w:val="000000" w:themeColor="text1"/>
            </w:rPr>
            <w:tag w:val="_PLD_f8f3c28b2f064090a27f319875eb1b52"/>
            <w:id w:val="-1520704336"/>
          </w:sdtPr>
          <w:sdtContent>
            <w:tc>
              <w:tcPr>
                <w:tcW w:w="1602" w:type="pct"/>
                <w:gridSpan w:val="2"/>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fdab8cbff0b74f19a916d61075f629a0"/>
            <w:id w:val="-1416157305"/>
          </w:sdtPr>
          <w:sdtContent>
            <w:tc>
              <w:tcPr>
                <w:tcW w:w="1853" w:type="pct"/>
                <w:gridSpan w:val="2"/>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期初余额</w:t>
                </w:r>
              </w:p>
            </w:tc>
          </w:sdtContent>
        </w:sdt>
      </w:tr>
      <w:tr w:rsidR="004F4FAD" w:rsidTr="009D5CB8">
        <w:tc>
          <w:tcPr>
            <w:tcW w:w="795" w:type="pct"/>
            <w:vMerge/>
            <w:tcBorders>
              <w:left w:val="single" w:sz="4" w:space="0" w:color="auto"/>
              <w:bottom w:val="single" w:sz="4" w:space="0" w:color="auto"/>
              <w:right w:val="single" w:sz="4" w:space="0" w:color="auto"/>
            </w:tcBorders>
            <w:vAlign w:val="center"/>
          </w:tcPr>
          <w:p w:rsidR="004F4FAD" w:rsidRDefault="004F4FAD" w:rsidP="004845BA">
            <w:pPr>
              <w:spacing w:line="360" w:lineRule="exact"/>
              <w:jc w:val="center"/>
              <w:rPr>
                <w:color w:val="000000" w:themeColor="text1"/>
              </w:rPr>
            </w:pPr>
          </w:p>
        </w:tc>
        <w:tc>
          <w:tcPr>
            <w:tcW w:w="750" w:type="pct"/>
            <w:vMerge/>
            <w:tcBorders>
              <w:left w:val="single" w:sz="4" w:space="0" w:color="auto"/>
              <w:bottom w:val="single" w:sz="4" w:space="0" w:color="auto"/>
              <w:right w:val="single" w:sz="4" w:space="0" w:color="auto"/>
            </w:tcBorders>
            <w:vAlign w:val="center"/>
          </w:tcPr>
          <w:p w:rsidR="004F4FAD" w:rsidRDefault="004F4FAD" w:rsidP="004845BA">
            <w:pPr>
              <w:spacing w:line="360" w:lineRule="exact"/>
              <w:jc w:val="center"/>
              <w:rPr>
                <w:color w:val="000000" w:themeColor="text1"/>
              </w:rPr>
            </w:pPr>
          </w:p>
        </w:tc>
        <w:sdt>
          <w:sdtPr>
            <w:rPr>
              <w:color w:val="000000" w:themeColor="text1"/>
            </w:rPr>
            <w:tag w:val="_PLD_5c085d18049644c9860a00b248b7c0ba"/>
            <w:id w:val="-1309320387"/>
          </w:sdtPr>
          <w:sdtContent>
            <w:tc>
              <w:tcPr>
                <w:tcW w:w="801" w:type="pct"/>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账面余额</w:t>
                </w:r>
              </w:p>
            </w:tc>
          </w:sdtContent>
        </w:sdt>
        <w:sdt>
          <w:sdtPr>
            <w:rPr>
              <w:color w:val="000000" w:themeColor="text1"/>
            </w:rPr>
            <w:tag w:val="_PLD_8262489c05a6417a883e2c877ded6170"/>
            <w:id w:val="2105230437"/>
          </w:sdtPr>
          <w:sdtContent>
            <w:tc>
              <w:tcPr>
                <w:tcW w:w="801" w:type="pct"/>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坏账准备</w:t>
                </w:r>
              </w:p>
            </w:tc>
          </w:sdtContent>
        </w:sdt>
        <w:sdt>
          <w:sdtPr>
            <w:rPr>
              <w:color w:val="000000" w:themeColor="text1"/>
            </w:rPr>
            <w:tag w:val="_PLD_46c6d827df3f47a3bc83a6dd8718f17e"/>
            <w:id w:val="1029998226"/>
          </w:sdtPr>
          <w:sdtContent>
            <w:tc>
              <w:tcPr>
                <w:tcW w:w="821" w:type="pct"/>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账面余额</w:t>
                </w:r>
              </w:p>
            </w:tc>
          </w:sdtContent>
        </w:sdt>
        <w:sdt>
          <w:sdtPr>
            <w:rPr>
              <w:color w:val="000000" w:themeColor="text1"/>
            </w:rPr>
            <w:tag w:val="_PLD_fca2aa8baf8a48a7a4cdc730d7420d47"/>
            <w:id w:val="-390959803"/>
          </w:sdtPr>
          <w:sdtContent>
            <w:tc>
              <w:tcPr>
                <w:tcW w:w="1032" w:type="pct"/>
                <w:tcBorders>
                  <w:top w:val="single" w:sz="4" w:space="0" w:color="auto"/>
                  <w:left w:val="single" w:sz="4" w:space="0" w:color="auto"/>
                  <w:bottom w:val="single" w:sz="4" w:space="0" w:color="auto"/>
                  <w:right w:val="single" w:sz="4" w:space="0" w:color="auto"/>
                </w:tcBorders>
                <w:vAlign w:val="center"/>
              </w:tcPr>
              <w:p w:rsidR="004F4FAD" w:rsidRDefault="00DB6488" w:rsidP="004845BA">
                <w:pPr>
                  <w:spacing w:line="360" w:lineRule="exact"/>
                  <w:jc w:val="center"/>
                  <w:rPr>
                    <w:color w:val="000000" w:themeColor="text1"/>
                  </w:rPr>
                </w:pPr>
                <w:r>
                  <w:rPr>
                    <w:rFonts w:hint="eastAsia"/>
                    <w:color w:val="000000" w:themeColor="text1"/>
                  </w:rPr>
                  <w:t>坏账准备</w:t>
                </w:r>
              </w:p>
            </w:tc>
          </w:sdtContent>
        </w:sdt>
      </w:tr>
      <w:tr w:rsidR="009D5CB8" w:rsidTr="009D5CB8">
        <w:tc>
          <w:tcPr>
            <w:tcW w:w="795" w:type="pct"/>
            <w:tcBorders>
              <w:top w:val="single" w:sz="4" w:space="0" w:color="auto"/>
              <w:left w:val="single" w:sz="4" w:space="0" w:color="auto"/>
              <w:bottom w:val="single" w:sz="4" w:space="0" w:color="auto"/>
              <w:right w:val="single" w:sz="4" w:space="0" w:color="auto"/>
            </w:tcBorders>
            <w:vAlign w:val="center"/>
          </w:tcPr>
          <w:p w:rsidR="009D5CB8" w:rsidRDefault="009D5CB8" w:rsidP="004845BA">
            <w:pPr>
              <w:adjustRightInd w:val="0"/>
              <w:spacing w:line="360" w:lineRule="exact"/>
            </w:pPr>
            <w:r>
              <w:t>应收账款</w:t>
            </w:r>
          </w:p>
        </w:tc>
        <w:tc>
          <w:tcPr>
            <w:tcW w:w="750" w:type="pct"/>
            <w:tcBorders>
              <w:top w:val="single" w:sz="4" w:space="0" w:color="auto"/>
              <w:left w:val="single" w:sz="4" w:space="0" w:color="auto"/>
              <w:bottom w:val="single" w:sz="4" w:space="0" w:color="auto"/>
              <w:right w:val="single" w:sz="4" w:space="0" w:color="auto"/>
            </w:tcBorders>
            <w:vAlign w:val="center"/>
          </w:tcPr>
          <w:p w:rsidR="009D5CB8" w:rsidRDefault="009D5CB8" w:rsidP="004845BA">
            <w:pPr>
              <w:adjustRightInd w:val="0"/>
              <w:spacing w:line="360" w:lineRule="exact"/>
            </w:pPr>
            <w:r>
              <w:rPr>
                <w:rFonts w:hint="eastAsia"/>
              </w:rPr>
              <w:t>昆山龙梦电子科技有限公司</w:t>
            </w:r>
          </w:p>
        </w:tc>
        <w:tc>
          <w:tcPr>
            <w:tcW w:w="801" w:type="pct"/>
            <w:tcBorders>
              <w:top w:val="single" w:sz="4" w:space="0" w:color="auto"/>
              <w:left w:val="single" w:sz="4" w:space="0" w:color="auto"/>
              <w:bottom w:val="single" w:sz="4" w:space="0" w:color="auto"/>
              <w:right w:val="single" w:sz="4" w:space="0" w:color="auto"/>
            </w:tcBorders>
            <w:vAlign w:val="center"/>
          </w:tcPr>
          <w:p w:rsidR="009D5CB8" w:rsidRDefault="003D11EB" w:rsidP="004845BA">
            <w:pPr>
              <w:adjustRightInd w:val="0"/>
              <w:spacing w:line="360" w:lineRule="exact"/>
              <w:jc w:val="right"/>
              <w:rPr>
                <w:color w:val="000000"/>
              </w:rPr>
            </w:pPr>
            <w:r>
              <w:rPr>
                <w:color w:val="000000"/>
              </w:rPr>
              <w:t>18,498,728.87</w:t>
            </w:r>
          </w:p>
        </w:tc>
        <w:tc>
          <w:tcPr>
            <w:tcW w:w="801" w:type="pct"/>
            <w:tcBorders>
              <w:top w:val="single" w:sz="4" w:space="0" w:color="auto"/>
              <w:left w:val="single" w:sz="4" w:space="0" w:color="auto"/>
              <w:bottom w:val="single" w:sz="4" w:space="0" w:color="auto"/>
              <w:right w:val="single" w:sz="4" w:space="0" w:color="auto"/>
            </w:tcBorders>
            <w:vAlign w:val="center"/>
          </w:tcPr>
          <w:p w:rsidR="009D5CB8" w:rsidRDefault="003D11EB" w:rsidP="004845BA">
            <w:pPr>
              <w:adjustRightInd w:val="0"/>
              <w:spacing w:line="360" w:lineRule="exact"/>
              <w:jc w:val="right"/>
              <w:rPr>
                <w:color w:val="000000"/>
              </w:rPr>
            </w:pPr>
            <w:r>
              <w:rPr>
                <w:color w:val="000000"/>
              </w:rPr>
              <w:t>18,498,728.87</w:t>
            </w:r>
          </w:p>
        </w:tc>
        <w:tc>
          <w:tcPr>
            <w:tcW w:w="821" w:type="pct"/>
            <w:tcBorders>
              <w:top w:val="single" w:sz="4" w:space="0" w:color="auto"/>
              <w:left w:val="single" w:sz="4" w:space="0" w:color="auto"/>
              <w:bottom w:val="single" w:sz="4" w:space="0" w:color="auto"/>
              <w:right w:val="single" w:sz="4" w:space="0" w:color="auto"/>
            </w:tcBorders>
            <w:vAlign w:val="center"/>
          </w:tcPr>
          <w:p w:rsidR="009D5CB8" w:rsidRDefault="009D5CB8" w:rsidP="004845BA">
            <w:pPr>
              <w:adjustRightInd w:val="0"/>
              <w:spacing w:line="360" w:lineRule="exact"/>
              <w:jc w:val="right"/>
              <w:rPr>
                <w:color w:val="000000"/>
              </w:rPr>
            </w:pPr>
            <w:r>
              <w:rPr>
                <w:color w:val="000000"/>
              </w:rPr>
              <w:t xml:space="preserve">18,963,628.87 </w:t>
            </w:r>
          </w:p>
        </w:tc>
        <w:tc>
          <w:tcPr>
            <w:tcW w:w="1032" w:type="pct"/>
            <w:tcBorders>
              <w:top w:val="single" w:sz="4" w:space="0" w:color="auto"/>
              <w:left w:val="single" w:sz="4" w:space="0" w:color="auto"/>
              <w:bottom w:val="single" w:sz="4" w:space="0" w:color="auto"/>
              <w:right w:val="single" w:sz="4" w:space="0" w:color="auto"/>
            </w:tcBorders>
            <w:vAlign w:val="center"/>
          </w:tcPr>
          <w:p w:rsidR="009D5CB8" w:rsidRDefault="009D5CB8" w:rsidP="004845BA">
            <w:pPr>
              <w:adjustRightInd w:val="0"/>
              <w:spacing w:line="360" w:lineRule="exact"/>
              <w:jc w:val="right"/>
              <w:rPr>
                <w:color w:val="000000"/>
              </w:rPr>
            </w:pPr>
            <w:r>
              <w:rPr>
                <w:color w:val="000000"/>
              </w:rPr>
              <w:t xml:space="preserve">18,963,628.87 </w:t>
            </w:r>
          </w:p>
        </w:tc>
      </w:tr>
    </w:tbl>
    <w:p w:rsidR="004F4FAD" w:rsidRDefault="004F4FAD" w:rsidP="004845BA">
      <w:pPr>
        <w:spacing w:line="360" w:lineRule="exact"/>
        <w:rPr>
          <w:color w:val="000000" w:themeColor="text1"/>
        </w:rPr>
      </w:pPr>
    </w:p>
    <w:p w:rsidR="004F4FAD" w:rsidRDefault="00DB6488" w:rsidP="004845BA">
      <w:pPr>
        <w:pStyle w:val="4"/>
        <w:numPr>
          <w:ilvl w:val="0"/>
          <w:numId w:val="107"/>
        </w:numPr>
        <w:tabs>
          <w:tab w:val="left" w:pos="616"/>
        </w:tabs>
        <w:spacing w:line="360" w:lineRule="exact"/>
        <w:rPr>
          <w:rFonts w:ascii="宋体" w:hAnsi="宋体"/>
          <w:color w:val="000000" w:themeColor="text1"/>
        </w:rPr>
      </w:pPr>
      <w:r>
        <w:rPr>
          <w:rFonts w:ascii="宋体" w:hAnsi="宋体" w:hint="eastAsia"/>
          <w:color w:val="000000" w:themeColor="text1"/>
        </w:rPr>
        <w:t>应付项目</w:t>
      </w:r>
    </w:p>
    <w:p w:rsidR="009D5CB8" w:rsidRDefault="00352983" w:rsidP="004845BA">
      <w:pPr>
        <w:spacing w:line="360" w:lineRule="exact"/>
        <w:rPr>
          <w:color w:val="000000" w:themeColor="text1"/>
        </w:rPr>
      </w:pPr>
      <w:sdt>
        <w:sdtPr>
          <w:rPr>
            <w:rFonts w:hint="eastAsia"/>
            <w:color w:val="000000" w:themeColor="text1"/>
          </w:rPr>
          <w:alias w:val="是否适用：应付项目[双击切换]"/>
          <w:tag w:val="_GBC_9dbefb51b716471b878d2e2863524a53"/>
          <w:id w:val="945584038"/>
          <w:placeholder>
            <w:docPart w:val="GBC22222222222222222222222222222"/>
          </w:placeholder>
        </w:sdtPr>
        <w:sdtContent>
          <w:r w:rsidR="00742501">
            <w:rPr>
              <w:color w:val="000000" w:themeColor="text1"/>
            </w:rPr>
            <w:fldChar w:fldCharType="begin"/>
          </w:r>
          <w:r w:rsidR="009D5CB8">
            <w:rPr>
              <w:color w:val="000000" w:themeColor="text1"/>
            </w:rPr>
            <w:instrText>MACROBUTTON  SnrToggleCheckbox □适用</w:instrText>
          </w:r>
          <w:r w:rsidR="00742501">
            <w:rPr>
              <w:color w:val="000000" w:themeColor="text1"/>
            </w:rPr>
            <w:fldChar w:fldCharType="end"/>
          </w:r>
          <w:r w:rsidR="00742501">
            <w:rPr>
              <w:color w:val="000000" w:themeColor="text1"/>
            </w:rPr>
            <w:fldChar w:fldCharType="begin"/>
          </w:r>
          <w:r w:rsidR="009D5CB8">
            <w:rPr>
              <w:color w:val="000000" w:themeColor="text1"/>
            </w:rPr>
            <w:instrText xml:space="preserve"> MACROBUTTON  SnrToggleCheckbox √不适用 </w:instrText>
          </w:r>
          <w:r w:rsidR="00742501">
            <w:rPr>
              <w:color w:val="000000" w:themeColor="text1"/>
            </w:rPr>
            <w:fldChar w:fldCharType="end"/>
          </w:r>
        </w:sdtContent>
      </w:sdt>
    </w:p>
    <w:p w:rsidR="004F4FAD" w:rsidRDefault="004F4FAD" w:rsidP="004845BA">
      <w:pPr>
        <w:spacing w:line="360" w:lineRule="exact"/>
        <w:rPr>
          <w:rFonts w:cstheme="minorBidi"/>
          <w:color w:val="000000" w:themeColor="text1"/>
        </w:rPr>
      </w:pPr>
    </w:p>
    <w:p w:rsidR="004F4FAD" w:rsidRDefault="00DB6488" w:rsidP="004845BA">
      <w:pPr>
        <w:pStyle w:val="4"/>
        <w:numPr>
          <w:ilvl w:val="0"/>
          <w:numId w:val="107"/>
        </w:numPr>
        <w:tabs>
          <w:tab w:val="left" w:pos="616"/>
        </w:tabs>
        <w:spacing w:line="360" w:lineRule="exact"/>
        <w:rPr>
          <w:color w:val="000000" w:themeColor="text1"/>
        </w:rPr>
      </w:pPr>
      <w:bookmarkStart w:id="390" w:name="_Hlk167976682"/>
      <w:r>
        <w:rPr>
          <w:rFonts w:hint="eastAsia"/>
          <w:color w:val="000000" w:themeColor="text1"/>
        </w:rPr>
        <w:t>其他</w:t>
      </w:r>
      <w:r>
        <w:rPr>
          <w:rFonts w:ascii="宋体" w:hAnsi="宋体" w:cs="宋体" w:hint="eastAsia"/>
          <w:color w:val="000000" w:themeColor="text1"/>
          <w:kern w:val="0"/>
          <w:szCs w:val="24"/>
        </w:rPr>
        <w:t>项目</w:t>
      </w:r>
    </w:p>
    <w:sdt>
      <w:sdtPr>
        <w:rPr>
          <w:color w:val="000000" w:themeColor="text1"/>
        </w:rPr>
        <w:alias w:val="是否适用：关联方其他未结算项目情况[双击切换]"/>
        <w:tag w:val="_GBC_459b27789b354473a02699da087a3b51"/>
        <w:id w:val="242229296"/>
        <w:placeholder>
          <w:docPart w:val="GBC22222222222222222222222222222"/>
        </w:placeholder>
      </w:sdtPr>
      <w:sdtContent>
        <w:p w:rsidR="004F4FAD" w:rsidRDefault="00742501" w:rsidP="004845BA">
          <w:pPr>
            <w:spacing w:line="360" w:lineRule="exact"/>
            <w:rPr>
              <w:rFonts w:ascii="仿宋_GB2312" w:eastAsia="仿宋_GB2312"/>
              <w:color w:val="000000" w:themeColor="text1"/>
            </w:rPr>
          </w:pPr>
          <w:r>
            <w:rPr>
              <w:color w:val="000000" w:themeColor="text1"/>
            </w:rPr>
            <w:fldChar w:fldCharType="begin"/>
          </w:r>
          <w:r w:rsidR="00D30C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0C2A">
            <w:rPr>
              <w:color w:val="000000" w:themeColor="text1"/>
            </w:rPr>
            <w:instrText xml:space="preserve"> MACROBUTTON  SnrToggleCheckbox √不适用 </w:instrText>
          </w:r>
          <w:r>
            <w:rPr>
              <w:color w:val="000000" w:themeColor="text1"/>
            </w:rPr>
            <w:fldChar w:fldCharType="end"/>
          </w:r>
        </w:p>
      </w:sdtContent>
    </w:sdt>
    <w:bookmarkEnd w:id="390"/>
    <w:p w:rsidR="004F4FAD" w:rsidRDefault="004F4FAD" w:rsidP="004845BA">
      <w:pPr>
        <w:spacing w:line="360" w:lineRule="exact"/>
        <w:rPr>
          <w:color w:val="000000" w:themeColor="text1"/>
        </w:rPr>
      </w:pPr>
    </w:p>
    <w:p w:rsidR="004F4FAD" w:rsidRDefault="00DB6488" w:rsidP="004845BA">
      <w:pPr>
        <w:pStyle w:val="3"/>
        <w:numPr>
          <w:ilvl w:val="0"/>
          <w:numId w:val="105"/>
        </w:numPr>
        <w:spacing w:line="360" w:lineRule="exact"/>
        <w:rPr>
          <w:rFonts w:ascii="宋体" w:hAnsi="宋体" w:cs="Arial"/>
          <w:color w:val="000000" w:themeColor="text1"/>
          <w:szCs w:val="21"/>
        </w:rPr>
      </w:pPr>
      <w:r>
        <w:rPr>
          <w:rFonts w:ascii="宋体" w:hAnsi="宋体" w:hint="eastAsia"/>
          <w:color w:val="000000" w:themeColor="text1"/>
        </w:rPr>
        <w:t>关联方</w:t>
      </w:r>
      <w:r>
        <w:rPr>
          <w:rFonts w:ascii="宋体" w:hAnsi="宋体" w:cs="Arial" w:hint="eastAsia"/>
          <w:color w:val="000000" w:themeColor="text1"/>
          <w:szCs w:val="21"/>
        </w:rPr>
        <w:t>承诺</w:t>
      </w:r>
    </w:p>
    <w:sdt>
      <w:sdtPr>
        <w:rPr>
          <w:color w:val="000000" w:themeColor="text1"/>
        </w:rPr>
        <w:alias w:val="是否适用：关联方承诺[双击切换]"/>
        <w:tag w:val="_GBC_b906cacab2e94825966fa70e345656b5"/>
        <w:id w:val="999630519"/>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30C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0C2A">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tabs>
          <w:tab w:val="left" w:pos="1134"/>
        </w:tabs>
        <w:spacing w:line="360" w:lineRule="exact"/>
        <w:rPr>
          <w:rFonts w:cs="Cambria"/>
          <w:color w:val="000000" w:themeColor="text1"/>
          <w:sz w:val="20"/>
          <w:szCs w:val="20"/>
        </w:rPr>
      </w:pPr>
    </w:p>
    <w:p w:rsidR="004F4FAD" w:rsidRDefault="00DB6488" w:rsidP="004845BA">
      <w:pPr>
        <w:pStyle w:val="3"/>
        <w:numPr>
          <w:ilvl w:val="0"/>
          <w:numId w:val="105"/>
        </w:numPr>
        <w:spacing w:line="360" w:lineRule="exact"/>
        <w:rPr>
          <w:rFonts w:ascii="宋体" w:hAnsi="宋体" w:cs="Arial"/>
          <w:color w:val="000000" w:themeColor="text1"/>
          <w:szCs w:val="21"/>
        </w:rPr>
      </w:pPr>
      <w:r>
        <w:rPr>
          <w:rFonts w:ascii="宋体" w:hAnsi="宋体" w:cs="Arial" w:hint="eastAsia"/>
          <w:color w:val="000000" w:themeColor="text1"/>
          <w:szCs w:val="21"/>
        </w:rPr>
        <w:t>其他</w:t>
      </w:r>
    </w:p>
    <w:sdt>
      <w:sdtPr>
        <w:rPr>
          <w:color w:val="000000" w:themeColor="text1"/>
        </w:rPr>
        <w:alias w:val="是否适用：关联方及关联情况的其他说明[双击切换]"/>
        <w:tag w:val="_GBC_87161343db8b4a0b9e041c62c0df5e87"/>
        <w:id w:val="-1699546634"/>
        <w:placeholder>
          <w:docPart w:val="GBC22222222222222222222222222222"/>
        </w:placeholder>
      </w:sdtPr>
      <w:sdtContent>
        <w:p w:rsidR="00D30C2A" w:rsidRDefault="00742501" w:rsidP="004845BA">
          <w:pPr>
            <w:spacing w:line="360" w:lineRule="exact"/>
            <w:rPr>
              <w:color w:val="000000" w:themeColor="text1"/>
            </w:rPr>
          </w:pPr>
          <w:r>
            <w:rPr>
              <w:color w:val="000000" w:themeColor="text1"/>
            </w:rPr>
            <w:fldChar w:fldCharType="begin"/>
          </w:r>
          <w:r w:rsidR="00D30C2A">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30C2A">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rFonts w:cs="Cambria"/>
          <w:b/>
          <w:color w:val="000000" w:themeColor="text1"/>
          <w:sz w:val="20"/>
          <w:szCs w:val="20"/>
        </w:rPr>
      </w:pPr>
    </w:p>
    <w:p w:rsidR="004F4FAD" w:rsidRDefault="00DB6488" w:rsidP="004845BA">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lastRenderedPageBreak/>
        <w:t>股份支付</w:t>
      </w:r>
    </w:p>
    <w:p w:rsidR="004F4FAD" w:rsidRDefault="00DB6488" w:rsidP="004845BA">
      <w:pPr>
        <w:pStyle w:val="3"/>
        <w:numPr>
          <w:ilvl w:val="0"/>
          <w:numId w:val="108"/>
        </w:numPr>
        <w:spacing w:line="360" w:lineRule="exact"/>
        <w:ind w:left="450" w:hanging="450"/>
        <w:rPr>
          <w:color w:val="000000" w:themeColor="text1"/>
        </w:rPr>
      </w:pPr>
      <w:r>
        <w:rPr>
          <w:rFonts w:hint="eastAsia"/>
          <w:color w:val="000000" w:themeColor="text1"/>
        </w:rPr>
        <w:t>各项权益工具</w:t>
      </w:r>
    </w:p>
    <w:bookmarkStart w:id="391" w:name="_Hlk168492989" w:displacedByCustomXml="next"/>
    <w:sdt>
      <w:sdtPr>
        <w:rPr>
          <w:color w:val="000000" w:themeColor="text1"/>
        </w:rPr>
        <w:alias w:val="是否适用：各项权益工具[双击切换]"/>
        <w:tag w:val="_GBC_65abee0b78064363a3f4a058a40176bf"/>
        <w:id w:val="1160423923"/>
        <w:placeholder>
          <w:docPart w:val="GBC22222222222222222222222222222"/>
        </w:placeholder>
      </w:sdtPr>
      <w:sdtContent>
        <w:p w:rsidR="00C333E8" w:rsidRDefault="00742501" w:rsidP="004845BA">
          <w:pPr>
            <w:spacing w:line="360" w:lineRule="exact"/>
            <w:rPr>
              <w:color w:val="000000" w:themeColor="text1"/>
            </w:rPr>
          </w:pPr>
          <w:r>
            <w:rPr>
              <w:color w:val="000000" w:themeColor="text1"/>
            </w:rPr>
            <w:fldChar w:fldCharType="begin"/>
          </w:r>
          <w:r w:rsidR="00C333E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333E8">
            <w:rPr>
              <w:color w:val="000000" w:themeColor="text1"/>
            </w:rPr>
            <w:instrText xml:space="preserve"> MACROBUTTON  SnrToggleCheckbox √不适用 </w:instrText>
          </w:r>
          <w:r>
            <w:rPr>
              <w:color w:val="000000" w:themeColor="text1"/>
            </w:rPr>
            <w:fldChar w:fldCharType="end"/>
          </w:r>
        </w:p>
      </w:sdtContent>
    </w:sdt>
    <w:bookmarkEnd w:id="391" w:displacedByCustomXml="prev"/>
    <w:bookmarkStart w:id="392" w:name="_Hlk168478628" w:displacedByCustomXml="prev"/>
    <w:bookmarkStart w:id="393" w:name="_Hlk40787153" w:displacedByCustomXml="prev"/>
    <w:bookmarkStart w:id="394" w:name="_Hlk167977283" w:displacedByCustomXml="prev"/>
    <w:p w:rsidR="004F4FAD" w:rsidRDefault="004F4FAD" w:rsidP="00C333E8">
      <w:pPr>
        <w:rPr>
          <w:color w:val="000000" w:themeColor="text1"/>
        </w:rPr>
      </w:pPr>
    </w:p>
    <w:p w:rsidR="004F4FAD" w:rsidRDefault="00DB6488">
      <w:pPr>
        <w:rPr>
          <w:color w:val="000000" w:themeColor="text1"/>
        </w:rPr>
      </w:pPr>
      <w:r>
        <w:rPr>
          <w:rFonts w:hint="eastAsia"/>
          <w:color w:val="000000" w:themeColor="text1"/>
        </w:rPr>
        <w:t>期末发行在外的股票期权或其他权益工具</w:t>
      </w:r>
    </w:p>
    <w:bookmarkStart w:id="395" w:name="_Hlk168493917" w:displacedByCustomXml="next"/>
    <w:bookmarkStart w:id="396" w:name="_Hlk168493896" w:displacedByCustomXml="next"/>
    <w:sdt>
      <w:sdtPr>
        <w:rPr>
          <w:color w:val="000000" w:themeColor="text1"/>
        </w:rPr>
        <w:alias w:val="是否适用：期末发行在外的股票期权或其他权益工具[双击切换]"/>
        <w:tag w:val="_GBC_f17c034d860345b98ee280169a254e4a"/>
        <w:id w:val="473184953"/>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bookmarkStart w:id="397" w:name="_Hlk168487614"/>
      <w:bookmarkEnd w:id="392"/>
      <w:bookmarkEnd w:id="396"/>
      <w:bookmarkEnd w:id="395"/>
    </w:p>
    <w:tbl>
      <w:tblPr>
        <w:tblStyle w:val="aff2"/>
        <w:tblW w:w="0" w:type="auto"/>
        <w:tblLook w:val="04A0" w:firstRow="1" w:lastRow="0" w:firstColumn="1" w:lastColumn="0" w:noHBand="0" w:noVBand="1"/>
      </w:tblPr>
      <w:tblGrid>
        <w:gridCol w:w="1809"/>
        <w:gridCol w:w="1810"/>
        <w:gridCol w:w="1810"/>
        <w:gridCol w:w="1810"/>
        <w:gridCol w:w="1810"/>
      </w:tblGrid>
      <w:tr w:rsidR="004F4FAD">
        <w:sdt>
          <w:sdtPr>
            <w:rPr>
              <w:rFonts w:hint="eastAsia"/>
              <w:color w:val="000000" w:themeColor="text1"/>
            </w:rPr>
            <w:tag w:val="_PLD_dd90c095074041938bfd30595ec3e106"/>
            <w:id w:val="423388839"/>
          </w:sdtPr>
          <w:sdtContent>
            <w:tc>
              <w:tcPr>
                <w:tcW w:w="1809" w:type="dxa"/>
                <w:vMerge w:val="restart"/>
                <w:vAlign w:val="center"/>
              </w:tcPr>
              <w:p w:rsidR="004F4FAD" w:rsidRDefault="00DB6488" w:rsidP="004845BA">
                <w:pPr>
                  <w:spacing w:line="360" w:lineRule="exact"/>
                  <w:jc w:val="center"/>
                  <w:rPr>
                    <w:color w:val="000000" w:themeColor="text1"/>
                  </w:rPr>
                </w:pPr>
                <w:r>
                  <w:rPr>
                    <w:rFonts w:hint="eastAsia"/>
                    <w:color w:val="000000" w:themeColor="text1"/>
                  </w:rPr>
                  <w:t>授予对象类别</w:t>
                </w:r>
              </w:p>
            </w:tc>
          </w:sdtContent>
        </w:sdt>
        <w:sdt>
          <w:sdtPr>
            <w:rPr>
              <w:rFonts w:hint="eastAsia"/>
              <w:color w:val="000000" w:themeColor="text1"/>
            </w:rPr>
            <w:tag w:val="_PLD_c7025d2dc6c146978c6c25c79e15fd11"/>
            <w:id w:val="1843739812"/>
          </w:sdtPr>
          <w:sdtContent>
            <w:tc>
              <w:tcPr>
                <w:tcW w:w="3620" w:type="dxa"/>
                <w:gridSpan w:val="2"/>
              </w:tcPr>
              <w:p w:rsidR="004F4FAD" w:rsidRDefault="00DB6488" w:rsidP="004845BA">
                <w:pPr>
                  <w:spacing w:line="360" w:lineRule="exact"/>
                  <w:jc w:val="center"/>
                  <w:rPr>
                    <w:color w:val="000000" w:themeColor="text1"/>
                  </w:rPr>
                </w:pPr>
                <w:r>
                  <w:rPr>
                    <w:rFonts w:hint="eastAsia"/>
                    <w:color w:val="000000" w:themeColor="text1"/>
                  </w:rPr>
                  <w:t>期末发行在外的股票期权</w:t>
                </w:r>
              </w:p>
            </w:tc>
          </w:sdtContent>
        </w:sdt>
        <w:sdt>
          <w:sdtPr>
            <w:rPr>
              <w:rFonts w:hint="eastAsia"/>
              <w:color w:val="000000" w:themeColor="text1"/>
            </w:rPr>
            <w:tag w:val="_PLD_59f2fa715e4c4815a4243b55d05a135c"/>
            <w:id w:val="-1107804786"/>
          </w:sdtPr>
          <w:sdtContent>
            <w:tc>
              <w:tcPr>
                <w:tcW w:w="3620" w:type="dxa"/>
                <w:gridSpan w:val="2"/>
              </w:tcPr>
              <w:p w:rsidR="004F4FAD" w:rsidRDefault="00DB6488" w:rsidP="004845BA">
                <w:pPr>
                  <w:spacing w:line="360" w:lineRule="exact"/>
                  <w:jc w:val="center"/>
                  <w:rPr>
                    <w:color w:val="000000" w:themeColor="text1"/>
                  </w:rPr>
                </w:pPr>
                <w:r>
                  <w:rPr>
                    <w:rFonts w:hint="eastAsia"/>
                    <w:color w:val="000000" w:themeColor="text1"/>
                  </w:rPr>
                  <w:t>期末发行在外的其他权益工具</w:t>
                </w:r>
              </w:p>
            </w:tc>
          </w:sdtContent>
        </w:sdt>
      </w:tr>
      <w:tr w:rsidR="004F4FAD">
        <w:tc>
          <w:tcPr>
            <w:tcW w:w="1809" w:type="dxa"/>
            <w:vMerge/>
          </w:tcPr>
          <w:p w:rsidR="004F4FAD" w:rsidRDefault="004F4FAD" w:rsidP="004845BA">
            <w:pPr>
              <w:spacing w:line="360" w:lineRule="exact"/>
              <w:rPr>
                <w:color w:val="000000" w:themeColor="text1"/>
              </w:rPr>
            </w:pPr>
          </w:p>
        </w:tc>
        <w:sdt>
          <w:sdtPr>
            <w:rPr>
              <w:rFonts w:hint="eastAsia"/>
              <w:color w:val="000000" w:themeColor="text1"/>
            </w:rPr>
            <w:tag w:val="_PLD_79e0d435ac3b4055a5d744a8ae16fe0b"/>
            <w:id w:val="-1045140995"/>
          </w:sdtPr>
          <w:sdtContent>
            <w:tc>
              <w:tcPr>
                <w:tcW w:w="1810" w:type="dxa"/>
              </w:tcPr>
              <w:p w:rsidR="004F4FAD" w:rsidRDefault="00DB6488" w:rsidP="004845BA">
                <w:pPr>
                  <w:spacing w:line="360" w:lineRule="exact"/>
                  <w:jc w:val="center"/>
                  <w:rPr>
                    <w:color w:val="000000" w:themeColor="text1"/>
                  </w:rPr>
                </w:pPr>
                <w:r>
                  <w:rPr>
                    <w:rFonts w:hint="eastAsia"/>
                    <w:color w:val="000000" w:themeColor="text1"/>
                  </w:rPr>
                  <w:t>行权价格的范围</w:t>
                </w:r>
              </w:p>
            </w:tc>
          </w:sdtContent>
        </w:sdt>
        <w:sdt>
          <w:sdtPr>
            <w:rPr>
              <w:rFonts w:hint="eastAsia"/>
              <w:color w:val="000000" w:themeColor="text1"/>
            </w:rPr>
            <w:tag w:val="_PLD_0abd73a5f62a440f89766de8fff8abda"/>
            <w:id w:val="1907569132"/>
          </w:sdtPr>
          <w:sdtContent>
            <w:tc>
              <w:tcPr>
                <w:tcW w:w="1810" w:type="dxa"/>
              </w:tcPr>
              <w:p w:rsidR="004F4FAD" w:rsidRDefault="00DB6488" w:rsidP="004845BA">
                <w:pPr>
                  <w:spacing w:line="360" w:lineRule="exact"/>
                  <w:jc w:val="center"/>
                  <w:rPr>
                    <w:color w:val="000000" w:themeColor="text1"/>
                  </w:rPr>
                </w:pPr>
                <w:r>
                  <w:rPr>
                    <w:rFonts w:hint="eastAsia"/>
                    <w:color w:val="000000" w:themeColor="text1"/>
                  </w:rPr>
                  <w:t>合同剩余期限</w:t>
                </w:r>
              </w:p>
            </w:tc>
          </w:sdtContent>
        </w:sdt>
        <w:sdt>
          <w:sdtPr>
            <w:rPr>
              <w:rFonts w:hint="eastAsia"/>
              <w:color w:val="000000" w:themeColor="text1"/>
            </w:rPr>
            <w:tag w:val="_PLD_22da4fc457e7405db52410b862ac8c5a"/>
            <w:id w:val="1842735080"/>
          </w:sdtPr>
          <w:sdtContent>
            <w:tc>
              <w:tcPr>
                <w:tcW w:w="1810" w:type="dxa"/>
              </w:tcPr>
              <w:p w:rsidR="004F4FAD" w:rsidRDefault="00DB6488" w:rsidP="004845BA">
                <w:pPr>
                  <w:spacing w:line="360" w:lineRule="exact"/>
                  <w:jc w:val="center"/>
                  <w:rPr>
                    <w:color w:val="000000" w:themeColor="text1"/>
                  </w:rPr>
                </w:pPr>
                <w:r>
                  <w:rPr>
                    <w:rFonts w:hint="eastAsia"/>
                    <w:color w:val="000000" w:themeColor="text1"/>
                  </w:rPr>
                  <w:t>行权价格的范围</w:t>
                </w:r>
              </w:p>
            </w:tc>
          </w:sdtContent>
        </w:sdt>
        <w:sdt>
          <w:sdtPr>
            <w:rPr>
              <w:rFonts w:hint="eastAsia"/>
              <w:color w:val="000000" w:themeColor="text1"/>
            </w:rPr>
            <w:tag w:val="_PLD_c43a42ceb2d148c186529a9283567185"/>
            <w:id w:val="226342618"/>
          </w:sdtPr>
          <w:sdtContent>
            <w:tc>
              <w:tcPr>
                <w:tcW w:w="1810" w:type="dxa"/>
              </w:tcPr>
              <w:p w:rsidR="004F4FAD" w:rsidRDefault="00DB6488" w:rsidP="004845BA">
                <w:pPr>
                  <w:spacing w:line="360" w:lineRule="exact"/>
                  <w:jc w:val="center"/>
                  <w:rPr>
                    <w:color w:val="000000" w:themeColor="text1"/>
                  </w:rPr>
                </w:pPr>
                <w:r>
                  <w:rPr>
                    <w:rFonts w:hint="eastAsia"/>
                    <w:color w:val="000000" w:themeColor="text1"/>
                  </w:rPr>
                  <w:t>合同剩余期限</w:t>
                </w:r>
              </w:p>
            </w:tc>
          </w:sdtContent>
        </w:sdt>
      </w:tr>
      <w:tr w:rsidR="00C333E8" w:rsidTr="00D24A70">
        <w:tc>
          <w:tcPr>
            <w:tcW w:w="1809"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hint="eastAsia"/>
              </w:rPr>
              <w:t>高管人员（5人）</w:t>
            </w:r>
          </w:p>
        </w:tc>
        <w:tc>
          <w:tcPr>
            <w:tcW w:w="1810"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hint="eastAsia"/>
              </w:rPr>
              <w:t>3</w:t>
            </w:r>
            <w:r w:rsidRPr="00C333E8">
              <w:rPr>
                <w:rFonts w:asciiTheme="minorEastAsia" w:eastAsiaTheme="minorEastAsia" w:hAnsiTheme="minorEastAsia"/>
              </w:rPr>
              <w:t>.91</w:t>
            </w:r>
            <w:r w:rsidRPr="00C333E8">
              <w:rPr>
                <w:rFonts w:asciiTheme="minorEastAsia" w:eastAsiaTheme="minorEastAsia" w:hAnsiTheme="minorEastAsia" w:hint="eastAsia"/>
              </w:rPr>
              <w:t>元/股</w:t>
            </w:r>
          </w:p>
        </w:tc>
        <w:tc>
          <w:tcPr>
            <w:tcW w:w="1810"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hint="eastAsia"/>
              </w:rPr>
              <w:t>30个月、42个月、54个月</w:t>
            </w:r>
          </w:p>
        </w:tc>
        <w:tc>
          <w:tcPr>
            <w:tcW w:w="1810" w:type="dxa"/>
          </w:tcPr>
          <w:p w:rsidR="00C333E8" w:rsidRDefault="00C333E8" w:rsidP="004845BA">
            <w:pPr>
              <w:spacing w:line="360" w:lineRule="exact"/>
            </w:pPr>
          </w:p>
        </w:tc>
        <w:tc>
          <w:tcPr>
            <w:tcW w:w="1810" w:type="dxa"/>
          </w:tcPr>
          <w:p w:rsidR="00C333E8" w:rsidRDefault="00C333E8" w:rsidP="004845BA">
            <w:pPr>
              <w:spacing w:line="360" w:lineRule="exact"/>
            </w:pPr>
          </w:p>
        </w:tc>
      </w:tr>
      <w:tr w:rsidR="00C333E8" w:rsidTr="00D24A70">
        <w:tc>
          <w:tcPr>
            <w:tcW w:w="1809"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hint="eastAsia"/>
              </w:rPr>
              <w:t>中层管理人员、核心骨干人员（1</w:t>
            </w:r>
            <w:r w:rsidRPr="00C333E8">
              <w:rPr>
                <w:rFonts w:asciiTheme="minorEastAsia" w:eastAsiaTheme="minorEastAsia" w:hAnsiTheme="minorEastAsia"/>
              </w:rPr>
              <w:t>87</w:t>
            </w:r>
            <w:r w:rsidRPr="00C333E8">
              <w:rPr>
                <w:rFonts w:asciiTheme="minorEastAsia" w:eastAsiaTheme="minorEastAsia" w:hAnsiTheme="minorEastAsia" w:hint="eastAsia"/>
              </w:rPr>
              <w:t>人）</w:t>
            </w:r>
          </w:p>
        </w:tc>
        <w:tc>
          <w:tcPr>
            <w:tcW w:w="1810"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hint="eastAsia"/>
              </w:rPr>
              <w:t>3</w:t>
            </w:r>
            <w:r w:rsidRPr="00C333E8">
              <w:rPr>
                <w:rFonts w:asciiTheme="minorEastAsia" w:eastAsiaTheme="minorEastAsia" w:hAnsiTheme="minorEastAsia"/>
              </w:rPr>
              <w:t>.91</w:t>
            </w:r>
            <w:r w:rsidRPr="00C333E8">
              <w:rPr>
                <w:rFonts w:asciiTheme="minorEastAsia" w:eastAsiaTheme="minorEastAsia" w:hAnsiTheme="minorEastAsia" w:hint="eastAsia"/>
              </w:rPr>
              <w:t>元/股</w:t>
            </w:r>
          </w:p>
        </w:tc>
        <w:tc>
          <w:tcPr>
            <w:tcW w:w="1810" w:type="dxa"/>
            <w:vAlign w:val="center"/>
          </w:tcPr>
          <w:p w:rsidR="00C333E8" w:rsidRPr="00C333E8" w:rsidRDefault="00C333E8" w:rsidP="004845BA">
            <w:pPr>
              <w:adjustRightInd w:val="0"/>
              <w:spacing w:line="360" w:lineRule="exact"/>
              <w:jc w:val="center"/>
              <w:rPr>
                <w:rFonts w:asciiTheme="minorEastAsia" w:eastAsiaTheme="minorEastAsia" w:hAnsiTheme="minorEastAsia"/>
              </w:rPr>
            </w:pPr>
            <w:r w:rsidRPr="00C333E8">
              <w:rPr>
                <w:rFonts w:asciiTheme="minorEastAsia" w:eastAsiaTheme="minorEastAsia" w:hAnsiTheme="minorEastAsia"/>
              </w:rPr>
              <w:t>30个月、42个月、54个月</w:t>
            </w:r>
          </w:p>
        </w:tc>
        <w:tc>
          <w:tcPr>
            <w:tcW w:w="1810" w:type="dxa"/>
          </w:tcPr>
          <w:p w:rsidR="00C333E8" w:rsidRDefault="00C333E8" w:rsidP="004845BA">
            <w:pPr>
              <w:spacing w:line="360" w:lineRule="exact"/>
            </w:pPr>
          </w:p>
        </w:tc>
        <w:tc>
          <w:tcPr>
            <w:tcW w:w="1810" w:type="dxa"/>
          </w:tcPr>
          <w:p w:rsidR="00C333E8" w:rsidRDefault="00C333E8" w:rsidP="004845BA">
            <w:pPr>
              <w:spacing w:line="360" w:lineRule="exact"/>
            </w:pPr>
          </w:p>
        </w:tc>
      </w:tr>
    </w:tbl>
    <w:p w:rsidR="004F4FAD" w:rsidRDefault="004F4FAD" w:rsidP="004845BA">
      <w:pPr>
        <w:spacing w:line="360" w:lineRule="exact"/>
        <w:rPr>
          <w:color w:val="000000" w:themeColor="text1"/>
        </w:rPr>
      </w:pPr>
    </w:p>
    <w:p w:rsidR="004F4FAD" w:rsidRDefault="00DB6488">
      <w:pPr>
        <w:rPr>
          <w:color w:val="000000" w:themeColor="text1"/>
        </w:rPr>
      </w:pPr>
      <w:r>
        <w:rPr>
          <w:rFonts w:hint="eastAsia"/>
          <w:color w:val="000000" w:themeColor="text1"/>
        </w:rPr>
        <w:t>其他说明</w:t>
      </w:r>
    </w:p>
    <w:sdt>
      <w:sdtPr>
        <w:rPr>
          <w:color w:val="000000" w:themeColor="text1"/>
        </w:rPr>
        <w:alias w:val="期末发行在外的股票期权或其他权益工具的其他说明"/>
        <w:tag w:val="_GBC_c5493da0aedc4a3aa286a3e45e3f6351"/>
        <w:id w:val="1035003232"/>
        <w:placeholder>
          <w:docPart w:val="GBC22222222222222222222222222222"/>
        </w:placeholder>
      </w:sdtPr>
      <w:sdtContent>
        <w:p w:rsidR="004F4FAD" w:rsidRDefault="00C333E8">
          <w:pPr>
            <w:rPr>
              <w:color w:val="000000" w:themeColor="text1"/>
            </w:rPr>
          </w:pPr>
          <w:r>
            <w:rPr>
              <w:rFonts w:hint="eastAsia"/>
              <w:color w:val="000000" w:themeColor="text1"/>
            </w:rPr>
            <w:t>无</w:t>
          </w:r>
        </w:p>
      </w:sdtContent>
    </w:sdt>
    <w:p w:rsidR="004F4FAD" w:rsidRDefault="004F4FAD">
      <w:pPr>
        <w:rPr>
          <w:color w:val="000000" w:themeColor="text1"/>
        </w:rPr>
      </w:pPr>
    </w:p>
    <w:p w:rsidR="004F4FAD" w:rsidRDefault="00DB6488" w:rsidP="004845BA">
      <w:pPr>
        <w:pStyle w:val="3"/>
        <w:numPr>
          <w:ilvl w:val="0"/>
          <w:numId w:val="108"/>
        </w:numPr>
        <w:spacing w:line="360" w:lineRule="exact"/>
        <w:ind w:left="420" w:hanging="420"/>
        <w:rPr>
          <w:rFonts w:ascii="宋体" w:hAnsi="宋体"/>
          <w:color w:val="000000" w:themeColor="text1"/>
        </w:rPr>
      </w:pPr>
      <w:bookmarkStart w:id="398" w:name="_Hlk40787255"/>
      <w:bookmarkStart w:id="399" w:name="_Hlk167977424"/>
      <w:bookmarkStart w:id="400" w:name="_Hlk40787204"/>
      <w:bookmarkEnd w:id="394"/>
      <w:bookmarkEnd w:id="393"/>
      <w:bookmarkEnd w:id="397"/>
      <w:r>
        <w:rPr>
          <w:rFonts w:ascii="宋体" w:hAnsi="宋体" w:hint="eastAsia"/>
          <w:color w:val="000000" w:themeColor="text1"/>
        </w:rPr>
        <w:t>以权益结算的股份支付情况</w:t>
      </w:r>
    </w:p>
    <w:sdt>
      <w:sdtPr>
        <w:rPr>
          <w:color w:val="000000" w:themeColor="text1"/>
        </w:rPr>
        <w:alias w:val="是否适用：以权益结算的股份支付情况[双击切换]"/>
        <w:tag w:val="_GBC_0f681034da4f4a658951f755e647b514"/>
        <w:id w:val="-163935524"/>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4845BA">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以权益结算的股份支付情况"/>
          <w:tag w:val="_GBC_6f963fb120f44f2ea2e3f79a76bc658f"/>
          <w:id w:val="18351827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财务附注：以权益结算的股份支付情况"/>
          <w:tag w:val="_GBC_3a28db0198e646dbbf9baf7bb992f37c"/>
          <w:id w:val="-1116900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05"/>
      </w:tblGrid>
      <w:tr w:rsidR="00C333E8" w:rsidTr="00D24A70">
        <w:sdt>
          <w:sdtPr>
            <w:rPr>
              <w:color w:val="000000" w:themeColor="text1"/>
            </w:rPr>
            <w:tag w:val="_PLD_1a127d7a214a4d28b48c6883e8ed2c64"/>
            <w:id w:val="-330767159"/>
          </w:sdtPr>
          <w:sdtContent>
            <w:tc>
              <w:tcPr>
                <w:tcW w:w="2566" w:type="pct"/>
                <w:tcBorders>
                  <w:top w:val="single" w:sz="4" w:space="0" w:color="auto"/>
                  <w:left w:val="single" w:sz="4" w:space="0" w:color="auto"/>
                  <w:bottom w:val="single" w:sz="4" w:space="0" w:color="auto"/>
                  <w:right w:val="single" w:sz="4" w:space="0" w:color="auto"/>
                </w:tcBorders>
              </w:tcPr>
              <w:p w:rsidR="00C333E8" w:rsidRDefault="00C333E8" w:rsidP="004845BA">
                <w:pPr>
                  <w:spacing w:line="360" w:lineRule="exact"/>
                  <w:rPr>
                    <w:color w:val="000000" w:themeColor="text1"/>
                  </w:rPr>
                </w:pPr>
                <w:r>
                  <w:rPr>
                    <w:rFonts w:hint="eastAsia"/>
                    <w:color w:val="000000" w:themeColor="text1"/>
                  </w:rPr>
                  <w:t>授予日权益工具公允价值的确定方法</w:t>
                </w:r>
              </w:p>
            </w:tc>
          </w:sdtContent>
        </w:sdt>
        <w:tc>
          <w:tcPr>
            <w:tcW w:w="2434" w:type="pct"/>
            <w:tcBorders>
              <w:top w:val="single" w:sz="4" w:space="0" w:color="auto"/>
              <w:left w:val="single" w:sz="4" w:space="0" w:color="auto"/>
              <w:bottom w:val="single" w:sz="4" w:space="0" w:color="auto"/>
              <w:right w:val="single" w:sz="4" w:space="0" w:color="auto"/>
            </w:tcBorders>
            <w:vAlign w:val="center"/>
          </w:tcPr>
          <w:p w:rsidR="00C333E8" w:rsidRDefault="00C333E8" w:rsidP="004845BA">
            <w:pPr>
              <w:adjustRightInd w:val="0"/>
              <w:spacing w:line="360" w:lineRule="exact"/>
              <w:jc w:val="right"/>
            </w:pPr>
            <w:r>
              <w:rPr>
                <w:rFonts w:hint="eastAsia"/>
              </w:rPr>
              <w:t>限制性股票为授予日市价</w:t>
            </w:r>
          </w:p>
        </w:tc>
      </w:tr>
      <w:tr w:rsidR="00C333E8" w:rsidTr="00D24A70">
        <w:tc>
          <w:tcPr>
            <w:tcW w:w="2566" w:type="pct"/>
            <w:tcBorders>
              <w:top w:val="single" w:sz="4" w:space="0" w:color="auto"/>
              <w:left w:val="single" w:sz="4" w:space="0" w:color="auto"/>
              <w:bottom w:val="single" w:sz="4" w:space="0" w:color="auto"/>
              <w:right w:val="single" w:sz="4" w:space="0" w:color="auto"/>
            </w:tcBorders>
          </w:tcPr>
          <w:p w:rsidR="00C333E8" w:rsidRDefault="00C333E8" w:rsidP="004845BA">
            <w:pPr>
              <w:spacing w:line="360" w:lineRule="exact"/>
              <w:rPr>
                <w:color w:val="000000" w:themeColor="text1"/>
              </w:rPr>
            </w:pPr>
            <w:r>
              <w:rPr>
                <w:rFonts w:hint="eastAsia"/>
                <w:color w:val="000000" w:themeColor="text1"/>
              </w:rPr>
              <w:t>授予日权益工具公允价值的重要参数</w:t>
            </w:r>
          </w:p>
        </w:tc>
        <w:tc>
          <w:tcPr>
            <w:tcW w:w="2434" w:type="pct"/>
            <w:tcBorders>
              <w:top w:val="single" w:sz="4" w:space="0" w:color="auto"/>
              <w:left w:val="single" w:sz="4" w:space="0" w:color="auto"/>
              <w:bottom w:val="single" w:sz="4" w:space="0" w:color="auto"/>
              <w:right w:val="single" w:sz="4" w:space="0" w:color="auto"/>
            </w:tcBorders>
            <w:vAlign w:val="center"/>
          </w:tcPr>
          <w:p w:rsidR="00C333E8" w:rsidRDefault="00C333E8" w:rsidP="004845BA">
            <w:pPr>
              <w:adjustRightInd w:val="0"/>
              <w:spacing w:line="360" w:lineRule="exact"/>
              <w:jc w:val="right"/>
            </w:pPr>
            <w:r>
              <w:rPr>
                <w:rFonts w:hint="eastAsia"/>
              </w:rPr>
              <w:t>历史波动率、无风险收益率、股息率</w:t>
            </w:r>
          </w:p>
        </w:tc>
      </w:tr>
      <w:tr w:rsidR="00C333E8" w:rsidTr="00D24A70">
        <w:tc>
          <w:tcPr>
            <w:tcW w:w="2566" w:type="pct"/>
            <w:tcBorders>
              <w:top w:val="single" w:sz="4" w:space="0" w:color="auto"/>
              <w:left w:val="single" w:sz="4" w:space="0" w:color="auto"/>
              <w:bottom w:val="single" w:sz="4" w:space="0" w:color="auto"/>
              <w:right w:val="single" w:sz="4" w:space="0" w:color="auto"/>
            </w:tcBorders>
          </w:tcPr>
          <w:p w:rsidR="00C333E8" w:rsidRDefault="00C333E8" w:rsidP="004845BA">
            <w:pPr>
              <w:spacing w:line="360" w:lineRule="exact"/>
              <w:rPr>
                <w:color w:val="000000" w:themeColor="text1"/>
              </w:rPr>
            </w:pPr>
            <w:r>
              <w:rPr>
                <w:rFonts w:hint="eastAsia"/>
                <w:color w:val="000000" w:themeColor="text1"/>
              </w:rPr>
              <w:t>可行权权益工具数量的确定依据</w:t>
            </w:r>
          </w:p>
        </w:tc>
        <w:tc>
          <w:tcPr>
            <w:tcW w:w="2434" w:type="pct"/>
            <w:tcBorders>
              <w:top w:val="single" w:sz="4" w:space="0" w:color="auto"/>
              <w:left w:val="single" w:sz="4" w:space="0" w:color="auto"/>
              <w:bottom w:val="single" w:sz="4" w:space="0" w:color="auto"/>
              <w:right w:val="single" w:sz="4" w:space="0" w:color="auto"/>
            </w:tcBorders>
            <w:vAlign w:val="center"/>
          </w:tcPr>
          <w:p w:rsidR="00C333E8" w:rsidRDefault="00C333E8" w:rsidP="004845BA">
            <w:pPr>
              <w:adjustRightInd w:val="0"/>
              <w:spacing w:line="360" w:lineRule="exact"/>
              <w:jc w:val="right"/>
            </w:pPr>
            <w:r>
              <w:t>按实际行权数量确定</w:t>
            </w:r>
          </w:p>
        </w:tc>
      </w:tr>
      <w:tr w:rsidR="004F4FAD">
        <w:tc>
          <w:tcPr>
            <w:tcW w:w="2566" w:type="pct"/>
            <w:tcBorders>
              <w:top w:val="single" w:sz="4" w:space="0" w:color="auto"/>
              <w:left w:val="single" w:sz="4" w:space="0" w:color="auto"/>
              <w:bottom w:val="single" w:sz="4" w:space="0" w:color="auto"/>
              <w:right w:val="single" w:sz="4" w:space="0" w:color="auto"/>
            </w:tcBorders>
          </w:tcPr>
          <w:p w:rsidR="004F4FAD" w:rsidRDefault="00DB6488" w:rsidP="004845BA">
            <w:pPr>
              <w:spacing w:line="360" w:lineRule="exact"/>
              <w:rPr>
                <w:color w:val="000000" w:themeColor="text1"/>
              </w:rPr>
            </w:pPr>
            <w:r>
              <w:rPr>
                <w:rFonts w:hint="eastAsia"/>
                <w:color w:val="000000" w:themeColor="text1"/>
              </w:rPr>
              <w:t>本期估计与上期估计有重大差异的原因</w:t>
            </w:r>
          </w:p>
        </w:tc>
        <w:tc>
          <w:tcPr>
            <w:tcW w:w="2434" w:type="pct"/>
            <w:tcBorders>
              <w:top w:val="single" w:sz="4" w:space="0" w:color="auto"/>
              <w:left w:val="single" w:sz="4" w:space="0" w:color="auto"/>
              <w:bottom w:val="single" w:sz="4" w:space="0" w:color="auto"/>
              <w:right w:val="single" w:sz="4" w:space="0" w:color="auto"/>
            </w:tcBorders>
          </w:tcPr>
          <w:p w:rsidR="004F4FAD" w:rsidRDefault="00C333E8" w:rsidP="004845BA">
            <w:pPr>
              <w:spacing w:line="360" w:lineRule="exact"/>
              <w:jc w:val="right"/>
            </w:pPr>
            <w:r>
              <w:rPr>
                <w:rFonts w:hint="eastAsia"/>
              </w:rPr>
              <w:t>无</w:t>
            </w:r>
          </w:p>
        </w:tc>
      </w:tr>
      <w:tr w:rsidR="004F4FAD">
        <w:tc>
          <w:tcPr>
            <w:tcW w:w="2566" w:type="pct"/>
            <w:tcBorders>
              <w:top w:val="single" w:sz="4" w:space="0" w:color="auto"/>
              <w:left w:val="single" w:sz="4" w:space="0" w:color="auto"/>
              <w:bottom w:val="single" w:sz="4" w:space="0" w:color="auto"/>
              <w:right w:val="single" w:sz="4" w:space="0" w:color="auto"/>
            </w:tcBorders>
          </w:tcPr>
          <w:p w:rsidR="004F4FAD" w:rsidRDefault="00DB6488" w:rsidP="004845BA">
            <w:pPr>
              <w:spacing w:line="360" w:lineRule="exact"/>
              <w:rPr>
                <w:color w:val="000000" w:themeColor="text1"/>
              </w:rPr>
            </w:pPr>
            <w:r>
              <w:rPr>
                <w:rFonts w:hint="eastAsia"/>
                <w:color w:val="000000" w:themeColor="text1"/>
              </w:rPr>
              <w:t>以权益结算的股份支付计入资本公积的累计金额</w:t>
            </w:r>
          </w:p>
        </w:tc>
        <w:tc>
          <w:tcPr>
            <w:tcW w:w="2434" w:type="pct"/>
            <w:tcBorders>
              <w:top w:val="single" w:sz="4" w:space="0" w:color="auto"/>
              <w:left w:val="single" w:sz="4" w:space="0" w:color="auto"/>
              <w:bottom w:val="single" w:sz="4" w:space="0" w:color="auto"/>
              <w:right w:val="single" w:sz="4" w:space="0" w:color="auto"/>
            </w:tcBorders>
          </w:tcPr>
          <w:p w:rsidR="004F4FAD" w:rsidRDefault="00C333E8" w:rsidP="004845BA">
            <w:pPr>
              <w:spacing w:line="360" w:lineRule="exact"/>
              <w:jc w:val="right"/>
            </w:pPr>
            <w:r>
              <w:t>8,317,354.98</w:t>
            </w:r>
          </w:p>
        </w:tc>
      </w:tr>
    </w:tbl>
    <w:p w:rsidR="004F4FAD" w:rsidRDefault="00DB6488" w:rsidP="004845BA">
      <w:pPr>
        <w:spacing w:line="360" w:lineRule="exact"/>
        <w:rPr>
          <w:color w:val="000000" w:themeColor="text1"/>
        </w:rPr>
      </w:pPr>
      <w:r>
        <w:rPr>
          <w:rFonts w:hint="eastAsia"/>
          <w:color w:val="000000" w:themeColor="text1"/>
        </w:rPr>
        <w:t>其他说明</w:t>
      </w:r>
    </w:p>
    <w:sdt>
      <w:sdtPr>
        <w:rPr>
          <w:color w:val="000000" w:themeColor="text1"/>
        </w:rPr>
        <w:alias w:val="以权益结算的股份支付的说明"/>
        <w:tag w:val="_GBC_bde26230d1d2458abcd9465ebdafc44c"/>
        <w:id w:val="559521600"/>
        <w:placeholder>
          <w:docPart w:val="GBC22222222222222222222222222222"/>
        </w:placeholder>
      </w:sdtPr>
      <w:sdtContent>
        <w:p w:rsidR="004F4FAD" w:rsidRDefault="00C333E8" w:rsidP="004845BA">
          <w:pPr>
            <w:spacing w:line="360" w:lineRule="exact"/>
            <w:rPr>
              <w:rFonts w:cstheme="minorBidi"/>
              <w:color w:val="000000" w:themeColor="text1"/>
            </w:rPr>
          </w:pPr>
          <w:r>
            <w:rPr>
              <w:rFonts w:hint="eastAsia"/>
              <w:color w:val="000000" w:themeColor="text1"/>
            </w:rPr>
            <w:t>无</w:t>
          </w:r>
        </w:p>
      </w:sdtContent>
    </w:sdt>
    <w:p w:rsidR="004F4FAD" w:rsidRDefault="004F4FAD" w:rsidP="004845BA">
      <w:pPr>
        <w:spacing w:line="360" w:lineRule="exact"/>
        <w:rPr>
          <w:color w:val="000000" w:themeColor="text1"/>
        </w:rPr>
      </w:pPr>
      <w:bookmarkStart w:id="401" w:name="_Hlk40787299"/>
      <w:bookmarkEnd w:id="398"/>
      <w:bookmarkEnd w:id="399"/>
      <w:bookmarkEnd w:id="401"/>
    </w:p>
    <w:p w:rsidR="004F4FAD" w:rsidRDefault="00DB6488">
      <w:pPr>
        <w:pStyle w:val="3"/>
        <w:numPr>
          <w:ilvl w:val="0"/>
          <w:numId w:val="108"/>
        </w:numPr>
        <w:ind w:left="420" w:hanging="420"/>
        <w:rPr>
          <w:color w:val="000000" w:themeColor="text1"/>
        </w:rPr>
      </w:pPr>
      <w:bookmarkStart w:id="402" w:name="_Hlk167977563"/>
      <w:bookmarkEnd w:id="400"/>
      <w:r>
        <w:rPr>
          <w:rFonts w:hint="eastAsia"/>
          <w:color w:val="000000" w:themeColor="text1"/>
        </w:rPr>
        <w:t>以现金结算的股份支付情况</w:t>
      </w:r>
    </w:p>
    <w:sdt>
      <w:sdtPr>
        <w:rPr>
          <w:color w:val="000000" w:themeColor="text1"/>
        </w:rPr>
        <w:alias w:val="是否适用：以现金结算的股份支付情况[双击切换]"/>
        <w:tag w:val="_GBC_2a6bb5b9d8a04286865cd607e7260a60"/>
        <w:id w:val="-1366749670"/>
        <w:placeholder>
          <w:docPart w:val="GBC22222222222222222222222222222"/>
        </w:placeholder>
      </w:sdtPr>
      <w:sdtContent>
        <w:p w:rsidR="00C333E8" w:rsidRDefault="00742501" w:rsidP="00C333E8">
          <w:pPr>
            <w:rPr>
              <w:color w:val="000000" w:themeColor="text1"/>
            </w:rPr>
          </w:pPr>
          <w:r>
            <w:rPr>
              <w:color w:val="000000" w:themeColor="text1"/>
            </w:rPr>
            <w:fldChar w:fldCharType="begin"/>
          </w:r>
          <w:r w:rsidR="00C333E8">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C333E8">
            <w:rPr>
              <w:color w:val="000000" w:themeColor="text1"/>
            </w:rPr>
            <w:instrText xml:space="preserve"> MACROBUTTON  SnrToggleCheckbox √不适用 </w:instrText>
          </w:r>
          <w:r>
            <w:rPr>
              <w:color w:val="000000" w:themeColor="text1"/>
            </w:rPr>
            <w:fldChar w:fldCharType="end"/>
          </w:r>
        </w:p>
      </w:sdtContent>
    </w:sdt>
    <w:p w:rsidR="004F4FAD" w:rsidRDefault="004F4FAD" w:rsidP="00C333E8">
      <w:pPr>
        <w:rPr>
          <w:color w:val="000000" w:themeColor="text1"/>
        </w:rPr>
      </w:pPr>
    </w:p>
    <w:p w:rsidR="004F4FAD" w:rsidRDefault="00DB6488">
      <w:pPr>
        <w:pStyle w:val="3"/>
        <w:numPr>
          <w:ilvl w:val="0"/>
          <w:numId w:val="108"/>
        </w:numPr>
        <w:ind w:left="420" w:hanging="420"/>
        <w:rPr>
          <w:color w:val="000000" w:themeColor="text1"/>
        </w:rPr>
      </w:pPr>
      <w:r>
        <w:rPr>
          <w:color w:val="000000" w:themeColor="text1"/>
        </w:rPr>
        <w:t>本期</w:t>
      </w:r>
      <w:r>
        <w:rPr>
          <w:rFonts w:hint="eastAsia"/>
          <w:color w:val="000000" w:themeColor="text1"/>
        </w:rPr>
        <w:t>股份支付费用</w:t>
      </w:r>
    </w:p>
    <w:bookmarkStart w:id="403" w:name="_Hlk168494235" w:displacedByCustomXml="next"/>
    <w:sdt>
      <w:sdtPr>
        <w:rPr>
          <w:color w:val="000000" w:themeColor="text1"/>
        </w:rPr>
        <w:alias w:val="是否适用：股份支付费用[双击切换]"/>
        <w:tag w:val="_GBC_5b0304a006c7437ca2961c2d2bdf142a"/>
        <w:id w:val="781538084"/>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bookmarkStart w:id="404" w:name="_Hlk168494618"/>
      <w:bookmarkEnd w:id="402"/>
      <w:bookmarkEnd w:id="403"/>
      <w:r>
        <w:rPr>
          <w:rFonts w:hint="eastAsia"/>
          <w:color w:val="000000" w:themeColor="text1"/>
          <w:szCs w:val="24"/>
        </w:rPr>
        <w:t>单</w:t>
      </w:r>
      <w:r>
        <w:rPr>
          <w:rFonts w:hint="eastAsia"/>
          <w:color w:val="000000" w:themeColor="text1"/>
        </w:rPr>
        <w:t>位：</w:t>
      </w:r>
      <w:sdt>
        <w:sdtPr>
          <w:rPr>
            <w:rFonts w:hint="eastAsia"/>
            <w:color w:val="000000" w:themeColor="text1"/>
          </w:rPr>
          <w:alias w:val="单位：股份支付费用"/>
          <w:tag w:val="_GBC_084fb07a60f24971a1dee0145ca2476e"/>
          <w:id w:val="-64180983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股份支付费用"/>
          <w:tag w:val="_GBC_82a8734c27164e9587feb4b0abd872a8"/>
          <w:id w:val="105558323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Style w:val="aff2"/>
        <w:tblW w:w="0" w:type="auto"/>
        <w:tblLook w:val="04A0" w:firstRow="1" w:lastRow="0" w:firstColumn="1" w:lastColumn="0" w:noHBand="0" w:noVBand="1"/>
      </w:tblPr>
      <w:tblGrid>
        <w:gridCol w:w="4644"/>
        <w:gridCol w:w="2268"/>
        <w:gridCol w:w="2137"/>
      </w:tblGrid>
      <w:tr w:rsidR="004F4FAD" w:rsidTr="004C56A2">
        <w:sdt>
          <w:sdtPr>
            <w:rPr>
              <w:color w:val="000000" w:themeColor="text1"/>
            </w:rPr>
            <w:tag w:val="_PLD_42c214bab60e4712a0ccc29c1a4dd974"/>
            <w:id w:val="-1201394606"/>
          </w:sdtPr>
          <w:sdtContent>
            <w:tc>
              <w:tcPr>
                <w:tcW w:w="4644" w:type="dxa"/>
              </w:tcPr>
              <w:p w:rsidR="004F4FAD" w:rsidRDefault="00DB6488" w:rsidP="004845BA">
                <w:pPr>
                  <w:spacing w:line="360" w:lineRule="exact"/>
                  <w:jc w:val="center"/>
                  <w:rPr>
                    <w:color w:val="000000" w:themeColor="text1"/>
                  </w:rPr>
                </w:pPr>
                <w:r>
                  <w:rPr>
                    <w:color w:val="000000" w:themeColor="text1"/>
                  </w:rPr>
                  <w:t>授予对象类别</w:t>
                </w:r>
              </w:p>
            </w:tc>
          </w:sdtContent>
        </w:sdt>
        <w:sdt>
          <w:sdtPr>
            <w:rPr>
              <w:color w:val="000000" w:themeColor="text1"/>
            </w:rPr>
            <w:tag w:val="_PLD_1d2636b9b1864b73b347b8676aa4849d"/>
            <w:id w:val="-1748410495"/>
          </w:sdtPr>
          <w:sdtContent>
            <w:tc>
              <w:tcPr>
                <w:tcW w:w="2268" w:type="dxa"/>
              </w:tcPr>
              <w:p w:rsidR="004F4FAD" w:rsidRDefault="00DB6488" w:rsidP="004845BA">
                <w:pPr>
                  <w:spacing w:line="360" w:lineRule="exact"/>
                  <w:jc w:val="center"/>
                  <w:rPr>
                    <w:color w:val="000000" w:themeColor="text1"/>
                  </w:rPr>
                </w:pPr>
                <w:r>
                  <w:rPr>
                    <w:color w:val="000000" w:themeColor="text1"/>
                  </w:rPr>
                  <w:t>以权益结算的股份支付费用</w:t>
                </w:r>
              </w:p>
            </w:tc>
          </w:sdtContent>
        </w:sdt>
        <w:sdt>
          <w:sdtPr>
            <w:rPr>
              <w:color w:val="000000" w:themeColor="text1"/>
            </w:rPr>
            <w:tag w:val="_PLD_0d95160629a04f3eb1270b46141c8ef7"/>
            <w:id w:val="885147081"/>
          </w:sdtPr>
          <w:sdtContent>
            <w:tc>
              <w:tcPr>
                <w:tcW w:w="2137" w:type="dxa"/>
              </w:tcPr>
              <w:p w:rsidR="004F4FAD" w:rsidRDefault="00DB6488" w:rsidP="004845BA">
                <w:pPr>
                  <w:spacing w:line="360" w:lineRule="exact"/>
                  <w:jc w:val="center"/>
                  <w:rPr>
                    <w:color w:val="000000" w:themeColor="text1"/>
                  </w:rPr>
                </w:pPr>
                <w:r>
                  <w:rPr>
                    <w:color w:val="000000" w:themeColor="text1"/>
                  </w:rPr>
                  <w:t>以现金结算的股份支付费用</w:t>
                </w:r>
              </w:p>
            </w:tc>
          </w:sdtContent>
        </w:sdt>
      </w:tr>
      <w:tr w:rsidR="00C333E8" w:rsidTr="004C56A2">
        <w:tc>
          <w:tcPr>
            <w:tcW w:w="4644" w:type="dxa"/>
            <w:vAlign w:val="center"/>
          </w:tcPr>
          <w:p w:rsidR="00C333E8" w:rsidRPr="00C333E8" w:rsidRDefault="00C333E8" w:rsidP="004845BA">
            <w:pPr>
              <w:adjustRightInd w:val="0"/>
              <w:spacing w:line="360" w:lineRule="exact"/>
              <w:jc w:val="left"/>
              <w:rPr>
                <w:rFonts w:asciiTheme="minorEastAsia" w:eastAsiaTheme="minorEastAsia" w:hAnsiTheme="minorEastAsia"/>
              </w:rPr>
            </w:pPr>
            <w:r w:rsidRPr="00C333E8">
              <w:rPr>
                <w:rFonts w:asciiTheme="minorEastAsia" w:eastAsiaTheme="minorEastAsia" w:hAnsiTheme="minorEastAsia" w:hint="eastAsia"/>
              </w:rPr>
              <w:t>高管人员（5人）</w:t>
            </w:r>
          </w:p>
        </w:tc>
        <w:tc>
          <w:tcPr>
            <w:tcW w:w="2268" w:type="dxa"/>
            <w:vAlign w:val="center"/>
          </w:tcPr>
          <w:p w:rsidR="00C333E8" w:rsidRPr="00C333E8" w:rsidRDefault="00C333E8" w:rsidP="004845BA">
            <w:pPr>
              <w:spacing w:line="360" w:lineRule="exact"/>
              <w:jc w:val="right"/>
              <w:rPr>
                <w:rFonts w:asciiTheme="minorEastAsia" w:eastAsiaTheme="minorEastAsia" w:hAnsiTheme="minorEastAsia"/>
                <w:color w:val="000000"/>
              </w:rPr>
            </w:pPr>
            <w:r w:rsidRPr="00C333E8">
              <w:rPr>
                <w:rFonts w:asciiTheme="minorEastAsia" w:eastAsiaTheme="minorEastAsia" w:hAnsiTheme="minorEastAsia" w:hint="eastAsia"/>
                <w:color w:val="000000"/>
              </w:rPr>
              <w:t xml:space="preserve">1,124,092.49 </w:t>
            </w:r>
          </w:p>
        </w:tc>
        <w:tc>
          <w:tcPr>
            <w:tcW w:w="2137" w:type="dxa"/>
          </w:tcPr>
          <w:p w:rsidR="00C333E8" w:rsidRDefault="00C333E8" w:rsidP="004845BA">
            <w:pPr>
              <w:spacing w:line="360" w:lineRule="exact"/>
              <w:jc w:val="right"/>
              <w:rPr>
                <w:rFonts w:asciiTheme="minorEastAsia" w:eastAsiaTheme="minorEastAsia" w:hAnsiTheme="minorEastAsia"/>
              </w:rPr>
            </w:pPr>
          </w:p>
        </w:tc>
      </w:tr>
      <w:tr w:rsidR="00C333E8" w:rsidTr="004C56A2">
        <w:tc>
          <w:tcPr>
            <w:tcW w:w="4644" w:type="dxa"/>
            <w:vAlign w:val="center"/>
          </w:tcPr>
          <w:p w:rsidR="00C333E8" w:rsidRPr="00C333E8" w:rsidRDefault="00C333E8" w:rsidP="004845BA">
            <w:pPr>
              <w:adjustRightInd w:val="0"/>
              <w:spacing w:line="360" w:lineRule="exact"/>
              <w:jc w:val="left"/>
              <w:rPr>
                <w:rFonts w:asciiTheme="minorEastAsia" w:eastAsiaTheme="minorEastAsia" w:hAnsiTheme="minorEastAsia"/>
              </w:rPr>
            </w:pPr>
            <w:r w:rsidRPr="00C333E8">
              <w:rPr>
                <w:rFonts w:asciiTheme="minorEastAsia" w:eastAsiaTheme="minorEastAsia" w:hAnsiTheme="minorEastAsia" w:hint="eastAsia"/>
              </w:rPr>
              <w:t>中层管理人员、核心骨干人员（1</w:t>
            </w:r>
            <w:r w:rsidRPr="00C333E8">
              <w:rPr>
                <w:rFonts w:asciiTheme="minorEastAsia" w:eastAsiaTheme="minorEastAsia" w:hAnsiTheme="minorEastAsia"/>
              </w:rPr>
              <w:t>87</w:t>
            </w:r>
            <w:r w:rsidRPr="00C333E8">
              <w:rPr>
                <w:rFonts w:asciiTheme="minorEastAsia" w:eastAsiaTheme="minorEastAsia" w:hAnsiTheme="minorEastAsia" w:hint="eastAsia"/>
              </w:rPr>
              <w:t>人）</w:t>
            </w:r>
          </w:p>
        </w:tc>
        <w:tc>
          <w:tcPr>
            <w:tcW w:w="2268" w:type="dxa"/>
            <w:vAlign w:val="center"/>
          </w:tcPr>
          <w:p w:rsidR="00C333E8" w:rsidRPr="00C333E8" w:rsidRDefault="00C333E8" w:rsidP="004845BA">
            <w:pPr>
              <w:spacing w:line="360" w:lineRule="exact"/>
              <w:jc w:val="right"/>
              <w:rPr>
                <w:rFonts w:asciiTheme="minorEastAsia" w:eastAsiaTheme="minorEastAsia" w:hAnsiTheme="minorEastAsia"/>
                <w:color w:val="000000"/>
              </w:rPr>
            </w:pPr>
            <w:r w:rsidRPr="00C333E8">
              <w:rPr>
                <w:rFonts w:asciiTheme="minorEastAsia" w:eastAsiaTheme="minorEastAsia" w:hAnsiTheme="minorEastAsia" w:hint="eastAsia"/>
                <w:color w:val="000000"/>
              </w:rPr>
              <w:t xml:space="preserve">7,193,262.49 </w:t>
            </w:r>
          </w:p>
        </w:tc>
        <w:tc>
          <w:tcPr>
            <w:tcW w:w="2137" w:type="dxa"/>
          </w:tcPr>
          <w:p w:rsidR="00C333E8" w:rsidRDefault="00C333E8" w:rsidP="004845BA">
            <w:pPr>
              <w:spacing w:line="360" w:lineRule="exact"/>
              <w:jc w:val="right"/>
              <w:rPr>
                <w:rFonts w:asciiTheme="minorEastAsia" w:eastAsiaTheme="minorEastAsia" w:hAnsiTheme="minorEastAsia"/>
              </w:rPr>
            </w:pPr>
          </w:p>
        </w:tc>
      </w:tr>
      <w:tr w:rsidR="00C333E8" w:rsidTr="004C56A2">
        <w:tc>
          <w:tcPr>
            <w:tcW w:w="4644" w:type="dxa"/>
          </w:tcPr>
          <w:p w:rsidR="00C333E8" w:rsidRDefault="00C333E8" w:rsidP="004845BA">
            <w:pPr>
              <w:spacing w:line="360" w:lineRule="exact"/>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合计</w:t>
            </w:r>
          </w:p>
        </w:tc>
        <w:tc>
          <w:tcPr>
            <w:tcW w:w="2268" w:type="dxa"/>
            <w:vAlign w:val="center"/>
          </w:tcPr>
          <w:p w:rsidR="00C333E8" w:rsidRPr="00C333E8" w:rsidRDefault="00C333E8" w:rsidP="004845BA">
            <w:pPr>
              <w:spacing w:line="360" w:lineRule="exact"/>
              <w:jc w:val="right"/>
              <w:rPr>
                <w:rFonts w:asciiTheme="minorEastAsia" w:eastAsiaTheme="minorEastAsia" w:hAnsiTheme="minorEastAsia"/>
                <w:color w:val="000000"/>
              </w:rPr>
            </w:pPr>
            <w:r w:rsidRPr="00C333E8">
              <w:rPr>
                <w:rFonts w:asciiTheme="minorEastAsia" w:eastAsiaTheme="minorEastAsia" w:hAnsiTheme="minorEastAsia" w:hint="eastAsia"/>
                <w:color w:val="000000"/>
              </w:rPr>
              <w:t xml:space="preserve">8,317,354.98 </w:t>
            </w:r>
          </w:p>
        </w:tc>
        <w:tc>
          <w:tcPr>
            <w:tcW w:w="2137" w:type="dxa"/>
          </w:tcPr>
          <w:p w:rsidR="00C333E8" w:rsidRDefault="00C333E8" w:rsidP="004845BA">
            <w:pPr>
              <w:spacing w:line="360" w:lineRule="exact"/>
              <w:jc w:val="right"/>
              <w:rPr>
                <w:rFonts w:asciiTheme="minorEastAsia" w:eastAsiaTheme="minorEastAsia" w:hAnsiTheme="minorEastAsia"/>
              </w:rPr>
            </w:pPr>
          </w:p>
        </w:tc>
      </w:tr>
    </w:tbl>
    <w:p w:rsidR="004F4FAD" w:rsidRDefault="004F4FAD" w:rsidP="004845BA">
      <w:pPr>
        <w:spacing w:line="360" w:lineRule="exact"/>
        <w:rPr>
          <w:color w:val="000000" w:themeColor="text1"/>
        </w:rPr>
      </w:pPr>
    </w:p>
    <w:p w:rsidR="004F4FAD" w:rsidRDefault="00DB6488">
      <w:pPr>
        <w:rPr>
          <w:color w:val="000000" w:themeColor="text1"/>
        </w:rPr>
      </w:pPr>
      <w:bookmarkStart w:id="405" w:name="_Hlk168494436"/>
      <w:bookmarkEnd w:id="404"/>
      <w:r>
        <w:rPr>
          <w:rFonts w:hint="eastAsia"/>
          <w:color w:val="000000" w:themeColor="text1"/>
        </w:rPr>
        <w:t>其他说明</w:t>
      </w:r>
    </w:p>
    <w:sdt>
      <w:sdtPr>
        <w:rPr>
          <w:color w:val="000000" w:themeColor="text1"/>
        </w:rPr>
        <w:alias w:val="股份支付费用的说明"/>
        <w:tag w:val="_GBC_aba3c5ba1d634b239e29a8401006840a"/>
        <w:id w:val="-1949615348"/>
        <w:placeholder>
          <w:docPart w:val="GBC22222222222222222222222222222"/>
        </w:placeholder>
      </w:sdtPr>
      <w:sdtContent>
        <w:p w:rsidR="004F4FAD" w:rsidRDefault="00C333E8">
          <w:pPr>
            <w:rPr>
              <w:color w:val="000000" w:themeColor="text1"/>
            </w:rPr>
          </w:pPr>
          <w:r>
            <w:rPr>
              <w:rFonts w:hint="eastAsia"/>
              <w:color w:val="000000" w:themeColor="text1"/>
            </w:rPr>
            <w:t>无</w:t>
          </w:r>
        </w:p>
      </w:sdtContent>
    </w:sdt>
    <w:p w:rsidR="004F4FAD" w:rsidRDefault="004F4FAD">
      <w:pPr>
        <w:rPr>
          <w:color w:val="000000" w:themeColor="text1"/>
        </w:rPr>
      </w:pPr>
    </w:p>
    <w:bookmarkEnd w:id="405"/>
    <w:p w:rsidR="004F4FAD" w:rsidRDefault="00DB6488" w:rsidP="004845BA">
      <w:pPr>
        <w:pStyle w:val="3"/>
        <w:numPr>
          <w:ilvl w:val="0"/>
          <w:numId w:val="108"/>
        </w:numPr>
        <w:spacing w:line="360" w:lineRule="exact"/>
        <w:rPr>
          <w:rFonts w:ascii="宋体" w:hAnsi="宋体"/>
          <w:color w:val="000000" w:themeColor="text1"/>
        </w:rPr>
      </w:pPr>
      <w:r>
        <w:rPr>
          <w:rFonts w:ascii="宋体" w:hAnsi="宋体" w:hint="eastAsia"/>
          <w:color w:val="000000" w:themeColor="text1"/>
        </w:rPr>
        <w:t>股份支付的修改、终止情况</w:t>
      </w:r>
    </w:p>
    <w:sdt>
      <w:sdtPr>
        <w:rPr>
          <w:color w:val="000000" w:themeColor="text1"/>
        </w:rPr>
        <w:alias w:val="是否适用：股份支付的修改、终止情况[双击切换]"/>
        <w:tag w:val="_GBC_794cdee9be3b4b478fa83b914d22ea66"/>
        <w:id w:val="-1877767908"/>
        <w:placeholder>
          <w:docPart w:val="GBC22222222222222222222222222222"/>
        </w:placeholder>
      </w:sdtPr>
      <w:sdtContent>
        <w:p w:rsidR="004F4FAD" w:rsidRDefault="00742501" w:rsidP="004845BA">
          <w:pPr>
            <w:spacing w:line="360" w:lineRule="exact"/>
            <w:rPr>
              <w:rFonts w:cstheme="minorBidi"/>
              <w:color w:val="000000" w:themeColor="text1"/>
            </w:rPr>
          </w:pPr>
          <w:r>
            <w:rPr>
              <w:color w:val="000000" w:themeColor="text1"/>
            </w:rPr>
            <w:fldChar w:fldCharType="begin"/>
          </w:r>
          <w:r w:rsidR="00C333E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333E8">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ind w:firstLineChars="100" w:firstLine="210"/>
        <w:rPr>
          <w:color w:val="000000" w:themeColor="text1"/>
        </w:rPr>
      </w:pPr>
    </w:p>
    <w:p w:rsidR="004F4FAD" w:rsidRDefault="00DB6488" w:rsidP="004845BA">
      <w:pPr>
        <w:pStyle w:val="3"/>
        <w:numPr>
          <w:ilvl w:val="0"/>
          <w:numId w:val="108"/>
        </w:numPr>
        <w:spacing w:line="360" w:lineRule="exact"/>
        <w:rPr>
          <w:rFonts w:ascii="宋体" w:hAnsi="宋体"/>
          <w:color w:val="000000" w:themeColor="text1"/>
          <w:szCs w:val="21"/>
        </w:rPr>
      </w:pPr>
      <w:r>
        <w:rPr>
          <w:rFonts w:ascii="宋体" w:hAnsi="宋体" w:hint="eastAsia"/>
          <w:color w:val="000000" w:themeColor="text1"/>
          <w:szCs w:val="21"/>
        </w:rPr>
        <w:t>其他</w:t>
      </w:r>
    </w:p>
    <w:sdt>
      <w:sdtPr>
        <w:rPr>
          <w:color w:val="000000" w:themeColor="text1"/>
        </w:rPr>
        <w:alias w:val="是否适用：股份支付的其他情况说明[双击切换]"/>
        <w:tag w:val="_GBC_b8be1a19715949cab94dc673580d61a2"/>
        <w:id w:val="-91556559"/>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C333E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C333E8">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2"/>
        <w:numPr>
          <w:ilvl w:val="0"/>
          <w:numId w:val="38"/>
        </w:numPr>
        <w:spacing w:line="360" w:lineRule="exact"/>
        <w:ind w:left="422" w:hanging="422"/>
        <w:rPr>
          <w:rFonts w:ascii="宋体" w:hAnsi="宋体"/>
          <w:color w:val="000000" w:themeColor="text1"/>
        </w:rPr>
      </w:pPr>
      <w:r>
        <w:rPr>
          <w:rFonts w:ascii="宋体" w:hAnsi="宋体" w:hint="eastAsia"/>
          <w:color w:val="000000" w:themeColor="text1"/>
        </w:rPr>
        <w:t>承诺及或有事项</w:t>
      </w:r>
    </w:p>
    <w:p w:rsidR="004F4FAD" w:rsidRDefault="00DB6488" w:rsidP="004845BA">
      <w:pPr>
        <w:pStyle w:val="3"/>
        <w:numPr>
          <w:ilvl w:val="0"/>
          <w:numId w:val="109"/>
        </w:numPr>
        <w:spacing w:line="360" w:lineRule="exact"/>
        <w:rPr>
          <w:rFonts w:ascii="宋体" w:hAnsi="宋体"/>
          <w:color w:val="000000" w:themeColor="text1"/>
        </w:rPr>
      </w:pPr>
      <w:r>
        <w:rPr>
          <w:rFonts w:ascii="宋体" w:hAnsi="宋体" w:hint="eastAsia"/>
          <w:color w:val="000000" w:themeColor="text1"/>
        </w:rPr>
        <w:t>重要承诺事项</w:t>
      </w:r>
    </w:p>
    <w:sdt>
      <w:sdtPr>
        <w:rPr>
          <w:color w:val="000000" w:themeColor="text1"/>
        </w:rPr>
        <w:alias w:val="是否适用：重要承诺事项[双击切换]"/>
        <w:tag w:val="_GBC_3ee02d2bff5e4dd69f75cc6148bdda8f"/>
        <w:id w:val="458464082"/>
        <w:placeholder>
          <w:docPart w:val="GBC22222222222222222222222222222"/>
        </w:placeholder>
      </w:sdtPr>
      <w:sdtContent>
        <w:p w:rsidR="000D131B" w:rsidRDefault="00742501" w:rsidP="004845BA">
          <w:pPr>
            <w:spacing w:line="360" w:lineRule="exact"/>
            <w:rPr>
              <w:rFonts w:cs="Cambria"/>
              <w:bCs/>
              <w:color w:val="000000" w:themeColor="text1"/>
            </w:rPr>
          </w:pPr>
          <w:r>
            <w:rPr>
              <w:color w:val="000000" w:themeColor="text1"/>
            </w:rPr>
            <w:fldChar w:fldCharType="begin"/>
          </w:r>
          <w:r w:rsidR="000D131B">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0D131B">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Pr="004845BA" w:rsidRDefault="00DB6488" w:rsidP="004845BA">
      <w:pPr>
        <w:pStyle w:val="3"/>
        <w:numPr>
          <w:ilvl w:val="0"/>
          <w:numId w:val="109"/>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或有事项</w:t>
      </w:r>
    </w:p>
    <w:p w:rsidR="004F4FAD" w:rsidRPr="004845BA" w:rsidRDefault="00DB6488" w:rsidP="004845BA">
      <w:pPr>
        <w:pStyle w:val="4"/>
        <w:numPr>
          <w:ilvl w:val="0"/>
          <w:numId w:val="110"/>
        </w:numPr>
        <w:tabs>
          <w:tab w:val="left" w:pos="616"/>
        </w:tabs>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资产负债表日存在的重要或有事项</w:t>
      </w:r>
    </w:p>
    <w:sdt>
      <w:sdtPr>
        <w:rPr>
          <w:rFonts w:asciiTheme="minorEastAsia" w:eastAsiaTheme="minorEastAsia" w:hAnsiTheme="minorEastAsia"/>
          <w:color w:val="000000" w:themeColor="text1"/>
        </w:rPr>
        <w:alias w:val="是否适用：资产负债表日存在的重要或有事项[双击切换]"/>
        <w:tag w:val="_GBC_dea854a30b4642f6b78351afe6791c32"/>
        <w:id w:val="2060123862"/>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0"/>
          <w:numId w:val="110"/>
        </w:numPr>
        <w:tabs>
          <w:tab w:val="left" w:pos="616"/>
        </w:tabs>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公司没有需要披露的重要或有事项，也应予以说明：</w:t>
      </w:r>
    </w:p>
    <w:sdt>
      <w:sdtPr>
        <w:rPr>
          <w:rFonts w:asciiTheme="minorEastAsia" w:eastAsiaTheme="minorEastAsia" w:hAnsiTheme="minorEastAsia"/>
          <w:color w:val="000000" w:themeColor="text1"/>
        </w:rPr>
        <w:alias w:val="是否适用：公司没有需要披露的重要或有事项，也应予以说明[双击切换]"/>
        <w:tag w:val="_GBC_a0545390a9694adcaaee8509e290303c"/>
        <w:id w:val="-183653062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stheme="minorBidi"/>
          <w:color w:val="000000" w:themeColor="text1"/>
        </w:rPr>
      </w:pPr>
    </w:p>
    <w:p w:rsidR="004F4FAD" w:rsidRPr="004845BA" w:rsidRDefault="00DB6488" w:rsidP="004845BA">
      <w:pPr>
        <w:pStyle w:val="3"/>
        <w:numPr>
          <w:ilvl w:val="0"/>
          <w:numId w:val="109"/>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w:t>
      </w:r>
    </w:p>
    <w:sdt>
      <w:sdtPr>
        <w:rPr>
          <w:rFonts w:asciiTheme="minorEastAsia" w:eastAsiaTheme="minorEastAsia" w:hAnsiTheme="minorEastAsia"/>
          <w:color w:val="000000" w:themeColor="text1"/>
        </w:rPr>
        <w:alias w:val="是否适用：承诺及或有事项的其他情况说明[双击切换]"/>
        <w:tag w:val="_GBC_ff33b21a56eb4d3291f2b4875be5a2b2"/>
        <w:id w:val="-16709832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2"/>
        <w:numPr>
          <w:ilvl w:val="0"/>
          <w:numId w:val="38"/>
        </w:numPr>
        <w:spacing w:line="360" w:lineRule="exact"/>
        <w:ind w:left="422" w:hanging="42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资产负债表日后事项</w:t>
      </w:r>
    </w:p>
    <w:p w:rsidR="004F4FAD" w:rsidRPr="004845BA" w:rsidRDefault="00DB6488" w:rsidP="004845BA">
      <w:pPr>
        <w:pStyle w:val="3"/>
        <w:numPr>
          <w:ilvl w:val="0"/>
          <w:numId w:val="111"/>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重要的非调整事项</w:t>
      </w:r>
    </w:p>
    <w:sdt>
      <w:sdtPr>
        <w:rPr>
          <w:rFonts w:asciiTheme="minorEastAsia" w:eastAsiaTheme="minorEastAsia" w:hAnsiTheme="minorEastAsia"/>
          <w:color w:val="000000" w:themeColor="text1"/>
        </w:rPr>
        <w:alias w:val="是否适用：重要的非调整事项[双击切换]"/>
        <w:tag w:val="_GBC_ab366a8fb12748d6aa2a8401b360857c"/>
        <w:id w:val="-644194374"/>
        <w:placeholder>
          <w:docPart w:val="GBC22222222222222222222222222222"/>
        </w:placeholder>
      </w:sdtPr>
      <w:sdtContent>
        <w:p w:rsidR="000D131B"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1"/>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利润分配情况</w:t>
      </w:r>
    </w:p>
    <w:sdt>
      <w:sdtPr>
        <w:rPr>
          <w:rFonts w:asciiTheme="minorEastAsia" w:eastAsiaTheme="minorEastAsia" w:hAnsiTheme="minorEastAsia"/>
          <w:color w:val="000000" w:themeColor="text1"/>
        </w:rPr>
        <w:alias w:val="是否适用：利润分配情况[双击切换]"/>
        <w:tag w:val="_GBC_a2ea8cd0604f474db0e7e62eb7fc0435"/>
        <w:id w:val="581028023"/>
        <w:placeholder>
          <w:docPart w:val="GBC22222222222222222222222222222"/>
        </w:placeholder>
      </w:sdtPr>
      <w:sdtContent>
        <w:p w:rsidR="000D131B"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1"/>
        </w:numPr>
        <w:spacing w:line="360" w:lineRule="exact"/>
        <w:rPr>
          <w:rFonts w:asciiTheme="minorEastAsia" w:eastAsiaTheme="minorEastAsia" w:hAnsiTheme="minorEastAsia"/>
          <w:color w:val="000000" w:themeColor="text1"/>
          <w:szCs w:val="21"/>
        </w:rPr>
      </w:pPr>
      <w:bookmarkStart w:id="406" w:name="_Toc241636515"/>
      <w:r w:rsidRPr="004845BA">
        <w:rPr>
          <w:rFonts w:asciiTheme="minorEastAsia" w:eastAsiaTheme="minorEastAsia" w:hAnsiTheme="minorEastAsia" w:hint="eastAsia"/>
          <w:color w:val="000000" w:themeColor="text1"/>
          <w:szCs w:val="21"/>
        </w:rPr>
        <w:t>销售退回</w:t>
      </w:r>
    </w:p>
    <w:sdt>
      <w:sdtPr>
        <w:rPr>
          <w:rFonts w:asciiTheme="minorEastAsia" w:eastAsiaTheme="minorEastAsia" w:hAnsiTheme="minorEastAsia"/>
          <w:color w:val="000000" w:themeColor="text1"/>
        </w:rPr>
        <w:alias w:val="是否适用：销售退回[双击切换]"/>
        <w:tag w:val="_GBC_4175c0e820fa43cd98dd2d05c0dea8a8"/>
        <w:id w:val="-998650507"/>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1"/>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lastRenderedPageBreak/>
        <w:t>其他资产负债表日后事项说明</w:t>
      </w:r>
      <w:bookmarkEnd w:id="406"/>
    </w:p>
    <w:sdt>
      <w:sdtPr>
        <w:rPr>
          <w:rFonts w:asciiTheme="minorEastAsia" w:eastAsiaTheme="minorEastAsia" w:hAnsiTheme="minorEastAsia"/>
          <w:color w:val="000000" w:themeColor="text1"/>
        </w:rPr>
        <w:alias w:val="是否适用：其他资产负债表日后事项说明[双击切换]"/>
        <w:tag w:val="_GBC_3da0e7092a0048ed9e147e2e860785f5"/>
        <w:id w:val="-29391220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2"/>
        <w:numPr>
          <w:ilvl w:val="0"/>
          <w:numId w:val="38"/>
        </w:numPr>
        <w:spacing w:line="360" w:lineRule="exact"/>
        <w:ind w:left="422" w:hanging="42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其他重要事项</w:t>
      </w: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前期会计差错更正</w:t>
      </w:r>
    </w:p>
    <w:p w:rsidR="004F4FAD" w:rsidRPr="004845BA" w:rsidRDefault="00DB6488" w:rsidP="004845BA">
      <w:pPr>
        <w:pStyle w:val="4"/>
        <w:numPr>
          <w:ilvl w:val="0"/>
          <w:numId w:val="113"/>
        </w:numPr>
        <w:tabs>
          <w:tab w:val="left" w:pos="602"/>
        </w:tabs>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追溯重述法</w:t>
      </w:r>
    </w:p>
    <w:sdt>
      <w:sdtPr>
        <w:rPr>
          <w:rFonts w:asciiTheme="minorEastAsia" w:eastAsiaTheme="minorEastAsia" w:hAnsiTheme="minorEastAsia" w:hint="eastAsia"/>
          <w:color w:val="000000" w:themeColor="text1"/>
        </w:rPr>
        <w:alias w:val="是否适用：追溯重述法[双击切换]"/>
        <w:tag w:val="_GBC_9d59987ec8f64e568cc0874cd76bb5ce"/>
        <w:id w:val="394710891"/>
        <w:placeholder>
          <w:docPart w:val="GBC22222222222222222222222222222"/>
        </w:placeholder>
      </w:sdtPr>
      <w:sdtContent>
        <w:p w:rsidR="000D131B"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MACROBUTTON  SnrToggleCheckbox □适用</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0"/>
          <w:numId w:val="113"/>
        </w:numPr>
        <w:tabs>
          <w:tab w:val="left" w:pos="602"/>
        </w:tabs>
        <w:spacing w:line="360" w:lineRule="exact"/>
        <w:rPr>
          <w:rFonts w:asciiTheme="minorEastAsia" w:eastAsiaTheme="minorEastAsia" w:hAnsiTheme="minorEastAsia" w:cs="Cambria"/>
          <w:bCs w:val="0"/>
          <w:color w:val="000000" w:themeColor="text1"/>
          <w:szCs w:val="21"/>
        </w:rPr>
      </w:pPr>
      <w:r w:rsidRPr="004845BA">
        <w:rPr>
          <w:rFonts w:asciiTheme="minorEastAsia" w:eastAsiaTheme="minorEastAsia" w:hAnsiTheme="minorEastAsia" w:hint="eastAsia"/>
          <w:color w:val="000000" w:themeColor="text1"/>
          <w:szCs w:val="21"/>
        </w:rPr>
        <w:t>未来</w:t>
      </w:r>
      <w:r w:rsidRPr="004845BA">
        <w:rPr>
          <w:rFonts w:asciiTheme="minorEastAsia" w:eastAsiaTheme="minorEastAsia" w:hAnsiTheme="minorEastAsia" w:cs="Cambria" w:hint="eastAsia"/>
          <w:color w:val="000000" w:themeColor="text1"/>
          <w:szCs w:val="21"/>
        </w:rPr>
        <w:t>适用法</w:t>
      </w:r>
    </w:p>
    <w:sdt>
      <w:sdtPr>
        <w:rPr>
          <w:rFonts w:asciiTheme="minorEastAsia" w:eastAsiaTheme="minorEastAsia" w:hAnsiTheme="minorEastAsia"/>
          <w:color w:val="000000" w:themeColor="text1"/>
        </w:rPr>
        <w:alias w:val="是否适用：未来适用法[双击切换]"/>
        <w:tag w:val="_GBC_add0977272ee43e7938e3e96c6aaa92d"/>
        <w:id w:val="-1774622273"/>
        <w:placeholder>
          <w:docPart w:val="GBC22222222222222222222222222222"/>
        </w:placeholder>
      </w:sdtPr>
      <w:sdtContent>
        <w:p w:rsidR="000D131B"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ind w:left="0" w:firstLine="0"/>
        <w:rPr>
          <w:rFonts w:asciiTheme="minorEastAsia" w:eastAsiaTheme="minorEastAsia" w:hAnsiTheme="minorEastAsia"/>
          <w:color w:val="000000" w:themeColor="text1"/>
          <w:szCs w:val="21"/>
        </w:rPr>
      </w:pPr>
      <w:bookmarkStart w:id="407" w:name="_Hlk167977672"/>
      <w:r w:rsidRPr="004845BA">
        <w:rPr>
          <w:rFonts w:asciiTheme="minorEastAsia" w:eastAsiaTheme="minorEastAsia" w:hAnsiTheme="minorEastAsia" w:cs="宋体" w:hint="eastAsia"/>
          <w:color w:val="000000" w:themeColor="text1"/>
          <w:kern w:val="0"/>
          <w:szCs w:val="21"/>
        </w:rPr>
        <w:t>重要</w:t>
      </w:r>
      <w:r w:rsidRPr="004845BA">
        <w:rPr>
          <w:rFonts w:asciiTheme="minorEastAsia" w:eastAsiaTheme="minorEastAsia" w:hAnsiTheme="minorEastAsia" w:hint="eastAsia"/>
          <w:color w:val="000000" w:themeColor="text1"/>
          <w:szCs w:val="21"/>
        </w:rPr>
        <w:t>债务重组</w:t>
      </w:r>
    </w:p>
    <w:sdt>
      <w:sdtPr>
        <w:rPr>
          <w:rFonts w:asciiTheme="minorEastAsia" w:eastAsiaTheme="minorEastAsia" w:hAnsiTheme="minorEastAsia"/>
          <w:color w:val="000000" w:themeColor="text1"/>
        </w:rPr>
        <w:alias w:val="是否适用：重要债务重组[双击切换]"/>
        <w:tag w:val="_GBC_14f62373def24b6b994f6cfe645fabcb"/>
        <w:id w:val="-1032724786"/>
        <w:placeholder>
          <w:docPart w:val="GBC22222222222222222222222222222"/>
        </w:placeholder>
      </w:sdtPr>
      <w:sdtContent>
        <w:p w:rsidR="004F4FAD" w:rsidRPr="004845BA" w:rsidRDefault="00742501" w:rsidP="004C56A2">
          <w:pPr>
            <w:spacing w:line="360" w:lineRule="exact"/>
            <w:rPr>
              <w:rFonts w:asciiTheme="minorEastAsia" w:eastAsiaTheme="minorEastAsia" w:hAnsiTheme="minorEastAsia" w:cstheme="minorBidi"/>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bookmarkEnd w:id="407"/>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资产置换</w:t>
      </w:r>
    </w:p>
    <w:p w:rsidR="004F4FAD" w:rsidRPr="004845BA" w:rsidRDefault="00DB6488" w:rsidP="004845BA">
      <w:pPr>
        <w:pStyle w:val="4"/>
        <w:numPr>
          <w:ilvl w:val="0"/>
          <w:numId w:val="114"/>
        </w:numPr>
        <w:tabs>
          <w:tab w:val="left" w:pos="644"/>
        </w:tabs>
        <w:spacing w:line="360" w:lineRule="exact"/>
        <w:rPr>
          <w:rFonts w:asciiTheme="minorEastAsia" w:eastAsiaTheme="minorEastAsia" w:hAnsiTheme="minorEastAsia"/>
          <w:color w:val="000000" w:themeColor="text1"/>
          <w:szCs w:val="21"/>
        </w:rPr>
      </w:pPr>
      <w:bookmarkStart w:id="408" w:name="_Toc241636517"/>
      <w:bookmarkStart w:id="409" w:name="_Toc161412438"/>
      <w:r w:rsidRPr="004845BA">
        <w:rPr>
          <w:rFonts w:asciiTheme="minorEastAsia" w:eastAsiaTheme="minorEastAsia" w:hAnsiTheme="minorEastAsia" w:hint="eastAsia"/>
          <w:color w:val="000000" w:themeColor="text1"/>
          <w:szCs w:val="21"/>
        </w:rPr>
        <w:t>非货币性资产交换</w:t>
      </w:r>
      <w:bookmarkEnd w:id="408"/>
      <w:bookmarkEnd w:id="409"/>
    </w:p>
    <w:sdt>
      <w:sdtPr>
        <w:rPr>
          <w:rFonts w:asciiTheme="minorEastAsia" w:eastAsiaTheme="minorEastAsia" w:hAnsiTheme="minorEastAsia"/>
          <w:color w:val="000000" w:themeColor="text1"/>
        </w:rPr>
        <w:alias w:val="是否适用：非货币性资产交换[双击切换]"/>
        <w:tag w:val="_GBC_1e8378570c9a4db08ad001118944af2e"/>
        <w:id w:val="-173152404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0"/>
          <w:numId w:val="114"/>
        </w:numPr>
        <w:tabs>
          <w:tab w:val="left" w:pos="644"/>
        </w:tabs>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其他资产置换</w:t>
      </w:r>
    </w:p>
    <w:sdt>
      <w:sdtPr>
        <w:rPr>
          <w:rFonts w:asciiTheme="minorEastAsia" w:eastAsiaTheme="minorEastAsia" w:hAnsiTheme="minorEastAsia"/>
          <w:color w:val="000000" w:themeColor="text1"/>
        </w:rPr>
        <w:alias w:val="是否适用：其他资产置换[双击切换]"/>
        <w:tag w:val="_GBC_e20be5fc12b94f43a4090c14cc3aec63"/>
        <w:id w:val="1784694131"/>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bookmarkStart w:id="410" w:name="_Toc247371936"/>
      <w:r w:rsidRPr="004845BA">
        <w:rPr>
          <w:rFonts w:asciiTheme="minorEastAsia" w:eastAsiaTheme="minorEastAsia" w:hAnsiTheme="minorEastAsia" w:hint="eastAsia"/>
          <w:color w:val="000000" w:themeColor="text1"/>
          <w:szCs w:val="21"/>
        </w:rPr>
        <w:t>年金计划</w:t>
      </w:r>
      <w:bookmarkEnd w:id="410"/>
    </w:p>
    <w:sdt>
      <w:sdtPr>
        <w:rPr>
          <w:rFonts w:asciiTheme="minorEastAsia" w:eastAsiaTheme="minorEastAsia" w:hAnsiTheme="minorEastAsia"/>
          <w:color w:val="000000" w:themeColor="text1"/>
        </w:rPr>
        <w:alias w:val="是否适用：年金计划[双击切换]"/>
        <w:tag w:val="_GBC_f69a163f78f74a54a6443aaa7388f0dd"/>
        <w:id w:val="-1496802619"/>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stheme="minorBidi"/>
              <w:color w:val="000000" w:themeColor="text1"/>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终止经营</w:t>
      </w:r>
    </w:p>
    <w:sdt>
      <w:sdtPr>
        <w:rPr>
          <w:rFonts w:asciiTheme="minorEastAsia" w:eastAsiaTheme="minorEastAsia" w:hAnsiTheme="minorEastAsia"/>
          <w:color w:val="000000" w:themeColor="text1"/>
        </w:rPr>
        <w:alias w:val="是否适用：终止经营[双击切换]"/>
        <w:tag w:val="_GBC_8e88002e405543f593111633f63e4d8b"/>
        <w:id w:val="-1022783314"/>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stheme="minorBidi"/>
              <w:color w:val="000000" w:themeColor="text1"/>
              <w:kern w:val="2"/>
            </w:rPr>
          </w:pP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D131B"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分部信息</w:t>
      </w:r>
    </w:p>
    <w:p w:rsidR="004F4FAD" w:rsidRPr="004845BA" w:rsidRDefault="00DB6488" w:rsidP="004845BA">
      <w:pPr>
        <w:pStyle w:val="4"/>
        <w:numPr>
          <w:ilvl w:val="1"/>
          <w:numId w:val="5"/>
        </w:numPr>
        <w:tabs>
          <w:tab w:val="left" w:pos="644"/>
        </w:tabs>
        <w:spacing w:line="360" w:lineRule="exact"/>
        <w:ind w:left="420"/>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报告分部的确定依据与会计政策</w:t>
      </w:r>
    </w:p>
    <w:sdt>
      <w:sdtPr>
        <w:rPr>
          <w:rFonts w:asciiTheme="minorEastAsia" w:eastAsiaTheme="minorEastAsia" w:hAnsiTheme="minorEastAsia"/>
          <w:color w:val="000000" w:themeColor="text1"/>
        </w:rPr>
        <w:alias w:val="是否适用：报告分部的确定依据与会计政策[双击切换]"/>
        <w:tag w:val="_GBC_3684a11ce06644529eba619783a75583"/>
        <w:id w:val="137458101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sdt>
      <w:sdtPr>
        <w:rPr>
          <w:rFonts w:asciiTheme="minorEastAsia" w:eastAsiaTheme="minorEastAsia" w:hAnsiTheme="minorEastAsia"/>
          <w:color w:val="000000" w:themeColor="text1"/>
        </w:rPr>
        <w:alias w:val="报告分部的确定依据与会计政策"/>
        <w:tag w:val="_GBC_025e15951a494fa2845d296cf8db1fdb"/>
        <w:id w:val="337890854"/>
        <w:placeholder>
          <w:docPart w:val="GBC22222222222222222222222222222"/>
        </w:placeholder>
      </w:sdtPr>
      <w:sdtContent>
        <w:p w:rsidR="000D131B" w:rsidRPr="004845BA" w:rsidRDefault="000D131B" w:rsidP="004845BA">
          <w:pPr>
            <w:adjustRightInd w:val="0"/>
            <w:spacing w:line="360" w:lineRule="exact"/>
            <w:ind w:firstLineChars="200" w:firstLine="420"/>
            <w:rPr>
              <w:rFonts w:asciiTheme="minorEastAsia" w:eastAsiaTheme="minorEastAsia" w:hAnsiTheme="minorEastAsia"/>
            </w:rPr>
          </w:pPr>
          <w:r w:rsidRPr="004845BA">
            <w:rPr>
              <w:rFonts w:asciiTheme="minorEastAsia" w:eastAsiaTheme="minorEastAsia" w:hAnsiTheme="minorEastAsia" w:hint="eastAsia"/>
            </w:rPr>
            <w:t>本公司以内部组织结构、管理要求、内部报告制度为依据确定经营分部，以经营分部为基础确定报告分部。</w:t>
          </w:r>
        </w:p>
        <w:p w:rsidR="000D131B" w:rsidRPr="004845BA" w:rsidRDefault="000D131B" w:rsidP="004845BA">
          <w:pPr>
            <w:adjustRightInd w:val="0"/>
            <w:spacing w:line="360" w:lineRule="exact"/>
            <w:ind w:firstLineChars="200" w:firstLine="420"/>
            <w:rPr>
              <w:rFonts w:asciiTheme="minorEastAsia" w:eastAsiaTheme="minorEastAsia" w:hAnsiTheme="minorEastAsia"/>
            </w:rPr>
          </w:pPr>
          <w:r w:rsidRPr="004845BA">
            <w:rPr>
              <w:rFonts w:asciiTheme="minorEastAsia" w:eastAsiaTheme="minorEastAsia" w:hAnsiTheme="minorEastAsia" w:hint="eastAsia"/>
            </w:rPr>
            <w:t>经营分部，是指本公司内同时满足下列条件的组成部分：（1）该组成部分能够在日常活动中产生收入、发生费用；（2）本公司管理层能够定期评价该组成部分的经营成果，以决定向其配置</w:t>
          </w:r>
          <w:r w:rsidRPr="004845BA">
            <w:rPr>
              <w:rFonts w:asciiTheme="minorEastAsia" w:eastAsiaTheme="minorEastAsia" w:hAnsiTheme="minorEastAsia" w:hint="eastAsia"/>
            </w:rPr>
            <w:lastRenderedPageBreak/>
            <w:t>资源、评价其业绩；（3）本公司能够取得该组成部分的财务状况、经营成果和现金流量等有关会计信息。</w:t>
          </w:r>
        </w:p>
        <w:p w:rsidR="000D131B" w:rsidRPr="004845BA" w:rsidRDefault="000D131B" w:rsidP="004845BA">
          <w:pPr>
            <w:adjustRightInd w:val="0"/>
            <w:spacing w:line="360" w:lineRule="exact"/>
            <w:ind w:firstLineChars="200" w:firstLine="420"/>
            <w:rPr>
              <w:rFonts w:asciiTheme="minorEastAsia" w:eastAsiaTheme="minorEastAsia" w:hAnsiTheme="minorEastAsia"/>
            </w:rPr>
          </w:pPr>
          <w:r w:rsidRPr="004845BA">
            <w:rPr>
              <w:rFonts w:asciiTheme="minorEastAsia" w:eastAsiaTheme="minorEastAsia" w:hAnsiTheme="minorEastAsia" w:hint="eastAsia"/>
            </w:rPr>
            <w:t>本公司的各个报告分部分别提供不同的产品或服务。由于每个分部需要不同的技术或市场策略，本公司管理层分别单独管理各个报告分部的经营活动，定期评价这些报告分部的经营成果，以决定向其分配资源及评价其业绩。本公司报告分部包括：电子级薄膜材料、电容器、晶体器件、再生树脂、手机连接器、其他等。</w:t>
          </w:r>
        </w:p>
        <w:p w:rsidR="004F4FAD" w:rsidRPr="004845BA" w:rsidRDefault="000D131B" w:rsidP="004845BA">
          <w:pPr>
            <w:spacing w:line="360" w:lineRule="exact"/>
            <w:rPr>
              <w:rFonts w:asciiTheme="minorEastAsia" w:eastAsiaTheme="minorEastAsia" w:hAnsiTheme="minorEastAsia"/>
            </w:rPr>
          </w:pPr>
          <w:r w:rsidRPr="004845BA">
            <w:rPr>
              <w:rFonts w:asciiTheme="minorEastAsia" w:eastAsiaTheme="minorEastAsia" w:hAnsiTheme="minorEastAsia" w:hint="eastAsia"/>
            </w:rPr>
            <w:t xml:space="preserve">    本公司经营分部的会计政策与本公司主要会计政策相同。</w:t>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1"/>
          <w:numId w:val="5"/>
        </w:numPr>
        <w:tabs>
          <w:tab w:val="left" w:pos="644"/>
        </w:tabs>
        <w:spacing w:line="360" w:lineRule="exact"/>
        <w:ind w:left="420"/>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报告分部的财务信息</w:t>
      </w:r>
    </w:p>
    <w:sdt>
      <w:sdtPr>
        <w:rPr>
          <w:rFonts w:asciiTheme="minorEastAsia" w:eastAsiaTheme="minorEastAsia" w:hAnsiTheme="minorEastAsia"/>
          <w:color w:val="000000" w:themeColor="text1"/>
        </w:rPr>
        <w:alias w:val="是否适用：报告分部的财务信息[双击切换]"/>
        <w:tag w:val="_GBC_25e6ee3686524d959ae273bb5aaa9cfb"/>
        <w:id w:val="-3382230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pStyle w:val="aff7"/>
        <w:spacing w:line="360" w:lineRule="exact"/>
        <w:ind w:firstLineChars="0" w:firstLine="0"/>
        <w:jc w:val="righ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财务附注：报告分部的财务信息"/>
          <w:tag w:val="_GBC_bed196c2a65649e69e8eda77c9168933"/>
          <w:id w:val="-15152964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szCs w:val="21"/>
            </w:rPr>
            <w:t>元</w:t>
          </w:r>
        </w:sdtContent>
      </w:sdt>
      <w:r w:rsidRPr="004845BA">
        <w:rPr>
          <w:rFonts w:asciiTheme="minorEastAsia" w:eastAsiaTheme="minorEastAsia" w:hAnsiTheme="minorEastAsia" w:hint="eastAsia"/>
          <w:color w:val="000000" w:themeColor="text1"/>
          <w:szCs w:val="21"/>
        </w:rPr>
        <w:t xml:space="preserve">  币种：</w:t>
      </w:r>
      <w:sdt>
        <w:sdtPr>
          <w:rPr>
            <w:rFonts w:asciiTheme="minorEastAsia" w:eastAsiaTheme="minorEastAsia" w:hAnsiTheme="minorEastAsia" w:hint="eastAsia"/>
            <w:color w:val="000000" w:themeColor="text1"/>
            <w:szCs w:val="21"/>
          </w:rPr>
          <w:alias w:val="币种：财务附注：报告分部的财务信息"/>
          <w:tag w:val="_GBC_22cbe62652b3461e90f84a6c3cef03c1"/>
          <w:id w:val="-5690371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134"/>
        <w:gridCol w:w="2119"/>
        <w:gridCol w:w="2134"/>
      </w:tblGrid>
      <w:tr w:rsidR="004F4FAD" w:rsidRPr="004845BA" w:rsidTr="000074DB">
        <w:sdt>
          <w:sdtPr>
            <w:rPr>
              <w:rFonts w:asciiTheme="minorEastAsia" w:eastAsiaTheme="minorEastAsia" w:hAnsiTheme="minorEastAsia"/>
            </w:rPr>
            <w:tag w:val="_PLD_2124bd1595e9432ab250a15c084078c3"/>
            <w:id w:val="-1181358928"/>
          </w:sdtPr>
          <w:sdtContent>
            <w:tc>
              <w:tcPr>
                <w:tcW w:w="1471" w:type="pct"/>
                <w:tcBorders>
                  <w:top w:val="single" w:sz="4" w:space="0" w:color="auto"/>
                  <w:left w:val="single" w:sz="4" w:space="0" w:color="auto"/>
                  <w:bottom w:val="single" w:sz="4" w:space="0" w:color="auto"/>
                  <w:right w:val="single" w:sz="4" w:space="0" w:color="auto"/>
                </w:tcBorders>
                <w:shd w:val="clear" w:color="auto" w:fill="auto"/>
              </w:tcPr>
              <w:p w:rsidR="004F4FAD" w:rsidRPr="004845BA" w:rsidRDefault="00DB6488" w:rsidP="004845BA">
                <w:pPr>
                  <w:spacing w:line="360" w:lineRule="exact"/>
                  <w:jc w:val="center"/>
                  <w:rPr>
                    <w:rFonts w:asciiTheme="minorEastAsia" w:eastAsiaTheme="minorEastAsia" w:hAnsiTheme="minorEastAsia"/>
                  </w:rPr>
                </w:pPr>
                <w:r w:rsidRPr="004845BA">
                  <w:rPr>
                    <w:rFonts w:asciiTheme="minorEastAsia" w:eastAsiaTheme="minorEastAsia" w:hAnsiTheme="minorEastAsia" w:hint="eastAsia"/>
                  </w:rPr>
                  <w:t>项目</w:t>
                </w:r>
              </w:p>
            </w:tc>
          </w:sdtContent>
        </w:sdt>
        <w:sdt>
          <w:sdtPr>
            <w:rPr>
              <w:rFonts w:asciiTheme="minorEastAsia" w:eastAsiaTheme="minorEastAsia" w:hAnsiTheme="minorEastAsia"/>
            </w:rPr>
            <w:alias w:val="分部报告科目名称"/>
            <w:tag w:val="_GBC_24843a4914494260b42de1b13e529c2d"/>
            <w:id w:val="-1605188382"/>
          </w:sdtPr>
          <w:sdtContent>
            <w:tc>
              <w:tcPr>
                <w:tcW w:w="1179" w:type="pct"/>
                <w:tcBorders>
                  <w:top w:val="single" w:sz="4" w:space="0" w:color="auto"/>
                  <w:left w:val="single" w:sz="4" w:space="0" w:color="auto"/>
                  <w:bottom w:val="single" w:sz="4" w:space="0" w:color="auto"/>
                  <w:right w:val="single" w:sz="4" w:space="0" w:color="auto"/>
                </w:tcBorders>
                <w:shd w:val="clear" w:color="auto" w:fill="auto"/>
              </w:tcPr>
              <w:p w:rsidR="004F4FAD" w:rsidRPr="004845BA" w:rsidRDefault="00DB6488" w:rsidP="004845BA">
                <w:pPr>
                  <w:spacing w:line="360" w:lineRule="exact"/>
                  <w:jc w:val="center"/>
                  <w:rPr>
                    <w:rFonts w:asciiTheme="minorEastAsia" w:eastAsiaTheme="minorEastAsia" w:hAnsiTheme="minorEastAsia"/>
                  </w:rPr>
                </w:pPr>
                <w:r w:rsidRPr="004845BA">
                  <w:rPr>
                    <w:rFonts w:asciiTheme="minorEastAsia" w:eastAsiaTheme="minorEastAsia" w:hAnsiTheme="minorEastAsia" w:hint="eastAsia"/>
                  </w:rPr>
                  <w:t>分部1</w:t>
                </w:r>
                <w:r w:rsidR="000074DB" w:rsidRPr="004845BA">
                  <w:rPr>
                    <w:rFonts w:asciiTheme="minorEastAsia" w:eastAsiaTheme="minorEastAsia" w:hAnsiTheme="minorEastAsia" w:hint="eastAsia"/>
                  </w:rPr>
                  <w:t>-主营业务收入</w:t>
                </w:r>
              </w:p>
            </w:tc>
          </w:sdtContent>
        </w:sdt>
        <w:sdt>
          <w:sdtPr>
            <w:rPr>
              <w:rFonts w:asciiTheme="minorEastAsia" w:eastAsiaTheme="minorEastAsia" w:hAnsiTheme="minorEastAsia"/>
            </w:rPr>
            <w:tag w:val="_PLD_bbb5338509514804b5ec1d4ec145b14b"/>
            <w:id w:val="1939251640"/>
          </w:sdtPr>
          <w:sdtContent>
            <w:tc>
              <w:tcPr>
                <w:tcW w:w="1171" w:type="pct"/>
                <w:tcBorders>
                  <w:top w:val="single" w:sz="4" w:space="0" w:color="auto"/>
                  <w:left w:val="single" w:sz="4" w:space="0" w:color="auto"/>
                  <w:bottom w:val="single" w:sz="4" w:space="0" w:color="auto"/>
                  <w:right w:val="single" w:sz="4" w:space="0" w:color="auto"/>
                </w:tcBorders>
                <w:shd w:val="clear" w:color="auto" w:fill="auto"/>
              </w:tcPr>
              <w:p w:rsidR="004F4FAD" w:rsidRPr="004845BA" w:rsidRDefault="00DB6488" w:rsidP="004845BA">
                <w:pPr>
                  <w:spacing w:line="360" w:lineRule="exact"/>
                  <w:jc w:val="center"/>
                  <w:rPr>
                    <w:rFonts w:asciiTheme="minorEastAsia" w:eastAsiaTheme="minorEastAsia" w:hAnsiTheme="minorEastAsia"/>
                  </w:rPr>
                </w:pPr>
                <w:r w:rsidRPr="004845BA">
                  <w:rPr>
                    <w:rFonts w:asciiTheme="minorEastAsia" w:eastAsiaTheme="minorEastAsia" w:hAnsiTheme="minorEastAsia" w:hint="eastAsia"/>
                  </w:rPr>
                  <w:t>分部间抵销</w:t>
                </w:r>
              </w:p>
            </w:tc>
          </w:sdtContent>
        </w:sdt>
        <w:sdt>
          <w:sdtPr>
            <w:rPr>
              <w:rFonts w:asciiTheme="minorEastAsia" w:eastAsiaTheme="minorEastAsia" w:hAnsiTheme="minorEastAsia"/>
            </w:rPr>
            <w:tag w:val="_PLD_fa3be9e49ff54f5f94b69f487029a441"/>
            <w:id w:val="1608850070"/>
          </w:sdtPr>
          <w:sdtContent>
            <w:tc>
              <w:tcPr>
                <w:tcW w:w="1179" w:type="pct"/>
                <w:tcBorders>
                  <w:top w:val="single" w:sz="4" w:space="0" w:color="auto"/>
                  <w:left w:val="single" w:sz="4" w:space="0" w:color="auto"/>
                  <w:bottom w:val="single" w:sz="4" w:space="0" w:color="auto"/>
                  <w:right w:val="single" w:sz="4" w:space="0" w:color="auto"/>
                </w:tcBorders>
                <w:shd w:val="clear" w:color="auto" w:fill="auto"/>
              </w:tcPr>
              <w:p w:rsidR="004F4FAD" w:rsidRPr="004845BA" w:rsidRDefault="00DB6488" w:rsidP="004845BA">
                <w:pPr>
                  <w:spacing w:line="360" w:lineRule="exact"/>
                  <w:jc w:val="center"/>
                  <w:rPr>
                    <w:rFonts w:asciiTheme="minorEastAsia" w:eastAsiaTheme="minorEastAsia" w:hAnsiTheme="minorEastAsia"/>
                  </w:rPr>
                </w:pPr>
                <w:r w:rsidRPr="004845BA">
                  <w:rPr>
                    <w:rFonts w:asciiTheme="minorEastAsia" w:eastAsiaTheme="minorEastAsia" w:hAnsiTheme="minorEastAsia" w:hint="eastAsia"/>
                  </w:rPr>
                  <w:t>合计</w:t>
                </w:r>
              </w:p>
            </w:tc>
          </w:sdtContent>
        </w:sdt>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电子级薄膜材料</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300,902,446.82</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46,511,060.31</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254,391,386.51</w:t>
            </w:r>
          </w:p>
        </w:tc>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电容器</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438,019,055.26</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128,877,183.15</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309,141,872.11</w:t>
            </w:r>
          </w:p>
        </w:tc>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晶体器件</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14,211,845.24</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 xml:space="preserve">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14211845.24</w:t>
            </w:r>
          </w:p>
        </w:tc>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再生树脂</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17,006,807.77</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 xml:space="preserve">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17,006,807.77</w:t>
            </w:r>
          </w:p>
        </w:tc>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手机连接器</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27,709,647.63</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 xml:space="preserve">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27,709,647.63</w:t>
            </w:r>
          </w:p>
        </w:tc>
      </w:tr>
      <w:tr w:rsidR="006E73EF" w:rsidRPr="004845BA" w:rsidTr="000074DB">
        <w:tc>
          <w:tcPr>
            <w:tcW w:w="1471" w:type="pct"/>
            <w:tcBorders>
              <w:top w:val="single" w:sz="4" w:space="0" w:color="auto"/>
              <w:left w:val="single" w:sz="4" w:space="0" w:color="auto"/>
              <w:bottom w:val="single" w:sz="4" w:space="0" w:color="auto"/>
              <w:right w:val="single" w:sz="4" w:space="0" w:color="auto"/>
            </w:tcBorders>
            <w:shd w:val="clear" w:color="auto" w:fill="auto"/>
            <w:vAlign w:val="center"/>
          </w:tcPr>
          <w:p w:rsidR="006E73EF" w:rsidRPr="004845BA" w:rsidRDefault="006E73EF" w:rsidP="004845BA">
            <w:pPr>
              <w:spacing w:line="360" w:lineRule="exact"/>
              <w:rPr>
                <w:rFonts w:asciiTheme="minorEastAsia" w:eastAsiaTheme="minorEastAsia" w:hAnsiTheme="minorEastAsia"/>
              </w:rPr>
            </w:pPr>
            <w:r w:rsidRPr="004845BA">
              <w:rPr>
                <w:rFonts w:asciiTheme="minorEastAsia" w:eastAsiaTheme="minorEastAsia" w:hAnsiTheme="minorEastAsia"/>
              </w:rPr>
              <w:t>其他</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1,264,435.77</w:t>
            </w:r>
          </w:p>
        </w:tc>
        <w:tc>
          <w:tcPr>
            <w:tcW w:w="1171"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 xml:space="preserve">　</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6E73EF" w:rsidRPr="004845BA" w:rsidRDefault="006E73EF"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1,264,435.77</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1"/>
          <w:numId w:val="5"/>
        </w:numPr>
        <w:tabs>
          <w:tab w:val="left" w:pos="644"/>
        </w:tabs>
        <w:spacing w:line="360" w:lineRule="exact"/>
        <w:ind w:left="420"/>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公司无报告分部的，或者不能披露各报告分部的资产总额和负债总额的，应说明原因</w:t>
      </w:r>
    </w:p>
    <w:sdt>
      <w:sdtPr>
        <w:rPr>
          <w:rFonts w:asciiTheme="minorEastAsia" w:eastAsiaTheme="minorEastAsia" w:hAnsiTheme="minorEastAsia" w:hint="eastAsia"/>
          <w:color w:val="000000" w:themeColor="text1"/>
        </w:rPr>
        <w:alias w:val="是否适用：公司无报告分部的，或者不能披露各报告分部的资产总额和负债总额的，应说明原因[双击切换]"/>
        <w:tag w:val="_GBC_de327191b263431db97d3ba75838aba8"/>
        <w:id w:val="873735516"/>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MACROBUTTON  SnrToggleCheckbox □适用</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1"/>
          <w:numId w:val="5"/>
        </w:numPr>
        <w:tabs>
          <w:tab w:val="left" w:pos="644"/>
        </w:tabs>
        <w:spacing w:line="360" w:lineRule="exact"/>
        <w:ind w:left="420"/>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其他说明</w:t>
      </w:r>
    </w:p>
    <w:sdt>
      <w:sdtPr>
        <w:rPr>
          <w:rFonts w:asciiTheme="minorEastAsia" w:eastAsiaTheme="minorEastAsia" w:hAnsiTheme="minorEastAsia"/>
          <w:color w:val="000000" w:themeColor="text1"/>
        </w:rPr>
        <w:alias w:val="是否适用：分部信息的其他说明[双击切换]"/>
        <w:tag w:val="_GBC_d4186588d0fd49e5b2642a9422c2353f"/>
        <w:id w:val="-350492701"/>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s="宋体"/>
          <w:bCs w:val="0"/>
          <w:color w:val="000000" w:themeColor="text1"/>
          <w:kern w:val="0"/>
          <w:szCs w:val="21"/>
        </w:rPr>
      </w:pPr>
      <w:bookmarkStart w:id="411" w:name="_Toc241636520"/>
      <w:bookmarkEnd w:id="411"/>
      <w:r w:rsidRPr="004845BA">
        <w:rPr>
          <w:rFonts w:asciiTheme="minorEastAsia" w:eastAsiaTheme="minorEastAsia" w:hAnsiTheme="minorEastAsia" w:cs="宋体" w:hint="eastAsia"/>
          <w:color w:val="000000" w:themeColor="text1"/>
          <w:kern w:val="0"/>
          <w:szCs w:val="21"/>
        </w:rPr>
        <w:t>其他对投资者决策有影响的重要交易和事项</w:t>
      </w:r>
    </w:p>
    <w:sdt>
      <w:sdtPr>
        <w:rPr>
          <w:rFonts w:asciiTheme="minorEastAsia" w:eastAsiaTheme="minorEastAsia" w:hAnsiTheme="minorEastAsia"/>
          <w:color w:val="000000" w:themeColor="text1"/>
        </w:rPr>
        <w:alias w:val="是否适用：其他对投资者决策有影响的重要交易和事项[双击切换]"/>
        <w:tag w:val="_GBC_6bb0ea1e73f644b99b2bccc9d2ea19e9"/>
        <w:id w:val="330873594"/>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w:t>
      </w:r>
    </w:p>
    <w:sdt>
      <w:sdtPr>
        <w:rPr>
          <w:rFonts w:asciiTheme="minorEastAsia" w:eastAsiaTheme="minorEastAsia" w:hAnsiTheme="minorEastAsia"/>
          <w:color w:val="000000" w:themeColor="text1"/>
        </w:rPr>
        <w:alias w:val="是否适用：其他重要事项的说明[双击切换]"/>
        <w:tag w:val="_GBC_518cb9b615c44ff597f57c3bba95c7fa"/>
        <w:id w:val="1754403782"/>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01FF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2"/>
        <w:numPr>
          <w:ilvl w:val="0"/>
          <w:numId w:val="38"/>
        </w:numPr>
        <w:spacing w:line="360" w:lineRule="exact"/>
        <w:ind w:left="422" w:hanging="42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母公司财务报表主要项目注释</w:t>
      </w:r>
    </w:p>
    <w:p w:rsidR="004F4FAD" w:rsidRPr="004845BA" w:rsidRDefault="00DB6488" w:rsidP="004845BA">
      <w:pPr>
        <w:pStyle w:val="3"/>
        <w:numPr>
          <w:ilvl w:val="0"/>
          <w:numId w:val="115"/>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应收账款</w:t>
      </w:r>
    </w:p>
    <w:p w:rsidR="004F4FAD" w:rsidRPr="004845BA" w:rsidRDefault="00DB6488" w:rsidP="004845BA">
      <w:pPr>
        <w:pStyle w:val="4"/>
        <w:numPr>
          <w:ilvl w:val="3"/>
          <w:numId w:val="116"/>
        </w:numPr>
        <w:spacing w:line="360" w:lineRule="exact"/>
        <w:ind w:left="426" w:hangingChars="202" w:hanging="426"/>
        <w:rPr>
          <w:rFonts w:asciiTheme="minorEastAsia" w:eastAsiaTheme="minorEastAsia" w:hAnsiTheme="minorEastAsia"/>
          <w:color w:val="000000" w:themeColor="text1"/>
          <w:szCs w:val="21"/>
        </w:rPr>
      </w:pPr>
      <w:bookmarkStart w:id="412" w:name="_Hlk533796665"/>
      <w:bookmarkStart w:id="413" w:name="_Hlk167980323"/>
      <w:r w:rsidRPr="004845BA">
        <w:rPr>
          <w:rFonts w:asciiTheme="minorEastAsia" w:eastAsiaTheme="minorEastAsia" w:hAnsiTheme="minorEastAsia" w:hint="eastAsia"/>
          <w:color w:val="000000" w:themeColor="text1"/>
          <w:szCs w:val="21"/>
        </w:rPr>
        <w:t>按账龄披露</w:t>
      </w:r>
    </w:p>
    <w:sdt>
      <w:sdtPr>
        <w:rPr>
          <w:rFonts w:asciiTheme="minorEastAsia" w:eastAsiaTheme="minorEastAsia" w:hAnsiTheme="minorEastAsia"/>
          <w:color w:val="000000" w:themeColor="text1"/>
        </w:rPr>
        <w:alias w:val="是否适用：母公司应收账款按账龄披露[双击切换]"/>
        <w:tag w:val="_GBC_801584c2698f4c75b9eab05c08a26afd"/>
        <w:id w:val="-695230203"/>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母公司应收账款按账龄披露"/>
          <w:tag w:val="_GBC_308a90728c1f4859ad3f446cb4ef9717"/>
          <w:id w:val="-177516228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账龄披露"/>
          <w:tag w:val="_GBC_777a884d0a3b4955b2e9309a1049a937"/>
          <w:id w:val="-2669263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1"/>
        <w:gridCol w:w="3051"/>
      </w:tblGrid>
      <w:tr w:rsidR="004F4FAD">
        <w:trPr>
          <w:cantSplit/>
        </w:trPr>
        <w:sdt>
          <w:sdtPr>
            <w:rPr>
              <w:color w:val="000000" w:themeColor="text1"/>
            </w:rPr>
            <w:tag w:val="_PLD_cce686fc6c1f4a00a0687060595ff873"/>
            <w:id w:val="-975915966"/>
          </w:sdtPr>
          <w:sdtContent>
            <w:tc>
              <w:tcPr>
                <w:tcW w:w="1628"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账龄</w:t>
                </w:r>
              </w:p>
            </w:tc>
          </w:sdtContent>
        </w:sdt>
        <w:sdt>
          <w:sdtPr>
            <w:rPr>
              <w:color w:val="000000" w:themeColor="text1"/>
            </w:rPr>
            <w:tag w:val="_PLD_9fa8767136b3432ba1d3bea327b3af33"/>
            <w:id w:val="-321275085"/>
          </w:sdtPr>
          <w:sdtContent>
            <w:tc>
              <w:tcPr>
                <w:tcW w:w="1686"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期末账面余额</w:t>
                </w:r>
              </w:p>
            </w:tc>
          </w:sdtContent>
        </w:sdt>
        <w:sdt>
          <w:sdtPr>
            <w:rPr>
              <w:rFonts w:hint="eastAsia"/>
              <w:color w:val="000000" w:themeColor="text1"/>
            </w:rPr>
            <w:tag w:val="_PLD_4053bba84d8a45f8a51648bc15113d5d"/>
            <w:id w:val="-389414881"/>
          </w:sdtPr>
          <w:sdtContent>
            <w:tc>
              <w:tcPr>
                <w:tcW w:w="1686" w:type="pct"/>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jc w:val="center"/>
                  <w:rPr>
                    <w:color w:val="000000" w:themeColor="text1"/>
                  </w:rPr>
                </w:pPr>
                <w:r w:rsidRPr="004845BA">
                  <w:rPr>
                    <w:rFonts w:hint="eastAsia"/>
                    <w:color w:val="000000" w:themeColor="text1"/>
                  </w:rPr>
                  <w:t>期初账面余额</w:t>
                </w:r>
              </w:p>
            </w:tc>
          </w:sdtContent>
        </w:sdt>
      </w:tr>
      <w:tr w:rsidR="004F4FAD">
        <w:trPr>
          <w:cantSplit/>
        </w:trPr>
        <w:sdt>
          <w:sdtPr>
            <w:rPr>
              <w:color w:val="000000" w:themeColor="text1"/>
            </w:rPr>
            <w:tag w:val="_PLD_4114a0654a6a488abf020e15edd74380"/>
            <w:id w:val="-464738992"/>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color w:val="000000" w:themeColor="text1"/>
                  </w:rPr>
                </w:pPr>
                <w:r w:rsidRPr="004845BA">
                  <w:rPr>
                    <w:rFonts w:hint="eastAsia"/>
                    <w:color w:val="000000" w:themeColor="text1"/>
                  </w:rPr>
                  <w:t>1年以内</w:t>
                </w:r>
              </w:p>
            </w:tc>
          </w:sdtContent>
        </w:sdt>
      </w:tr>
      <w:tr w:rsidR="004F4FAD">
        <w:trPr>
          <w:cantSplit/>
        </w:trPr>
        <w:sdt>
          <w:sdtPr>
            <w:rPr>
              <w:color w:val="000000" w:themeColor="text1"/>
            </w:rPr>
            <w:tag w:val="_PLD_5ad6691a38c74e09b4f2ffc472a1655b"/>
            <w:id w:val="1490279418"/>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color w:val="000000" w:themeColor="text1"/>
                  </w:rPr>
                </w:pPr>
                <w:r w:rsidRPr="004845BA">
                  <w:rPr>
                    <w:rFonts w:hint="eastAsia"/>
                    <w:color w:val="000000" w:themeColor="text1"/>
                  </w:rPr>
                  <w:t>其中：1年以内分项</w:t>
                </w:r>
              </w:p>
            </w:tc>
          </w:sdtContent>
        </w:sdt>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pPr>
            <w:r w:rsidRPr="004845BA">
              <w:t>1年以内</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177,075,479.82</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185,215,584.35</w:t>
            </w: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1年以内小计</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177,075,479.82</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185,215,584.35</w:t>
            </w: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1至2年</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24,187,820.27</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5,295,404.32</w:t>
            </w: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2至3年</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3至4年</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21,753.29</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22,110.20</w:t>
            </w: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4至5年</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356.92</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1,032,661.96</w:t>
            </w: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tcPr>
          <w:p w:rsidR="00D24A70" w:rsidRPr="004845BA" w:rsidRDefault="00D24A70" w:rsidP="004845BA">
            <w:pPr>
              <w:spacing w:line="360" w:lineRule="exact"/>
              <w:rPr>
                <w:color w:val="000000" w:themeColor="text1"/>
              </w:rPr>
            </w:pPr>
            <w:r w:rsidRPr="004845BA">
              <w:rPr>
                <w:rFonts w:hint="eastAsia"/>
                <w:color w:val="000000" w:themeColor="text1"/>
              </w:rPr>
              <w:t>5年以上</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1,032,661.96</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p>
        </w:tc>
      </w:tr>
      <w:tr w:rsidR="00D24A70" w:rsidTr="00D24A70">
        <w:trPr>
          <w:cantSplit/>
        </w:trPr>
        <w:tc>
          <w:tcPr>
            <w:tcW w:w="1628" w:type="pct"/>
            <w:tcBorders>
              <w:top w:val="single" w:sz="4" w:space="0" w:color="auto"/>
              <w:left w:val="single" w:sz="4" w:space="0" w:color="auto"/>
              <w:bottom w:val="single" w:sz="4" w:space="0" w:color="auto"/>
              <w:right w:val="single" w:sz="4" w:space="0" w:color="auto"/>
            </w:tcBorders>
            <w:vAlign w:val="center"/>
          </w:tcPr>
          <w:p w:rsidR="00D24A70" w:rsidRPr="004845BA" w:rsidRDefault="00D24A70" w:rsidP="004845BA">
            <w:pPr>
              <w:spacing w:line="360" w:lineRule="exact"/>
              <w:jc w:val="center"/>
              <w:rPr>
                <w:color w:val="000000" w:themeColor="text1"/>
              </w:rPr>
            </w:pPr>
            <w:r w:rsidRPr="004845BA">
              <w:rPr>
                <w:rFonts w:hint="eastAsia"/>
                <w:color w:val="000000" w:themeColor="text1"/>
              </w:rPr>
              <w:t>合计</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202,318,072.26</w:t>
            </w:r>
          </w:p>
        </w:tc>
        <w:tc>
          <w:tcPr>
            <w:tcW w:w="1686" w:type="pct"/>
            <w:tcBorders>
              <w:top w:val="single" w:sz="4" w:space="0" w:color="auto"/>
              <w:left w:val="single" w:sz="4" w:space="0" w:color="auto"/>
              <w:bottom w:val="single" w:sz="4" w:space="0" w:color="auto"/>
              <w:right w:val="single" w:sz="4" w:space="0" w:color="auto"/>
            </w:tcBorders>
            <w:vAlign w:val="bottom"/>
          </w:tcPr>
          <w:p w:rsidR="00D24A70" w:rsidRPr="004845BA" w:rsidRDefault="00D24A70" w:rsidP="004845BA">
            <w:pPr>
              <w:spacing w:line="360" w:lineRule="exact"/>
              <w:jc w:val="right"/>
              <w:rPr>
                <w:color w:val="000000"/>
              </w:rPr>
            </w:pPr>
            <w:r w:rsidRPr="004845BA">
              <w:rPr>
                <w:rFonts w:hint="eastAsia"/>
                <w:color w:val="000000"/>
              </w:rPr>
              <w:t>191,565,760.83</w:t>
            </w:r>
          </w:p>
        </w:tc>
      </w:tr>
    </w:tbl>
    <w:p w:rsidR="004F4FAD" w:rsidRDefault="004F4FAD">
      <w:pPr>
        <w:rPr>
          <w:color w:val="000000" w:themeColor="text1"/>
        </w:rPr>
      </w:pPr>
    </w:p>
    <w:p w:rsidR="004F4FAD" w:rsidRDefault="00DB6488">
      <w:pPr>
        <w:pStyle w:val="4"/>
        <w:numPr>
          <w:ilvl w:val="3"/>
          <w:numId w:val="116"/>
        </w:numPr>
        <w:ind w:left="426" w:hangingChars="202" w:hanging="426"/>
        <w:rPr>
          <w:rFonts w:ascii="宋体" w:hAnsi="宋体" w:cs="宋体"/>
          <w:color w:val="000000" w:themeColor="text1"/>
          <w:kern w:val="0"/>
          <w:szCs w:val="24"/>
        </w:rPr>
      </w:pPr>
      <w:bookmarkStart w:id="414" w:name="_Hlk10540024"/>
      <w:bookmarkEnd w:id="412"/>
      <w:bookmarkEnd w:id="413"/>
      <w:r>
        <w:rPr>
          <w:rFonts w:ascii="宋体" w:hAnsi="宋体" w:cs="宋体" w:hint="eastAsia"/>
          <w:color w:val="000000" w:themeColor="text1"/>
          <w:kern w:val="0"/>
          <w:szCs w:val="24"/>
        </w:rPr>
        <w:t>按坏账计提方法分类披露</w:t>
      </w:r>
    </w:p>
    <w:sdt>
      <w:sdtPr>
        <w:rPr>
          <w:color w:val="000000" w:themeColor="text1"/>
        </w:rPr>
        <w:alias w:val="是否适用：母公司应收账款按坏账计提方法分类披露[双击切换]"/>
        <w:tag w:val="_GBC_bd7fb52eb7f647d5aa6c10677b261ee1"/>
        <w:id w:val="1583184582"/>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autoSpaceDE w:val="0"/>
        <w:autoSpaceDN w:val="0"/>
        <w:adjustRightInd w:val="0"/>
        <w:ind w:left="425" w:right="105" w:firstLineChars="0" w:firstLine="0"/>
        <w:jc w:val="right"/>
        <w:rPr>
          <w:rFonts w:ascii="宋体" w:hAnsi="宋体"/>
          <w:color w:val="000000" w:themeColor="text1"/>
          <w:szCs w:val="21"/>
        </w:rPr>
      </w:pPr>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按坏账计提方法分类披露"/>
          <w:tag w:val="_GBC_03786e76a9b246d5a93eac5a8936de3a"/>
          <w:id w:val="15268329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按坏账计提方法分类披露"/>
          <w:tag w:val="_GBC_1360c31492654a38991cae4cf45e7b4a"/>
          <w:id w:val="12740550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696"/>
        <w:gridCol w:w="1112"/>
        <w:gridCol w:w="438"/>
        <w:gridCol w:w="1037"/>
        <w:gridCol w:w="362"/>
        <w:gridCol w:w="1114"/>
        <w:gridCol w:w="1112"/>
        <w:gridCol w:w="438"/>
        <w:gridCol w:w="962"/>
        <w:gridCol w:w="512"/>
        <w:gridCol w:w="1112"/>
      </w:tblGrid>
      <w:tr w:rsidR="004F4FAD" w:rsidTr="00DD5D35">
        <w:trPr>
          <w:cantSplit/>
          <w:trHeight w:val="259"/>
        </w:trPr>
        <w:sdt>
          <w:sdtPr>
            <w:rPr>
              <w:rFonts w:asciiTheme="minorEastAsia" w:eastAsiaTheme="minorEastAsia" w:hAnsiTheme="minorEastAsia"/>
              <w:color w:val="000000" w:themeColor="text1"/>
              <w:sz w:val="15"/>
              <w:szCs w:val="15"/>
            </w:rPr>
            <w:tag w:val="_PLD_2f021e03341f49af95f8857da6272a92"/>
            <w:id w:val="179867968"/>
          </w:sdtPr>
          <w:sdtContent>
            <w:tc>
              <w:tcPr>
                <w:tcW w:w="392" w:type="pct"/>
                <w:vMerge w:val="restart"/>
                <w:tcBorders>
                  <w:top w:val="single" w:sz="4" w:space="0" w:color="auto"/>
                  <w:left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类别</w:t>
                </w:r>
              </w:p>
            </w:tc>
          </w:sdtContent>
        </w:sdt>
        <w:sdt>
          <w:sdtPr>
            <w:rPr>
              <w:rFonts w:asciiTheme="minorEastAsia" w:eastAsiaTheme="minorEastAsia" w:hAnsiTheme="minorEastAsia"/>
              <w:color w:val="000000" w:themeColor="text1"/>
              <w:sz w:val="15"/>
              <w:szCs w:val="15"/>
            </w:rPr>
            <w:tag w:val="_PLD_468e18ccdf48449f8e43799e7c3f622e"/>
            <w:id w:val="-1812388436"/>
          </w:sdtPr>
          <w:sdtContent>
            <w:tc>
              <w:tcPr>
                <w:tcW w:w="2283" w:type="pct"/>
                <w:gridSpan w:val="5"/>
                <w:tcBorders>
                  <w:top w:val="single" w:sz="4" w:space="0" w:color="auto"/>
                  <w:left w:val="single" w:sz="4" w:space="0" w:color="auto"/>
                  <w:right w:val="single" w:sz="4" w:space="0" w:color="auto"/>
                </w:tcBorders>
                <w:vAlign w:val="center"/>
              </w:tcPr>
              <w:p w:rsidR="004F4FAD" w:rsidRPr="00D24A70" w:rsidRDefault="00DB6488">
                <w:pPr>
                  <w:autoSpaceDE w:val="0"/>
                  <w:autoSpaceDN w:val="0"/>
                  <w:adjustRightInd w:val="0"/>
                  <w:snapToGrid w:val="0"/>
                  <w:spacing w:line="240" w:lineRule="atLeast"/>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期末余额</w:t>
                </w:r>
              </w:p>
            </w:tc>
          </w:sdtContent>
        </w:sdt>
        <w:sdt>
          <w:sdtPr>
            <w:rPr>
              <w:rFonts w:asciiTheme="minorEastAsia" w:eastAsiaTheme="minorEastAsia" w:hAnsiTheme="minorEastAsia"/>
              <w:color w:val="000000" w:themeColor="text1"/>
              <w:sz w:val="15"/>
              <w:szCs w:val="15"/>
            </w:rPr>
            <w:tag w:val="_PLD_e387c0f70bd6484cafb1ada234d075bd"/>
            <w:id w:val="-2039499807"/>
          </w:sdtPr>
          <w:sdtContent>
            <w:tc>
              <w:tcPr>
                <w:tcW w:w="2325" w:type="pct"/>
                <w:gridSpan w:val="5"/>
                <w:tcBorders>
                  <w:top w:val="single" w:sz="4" w:space="0" w:color="auto"/>
                  <w:left w:val="single" w:sz="4" w:space="0" w:color="auto"/>
                  <w:right w:val="single" w:sz="4" w:space="0" w:color="auto"/>
                </w:tcBorders>
                <w:vAlign w:val="center"/>
              </w:tcPr>
              <w:p w:rsidR="004F4FAD" w:rsidRPr="00D24A70" w:rsidRDefault="00DB6488">
                <w:pPr>
                  <w:autoSpaceDE w:val="0"/>
                  <w:autoSpaceDN w:val="0"/>
                  <w:adjustRightInd w:val="0"/>
                  <w:snapToGrid w:val="0"/>
                  <w:spacing w:line="240" w:lineRule="atLeast"/>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期初余额</w:t>
                </w:r>
              </w:p>
            </w:tc>
          </w:sdtContent>
        </w:sdt>
      </w:tr>
      <w:tr w:rsidR="004F4FAD" w:rsidTr="00DD5D35">
        <w:trPr>
          <w:cantSplit/>
          <w:trHeight w:val="227"/>
        </w:trPr>
        <w:tc>
          <w:tcPr>
            <w:tcW w:w="392" w:type="pct"/>
            <w:vMerge/>
            <w:tcBorders>
              <w:left w:val="single" w:sz="4" w:space="0" w:color="auto"/>
              <w:right w:val="single" w:sz="4" w:space="0" w:color="auto"/>
            </w:tcBorders>
            <w:vAlign w:val="center"/>
          </w:tcPr>
          <w:p w:rsidR="004F4FAD" w:rsidRPr="00D24A70" w:rsidRDefault="004F4FAD">
            <w:pP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73365edbfe354cb683cc42de4c1c9f49"/>
            <w:id w:val="697354546"/>
          </w:sdtPr>
          <w:sdtContent>
            <w:tc>
              <w:tcPr>
                <w:tcW w:w="871" w:type="pct"/>
                <w:gridSpan w:val="2"/>
                <w:tcBorders>
                  <w:top w:val="single" w:sz="4" w:space="0" w:color="auto"/>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账面余额</w:t>
                </w:r>
              </w:p>
            </w:tc>
          </w:sdtContent>
        </w:sdt>
        <w:sdt>
          <w:sdtPr>
            <w:rPr>
              <w:rFonts w:asciiTheme="minorEastAsia" w:eastAsiaTheme="minorEastAsia" w:hAnsiTheme="minorEastAsia"/>
              <w:color w:val="000000" w:themeColor="text1"/>
              <w:sz w:val="15"/>
              <w:szCs w:val="15"/>
            </w:rPr>
            <w:tag w:val="_PLD_11f34c9ee2d5429280d0d85b2c50756a"/>
            <w:id w:val="-506587076"/>
          </w:sdtPr>
          <w:sdtContent>
            <w:tc>
              <w:tcPr>
                <w:tcW w:w="786" w:type="pct"/>
                <w:gridSpan w:val="2"/>
                <w:tcBorders>
                  <w:top w:val="single" w:sz="4" w:space="0" w:color="auto"/>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坏账准备</w:t>
                </w:r>
              </w:p>
            </w:tc>
          </w:sdtContent>
        </w:sdt>
        <w:sdt>
          <w:sdtPr>
            <w:rPr>
              <w:rFonts w:asciiTheme="minorEastAsia" w:eastAsiaTheme="minorEastAsia" w:hAnsiTheme="minorEastAsia"/>
              <w:color w:val="000000" w:themeColor="text1"/>
              <w:sz w:val="15"/>
              <w:szCs w:val="15"/>
            </w:rPr>
            <w:tag w:val="_PLD_6ade046afd0c47c0aae9506cc9d47486"/>
            <w:id w:val="263648046"/>
          </w:sdtPr>
          <w:sdtContent>
            <w:tc>
              <w:tcPr>
                <w:tcW w:w="625" w:type="pct"/>
                <w:vMerge w:val="restart"/>
                <w:tcBorders>
                  <w:top w:val="single" w:sz="4" w:space="0" w:color="auto"/>
                  <w:left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账面</w:t>
                </w:r>
              </w:p>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价值</w:t>
                </w:r>
              </w:p>
            </w:tc>
          </w:sdtContent>
        </w:sdt>
        <w:sdt>
          <w:sdtPr>
            <w:rPr>
              <w:rFonts w:asciiTheme="minorEastAsia" w:eastAsiaTheme="minorEastAsia" w:hAnsiTheme="minorEastAsia"/>
              <w:color w:val="000000" w:themeColor="text1"/>
              <w:sz w:val="15"/>
              <w:szCs w:val="15"/>
            </w:rPr>
            <w:tag w:val="_PLD_abd9bd4831b9473aabae7411a299a204"/>
            <w:id w:val="-1609882856"/>
          </w:sdtPr>
          <w:sdtContent>
            <w:tc>
              <w:tcPr>
                <w:tcW w:w="871" w:type="pct"/>
                <w:gridSpan w:val="2"/>
                <w:tcBorders>
                  <w:top w:val="single" w:sz="4" w:space="0" w:color="auto"/>
                  <w:left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账面余额</w:t>
                </w:r>
              </w:p>
            </w:tc>
          </w:sdtContent>
        </w:sdt>
        <w:sdt>
          <w:sdtPr>
            <w:rPr>
              <w:rFonts w:asciiTheme="minorEastAsia" w:eastAsiaTheme="minorEastAsia" w:hAnsiTheme="minorEastAsia"/>
              <w:color w:val="000000" w:themeColor="text1"/>
              <w:sz w:val="15"/>
              <w:szCs w:val="15"/>
            </w:rPr>
            <w:tag w:val="_PLD_76d8f3a48cba41949b5870f6cbb124af"/>
            <w:id w:val="-1637710439"/>
          </w:sdtPr>
          <w:sdtContent>
            <w:tc>
              <w:tcPr>
                <w:tcW w:w="829" w:type="pct"/>
                <w:gridSpan w:val="2"/>
                <w:tcBorders>
                  <w:top w:val="single" w:sz="4" w:space="0" w:color="auto"/>
                  <w:left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坏账准备</w:t>
                </w:r>
              </w:p>
            </w:tc>
          </w:sdtContent>
        </w:sdt>
        <w:sdt>
          <w:sdtPr>
            <w:rPr>
              <w:rFonts w:asciiTheme="minorEastAsia" w:eastAsiaTheme="minorEastAsia" w:hAnsiTheme="minorEastAsia"/>
              <w:color w:val="000000" w:themeColor="text1"/>
              <w:sz w:val="15"/>
              <w:szCs w:val="15"/>
            </w:rPr>
            <w:tag w:val="_PLD_5062ab8e678b49c0bba488dc029ff27b"/>
            <w:id w:val="-1814548673"/>
          </w:sdtPr>
          <w:sdtContent>
            <w:tc>
              <w:tcPr>
                <w:tcW w:w="625" w:type="pct"/>
                <w:vMerge w:val="restart"/>
                <w:tcBorders>
                  <w:top w:val="single" w:sz="4" w:space="0" w:color="auto"/>
                  <w:left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账面</w:t>
                </w:r>
              </w:p>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价值</w:t>
                </w:r>
              </w:p>
            </w:tc>
          </w:sdtContent>
        </w:sdt>
      </w:tr>
      <w:tr w:rsidR="00D24A70" w:rsidTr="00DD5D35">
        <w:trPr>
          <w:cantSplit/>
          <w:trHeight w:val="375"/>
        </w:trPr>
        <w:tc>
          <w:tcPr>
            <w:tcW w:w="392" w:type="pct"/>
            <w:vMerge/>
            <w:tcBorders>
              <w:left w:val="single" w:sz="4" w:space="0" w:color="auto"/>
              <w:bottom w:val="single" w:sz="4" w:space="0" w:color="auto"/>
              <w:right w:val="single" w:sz="4" w:space="0" w:color="auto"/>
            </w:tcBorders>
            <w:vAlign w:val="center"/>
          </w:tcPr>
          <w:p w:rsidR="004F4FAD" w:rsidRPr="00D24A70" w:rsidRDefault="004F4FAD">
            <w:pP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f6bdd572740240b5a7a2e643c29db5eb"/>
            <w:id w:val="-926112599"/>
          </w:sdtPr>
          <w:sdtContent>
            <w:tc>
              <w:tcPr>
                <w:tcW w:w="625"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0a09779b6e354e32b6df9b1e891e1509"/>
            <w:id w:val="1053343704"/>
          </w:sdtPr>
          <w:sdtContent>
            <w:tc>
              <w:tcPr>
                <w:tcW w:w="246"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比例</w:t>
                </w:r>
                <w:r w:rsidRPr="00D24A70">
                  <w:rPr>
                    <w:rFonts w:asciiTheme="minorEastAsia" w:eastAsiaTheme="minorEastAsia" w:hAnsiTheme="minorEastAsia"/>
                    <w:color w:val="000000" w:themeColor="text1"/>
                    <w:sz w:val="15"/>
                    <w:szCs w:val="15"/>
                  </w:rPr>
                  <w:t>(%)</w:t>
                </w:r>
              </w:p>
            </w:tc>
          </w:sdtContent>
        </w:sdt>
        <w:sdt>
          <w:sdtPr>
            <w:rPr>
              <w:rFonts w:asciiTheme="minorEastAsia" w:eastAsiaTheme="minorEastAsia" w:hAnsiTheme="minorEastAsia"/>
              <w:color w:val="000000" w:themeColor="text1"/>
              <w:sz w:val="15"/>
              <w:szCs w:val="15"/>
            </w:rPr>
            <w:tag w:val="_PLD_dd9c9061f11b453c8775ca1a11382d92"/>
            <w:id w:val="676461250"/>
          </w:sdtPr>
          <w:sdtContent>
            <w:tc>
              <w:tcPr>
                <w:tcW w:w="583"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988b69362ac14c0e94c26191e76b1e3a"/>
            <w:id w:val="1504547367"/>
          </w:sdtPr>
          <w:sdtContent>
            <w:tc>
              <w:tcPr>
                <w:tcW w:w="203"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计提比例</w:t>
                </w:r>
                <w:r w:rsidRPr="00D24A70">
                  <w:rPr>
                    <w:rFonts w:asciiTheme="minorEastAsia" w:eastAsiaTheme="minorEastAsia" w:hAnsiTheme="minorEastAsia"/>
                    <w:color w:val="000000" w:themeColor="text1"/>
                    <w:sz w:val="15"/>
                    <w:szCs w:val="15"/>
                  </w:rPr>
                  <w:t>(%)</w:t>
                </w:r>
              </w:p>
            </w:tc>
          </w:sdtContent>
        </w:sdt>
        <w:tc>
          <w:tcPr>
            <w:tcW w:w="625" w:type="pct"/>
            <w:vMerge/>
            <w:tcBorders>
              <w:left w:val="single" w:sz="4" w:space="0" w:color="auto"/>
              <w:bottom w:val="single" w:sz="4" w:space="0" w:color="auto"/>
              <w:right w:val="single" w:sz="4" w:space="0" w:color="auto"/>
            </w:tcBorders>
            <w:vAlign w:val="center"/>
          </w:tcPr>
          <w:p w:rsidR="004F4FAD" w:rsidRPr="00D24A70" w:rsidRDefault="004F4FAD">
            <w:pPr>
              <w:jc w:val="center"/>
              <w:rPr>
                <w:rFonts w:asciiTheme="minorEastAsia" w:eastAsiaTheme="minorEastAsia" w:hAnsiTheme="minorEastAsia"/>
                <w:color w:val="000000" w:themeColor="text1"/>
                <w:sz w:val="15"/>
                <w:szCs w:val="15"/>
              </w:rPr>
            </w:pPr>
          </w:p>
        </w:tc>
        <w:sdt>
          <w:sdtPr>
            <w:rPr>
              <w:rFonts w:asciiTheme="minorEastAsia" w:eastAsiaTheme="minorEastAsia" w:hAnsiTheme="minorEastAsia"/>
              <w:color w:val="000000" w:themeColor="text1"/>
              <w:sz w:val="15"/>
              <w:szCs w:val="15"/>
            </w:rPr>
            <w:tag w:val="_PLD_a5c1af5c86d545b993971c3da029159d"/>
            <w:id w:val="918449871"/>
          </w:sdtPr>
          <w:sdtContent>
            <w:tc>
              <w:tcPr>
                <w:tcW w:w="625"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fd80073c74724a799d0de2171d95f241"/>
            <w:id w:val="1130131372"/>
          </w:sdtPr>
          <w:sdtContent>
            <w:tc>
              <w:tcPr>
                <w:tcW w:w="246"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比例</w:t>
                </w:r>
                <w:r w:rsidRPr="00D24A70">
                  <w:rPr>
                    <w:rFonts w:asciiTheme="minorEastAsia" w:eastAsiaTheme="minorEastAsia" w:hAnsiTheme="minorEastAsia"/>
                    <w:color w:val="000000" w:themeColor="text1"/>
                    <w:sz w:val="15"/>
                    <w:szCs w:val="15"/>
                  </w:rPr>
                  <w:t>(%)</w:t>
                </w:r>
              </w:p>
            </w:tc>
          </w:sdtContent>
        </w:sdt>
        <w:sdt>
          <w:sdtPr>
            <w:rPr>
              <w:rFonts w:asciiTheme="minorEastAsia" w:eastAsiaTheme="minorEastAsia" w:hAnsiTheme="minorEastAsia"/>
              <w:color w:val="000000" w:themeColor="text1"/>
              <w:sz w:val="15"/>
              <w:szCs w:val="15"/>
            </w:rPr>
            <w:tag w:val="_PLD_917059b3ee7f4b52afe8c3fa58f3e369"/>
            <w:id w:val="1700671142"/>
          </w:sdtPr>
          <w:sdtContent>
            <w:tc>
              <w:tcPr>
                <w:tcW w:w="541"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金额</w:t>
                </w:r>
              </w:p>
            </w:tc>
          </w:sdtContent>
        </w:sdt>
        <w:sdt>
          <w:sdtPr>
            <w:rPr>
              <w:rFonts w:asciiTheme="minorEastAsia" w:eastAsiaTheme="minorEastAsia" w:hAnsiTheme="minorEastAsia"/>
              <w:color w:val="000000" w:themeColor="text1"/>
              <w:sz w:val="15"/>
              <w:szCs w:val="15"/>
            </w:rPr>
            <w:tag w:val="_PLD_ea90ccc029834397956c79bbe869d343"/>
            <w:id w:val="-155609699"/>
          </w:sdtPr>
          <w:sdtContent>
            <w:tc>
              <w:tcPr>
                <w:tcW w:w="288" w:type="pct"/>
                <w:tcBorders>
                  <w:left w:val="single" w:sz="4" w:space="0" w:color="auto"/>
                  <w:bottom w:val="single" w:sz="4" w:space="0" w:color="auto"/>
                  <w:right w:val="single" w:sz="4" w:space="0" w:color="auto"/>
                </w:tcBorders>
                <w:vAlign w:val="center"/>
              </w:tcPr>
              <w:p w:rsidR="004F4FAD" w:rsidRPr="00D24A70" w:rsidRDefault="00DB6488">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计提比例</w:t>
                </w:r>
                <w:r w:rsidRPr="00D24A70">
                  <w:rPr>
                    <w:rFonts w:asciiTheme="minorEastAsia" w:eastAsiaTheme="minorEastAsia" w:hAnsiTheme="minorEastAsia"/>
                    <w:color w:val="000000" w:themeColor="text1"/>
                    <w:sz w:val="15"/>
                    <w:szCs w:val="15"/>
                  </w:rPr>
                  <w:t>(%)</w:t>
                </w:r>
              </w:p>
            </w:tc>
          </w:sdtContent>
        </w:sdt>
        <w:tc>
          <w:tcPr>
            <w:tcW w:w="625" w:type="pct"/>
            <w:vMerge/>
            <w:tcBorders>
              <w:left w:val="single" w:sz="4" w:space="0" w:color="auto"/>
              <w:bottom w:val="single" w:sz="4" w:space="0" w:color="auto"/>
              <w:right w:val="single" w:sz="4" w:space="0" w:color="auto"/>
            </w:tcBorders>
          </w:tcPr>
          <w:p w:rsidR="004F4FAD" w:rsidRPr="00D24A70" w:rsidRDefault="004F4FAD">
            <w:pPr>
              <w:jc w:val="center"/>
              <w:rPr>
                <w:rFonts w:asciiTheme="minorEastAsia" w:eastAsiaTheme="minorEastAsia" w:hAnsiTheme="minorEastAsia"/>
                <w:color w:val="000000" w:themeColor="text1"/>
                <w:sz w:val="15"/>
                <w:szCs w:val="15"/>
              </w:rPr>
            </w:pPr>
          </w:p>
        </w:tc>
      </w:tr>
      <w:tr w:rsidR="00DD5D35" w:rsidTr="00DD5D35">
        <w:trPr>
          <w:cantSplit/>
        </w:trPr>
        <w:tc>
          <w:tcPr>
            <w:tcW w:w="392" w:type="pct"/>
            <w:tcBorders>
              <w:top w:val="single" w:sz="4" w:space="0" w:color="auto"/>
              <w:left w:val="single" w:sz="4" w:space="0" w:color="auto"/>
              <w:bottom w:val="single" w:sz="4" w:space="0" w:color="auto"/>
              <w:right w:val="single" w:sz="4" w:space="0" w:color="auto"/>
            </w:tcBorders>
          </w:tcPr>
          <w:p w:rsidR="00DD5D35" w:rsidRPr="00D24A70" w:rsidRDefault="00DD5D35">
            <w:pPr>
              <w:jc w:val="both"/>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按单项计提坏账准备</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1,032,661.96</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0.51</w:t>
            </w:r>
          </w:p>
        </w:tc>
        <w:tc>
          <w:tcPr>
            <w:tcW w:w="58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1,032,661.96</w:t>
            </w:r>
          </w:p>
        </w:tc>
        <w:tc>
          <w:tcPr>
            <w:tcW w:w="20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1,032,661.96</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0.54</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1,032,661.96</w:t>
            </w: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100.00</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p>
        </w:tc>
      </w:tr>
      <w:tr w:rsidR="004F4FAD">
        <w:trPr>
          <w:cantSplit/>
        </w:trPr>
        <w:sdt>
          <w:sdtPr>
            <w:rPr>
              <w:rFonts w:asciiTheme="minorEastAsia" w:eastAsiaTheme="minorEastAsia" w:hAnsiTheme="minorEastAsia"/>
              <w:color w:val="000000" w:themeColor="text1"/>
              <w:sz w:val="15"/>
              <w:szCs w:val="15"/>
            </w:rPr>
            <w:tag w:val="_PLD_8ec8b92b0ab24a78ae82ff991696133e"/>
            <w:id w:val="85352096"/>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D24A70" w:rsidRDefault="00DB6488">
                <w:pP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其中：</w:t>
                </w:r>
              </w:p>
            </w:tc>
          </w:sdtContent>
        </w:sdt>
      </w:tr>
      <w:tr w:rsidR="00DD5D35" w:rsidTr="00DD5D35">
        <w:trPr>
          <w:cantSplit/>
        </w:trPr>
        <w:sdt>
          <w:sdtPr>
            <w:rPr>
              <w:rFonts w:asciiTheme="minorEastAsia" w:eastAsiaTheme="minorEastAsia" w:hAnsiTheme="minorEastAsia"/>
              <w:color w:val="000000" w:themeColor="text1"/>
              <w:sz w:val="15"/>
              <w:szCs w:val="15"/>
            </w:rPr>
            <w:alias w:val="按单项计提坏账准备的应收账款明细-类别"/>
            <w:tag w:val="_GBC_d2aff18c0a9246d69b8b1f262666166e"/>
            <w:id w:val="1966384690"/>
          </w:sdtPr>
          <w:sdtContent>
            <w:tc>
              <w:tcPr>
                <w:tcW w:w="392" w:type="pct"/>
                <w:tcBorders>
                  <w:top w:val="single" w:sz="4" w:space="0" w:color="auto"/>
                  <w:left w:val="single" w:sz="4" w:space="0" w:color="auto"/>
                  <w:bottom w:val="single" w:sz="4" w:space="0" w:color="auto"/>
                  <w:right w:val="single" w:sz="4" w:space="0" w:color="auto"/>
                </w:tcBorders>
              </w:tcPr>
              <w:p w:rsidR="00DD5D35" w:rsidRPr="00D24A70" w:rsidRDefault="00DD5D35">
                <w:pPr>
                  <w:jc w:val="both"/>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按单项计提坏账准备</w:t>
                </w:r>
              </w:p>
            </w:tc>
          </w:sdtContent>
        </w:sdt>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1,032,661.96</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0.51</w:t>
            </w:r>
          </w:p>
        </w:tc>
        <w:tc>
          <w:tcPr>
            <w:tcW w:w="58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1,032,661.96</w:t>
            </w:r>
          </w:p>
        </w:tc>
        <w:tc>
          <w:tcPr>
            <w:tcW w:w="20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100</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1,032,661.96</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0.54</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1,032,661.96</w:t>
            </w: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100.00</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p>
        </w:tc>
      </w:tr>
      <w:tr w:rsidR="00DD5D35" w:rsidTr="00DD5D35">
        <w:trPr>
          <w:cantSplit/>
        </w:trPr>
        <w:tc>
          <w:tcPr>
            <w:tcW w:w="392"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both"/>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按组合计提坏账准备</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201,285,410.3</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99.49</w:t>
            </w:r>
          </w:p>
        </w:tc>
        <w:tc>
          <w:tcPr>
            <w:tcW w:w="58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11,130,188.76</w:t>
            </w:r>
          </w:p>
        </w:tc>
        <w:tc>
          <w:tcPr>
            <w:tcW w:w="203"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5.53</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190,155,221.54</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190,533,098.87</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99.46</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8,164,386.73</w:t>
            </w: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4.29</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182,368,712.14</w:t>
            </w:r>
          </w:p>
        </w:tc>
      </w:tr>
      <w:tr w:rsidR="004F4FAD">
        <w:trPr>
          <w:cantSplit/>
        </w:trPr>
        <w:sdt>
          <w:sdtPr>
            <w:rPr>
              <w:rFonts w:asciiTheme="minorEastAsia" w:eastAsiaTheme="minorEastAsia" w:hAnsiTheme="minorEastAsia"/>
              <w:color w:val="000000" w:themeColor="text1"/>
              <w:sz w:val="15"/>
              <w:szCs w:val="15"/>
            </w:rPr>
            <w:tag w:val="_PLD_bd68cdc38a0e426ea1ec99be844140b3"/>
            <w:id w:val="-682811440"/>
          </w:sdtPr>
          <w:sdtContent>
            <w:tc>
              <w:tcPr>
                <w:tcW w:w="5000" w:type="pct"/>
                <w:gridSpan w:val="11"/>
                <w:tcBorders>
                  <w:top w:val="single" w:sz="4" w:space="0" w:color="auto"/>
                  <w:left w:val="single" w:sz="4" w:space="0" w:color="auto"/>
                  <w:bottom w:val="single" w:sz="4" w:space="0" w:color="auto"/>
                  <w:right w:val="single" w:sz="4" w:space="0" w:color="auto"/>
                </w:tcBorders>
              </w:tcPr>
              <w:p w:rsidR="004F4FAD" w:rsidRPr="00D24A70" w:rsidRDefault="00DB6488">
                <w:pP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其中：</w:t>
                </w:r>
              </w:p>
            </w:tc>
          </w:sdtContent>
        </w:sdt>
      </w:tr>
      <w:tr w:rsidR="00DD5D35" w:rsidTr="00DD5D35">
        <w:trPr>
          <w:cantSplit/>
        </w:trPr>
        <w:tc>
          <w:tcPr>
            <w:tcW w:w="392"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adjustRightInd w:val="0"/>
              <w:rPr>
                <w:rFonts w:asciiTheme="minorEastAsia" w:eastAsiaTheme="minorEastAsia" w:hAnsiTheme="minorEastAsia"/>
                <w:sz w:val="15"/>
                <w:szCs w:val="15"/>
              </w:rPr>
            </w:pPr>
            <w:r w:rsidRPr="00D24A70">
              <w:rPr>
                <w:rFonts w:asciiTheme="minorEastAsia" w:eastAsiaTheme="minorEastAsia" w:hAnsiTheme="minorEastAsia"/>
                <w:sz w:val="15"/>
                <w:szCs w:val="15"/>
              </w:rPr>
              <w:t>1.</w:t>
            </w:r>
            <w:r w:rsidRPr="00D24A70">
              <w:rPr>
                <w:rFonts w:asciiTheme="minorEastAsia" w:eastAsiaTheme="minorEastAsia" w:hAnsiTheme="minorEastAsia" w:hint="eastAsia"/>
                <w:sz w:val="15"/>
                <w:szCs w:val="15"/>
              </w:rPr>
              <w:t>组合1</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3,070,589.06</w:t>
            </w:r>
          </w:p>
        </w:tc>
        <w:tc>
          <w:tcPr>
            <w:tcW w:w="246"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1.52</w:t>
            </w:r>
          </w:p>
        </w:tc>
        <w:tc>
          <w:tcPr>
            <w:tcW w:w="583"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p>
        </w:tc>
        <w:tc>
          <w:tcPr>
            <w:tcW w:w="203"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3,070,589.06</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32,739,760.33</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17.09</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32,739,760.33</w:t>
            </w:r>
          </w:p>
        </w:tc>
      </w:tr>
      <w:tr w:rsidR="00DD5D35" w:rsidTr="00DD5D35">
        <w:trPr>
          <w:cantSplit/>
        </w:trPr>
        <w:tc>
          <w:tcPr>
            <w:tcW w:w="392"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rsidP="00D24A70">
            <w:pPr>
              <w:adjustRightInd w:val="0"/>
              <w:rPr>
                <w:rFonts w:asciiTheme="minorEastAsia" w:eastAsiaTheme="minorEastAsia" w:hAnsiTheme="minorEastAsia"/>
                <w:sz w:val="15"/>
                <w:szCs w:val="15"/>
              </w:rPr>
            </w:pPr>
            <w:r w:rsidRPr="00D24A70">
              <w:rPr>
                <w:rFonts w:asciiTheme="minorEastAsia" w:eastAsiaTheme="minorEastAsia" w:hAnsiTheme="minorEastAsia"/>
                <w:sz w:val="15"/>
                <w:szCs w:val="15"/>
              </w:rPr>
              <w:t>2.</w:t>
            </w:r>
            <w:r w:rsidRPr="00D24A70">
              <w:rPr>
                <w:rFonts w:asciiTheme="minorEastAsia" w:eastAsiaTheme="minorEastAsia" w:hAnsiTheme="minorEastAsia" w:hint="eastAsia"/>
                <w:sz w:val="15"/>
                <w:szCs w:val="15"/>
              </w:rPr>
              <w:t>组合2</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198,214,821.24</w:t>
            </w:r>
          </w:p>
        </w:tc>
        <w:tc>
          <w:tcPr>
            <w:tcW w:w="246"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97.97</w:t>
            </w:r>
          </w:p>
        </w:tc>
        <w:tc>
          <w:tcPr>
            <w:tcW w:w="583"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11,130,188.76</w:t>
            </w:r>
          </w:p>
        </w:tc>
        <w:tc>
          <w:tcPr>
            <w:tcW w:w="203"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hint="eastAsia"/>
                <w:sz w:val="15"/>
                <w:szCs w:val="15"/>
              </w:rPr>
              <w:t>5.62</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187,084,632.48</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157,793,338.54</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82.37</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8,164,386.73</w:t>
            </w: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5.17</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color w:val="000000"/>
                <w:sz w:val="15"/>
                <w:szCs w:val="15"/>
              </w:rPr>
            </w:pPr>
            <w:r>
              <w:rPr>
                <w:color w:val="000000"/>
                <w:sz w:val="15"/>
                <w:szCs w:val="15"/>
              </w:rPr>
              <w:t>149,628,951.81</w:t>
            </w:r>
          </w:p>
        </w:tc>
      </w:tr>
      <w:tr w:rsidR="00DD5D35" w:rsidTr="00DD5D35">
        <w:trPr>
          <w:cantSplit/>
        </w:trPr>
        <w:tc>
          <w:tcPr>
            <w:tcW w:w="392" w:type="pct"/>
            <w:tcBorders>
              <w:top w:val="single" w:sz="4" w:space="0" w:color="auto"/>
              <w:left w:val="single" w:sz="4" w:space="0" w:color="auto"/>
              <w:bottom w:val="single" w:sz="4" w:space="0" w:color="auto"/>
              <w:right w:val="single" w:sz="4" w:space="0" w:color="auto"/>
            </w:tcBorders>
            <w:vAlign w:val="center"/>
          </w:tcPr>
          <w:p w:rsidR="00DD5D35" w:rsidRPr="00D24A70" w:rsidRDefault="00DD5D35">
            <w:pPr>
              <w:autoSpaceDE w:val="0"/>
              <w:autoSpaceDN w:val="0"/>
              <w:adjustRightInd w:val="0"/>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合计</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202,318,072.26</w:t>
            </w:r>
          </w:p>
        </w:tc>
        <w:tc>
          <w:tcPr>
            <w:tcW w:w="246" w:type="pct"/>
            <w:tcBorders>
              <w:top w:val="single" w:sz="4" w:space="0" w:color="auto"/>
              <w:left w:val="single" w:sz="4" w:space="0" w:color="auto"/>
              <w:bottom w:val="single" w:sz="4" w:space="0" w:color="auto"/>
              <w:right w:val="single" w:sz="4" w:space="0" w:color="auto"/>
            </w:tcBorders>
          </w:tcPr>
          <w:p w:rsidR="00DD5D35" w:rsidRPr="00D24A70" w:rsidRDefault="00DD5D35">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w:t>
            </w:r>
          </w:p>
        </w:tc>
        <w:tc>
          <w:tcPr>
            <w:tcW w:w="583"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12,162,850.72</w:t>
            </w:r>
          </w:p>
        </w:tc>
        <w:tc>
          <w:tcPr>
            <w:tcW w:w="203" w:type="pct"/>
            <w:tcBorders>
              <w:top w:val="single" w:sz="4" w:space="0" w:color="auto"/>
              <w:left w:val="single" w:sz="4" w:space="0" w:color="auto"/>
              <w:bottom w:val="single" w:sz="4" w:space="0" w:color="auto"/>
              <w:right w:val="single" w:sz="4" w:space="0" w:color="auto"/>
            </w:tcBorders>
          </w:tcPr>
          <w:p w:rsidR="00DD5D35" w:rsidRPr="00D24A70" w:rsidRDefault="00DD5D35">
            <w:pPr>
              <w:jc w:val="center"/>
              <w:rPr>
                <w:rFonts w:asciiTheme="minorEastAsia" w:eastAsiaTheme="minorEastAsia" w:hAnsiTheme="minorEastAsia"/>
                <w:color w:val="000000" w:themeColor="text1"/>
                <w:sz w:val="15"/>
                <w:szCs w:val="15"/>
              </w:rPr>
            </w:pPr>
            <w:r w:rsidRPr="00D24A70">
              <w:rPr>
                <w:rFonts w:asciiTheme="minorEastAsia" w:eastAsiaTheme="minorEastAsia" w:hAnsiTheme="minorEastAsia" w:hint="eastAsia"/>
                <w:color w:val="000000" w:themeColor="text1"/>
                <w:sz w:val="15"/>
                <w:szCs w:val="15"/>
              </w:rPr>
              <w:t>/</w:t>
            </w:r>
          </w:p>
        </w:tc>
        <w:tc>
          <w:tcPr>
            <w:tcW w:w="625" w:type="pct"/>
            <w:tcBorders>
              <w:top w:val="single" w:sz="4" w:space="0" w:color="auto"/>
              <w:left w:val="single" w:sz="4" w:space="0" w:color="auto"/>
              <w:bottom w:val="single" w:sz="4" w:space="0" w:color="auto"/>
              <w:right w:val="single" w:sz="4" w:space="0" w:color="auto"/>
            </w:tcBorders>
          </w:tcPr>
          <w:p w:rsidR="00DD5D35" w:rsidRPr="00D24A70" w:rsidRDefault="00DD5D35">
            <w:pPr>
              <w:jc w:val="right"/>
              <w:rPr>
                <w:rFonts w:asciiTheme="minorEastAsia" w:eastAsiaTheme="minorEastAsia" w:hAnsiTheme="minorEastAsia"/>
                <w:sz w:val="15"/>
                <w:szCs w:val="15"/>
              </w:rPr>
            </w:pPr>
            <w:r w:rsidRPr="00D24A70">
              <w:rPr>
                <w:rFonts w:asciiTheme="minorEastAsia" w:eastAsiaTheme="minorEastAsia" w:hAnsiTheme="minorEastAsia"/>
                <w:sz w:val="15"/>
                <w:szCs w:val="15"/>
              </w:rPr>
              <w:t>190,155,221.54</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191,565,760.83</w:t>
            </w:r>
          </w:p>
        </w:tc>
        <w:tc>
          <w:tcPr>
            <w:tcW w:w="246"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rFonts w:asciiTheme="minorEastAsia" w:eastAsiaTheme="minorEastAsia" w:hAnsiTheme="minorEastAsia"/>
                <w:color w:val="000000"/>
                <w:sz w:val="15"/>
                <w:szCs w:val="15"/>
              </w:rPr>
            </w:pPr>
            <w:r w:rsidRPr="00DD5D35">
              <w:rPr>
                <w:rFonts w:asciiTheme="minorEastAsia" w:eastAsiaTheme="minorEastAsia" w:hAnsiTheme="minorEastAsia"/>
                <w:color w:val="000000"/>
                <w:sz w:val="15"/>
                <w:szCs w:val="15"/>
              </w:rPr>
              <w:t>/</w:t>
            </w:r>
          </w:p>
        </w:tc>
        <w:tc>
          <w:tcPr>
            <w:tcW w:w="541"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9,197,048.69</w:t>
            </w:r>
          </w:p>
        </w:tc>
        <w:tc>
          <w:tcPr>
            <w:tcW w:w="288"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rFonts w:asciiTheme="minorEastAsia" w:eastAsiaTheme="minorEastAsia" w:hAnsiTheme="minorEastAsia"/>
                <w:color w:val="000000"/>
                <w:sz w:val="15"/>
                <w:szCs w:val="15"/>
              </w:rPr>
            </w:pPr>
            <w:r w:rsidRPr="00DD5D35">
              <w:rPr>
                <w:rFonts w:asciiTheme="minorEastAsia" w:eastAsiaTheme="minorEastAsia" w:hAnsiTheme="minorEastAsia"/>
                <w:color w:val="000000"/>
                <w:sz w:val="15"/>
                <w:szCs w:val="15"/>
              </w:rPr>
              <w:t>/</w:t>
            </w:r>
          </w:p>
        </w:tc>
        <w:tc>
          <w:tcPr>
            <w:tcW w:w="625" w:type="pct"/>
            <w:tcBorders>
              <w:top w:val="single" w:sz="4" w:space="0" w:color="auto"/>
              <w:left w:val="single" w:sz="4" w:space="0" w:color="auto"/>
              <w:bottom w:val="single" w:sz="4" w:space="0" w:color="auto"/>
              <w:right w:val="single" w:sz="4" w:space="0" w:color="auto"/>
            </w:tcBorders>
            <w:vAlign w:val="center"/>
          </w:tcPr>
          <w:p w:rsidR="00DD5D35" w:rsidRDefault="00DD5D35" w:rsidP="00394CDC">
            <w:pPr>
              <w:adjustRightInd w:val="0"/>
              <w:jc w:val="right"/>
              <w:rPr>
                <w:rFonts w:asciiTheme="minorEastAsia" w:eastAsiaTheme="minorEastAsia" w:hAnsiTheme="minorEastAsia"/>
                <w:color w:val="000000"/>
                <w:sz w:val="15"/>
                <w:szCs w:val="15"/>
              </w:rPr>
            </w:pPr>
            <w:r>
              <w:rPr>
                <w:rFonts w:asciiTheme="minorEastAsia" w:eastAsiaTheme="minorEastAsia" w:hAnsiTheme="minorEastAsia"/>
                <w:color w:val="000000"/>
                <w:sz w:val="15"/>
                <w:szCs w:val="15"/>
              </w:rPr>
              <w:t>182,368,712.14</w:t>
            </w:r>
          </w:p>
        </w:tc>
      </w:tr>
    </w:tbl>
    <w:p w:rsidR="004F4FAD" w:rsidRDefault="004F4FAD">
      <w:pPr>
        <w:rPr>
          <w:color w:val="000000" w:themeColor="text1"/>
        </w:rPr>
      </w:pPr>
    </w:p>
    <w:p w:rsidR="004F4FAD" w:rsidRDefault="00DB6488" w:rsidP="004845BA">
      <w:pPr>
        <w:spacing w:line="360" w:lineRule="exact"/>
        <w:rPr>
          <w:color w:val="000000" w:themeColor="text1"/>
        </w:rPr>
      </w:pPr>
      <w:bookmarkStart w:id="415" w:name="_Hlk10540045"/>
      <w:bookmarkStart w:id="416" w:name="_Hlk10540056"/>
      <w:bookmarkEnd w:id="414"/>
      <w:r>
        <w:rPr>
          <w:rFonts w:hint="eastAsia"/>
          <w:color w:val="000000" w:themeColor="text1"/>
        </w:rPr>
        <w:t>按单项计提坏账准备：</w:t>
      </w:r>
      <w:bookmarkEnd w:id="415"/>
    </w:p>
    <w:sdt>
      <w:sdtPr>
        <w:rPr>
          <w:color w:val="000000" w:themeColor="text1"/>
        </w:rPr>
        <w:alias w:val="是否适用：母公司应收账款按单项计提坏账准备[双击切换]"/>
        <w:tag w:val="_GBC_6aa7698e624f4481b0cf894058a63961"/>
        <w:id w:val="-1993930643"/>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4845BA">
      <w:pPr>
        <w:autoSpaceDE w:val="0"/>
        <w:autoSpaceDN w:val="0"/>
        <w:adjustRightInd w:val="0"/>
        <w:spacing w:line="360" w:lineRule="exact"/>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单项计提坏账准备"/>
          <w:tag w:val="_GBC_78b604bf7ffb4c31ab3ee677554e3137"/>
          <w:id w:val="-18863311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单项计提坏账准备"/>
          <w:tag w:val="_GBC_4b1174efa36f426fad7996f19b12a196"/>
          <w:id w:val="-16203799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699"/>
        <w:gridCol w:w="1701"/>
        <w:gridCol w:w="1699"/>
        <w:gridCol w:w="1850"/>
      </w:tblGrid>
      <w:tr w:rsidR="004F4FAD">
        <w:sdt>
          <w:sdtPr>
            <w:rPr>
              <w:color w:val="000000" w:themeColor="text1"/>
            </w:rPr>
            <w:tag w:val="_PLD_c9f375faf7b545a188ebedb1a01654f0"/>
            <w:id w:val="-726063079"/>
          </w:sdtPr>
          <w:sdtContent>
            <w:tc>
              <w:tcPr>
                <w:tcW w:w="1160" w:type="pct"/>
                <w:vMerge w:val="restart"/>
                <w:vAlign w:val="center"/>
              </w:tcPr>
              <w:p w:rsidR="004F4FAD" w:rsidRDefault="00DB6488" w:rsidP="004845BA">
                <w:pPr>
                  <w:spacing w:line="360" w:lineRule="exact"/>
                  <w:jc w:val="center"/>
                  <w:rPr>
                    <w:color w:val="000000" w:themeColor="text1"/>
                  </w:rPr>
                </w:pPr>
                <w:r>
                  <w:rPr>
                    <w:rFonts w:hint="eastAsia"/>
                    <w:color w:val="000000" w:themeColor="text1"/>
                  </w:rPr>
                  <w:t>名称</w:t>
                </w:r>
              </w:p>
            </w:tc>
          </w:sdtContent>
        </w:sdt>
        <w:sdt>
          <w:sdtPr>
            <w:rPr>
              <w:color w:val="000000" w:themeColor="text1"/>
            </w:rPr>
            <w:tag w:val="_PLD_c86d7b0ec7994bbf9c32d3c6e0d2adda"/>
            <w:id w:val="-1586675195"/>
          </w:sdtPr>
          <w:sdtContent>
            <w:tc>
              <w:tcPr>
                <w:tcW w:w="3840" w:type="pct"/>
                <w:gridSpan w:val="4"/>
                <w:vAlign w:val="center"/>
              </w:tcPr>
              <w:p w:rsidR="004F4FAD" w:rsidRDefault="00DB6488" w:rsidP="004845BA">
                <w:pPr>
                  <w:spacing w:line="360" w:lineRule="exact"/>
                  <w:jc w:val="center"/>
                  <w:rPr>
                    <w:color w:val="000000" w:themeColor="text1"/>
                  </w:rPr>
                </w:pPr>
                <w:r>
                  <w:rPr>
                    <w:rFonts w:hint="eastAsia"/>
                    <w:color w:val="000000" w:themeColor="text1"/>
                  </w:rPr>
                  <w:t>期末余额</w:t>
                </w:r>
              </w:p>
            </w:tc>
          </w:sdtContent>
        </w:sdt>
      </w:tr>
      <w:tr w:rsidR="004F4FAD" w:rsidTr="00AA1855">
        <w:tc>
          <w:tcPr>
            <w:tcW w:w="1160" w:type="pct"/>
            <w:vMerge/>
          </w:tcPr>
          <w:p w:rsidR="004F4FAD" w:rsidRDefault="004F4FAD" w:rsidP="004845BA">
            <w:pPr>
              <w:spacing w:line="360" w:lineRule="exact"/>
              <w:jc w:val="center"/>
              <w:rPr>
                <w:color w:val="000000" w:themeColor="text1"/>
              </w:rPr>
            </w:pPr>
          </w:p>
        </w:tc>
        <w:sdt>
          <w:sdtPr>
            <w:rPr>
              <w:color w:val="000000" w:themeColor="text1"/>
            </w:rPr>
            <w:tag w:val="_PLD_7bbf6380a8804f6c8a717a338f6be3fd"/>
            <w:id w:val="445976925"/>
          </w:sdtPr>
          <w:sdtContent>
            <w:tc>
              <w:tcPr>
                <w:tcW w:w="939" w:type="pct"/>
                <w:vAlign w:val="center"/>
              </w:tcPr>
              <w:p w:rsidR="004F4FAD" w:rsidRDefault="00DB6488" w:rsidP="004845BA">
                <w:pPr>
                  <w:spacing w:line="360" w:lineRule="exact"/>
                  <w:jc w:val="center"/>
                  <w:rPr>
                    <w:color w:val="000000" w:themeColor="text1"/>
                  </w:rPr>
                </w:pPr>
                <w:r>
                  <w:rPr>
                    <w:rFonts w:hint="eastAsia"/>
                    <w:color w:val="000000" w:themeColor="text1"/>
                  </w:rPr>
                  <w:t>账面余额</w:t>
                </w:r>
              </w:p>
            </w:tc>
          </w:sdtContent>
        </w:sdt>
        <w:sdt>
          <w:sdtPr>
            <w:rPr>
              <w:color w:val="000000" w:themeColor="text1"/>
            </w:rPr>
            <w:tag w:val="_PLD_c15d611dc2404462bf82049172a2f8e5"/>
            <w:id w:val="1843670711"/>
          </w:sdtPr>
          <w:sdtContent>
            <w:tc>
              <w:tcPr>
                <w:tcW w:w="940" w:type="pct"/>
                <w:vAlign w:val="center"/>
              </w:tcPr>
              <w:p w:rsidR="004F4FAD" w:rsidRDefault="00DB6488" w:rsidP="004845BA">
                <w:pPr>
                  <w:spacing w:line="360" w:lineRule="exact"/>
                  <w:jc w:val="center"/>
                  <w:rPr>
                    <w:color w:val="000000" w:themeColor="text1"/>
                  </w:rPr>
                </w:pPr>
                <w:r>
                  <w:rPr>
                    <w:rFonts w:hint="eastAsia"/>
                    <w:color w:val="000000" w:themeColor="text1"/>
                  </w:rPr>
                  <w:t>坏账准备</w:t>
                </w:r>
              </w:p>
            </w:tc>
          </w:sdtContent>
        </w:sdt>
        <w:sdt>
          <w:sdtPr>
            <w:rPr>
              <w:color w:val="000000" w:themeColor="text1"/>
            </w:rPr>
            <w:tag w:val="_PLD_54a8956eb15646cfa69cc0c723b11525"/>
            <w:id w:val="1676153257"/>
          </w:sdtPr>
          <w:sdtContent>
            <w:tc>
              <w:tcPr>
                <w:tcW w:w="939" w:type="pct"/>
                <w:vAlign w:val="center"/>
              </w:tcPr>
              <w:p w:rsidR="004F4FAD" w:rsidRDefault="00DB6488" w:rsidP="004845BA">
                <w:pPr>
                  <w:spacing w:line="360" w:lineRule="exact"/>
                  <w:jc w:val="center"/>
                  <w:rPr>
                    <w:color w:val="000000" w:themeColor="text1"/>
                  </w:rPr>
                </w:pPr>
                <w:r>
                  <w:rPr>
                    <w:color w:val="000000" w:themeColor="text1"/>
                  </w:rPr>
                  <w:t>计提比例</w:t>
                </w:r>
                <w:r>
                  <w:rPr>
                    <w:rFonts w:hint="eastAsia"/>
                    <w:color w:val="000000" w:themeColor="text1"/>
                  </w:rPr>
                  <w:t>（%）</w:t>
                </w:r>
              </w:p>
            </w:tc>
          </w:sdtContent>
        </w:sdt>
        <w:sdt>
          <w:sdtPr>
            <w:rPr>
              <w:color w:val="000000" w:themeColor="text1"/>
            </w:rPr>
            <w:tag w:val="_PLD_b9a45c0c48a240cba3863633ee15a99c"/>
            <w:id w:val="-677804762"/>
          </w:sdtPr>
          <w:sdtContent>
            <w:tc>
              <w:tcPr>
                <w:tcW w:w="1022" w:type="pct"/>
                <w:vAlign w:val="center"/>
              </w:tcPr>
              <w:p w:rsidR="004F4FAD" w:rsidRDefault="00DB6488" w:rsidP="004845BA">
                <w:pPr>
                  <w:spacing w:line="360" w:lineRule="exact"/>
                  <w:jc w:val="center"/>
                  <w:rPr>
                    <w:color w:val="000000" w:themeColor="text1"/>
                  </w:rPr>
                </w:pPr>
                <w:r>
                  <w:rPr>
                    <w:rFonts w:hint="eastAsia"/>
                    <w:color w:val="000000" w:themeColor="text1"/>
                  </w:rPr>
                  <w:t>计提理由</w:t>
                </w:r>
              </w:p>
            </w:tc>
          </w:sdtContent>
        </w:sdt>
      </w:tr>
      <w:tr w:rsidR="00AA1855" w:rsidTr="00394CDC">
        <w:tc>
          <w:tcPr>
            <w:tcW w:w="1160" w:type="pct"/>
            <w:vAlign w:val="center"/>
          </w:tcPr>
          <w:p w:rsidR="00AA1855" w:rsidRDefault="00AA1855" w:rsidP="004845BA">
            <w:pPr>
              <w:adjustRightInd w:val="0"/>
              <w:spacing w:line="360" w:lineRule="exact"/>
            </w:pPr>
            <w:r>
              <w:rPr>
                <w:rFonts w:hint="eastAsia"/>
              </w:rPr>
              <w:t>单位1</w:t>
            </w:r>
          </w:p>
        </w:tc>
        <w:tc>
          <w:tcPr>
            <w:tcW w:w="939" w:type="pct"/>
            <w:vAlign w:val="center"/>
          </w:tcPr>
          <w:p w:rsidR="00AA1855" w:rsidRDefault="00AA1855" w:rsidP="004845BA">
            <w:pPr>
              <w:adjustRightInd w:val="0"/>
              <w:spacing w:line="360" w:lineRule="exact"/>
              <w:jc w:val="right"/>
              <w:rPr>
                <w:color w:val="000000"/>
              </w:rPr>
            </w:pPr>
            <w:r>
              <w:rPr>
                <w:color w:val="000000"/>
              </w:rPr>
              <w:t>1,032,661.96</w:t>
            </w:r>
          </w:p>
        </w:tc>
        <w:tc>
          <w:tcPr>
            <w:tcW w:w="940" w:type="pct"/>
            <w:vAlign w:val="center"/>
          </w:tcPr>
          <w:p w:rsidR="00AA1855" w:rsidRDefault="00AA1855" w:rsidP="004845BA">
            <w:pPr>
              <w:adjustRightInd w:val="0"/>
              <w:spacing w:line="360" w:lineRule="exact"/>
              <w:jc w:val="right"/>
              <w:rPr>
                <w:color w:val="000000"/>
              </w:rPr>
            </w:pPr>
            <w:r>
              <w:rPr>
                <w:color w:val="000000"/>
              </w:rPr>
              <w:t>1,032,661.96</w:t>
            </w:r>
          </w:p>
        </w:tc>
        <w:tc>
          <w:tcPr>
            <w:tcW w:w="939" w:type="pct"/>
            <w:vAlign w:val="center"/>
          </w:tcPr>
          <w:p w:rsidR="00AA1855" w:rsidRDefault="00AA1855" w:rsidP="004845BA">
            <w:pPr>
              <w:adjustRightInd w:val="0"/>
              <w:spacing w:line="360" w:lineRule="exact"/>
              <w:jc w:val="right"/>
              <w:rPr>
                <w:color w:val="000000"/>
              </w:rPr>
            </w:pPr>
            <w:r>
              <w:rPr>
                <w:color w:val="000000"/>
              </w:rPr>
              <w:t>100.00</w:t>
            </w:r>
          </w:p>
        </w:tc>
        <w:tc>
          <w:tcPr>
            <w:tcW w:w="1022" w:type="pct"/>
            <w:vAlign w:val="center"/>
          </w:tcPr>
          <w:p w:rsidR="00AA1855" w:rsidRDefault="00AA1855" w:rsidP="004845BA">
            <w:pPr>
              <w:adjustRightInd w:val="0"/>
              <w:spacing w:line="360" w:lineRule="exact"/>
              <w:jc w:val="center"/>
            </w:pPr>
            <w:r>
              <w:rPr>
                <w:rFonts w:hint="eastAsia"/>
              </w:rPr>
              <w:t>预计无法收回</w:t>
            </w:r>
          </w:p>
        </w:tc>
      </w:tr>
      <w:tr w:rsidR="00AA1855" w:rsidTr="00394CDC">
        <w:tc>
          <w:tcPr>
            <w:tcW w:w="1160" w:type="pct"/>
            <w:vAlign w:val="center"/>
          </w:tcPr>
          <w:p w:rsidR="00AA1855" w:rsidRDefault="00AA1855" w:rsidP="004845BA">
            <w:pPr>
              <w:spacing w:line="360" w:lineRule="exact"/>
              <w:jc w:val="center"/>
              <w:rPr>
                <w:color w:val="000000" w:themeColor="text1"/>
              </w:rPr>
            </w:pPr>
            <w:r>
              <w:rPr>
                <w:rFonts w:hint="eastAsia"/>
                <w:color w:val="000000" w:themeColor="text1"/>
              </w:rPr>
              <w:t>合计</w:t>
            </w:r>
          </w:p>
        </w:tc>
        <w:tc>
          <w:tcPr>
            <w:tcW w:w="939" w:type="pct"/>
            <w:vAlign w:val="center"/>
          </w:tcPr>
          <w:p w:rsidR="00AA1855" w:rsidRDefault="00AA1855" w:rsidP="004845BA">
            <w:pPr>
              <w:adjustRightInd w:val="0"/>
              <w:spacing w:line="360" w:lineRule="exact"/>
              <w:jc w:val="right"/>
              <w:rPr>
                <w:color w:val="000000"/>
              </w:rPr>
            </w:pPr>
            <w:r>
              <w:rPr>
                <w:color w:val="000000"/>
              </w:rPr>
              <w:t>1,032,661.96</w:t>
            </w:r>
          </w:p>
        </w:tc>
        <w:tc>
          <w:tcPr>
            <w:tcW w:w="940" w:type="pct"/>
            <w:vAlign w:val="center"/>
          </w:tcPr>
          <w:p w:rsidR="00AA1855" w:rsidRDefault="00AA1855" w:rsidP="004845BA">
            <w:pPr>
              <w:adjustRightInd w:val="0"/>
              <w:spacing w:line="360" w:lineRule="exact"/>
              <w:jc w:val="right"/>
              <w:rPr>
                <w:color w:val="000000"/>
              </w:rPr>
            </w:pPr>
            <w:r>
              <w:rPr>
                <w:color w:val="000000"/>
              </w:rPr>
              <w:t>1,032,661.96</w:t>
            </w:r>
          </w:p>
        </w:tc>
        <w:tc>
          <w:tcPr>
            <w:tcW w:w="939" w:type="pct"/>
            <w:vAlign w:val="center"/>
          </w:tcPr>
          <w:p w:rsidR="00AA1855" w:rsidRDefault="00AA1855" w:rsidP="004845BA">
            <w:pPr>
              <w:adjustRightInd w:val="0"/>
              <w:spacing w:line="360" w:lineRule="exact"/>
              <w:jc w:val="right"/>
              <w:rPr>
                <w:color w:val="000000"/>
              </w:rPr>
            </w:pPr>
            <w:r>
              <w:rPr>
                <w:color w:val="000000"/>
              </w:rPr>
              <w:t>100.00</w:t>
            </w:r>
          </w:p>
        </w:tc>
        <w:tc>
          <w:tcPr>
            <w:tcW w:w="1022" w:type="pct"/>
            <w:vAlign w:val="center"/>
          </w:tcPr>
          <w:p w:rsidR="00AA1855" w:rsidRDefault="00AA1855" w:rsidP="004845BA">
            <w:pPr>
              <w:spacing w:line="360" w:lineRule="exact"/>
              <w:jc w:val="center"/>
              <w:rPr>
                <w:color w:val="000000" w:themeColor="text1"/>
              </w:rPr>
            </w:pPr>
            <w:r>
              <w:rPr>
                <w:rFonts w:hint="eastAsia"/>
                <w:color w:val="000000" w:themeColor="text1"/>
              </w:rPr>
              <w:t>/</w:t>
            </w:r>
          </w:p>
        </w:tc>
      </w:tr>
    </w:tbl>
    <w:p w:rsidR="004F4FAD" w:rsidRDefault="00DB6488" w:rsidP="004845BA">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母公司应收账款按单项计提坏账准备的说明[双击切换]"/>
        <w:tag w:val="_GBC_4623c8695a494e53b6a615e5a9c7e0ea"/>
        <w:id w:val="1740525421"/>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AA18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pPr>
        <w:rPr>
          <w:color w:val="000000" w:themeColor="text1"/>
        </w:rPr>
      </w:pPr>
      <w:bookmarkStart w:id="417" w:name="_Hlk10540079"/>
      <w:bookmarkEnd w:id="416"/>
      <w:r>
        <w:rPr>
          <w:rFonts w:hint="eastAsia"/>
          <w:color w:val="000000" w:themeColor="text1"/>
        </w:rPr>
        <w:t>按组合计提坏账准备：</w:t>
      </w:r>
    </w:p>
    <w:sdt>
      <w:sdtPr>
        <w:rPr>
          <w:color w:val="000000" w:themeColor="text1"/>
        </w:rPr>
        <w:alias w:val="是否适用：母公司应收账款按组合计提坏账准备[双击切换]"/>
        <w:tag w:val="_GBC_bf96e631f2cf4f6a876dff49863ee9d3"/>
        <w:id w:val="360559542"/>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rPr>
          <w:color w:val="000000" w:themeColor="text1"/>
        </w:rPr>
      </w:pPr>
      <w:r>
        <w:rPr>
          <w:rFonts w:hint="eastAsia"/>
          <w:color w:val="000000" w:themeColor="text1"/>
        </w:rPr>
        <w:lastRenderedPageBreak/>
        <w:t>组合计提项目：</w:t>
      </w:r>
      <w:sdt>
        <w:sdtPr>
          <w:rPr>
            <w:rFonts w:hint="eastAsia"/>
            <w:color w:val="000000" w:themeColor="text1"/>
          </w:rPr>
          <w:alias w:val="按组合计提坏账准备的应收账款明细-组合名称"/>
          <w:tag w:val="_GBC_c2c49e08c13c49f5b854cd65f748bccc"/>
          <w:id w:val="-1309699374"/>
          <w:placeholder>
            <w:docPart w:val="GBC22222222222222222222222222222"/>
          </w:placeholder>
          <w:comboBox/>
        </w:sdtPr>
        <w:sdtContent>
          <w:r w:rsidR="00AA1855">
            <w:rPr>
              <w:rFonts w:hint="eastAsia"/>
              <w:color w:val="000000" w:themeColor="text1"/>
            </w:rPr>
            <w:t>组合2</w:t>
          </w:r>
        </w:sdtContent>
      </w:sdt>
    </w:p>
    <w:p w:rsidR="004F4FAD" w:rsidRDefault="00DB6488">
      <w:pPr>
        <w:autoSpaceDE w:val="0"/>
        <w:autoSpaceDN w:val="0"/>
        <w:adjustRightInd w:val="0"/>
        <w:ind w:left="5880" w:right="105"/>
        <w:jc w:val="right"/>
        <w:rPr>
          <w:color w:val="000000" w:themeColor="text1"/>
        </w:rPr>
      </w:pPr>
      <w:r>
        <w:rPr>
          <w:rFonts w:hint="eastAsia"/>
          <w:color w:val="000000" w:themeColor="text1"/>
        </w:rPr>
        <w:t>单位：</w:t>
      </w:r>
      <w:sdt>
        <w:sdtPr>
          <w:rPr>
            <w:rFonts w:hint="eastAsia"/>
            <w:color w:val="000000" w:themeColor="text1"/>
          </w:rPr>
          <w:alias w:val="单位：母公司应收账款按组合计提坏账准备"/>
          <w:tag w:val="_GBC_eddb8416e4854df0b69f43851a8eba2b"/>
          <w:id w:val="-4175630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应收账款按组合计提坏账准备"/>
          <w:tag w:val="_GBC_326d8b8532c4476aa9c90eaa469806e2"/>
          <w:id w:val="-10562312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2309"/>
        <w:gridCol w:w="2351"/>
        <w:gridCol w:w="2293"/>
      </w:tblGrid>
      <w:tr w:rsidR="004F4FAD" w:rsidRPr="004845BA">
        <w:sdt>
          <w:sdtPr>
            <w:rPr>
              <w:color w:val="000000" w:themeColor="text1"/>
            </w:rPr>
            <w:tag w:val="_PLD_017679ab9c8247c6b2e334fd90bf61e9"/>
            <w:id w:val="-1545212336"/>
          </w:sdtPr>
          <w:sdtContent>
            <w:tc>
              <w:tcPr>
                <w:tcW w:w="1158" w:type="pct"/>
                <w:vMerge w:val="restart"/>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名称</w:t>
                </w:r>
              </w:p>
            </w:tc>
          </w:sdtContent>
        </w:sdt>
        <w:sdt>
          <w:sdtPr>
            <w:rPr>
              <w:color w:val="000000" w:themeColor="text1"/>
            </w:rPr>
            <w:tag w:val="_PLD_5135cd56467d4853affa6d0ae484f326"/>
            <w:id w:val="-686211052"/>
          </w:sdtPr>
          <w:sdtContent>
            <w:tc>
              <w:tcPr>
                <w:tcW w:w="3842" w:type="pct"/>
                <w:gridSpan w:val="3"/>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期末余额</w:t>
                </w:r>
              </w:p>
            </w:tc>
          </w:sdtContent>
        </w:sdt>
      </w:tr>
      <w:tr w:rsidR="004F4FAD" w:rsidRPr="004845BA">
        <w:tc>
          <w:tcPr>
            <w:tcW w:w="1158" w:type="pct"/>
            <w:vMerge/>
          </w:tcPr>
          <w:p w:rsidR="004F4FAD" w:rsidRPr="004845BA" w:rsidRDefault="004F4FAD" w:rsidP="004845BA">
            <w:pPr>
              <w:spacing w:line="360" w:lineRule="exact"/>
              <w:jc w:val="center"/>
              <w:rPr>
                <w:color w:val="000000" w:themeColor="text1"/>
              </w:rPr>
            </w:pPr>
          </w:p>
        </w:tc>
        <w:sdt>
          <w:sdtPr>
            <w:rPr>
              <w:color w:val="000000" w:themeColor="text1"/>
            </w:rPr>
            <w:tag w:val="_PLD_6853d362c1364938aec50c34a4c1b2be"/>
            <w:id w:val="-1622763130"/>
          </w:sdtPr>
          <w:sdtContent>
            <w:tc>
              <w:tcPr>
                <w:tcW w:w="1276" w:type="pct"/>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应收账款</w:t>
                </w:r>
              </w:p>
            </w:tc>
          </w:sdtContent>
        </w:sdt>
        <w:sdt>
          <w:sdtPr>
            <w:rPr>
              <w:color w:val="000000" w:themeColor="text1"/>
            </w:rPr>
            <w:tag w:val="_PLD_497956cded5b48c4b4741462475810da"/>
            <w:id w:val="214714872"/>
          </w:sdtPr>
          <w:sdtContent>
            <w:tc>
              <w:tcPr>
                <w:tcW w:w="1299" w:type="pct"/>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坏账准备</w:t>
                </w:r>
              </w:p>
            </w:tc>
          </w:sdtContent>
        </w:sdt>
        <w:sdt>
          <w:sdtPr>
            <w:rPr>
              <w:color w:val="000000" w:themeColor="text1"/>
            </w:rPr>
            <w:tag w:val="_PLD_abeb28def5684beab5ea48273044d861"/>
            <w:id w:val="-26956536"/>
          </w:sdtPr>
          <w:sdtContent>
            <w:tc>
              <w:tcPr>
                <w:tcW w:w="1267" w:type="pct"/>
                <w:vAlign w:val="center"/>
              </w:tcPr>
              <w:p w:rsidR="004F4FAD" w:rsidRPr="004845BA" w:rsidRDefault="00DB6488" w:rsidP="004845BA">
                <w:pPr>
                  <w:spacing w:line="360" w:lineRule="exact"/>
                  <w:jc w:val="center"/>
                  <w:rPr>
                    <w:color w:val="000000" w:themeColor="text1"/>
                  </w:rPr>
                </w:pPr>
                <w:r w:rsidRPr="004845BA">
                  <w:rPr>
                    <w:color w:val="000000" w:themeColor="text1"/>
                  </w:rPr>
                  <w:t>计提比例</w:t>
                </w:r>
                <w:r w:rsidRPr="004845BA">
                  <w:rPr>
                    <w:rFonts w:hint="eastAsia"/>
                    <w:color w:val="000000" w:themeColor="text1"/>
                  </w:rPr>
                  <w:t>（%）</w:t>
                </w:r>
              </w:p>
            </w:tc>
          </w:sdtContent>
        </w:sdt>
      </w:tr>
      <w:tr w:rsidR="00AA1855" w:rsidRPr="004845BA" w:rsidTr="00394CDC">
        <w:tc>
          <w:tcPr>
            <w:tcW w:w="1158" w:type="pct"/>
            <w:vAlign w:val="center"/>
          </w:tcPr>
          <w:p w:rsidR="00AA1855" w:rsidRPr="004845BA" w:rsidRDefault="00AA1855" w:rsidP="004845BA">
            <w:pPr>
              <w:adjustRightInd w:val="0"/>
              <w:spacing w:line="360" w:lineRule="exact"/>
            </w:pPr>
            <w:r w:rsidRPr="004845BA">
              <w:t>1年以内</w:t>
            </w:r>
          </w:p>
        </w:tc>
        <w:tc>
          <w:tcPr>
            <w:tcW w:w="1276" w:type="pct"/>
          </w:tcPr>
          <w:p w:rsidR="00AA1855" w:rsidRPr="004845BA" w:rsidRDefault="00AA1855" w:rsidP="004845BA">
            <w:pPr>
              <w:spacing w:line="360" w:lineRule="exact"/>
              <w:jc w:val="right"/>
            </w:pPr>
            <w:r w:rsidRPr="004845BA">
              <w:rPr>
                <w:rFonts w:hint="eastAsia"/>
              </w:rPr>
              <w:t xml:space="preserve">174,004,890.76 </w:t>
            </w:r>
          </w:p>
        </w:tc>
        <w:tc>
          <w:tcPr>
            <w:tcW w:w="1299" w:type="pct"/>
          </w:tcPr>
          <w:p w:rsidR="00AA1855" w:rsidRPr="004845BA" w:rsidRDefault="00AA1855" w:rsidP="004845BA">
            <w:pPr>
              <w:spacing w:line="360" w:lineRule="exact"/>
              <w:jc w:val="right"/>
            </w:pPr>
            <w:r w:rsidRPr="004845BA">
              <w:rPr>
                <w:rFonts w:hint="eastAsia"/>
              </w:rPr>
              <w:t xml:space="preserve">8,700,244.54 </w:t>
            </w:r>
          </w:p>
        </w:tc>
        <w:tc>
          <w:tcPr>
            <w:tcW w:w="1267" w:type="pct"/>
          </w:tcPr>
          <w:p w:rsidR="00AA1855" w:rsidRPr="004845BA" w:rsidRDefault="00AA1855" w:rsidP="004845BA">
            <w:pPr>
              <w:spacing w:line="360" w:lineRule="exact"/>
              <w:jc w:val="right"/>
            </w:pPr>
            <w:r w:rsidRPr="004845BA">
              <w:rPr>
                <w:rFonts w:hint="eastAsia"/>
              </w:rPr>
              <w:t xml:space="preserve">5.00 </w:t>
            </w:r>
          </w:p>
        </w:tc>
      </w:tr>
      <w:tr w:rsidR="00AA1855" w:rsidRPr="004845BA" w:rsidTr="00394CDC">
        <w:tc>
          <w:tcPr>
            <w:tcW w:w="1158" w:type="pct"/>
            <w:vAlign w:val="center"/>
          </w:tcPr>
          <w:p w:rsidR="00AA1855" w:rsidRPr="004845BA" w:rsidRDefault="00AA1855" w:rsidP="004845BA">
            <w:pPr>
              <w:adjustRightInd w:val="0"/>
              <w:spacing w:line="360" w:lineRule="exact"/>
            </w:pPr>
            <w:r w:rsidRPr="004845BA">
              <w:t>1-2年</w:t>
            </w:r>
          </w:p>
        </w:tc>
        <w:tc>
          <w:tcPr>
            <w:tcW w:w="1276" w:type="pct"/>
          </w:tcPr>
          <w:p w:rsidR="00AA1855" w:rsidRPr="004845BA" w:rsidRDefault="00AA1855" w:rsidP="004845BA">
            <w:pPr>
              <w:spacing w:line="360" w:lineRule="exact"/>
              <w:jc w:val="right"/>
            </w:pPr>
            <w:r w:rsidRPr="004845BA">
              <w:rPr>
                <w:rFonts w:hint="eastAsia"/>
              </w:rPr>
              <w:t xml:space="preserve">24,187,820.27 </w:t>
            </w:r>
          </w:p>
        </w:tc>
        <w:tc>
          <w:tcPr>
            <w:tcW w:w="1299" w:type="pct"/>
          </w:tcPr>
          <w:p w:rsidR="00AA1855" w:rsidRPr="004845BA" w:rsidRDefault="00AA1855" w:rsidP="004845BA">
            <w:pPr>
              <w:spacing w:line="360" w:lineRule="exact"/>
              <w:jc w:val="right"/>
            </w:pPr>
            <w:r w:rsidRPr="004845BA">
              <w:rPr>
                <w:rFonts w:hint="eastAsia"/>
              </w:rPr>
              <w:t xml:space="preserve">2,418,782.03 </w:t>
            </w:r>
          </w:p>
        </w:tc>
        <w:tc>
          <w:tcPr>
            <w:tcW w:w="1267" w:type="pct"/>
          </w:tcPr>
          <w:p w:rsidR="00AA1855" w:rsidRPr="004845BA" w:rsidRDefault="00AA1855" w:rsidP="004845BA">
            <w:pPr>
              <w:spacing w:line="360" w:lineRule="exact"/>
              <w:jc w:val="right"/>
            </w:pPr>
            <w:r w:rsidRPr="004845BA">
              <w:rPr>
                <w:rFonts w:hint="eastAsia"/>
              </w:rPr>
              <w:t xml:space="preserve">10.00 </w:t>
            </w:r>
          </w:p>
        </w:tc>
      </w:tr>
      <w:tr w:rsidR="00AA1855" w:rsidRPr="004845BA" w:rsidTr="00394CDC">
        <w:tc>
          <w:tcPr>
            <w:tcW w:w="1158" w:type="pct"/>
            <w:vAlign w:val="center"/>
          </w:tcPr>
          <w:p w:rsidR="00AA1855" w:rsidRPr="004845BA" w:rsidRDefault="00AA1855" w:rsidP="004845BA">
            <w:pPr>
              <w:adjustRightInd w:val="0"/>
              <w:spacing w:line="360" w:lineRule="exact"/>
            </w:pPr>
            <w:r w:rsidRPr="004845BA">
              <w:t>2-3年</w:t>
            </w:r>
          </w:p>
        </w:tc>
        <w:tc>
          <w:tcPr>
            <w:tcW w:w="1276" w:type="pct"/>
          </w:tcPr>
          <w:p w:rsidR="00AA1855" w:rsidRPr="004845BA" w:rsidRDefault="00AA1855" w:rsidP="004845BA">
            <w:pPr>
              <w:spacing w:line="360" w:lineRule="exact"/>
              <w:jc w:val="right"/>
            </w:pPr>
          </w:p>
        </w:tc>
        <w:tc>
          <w:tcPr>
            <w:tcW w:w="1299" w:type="pct"/>
          </w:tcPr>
          <w:p w:rsidR="00AA1855" w:rsidRPr="004845BA" w:rsidRDefault="00AA1855" w:rsidP="004845BA">
            <w:pPr>
              <w:spacing w:line="360" w:lineRule="exact"/>
              <w:jc w:val="right"/>
            </w:pPr>
          </w:p>
        </w:tc>
        <w:tc>
          <w:tcPr>
            <w:tcW w:w="1267" w:type="pct"/>
          </w:tcPr>
          <w:p w:rsidR="00AA1855" w:rsidRPr="004845BA" w:rsidRDefault="00AA1855" w:rsidP="004845BA">
            <w:pPr>
              <w:spacing w:line="360" w:lineRule="exact"/>
              <w:jc w:val="right"/>
            </w:pPr>
          </w:p>
        </w:tc>
      </w:tr>
      <w:tr w:rsidR="00AA1855" w:rsidRPr="004845BA" w:rsidTr="00394CDC">
        <w:tc>
          <w:tcPr>
            <w:tcW w:w="1158" w:type="pct"/>
            <w:vAlign w:val="center"/>
          </w:tcPr>
          <w:p w:rsidR="00AA1855" w:rsidRPr="004845BA" w:rsidRDefault="00AA1855" w:rsidP="004845BA">
            <w:pPr>
              <w:adjustRightInd w:val="0"/>
              <w:spacing w:line="360" w:lineRule="exact"/>
            </w:pPr>
            <w:r w:rsidRPr="004845BA">
              <w:t>3-4年</w:t>
            </w:r>
          </w:p>
        </w:tc>
        <w:tc>
          <w:tcPr>
            <w:tcW w:w="1276" w:type="pct"/>
          </w:tcPr>
          <w:p w:rsidR="00AA1855" w:rsidRPr="004845BA" w:rsidRDefault="00AA1855" w:rsidP="004845BA">
            <w:pPr>
              <w:spacing w:line="360" w:lineRule="exact"/>
              <w:jc w:val="right"/>
            </w:pPr>
            <w:r w:rsidRPr="004845BA">
              <w:rPr>
                <w:rFonts w:hint="eastAsia"/>
              </w:rPr>
              <w:t xml:space="preserve">21,753.29 </w:t>
            </w:r>
          </w:p>
        </w:tc>
        <w:tc>
          <w:tcPr>
            <w:tcW w:w="1299" w:type="pct"/>
          </w:tcPr>
          <w:p w:rsidR="00AA1855" w:rsidRPr="004845BA" w:rsidRDefault="00AA1855" w:rsidP="004845BA">
            <w:pPr>
              <w:spacing w:line="360" w:lineRule="exact"/>
              <w:jc w:val="right"/>
            </w:pPr>
            <w:r w:rsidRPr="004845BA">
              <w:rPr>
                <w:rFonts w:hint="eastAsia"/>
              </w:rPr>
              <w:t xml:space="preserve">10,876.65 </w:t>
            </w:r>
          </w:p>
        </w:tc>
        <w:tc>
          <w:tcPr>
            <w:tcW w:w="1267" w:type="pct"/>
          </w:tcPr>
          <w:p w:rsidR="00AA1855" w:rsidRPr="004845BA" w:rsidRDefault="00AA1855" w:rsidP="004845BA">
            <w:pPr>
              <w:spacing w:line="360" w:lineRule="exact"/>
              <w:jc w:val="right"/>
            </w:pPr>
            <w:r w:rsidRPr="004845BA">
              <w:rPr>
                <w:rFonts w:hint="eastAsia"/>
              </w:rPr>
              <w:t xml:space="preserve">50.00 </w:t>
            </w:r>
          </w:p>
        </w:tc>
      </w:tr>
      <w:tr w:rsidR="00AA1855" w:rsidRPr="004845BA">
        <w:tc>
          <w:tcPr>
            <w:tcW w:w="1158" w:type="pct"/>
          </w:tcPr>
          <w:p w:rsidR="00AA1855" w:rsidRPr="004845BA" w:rsidRDefault="00AA1855" w:rsidP="004845BA">
            <w:pPr>
              <w:spacing w:line="360" w:lineRule="exact"/>
            </w:pPr>
            <w:r w:rsidRPr="004845BA">
              <w:rPr>
                <w:rFonts w:hint="eastAsia"/>
              </w:rPr>
              <w:t>4</w:t>
            </w:r>
            <w:r w:rsidRPr="004845BA">
              <w:t>-</w:t>
            </w:r>
            <w:r w:rsidRPr="004845BA">
              <w:rPr>
                <w:rFonts w:hint="eastAsia"/>
              </w:rPr>
              <w:t>5</w:t>
            </w:r>
            <w:r w:rsidRPr="004845BA">
              <w:t>年</w:t>
            </w:r>
          </w:p>
        </w:tc>
        <w:tc>
          <w:tcPr>
            <w:tcW w:w="1276" w:type="pct"/>
          </w:tcPr>
          <w:p w:rsidR="00AA1855" w:rsidRPr="004845BA" w:rsidRDefault="00AA1855" w:rsidP="004845BA">
            <w:pPr>
              <w:spacing w:line="360" w:lineRule="exact"/>
              <w:jc w:val="right"/>
            </w:pPr>
            <w:r w:rsidRPr="004845BA">
              <w:rPr>
                <w:rFonts w:hint="eastAsia"/>
              </w:rPr>
              <w:t xml:space="preserve">356.92 </w:t>
            </w:r>
          </w:p>
        </w:tc>
        <w:tc>
          <w:tcPr>
            <w:tcW w:w="1299" w:type="pct"/>
          </w:tcPr>
          <w:p w:rsidR="00AA1855" w:rsidRPr="004845BA" w:rsidRDefault="00AA1855" w:rsidP="004845BA">
            <w:pPr>
              <w:spacing w:line="360" w:lineRule="exact"/>
              <w:jc w:val="right"/>
            </w:pPr>
            <w:r w:rsidRPr="004845BA">
              <w:rPr>
                <w:rFonts w:hint="eastAsia"/>
              </w:rPr>
              <w:t xml:space="preserve">285.54 </w:t>
            </w:r>
          </w:p>
        </w:tc>
        <w:tc>
          <w:tcPr>
            <w:tcW w:w="1267" w:type="pct"/>
          </w:tcPr>
          <w:p w:rsidR="00AA1855" w:rsidRPr="004845BA" w:rsidRDefault="00AA1855" w:rsidP="004845BA">
            <w:pPr>
              <w:spacing w:line="360" w:lineRule="exact"/>
              <w:jc w:val="right"/>
            </w:pPr>
            <w:r w:rsidRPr="004845BA">
              <w:rPr>
                <w:rFonts w:hint="eastAsia"/>
              </w:rPr>
              <w:t xml:space="preserve">80.00 </w:t>
            </w:r>
          </w:p>
        </w:tc>
      </w:tr>
      <w:tr w:rsidR="00AA1855" w:rsidRPr="004845BA">
        <w:tc>
          <w:tcPr>
            <w:tcW w:w="1158" w:type="pct"/>
            <w:vAlign w:val="center"/>
          </w:tcPr>
          <w:p w:rsidR="00AA1855" w:rsidRPr="004845BA" w:rsidRDefault="00AA1855" w:rsidP="004845BA">
            <w:pPr>
              <w:spacing w:line="360" w:lineRule="exact"/>
              <w:jc w:val="center"/>
              <w:rPr>
                <w:color w:val="000000" w:themeColor="text1"/>
              </w:rPr>
            </w:pPr>
            <w:r w:rsidRPr="004845BA">
              <w:rPr>
                <w:rFonts w:hint="eastAsia"/>
                <w:color w:val="000000" w:themeColor="text1"/>
              </w:rPr>
              <w:t>合计</w:t>
            </w:r>
          </w:p>
        </w:tc>
        <w:tc>
          <w:tcPr>
            <w:tcW w:w="1276" w:type="pct"/>
          </w:tcPr>
          <w:p w:rsidR="00AA1855" w:rsidRPr="004845BA" w:rsidRDefault="00AA1855" w:rsidP="004845BA">
            <w:pPr>
              <w:spacing w:line="360" w:lineRule="exact"/>
              <w:jc w:val="right"/>
            </w:pPr>
            <w:r w:rsidRPr="004845BA">
              <w:rPr>
                <w:rFonts w:hint="eastAsia"/>
              </w:rPr>
              <w:t xml:space="preserve">198,214,821.24 </w:t>
            </w:r>
          </w:p>
        </w:tc>
        <w:tc>
          <w:tcPr>
            <w:tcW w:w="1299" w:type="pct"/>
          </w:tcPr>
          <w:p w:rsidR="00AA1855" w:rsidRPr="004845BA" w:rsidRDefault="00AA1855" w:rsidP="004845BA">
            <w:pPr>
              <w:spacing w:line="360" w:lineRule="exact"/>
              <w:jc w:val="right"/>
            </w:pPr>
            <w:r w:rsidRPr="004845BA">
              <w:rPr>
                <w:rFonts w:hint="eastAsia"/>
              </w:rPr>
              <w:t xml:space="preserve">11,130,188.76 </w:t>
            </w:r>
          </w:p>
        </w:tc>
        <w:tc>
          <w:tcPr>
            <w:tcW w:w="1267" w:type="pct"/>
          </w:tcPr>
          <w:p w:rsidR="00AA1855" w:rsidRPr="004845BA" w:rsidRDefault="00AA1855" w:rsidP="004845BA">
            <w:pPr>
              <w:spacing w:line="360" w:lineRule="exact"/>
              <w:jc w:val="right"/>
            </w:pPr>
            <w:r w:rsidRPr="004845BA">
              <w:rPr>
                <w:rFonts w:hint="eastAsia"/>
              </w:rPr>
              <w:t xml:space="preserve">5.62 </w:t>
            </w:r>
          </w:p>
        </w:tc>
      </w:tr>
    </w:tbl>
    <w:p w:rsidR="004F4FAD" w:rsidRPr="004845BA" w:rsidRDefault="00DB6488" w:rsidP="004845BA">
      <w:pPr>
        <w:spacing w:line="360" w:lineRule="exact"/>
        <w:rPr>
          <w:color w:val="000000" w:themeColor="text1"/>
        </w:rPr>
      </w:pPr>
      <w:r w:rsidRPr="004845BA">
        <w:rPr>
          <w:rFonts w:hint="eastAsia"/>
          <w:color w:val="000000" w:themeColor="text1"/>
        </w:rPr>
        <w:t>按组合计提坏账准备的说明：</w:t>
      </w:r>
    </w:p>
    <w:sdt>
      <w:sdtPr>
        <w:rPr>
          <w:color w:val="000000" w:themeColor="text1"/>
        </w:rPr>
        <w:alias w:val="是否适用：母公司应收账款按组合计提坏账的确认标准及说明[双击切换]"/>
        <w:tag w:val="_GBC_186c78f5430148f29cc239ac6b530e5e"/>
        <w:id w:val="1872801834"/>
        <w:placeholder>
          <w:docPart w:val="GBC22222222222222222222222222222"/>
        </w:placeholder>
      </w:sdtPr>
      <w:sdtContent>
        <w:p w:rsidR="004F4FAD" w:rsidRPr="004845BA" w:rsidRDefault="00742501" w:rsidP="004845BA">
          <w:pPr>
            <w:spacing w:line="360" w:lineRule="exact"/>
            <w:rPr>
              <w:color w:val="000000" w:themeColor="text1"/>
            </w:rPr>
          </w:pPr>
          <w:r w:rsidRPr="004845BA">
            <w:rPr>
              <w:color w:val="000000" w:themeColor="text1"/>
            </w:rPr>
            <w:fldChar w:fldCharType="begin"/>
          </w:r>
          <w:r w:rsidR="00AA1855"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AA1855" w:rsidRPr="004845BA">
            <w:rPr>
              <w:color w:val="000000" w:themeColor="text1"/>
            </w:rPr>
            <w:instrText xml:space="preserve"> MACROBUTTON  SnrToggleCheckbox √不适用 </w:instrText>
          </w:r>
          <w:r w:rsidRPr="004845BA">
            <w:rPr>
              <w:color w:val="000000" w:themeColor="text1"/>
            </w:rPr>
            <w:fldChar w:fldCharType="end"/>
          </w:r>
        </w:p>
      </w:sdtContent>
    </w:sdt>
    <w:bookmarkEnd w:id="417"/>
    <w:p w:rsidR="004F4FAD" w:rsidRPr="004845BA" w:rsidRDefault="004F4FAD" w:rsidP="004845BA">
      <w:pPr>
        <w:spacing w:line="360" w:lineRule="exact"/>
        <w:rPr>
          <w:color w:val="000000" w:themeColor="text1"/>
        </w:rPr>
      </w:pPr>
    </w:p>
    <w:p w:rsidR="004F4FAD" w:rsidRPr="004845BA" w:rsidRDefault="00DB6488" w:rsidP="004845BA">
      <w:pPr>
        <w:spacing w:line="360" w:lineRule="exact"/>
        <w:rPr>
          <w:color w:val="000000" w:themeColor="text1"/>
        </w:rPr>
      </w:pPr>
      <w:bookmarkStart w:id="418" w:name="_Hlk534616017"/>
      <w:bookmarkStart w:id="419" w:name="_Hlk167980591"/>
      <w:r w:rsidRPr="004845BA">
        <w:rPr>
          <w:rFonts w:hint="eastAsia"/>
          <w:color w:val="000000" w:themeColor="text1"/>
        </w:rPr>
        <w:t>按预期信用损失一般模型计提坏账准备</w:t>
      </w:r>
    </w:p>
    <w:sdt>
      <w:sdtPr>
        <w:rPr>
          <w:color w:val="000000" w:themeColor="text1"/>
        </w:rPr>
        <w:alias w:val="是否适用：母公司应收账款按一般预计信用损失模型计提坏账[双击切换]"/>
        <w:tag w:val="_GBC_f0abda0ef94e4c708c624cb545c56aeb"/>
        <w:id w:val="-1582524184"/>
        <w:placeholder>
          <w:docPart w:val="GBC22222222222222222222222222222"/>
        </w:placeholder>
      </w:sdtPr>
      <w:sdtContent>
        <w:p w:rsidR="00AA1855" w:rsidRPr="004845BA" w:rsidRDefault="00742501" w:rsidP="004845BA">
          <w:pPr>
            <w:spacing w:line="360" w:lineRule="exact"/>
            <w:rPr>
              <w:color w:val="000000" w:themeColor="text1"/>
            </w:rPr>
          </w:pPr>
          <w:r w:rsidRPr="004845BA">
            <w:rPr>
              <w:color w:val="000000" w:themeColor="text1"/>
            </w:rPr>
            <w:fldChar w:fldCharType="begin"/>
          </w:r>
          <w:r w:rsidR="00AA1855"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AA1855" w:rsidRPr="004845BA">
            <w:rPr>
              <w:color w:val="000000" w:themeColor="text1"/>
            </w:rPr>
            <w:instrText xml:space="preserve"> MACROBUTTON  SnrToggleCheckbox √不适用 </w:instrText>
          </w:r>
          <w:r w:rsidRPr="004845BA">
            <w:rPr>
              <w:color w:val="000000" w:themeColor="text1"/>
            </w:rPr>
            <w:fldChar w:fldCharType="end"/>
          </w:r>
        </w:p>
      </w:sdtContent>
    </w:sdt>
    <w:p w:rsidR="004F4FAD" w:rsidRPr="004845BA" w:rsidRDefault="004F4FAD" w:rsidP="004845BA">
      <w:pPr>
        <w:spacing w:line="360" w:lineRule="exact"/>
        <w:rPr>
          <w:color w:val="000000" w:themeColor="text1"/>
        </w:rPr>
      </w:pPr>
    </w:p>
    <w:p w:rsidR="004F4FAD" w:rsidRDefault="00DB6488" w:rsidP="004845BA">
      <w:pPr>
        <w:autoSpaceDE w:val="0"/>
        <w:autoSpaceDN w:val="0"/>
        <w:adjustRightInd w:val="0"/>
        <w:spacing w:line="360" w:lineRule="exact"/>
        <w:ind w:rightChars="50" w:right="105"/>
        <w:rPr>
          <w:color w:val="000000" w:themeColor="text1"/>
        </w:rPr>
      </w:pPr>
      <w:r w:rsidRPr="004845BA">
        <w:rPr>
          <w:rFonts w:hint="eastAsia"/>
          <w:color w:val="000000" w:themeColor="text1"/>
        </w:rPr>
        <w:t>各阶段划分依据和坏账准备计提比例</w:t>
      </w:r>
    </w:p>
    <w:sdt>
      <w:sdtPr>
        <w:rPr>
          <w:rFonts w:cs="Times New Roman"/>
          <w:bCs/>
          <w:color w:val="000000" w:themeColor="text1"/>
          <w:szCs w:val="22"/>
        </w:rPr>
        <w:alias w:val="各阶段划分依据和坏账准备计提比例"/>
        <w:tag w:val="_GBC_0489be1e98c542ca9f393e48f8ce8d06"/>
        <w:id w:val="-1711328584"/>
        <w:placeholder>
          <w:docPart w:val="GBC22222222222222222222222222222"/>
        </w:placeholder>
      </w:sdtPr>
      <w:sdtContent>
        <w:p w:rsidR="004F4FAD" w:rsidRDefault="00AA1855" w:rsidP="004845BA">
          <w:pPr>
            <w:spacing w:line="360" w:lineRule="exact"/>
            <w:rPr>
              <w:rFonts w:cs="Times New Roman"/>
              <w:bCs/>
              <w:color w:val="000000" w:themeColor="text1"/>
              <w:szCs w:val="22"/>
            </w:rPr>
          </w:pPr>
          <w:r>
            <w:rPr>
              <w:rFonts w:cs="Times New Roman" w:hint="eastAsia"/>
              <w:bCs/>
              <w:color w:val="000000" w:themeColor="text1"/>
              <w:szCs w:val="22"/>
            </w:rPr>
            <w:t>无</w:t>
          </w:r>
        </w:p>
      </w:sdtContent>
    </w:sdt>
    <w:p w:rsidR="004F4FAD" w:rsidRDefault="004F4FAD" w:rsidP="004845BA">
      <w:pPr>
        <w:spacing w:line="360" w:lineRule="exact"/>
        <w:rPr>
          <w:color w:val="000000" w:themeColor="text1"/>
        </w:rPr>
      </w:pPr>
    </w:p>
    <w:p w:rsidR="004F4FAD" w:rsidRDefault="00DB6488" w:rsidP="004845BA">
      <w:pPr>
        <w:pStyle w:val="affb"/>
        <w:spacing w:line="360" w:lineRule="exact"/>
        <w:rPr>
          <w:color w:val="000000" w:themeColor="text1"/>
        </w:rPr>
      </w:pPr>
      <w:r>
        <w:rPr>
          <w:rFonts w:hint="eastAsia"/>
          <w:color w:val="000000" w:themeColor="text1"/>
        </w:rPr>
        <w:t>对本期发生损失准备变动的应收账款账面余额显著变动的情况说明：</w:t>
      </w:r>
    </w:p>
    <w:sdt>
      <w:sdtPr>
        <w:rPr>
          <w:color w:val="000000" w:themeColor="text1"/>
        </w:rPr>
        <w:alias w:val="是否适用：母公司对本期发生损失准备变动的账面余额显著变动的情况说明[双击切换]"/>
        <w:tag w:val="_GBC_c77cf591dcd24f7788bd4150e02a7f8f"/>
        <w:id w:val="229974698"/>
        <w:placeholder>
          <w:docPart w:val="GBC22222222222222222222222222222"/>
        </w:placeholder>
      </w:sdtPr>
      <w:sdtContent>
        <w:p w:rsidR="004F4FAD" w:rsidRDefault="00742501" w:rsidP="004845BA">
          <w:pPr>
            <w:autoSpaceDE w:val="0"/>
            <w:autoSpaceDN w:val="0"/>
            <w:adjustRightInd w:val="0"/>
            <w:spacing w:line="360" w:lineRule="exact"/>
            <w:ind w:rightChars="50" w:right="105"/>
            <w:rPr>
              <w:color w:val="000000" w:themeColor="text1"/>
            </w:rPr>
          </w:pPr>
          <w:r>
            <w:rPr>
              <w:color w:val="000000" w:themeColor="text1"/>
            </w:rPr>
            <w:fldChar w:fldCharType="begin"/>
          </w:r>
          <w:r w:rsidR="00AA18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3"/>
          <w:numId w:val="116"/>
        </w:numPr>
        <w:spacing w:line="360" w:lineRule="exact"/>
        <w:ind w:left="426" w:hangingChars="202" w:hanging="426"/>
        <w:rPr>
          <w:rFonts w:ascii="宋体" w:hAnsi="宋体" w:cs="宋体"/>
          <w:color w:val="000000" w:themeColor="text1"/>
          <w:kern w:val="0"/>
          <w:szCs w:val="24"/>
        </w:rPr>
      </w:pPr>
      <w:bookmarkStart w:id="420" w:name="_Hlk10540190"/>
      <w:bookmarkStart w:id="421" w:name="_Hlk10540207"/>
      <w:bookmarkEnd w:id="418"/>
      <w:bookmarkEnd w:id="419"/>
      <w:r>
        <w:rPr>
          <w:rFonts w:ascii="宋体" w:hAnsi="宋体" w:cs="宋体" w:hint="eastAsia"/>
          <w:color w:val="000000" w:themeColor="text1"/>
          <w:kern w:val="0"/>
          <w:szCs w:val="24"/>
        </w:rPr>
        <w:t>坏账准备的情况</w:t>
      </w:r>
      <w:bookmarkEnd w:id="420"/>
    </w:p>
    <w:sdt>
      <w:sdtPr>
        <w:rPr>
          <w:color w:val="000000" w:themeColor="text1"/>
        </w:rPr>
        <w:alias w:val="是否适用：母公司应收账款坏账准备情况[双击切换]"/>
        <w:tag w:val="_GBC_f73789de2ecf49c4bad380c8767c93cf"/>
        <w:id w:val="-497964813"/>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pStyle w:val="aff7"/>
        <w:snapToGrid w:val="0"/>
        <w:spacing w:line="240" w:lineRule="atLeast"/>
        <w:ind w:left="425" w:firstLineChars="0" w:firstLine="0"/>
        <w:jc w:val="right"/>
        <w:rPr>
          <w:rFonts w:ascii="宋体" w:hAnsi="宋体"/>
          <w:color w:val="000000" w:themeColor="text1"/>
          <w:szCs w:val="21"/>
        </w:rPr>
      </w:pPr>
      <w:bookmarkStart w:id="422" w:name="_Hlk41553597"/>
      <w:r>
        <w:rPr>
          <w:rFonts w:ascii="宋体" w:hAnsi="宋体" w:hint="eastAsia"/>
          <w:color w:val="000000" w:themeColor="text1"/>
          <w:szCs w:val="21"/>
        </w:rPr>
        <w:t>单位：</w:t>
      </w:r>
      <w:sdt>
        <w:sdtPr>
          <w:rPr>
            <w:rFonts w:ascii="宋体" w:hAnsi="宋体" w:hint="eastAsia"/>
            <w:color w:val="000000" w:themeColor="text1"/>
            <w:szCs w:val="21"/>
          </w:rPr>
          <w:alias w:val="单位：母公司应收账款坏账准备情况"/>
          <w:tag w:val="_GBC_b1cb6a2ed32f4cbba0ff71c0724458cf"/>
          <w:id w:val="-5550916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ascii="宋体" w:hAnsi="宋体" w:hint="eastAsia"/>
              <w:color w:val="000000" w:themeColor="text1"/>
              <w:szCs w:val="21"/>
            </w:rPr>
            <w:t>元</w:t>
          </w:r>
        </w:sdtContent>
      </w:sdt>
      <w:r>
        <w:rPr>
          <w:rFonts w:ascii="宋体" w:hAnsi="宋体" w:hint="eastAsia"/>
          <w:color w:val="000000" w:themeColor="text1"/>
          <w:szCs w:val="21"/>
        </w:rPr>
        <w:t xml:space="preserve">  币种：</w:t>
      </w:r>
      <w:sdt>
        <w:sdtPr>
          <w:rPr>
            <w:rFonts w:ascii="宋体" w:hAnsi="宋体" w:hint="eastAsia"/>
            <w:color w:val="000000" w:themeColor="text1"/>
            <w:szCs w:val="21"/>
          </w:rPr>
          <w:alias w:val="币种：母公司应收账款坏账准备情况"/>
          <w:tag w:val="_GBC_d354bf362fbe459f823a08ebfd7e3967"/>
          <w:id w:val="-9599515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color w:val="000000" w:themeColor="text1"/>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2"/>
        <w:gridCol w:w="1486"/>
        <w:gridCol w:w="1486"/>
        <w:gridCol w:w="1063"/>
        <w:gridCol w:w="1067"/>
        <w:gridCol w:w="1064"/>
        <w:gridCol w:w="1591"/>
      </w:tblGrid>
      <w:tr w:rsidR="004F4FAD" w:rsidTr="00AA1855">
        <w:trPr>
          <w:jc w:val="center"/>
        </w:trPr>
        <w:sdt>
          <w:sdtPr>
            <w:rPr>
              <w:color w:val="000000" w:themeColor="text1"/>
            </w:rPr>
            <w:tag w:val="_PLD_f6bf13992bdc4b06bd6f364458e0df47"/>
            <w:id w:val="938335678"/>
          </w:sdtPr>
          <w:sdtContent>
            <w:tc>
              <w:tcPr>
                <w:tcW w:w="719" w:type="pct"/>
                <w:vMerge w:val="restart"/>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color w:val="000000" w:themeColor="text1"/>
                  </w:rPr>
                  <w:t>类别</w:t>
                </w:r>
              </w:p>
            </w:tc>
          </w:sdtContent>
        </w:sdt>
        <w:sdt>
          <w:sdtPr>
            <w:rPr>
              <w:color w:val="000000" w:themeColor="text1"/>
            </w:rPr>
            <w:tag w:val="_PLD_579b33cd0d7e490d998a64c9f202ccfb"/>
            <w:id w:val="1058898431"/>
          </w:sdtPr>
          <w:sdtContent>
            <w:tc>
              <w:tcPr>
                <w:tcW w:w="820" w:type="pct"/>
                <w:vMerge w:val="restart"/>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color w:val="000000" w:themeColor="text1"/>
                  </w:rPr>
                  <w:t>期初余额</w:t>
                </w:r>
              </w:p>
            </w:tc>
          </w:sdtContent>
        </w:sdt>
        <w:sdt>
          <w:sdtPr>
            <w:rPr>
              <w:color w:val="000000" w:themeColor="text1"/>
            </w:rPr>
            <w:tag w:val="_PLD_2cbc55bce2ef44bbb40e4050dfe846f1"/>
            <w:id w:val="1704896459"/>
          </w:sdtPr>
          <w:sdtContent>
            <w:tc>
              <w:tcPr>
                <w:tcW w:w="2583" w:type="pct"/>
                <w:gridSpan w:val="4"/>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rFonts w:hint="eastAsia"/>
                    <w:color w:val="000000" w:themeColor="text1"/>
                  </w:rPr>
                  <w:t>本期变动</w:t>
                </w:r>
                <w:r w:rsidRPr="004845BA">
                  <w:rPr>
                    <w:color w:val="000000" w:themeColor="text1"/>
                  </w:rPr>
                  <w:t>金额</w:t>
                </w:r>
              </w:p>
            </w:tc>
          </w:sdtContent>
        </w:sdt>
        <w:sdt>
          <w:sdtPr>
            <w:rPr>
              <w:color w:val="000000" w:themeColor="text1"/>
            </w:rPr>
            <w:tag w:val="_PLD_dcc9f714adf8465eb1a49da61466de1f"/>
            <w:id w:val="2048100189"/>
          </w:sdtPr>
          <w:sdtContent>
            <w:tc>
              <w:tcPr>
                <w:tcW w:w="878" w:type="pct"/>
                <w:vMerge w:val="restart"/>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color w:val="000000" w:themeColor="text1"/>
                  </w:rPr>
                  <w:t>期末余额</w:t>
                </w:r>
              </w:p>
            </w:tc>
          </w:sdtContent>
        </w:sdt>
      </w:tr>
      <w:tr w:rsidR="004F4FAD" w:rsidTr="00AA1855">
        <w:trPr>
          <w:jc w:val="center"/>
        </w:trPr>
        <w:tc>
          <w:tcPr>
            <w:tcW w:w="719" w:type="pct"/>
            <w:vMerge/>
            <w:shd w:val="clear" w:color="auto" w:fill="FFFFFF"/>
          </w:tcPr>
          <w:p w:rsidR="004F4FAD" w:rsidRPr="004845BA" w:rsidRDefault="004F4FAD" w:rsidP="004845BA">
            <w:pPr>
              <w:widowControl w:val="0"/>
              <w:spacing w:line="360" w:lineRule="exact"/>
              <w:jc w:val="center"/>
              <w:rPr>
                <w:color w:val="000000" w:themeColor="text1"/>
              </w:rPr>
            </w:pPr>
          </w:p>
        </w:tc>
        <w:tc>
          <w:tcPr>
            <w:tcW w:w="820" w:type="pct"/>
            <w:vMerge/>
            <w:shd w:val="clear" w:color="auto" w:fill="FFFFFF"/>
          </w:tcPr>
          <w:p w:rsidR="004F4FAD" w:rsidRPr="004845BA" w:rsidRDefault="004F4FAD" w:rsidP="004845BA">
            <w:pPr>
              <w:widowControl w:val="0"/>
              <w:spacing w:line="360" w:lineRule="exact"/>
              <w:jc w:val="center"/>
              <w:rPr>
                <w:color w:val="000000" w:themeColor="text1"/>
              </w:rPr>
            </w:pPr>
          </w:p>
        </w:tc>
        <w:sdt>
          <w:sdtPr>
            <w:rPr>
              <w:color w:val="000000" w:themeColor="text1"/>
            </w:rPr>
            <w:tag w:val="_PLD_e4e43f7257b14faaaaf4b09b161bf7b7"/>
            <w:id w:val="1255321215"/>
          </w:sdtPr>
          <w:sdtContent>
            <w:tc>
              <w:tcPr>
                <w:tcW w:w="820" w:type="pct"/>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color w:val="000000" w:themeColor="text1"/>
                  </w:rPr>
                  <w:t>计提</w:t>
                </w:r>
              </w:p>
            </w:tc>
          </w:sdtContent>
        </w:sdt>
        <w:sdt>
          <w:sdtPr>
            <w:rPr>
              <w:color w:val="000000" w:themeColor="text1"/>
            </w:rPr>
            <w:tag w:val="_PLD_bf7fb55a6c2a4d18926896fd921fc857"/>
            <w:id w:val="-1547907864"/>
          </w:sdtPr>
          <w:sdtContent>
            <w:tc>
              <w:tcPr>
                <w:tcW w:w="587" w:type="pct"/>
                <w:shd w:val="clear" w:color="auto" w:fill="FFFFFF"/>
                <w:vAlign w:val="center"/>
              </w:tcPr>
              <w:p w:rsidR="004F4FAD" w:rsidRPr="004845BA" w:rsidRDefault="00DB6488" w:rsidP="004845BA">
                <w:pPr>
                  <w:widowControl w:val="0"/>
                  <w:spacing w:line="360" w:lineRule="exact"/>
                  <w:jc w:val="center"/>
                  <w:rPr>
                    <w:color w:val="000000" w:themeColor="text1"/>
                  </w:rPr>
                </w:pPr>
                <w:r w:rsidRPr="004845BA">
                  <w:rPr>
                    <w:rFonts w:hint="eastAsia"/>
                    <w:color w:val="000000" w:themeColor="text1"/>
                  </w:rPr>
                  <w:t>收回或转回</w:t>
                </w:r>
              </w:p>
            </w:tc>
          </w:sdtContent>
        </w:sdt>
        <w:tc>
          <w:tcPr>
            <w:tcW w:w="589" w:type="pct"/>
            <w:shd w:val="clear" w:color="auto" w:fill="FFFFFF"/>
            <w:vAlign w:val="center"/>
          </w:tcPr>
          <w:sdt>
            <w:sdtPr>
              <w:rPr>
                <w:rFonts w:hint="eastAsia"/>
                <w:color w:val="000000" w:themeColor="text1"/>
              </w:rPr>
              <w:tag w:val="_PLD_536d31c824d74db3baaa7f5b6cd0a9ec"/>
              <w:id w:val="1200055309"/>
            </w:sdtPr>
            <w:sdtContent>
              <w:p w:rsidR="004F4FAD" w:rsidRPr="004845BA" w:rsidRDefault="00DB6488" w:rsidP="004845BA">
                <w:pPr>
                  <w:widowControl w:val="0"/>
                  <w:spacing w:line="360" w:lineRule="exact"/>
                  <w:jc w:val="center"/>
                  <w:rPr>
                    <w:color w:val="000000" w:themeColor="text1"/>
                  </w:rPr>
                </w:pPr>
                <w:r w:rsidRPr="004845BA">
                  <w:rPr>
                    <w:rFonts w:hint="eastAsia"/>
                    <w:color w:val="000000" w:themeColor="text1"/>
                  </w:rPr>
                  <w:t>转销或核销</w:t>
                </w:r>
              </w:p>
            </w:sdtContent>
          </w:sdt>
        </w:tc>
        <w:tc>
          <w:tcPr>
            <w:tcW w:w="587" w:type="pct"/>
            <w:shd w:val="clear" w:color="auto" w:fill="FFFFFF"/>
            <w:vAlign w:val="center"/>
          </w:tcPr>
          <w:sdt>
            <w:sdtPr>
              <w:rPr>
                <w:rFonts w:hint="eastAsia"/>
                <w:color w:val="000000" w:themeColor="text1"/>
              </w:rPr>
              <w:tag w:val="_PLD_32a7ce101f6b48d68c39e1edb6e78b82"/>
              <w:id w:val="-1600243923"/>
            </w:sdtPr>
            <w:sdtContent>
              <w:p w:rsidR="004F4FAD" w:rsidRPr="004845BA" w:rsidRDefault="00DB6488" w:rsidP="004845BA">
                <w:pPr>
                  <w:widowControl w:val="0"/>
                  <w:spacing w:line="360" w:lineRule="exact"/>
                  <w:jc w:val="right"/>
                  <w:rPr>
                    <w:color w:val="000000" w:themeColor="text1"/>
                  </w:rPr>
                </w:pPr>
                <w:r w:rsidRPr="004845BA">
                  <w:rPr>
                    <w:rFonts w:hint="eastAsia"/>
                    <w:color w:val="000000" w:themeColor="text1"/>
                  </w:rPr>
                  <w:t>其他变动</w:t>
                </w:r>
              </w:p>
            </w:sdtContent>
          </w:sdt>
        </w:tc>
        <w:tc>
          <w:tcPr>
            <w:tcW w:w="878" w:type="pct"/>
            <w:vMerge/>
            <w:shd w:val="clear" w:color="auto" w:fill="FFFFFF"/>
          </w:tcPr>
          <w:p w:rsidR="004F4FAD" w:rsidRPr="004845BA" w:rsidRDefault="004F4FAD" w:rsidP="004845BA">
            <w:pPr>
              <w:widowControl w:val="0"/>
              <w:spacing w:line="360" w:lineRule="exact"/>
              <w:jc w:val="right"/>
              <w:rPr>
                <w:color w:val="000000" w:themeColor="text1"/>
              </w:rPr>
            </w:pPr>
          </w:p>
        </w:tc>
      </w:tr>
      <w:tr w:rsidR="00AA1855" w:rsidTr="00AA1855">
        <w:trPr>
          <w:jc w:val="center"/>
        </w:trPr>
        <w:tc>
          <w:tcPr>
            <w:tcW w:w="719" w:type="pct"/>
            <w:shd w:val="clear" w:color="auto" w:fill="auto"/>
          </w:tcPr>
          <w:p w:rsidR="00AA1855" w:rsidRPr="004845BA" w:rsidRDefault="00AA1855" w:rsidP="004845BA">
            <w:pPr>
              <w:adjustRightInd w:val="0"/>
              <w:spacing w:line="360" w:lineRule="exact"/>
            </w:pPr>
            <w:r w:rsidRPr="004845BA">
              <w:rPr>
                <w:rFonts w:hint="eastAsia"/>
              </w:rPr>
              <w:t>按单项计提坏账准备</w:t>
            </w:r>
          </w:p>
        </w:tc>
        <w:tc>
          <w:tcPr>
            <w:tcW w:w="820" w:type="pct"/>
            <w:shd w:val="clear" w:color="auto" w:fill="auto"/>
          </w:tcPr>
          <w:p w:rsidR="00AA1855" w:rsidRPr="004845BA" w:rsidRDefault="00AA1855" w:rsidP="004845BA">
            <w:pPr>
              <w:widowControl w:val="0"/>
              <w:spacing w:line="360" w:lineRule="exact"/>
              <w:jc w:val="right"/>
            </w:pPr>
            <w:r w:rsidRPr="004845BA">
              <w:t>1,032,661.96</w:t>
            </w:r>
          </w:p>
        </w:tc>
        <w:tc>
          <w:tcPr>
            <w:tcW w:w="820" w:type="pct"/>
            <w:shd w:val="clear" w:color="auto" w:fill="auto"/>
          </w:tcPr>
          <w:p w:rsidR="00AA1855" w:rsidRPr="004845BA" w:rsidRDefault="00AA1855" w:rsidP="004845BA">
            <w:pPr>
              <w:widowControl w:val="0"/>
              <w:spacing w:line="360" w:lineRule="exact"/>
              <w:jc w:val="right"/>
            </w:pPr>
          </w:p>
        </w:tc>
        <w:tc>
          <w:tcPr>
            <w:tcW w:w="587" w:type="pct"/>
            <w:shd w:val="clear" w:color="auto" w:fill="auto"/>
          </w:tcPr>
          <w:p w:rsidR="00AA1855" w:rsidRPr="004845BA" w:rsidRDefault="00AA1855" w:rsidP="004845BA">
            <w:pPr>
              <w:widowControl w:val="0"/>
              <w:spacing w:line="360" w:lineRule="exact"/>
              <w:jc w:val="right"/>
            </w:pPr>
          </w:p>
        </w:tc>
        <w:tc>
          <w:tcPr>
            <w:tcW w:w="589" w:type="pct"/>
          </w:tcPr>
          <w:p w:rsidR="00AA1855" w:rsidRPr="004845BA" w:rsidRDefault="00AA1855" w:rsidP="004845BA">
            <w:pPr>
              <w:widowControl w:val="0"/>
              <w:spacing w:line="360" w:lineRule="exact"/>
              <w:jc w:val="right"/>
            </w:pPr>
          </w:p>
        </w:tc>
        <w:tc>
          <w:tcPr>
            <w:tcW w:w="587" w:type="pct"/>
          </w:tcPr>
          <w:p w:rsidR="00AA1855" w:rsidRPr="004845BA" w:rsidRDefault="00AA1855" w:rsidP="004845BA">
            <w:pPr>
              <w:widowControl w:val="0"/>
              <w:spacing w:line="360" w:lineRule="exact"/>
              <w:jc w:val="right"/>
            </w:pPr>
          </w:p>
        </w:tc>
        <w:tc>
          <w:tcPr>
            <w:tcW w:w="878" w:type="pct"/>
            <w:shd w:val="clear" w:color="auto" w:fill="auto"/>
          </w:tcPr>
          <w:p w:rsidR="00AA1855" w:rsidRPr="004845BA" w:rsidRDefault="00AA1855" w:rsidP="004845BA">
            <w:pPr>
              <w:widowControl w:val="0"/>
              <w:spacing w:line="360" w:lineRule="exact"/>
              <w:jc w:val="right"/>
            </w:pPr>
            <w:r w:rsidRPr="004845BA">
              <w:t>1,032,661.96</w:t>
            </w:r>
          </w:p>
        </w:tc>
      </w:tr>
      <w:tr w:rsidR="00AA1855" w:rsidTr="00AA1855">
        <w:trPr>
          <w:jc w:val="center"/>
        </w:trPr>
        <w:tc>
          <w:tcPr>
            <w:tcW w:w="719" w:type="pct"/>
            <w:shd w:val="clear" w:color="auto" w:fill="auto"/>
          </w:tcPr>
          <w:p w:rsidR="00AA1855" w:rsidRPr="004845BA" w:rsidRDefault="00AA1855" w:rsidP="004845BA">
            <w:pPr>
              <w:adjustRightInd w:val="0"/>
              <w:spacing w:line="360" w:lineRule="exact"/>
            </w:pPr>
            <w:r w:rsidRPr="004845BA">
              <w:rPr>
                <w:rFonts w:hint="eastAsia"/>
              </w:rPr>
              <w:t>按组合计提坏账准备</w:t>
            </w:r>
          </w:p>
        </w:tc>
        <w:tc>
          <w:tcPr>
            <w:tcW w:w="820" w:type="pct"/>
            <w:shd w:val="clear" w:color="auto" w:fill="auto"/>
          </w:tcPr>
          <w:p w:rsidR="00AA1855" w:rsidRPr="004845BA" w:rsidRDefault="00AA1855" w:rsidP="004845BA">
            <w:pPr>
              <w:widowControl w:val="0"/>
              <w:spacing w:line="360" w:lineRule="exact"/>
              <w:jc w:val="right"/>
            </w:pPr>
            <w:r w:rsidRPr="004845BA">
              <w:t>8,164,386.73</w:t>
            </w:r>
          </w:p>
        </w:tc>
        <w:tc>
          <w:tcPr>
            <w:tcW w:w="820" w:type="pct"/>
            <w:shd w:val="clear" w:color="auto" w:fill="auto"/>
          </w:tcPr>
          <w:p w:rsidR="00AA1855" w:rsidRPr="004845BA" w:rsidRDefault="00AA1855" w:rsidP="004845BA">
            <w:pPr>
              <w:widowControl w:val="0"/>
              <w:spacing w:line="360" w:lineRule="exact"/>
              <w:jc w:val="right"/>
            </w:pPr>
            <w:r w:rsidRPr="004845BA">
              <w:t>2,965,802.03</w:t>
            </w:r>
          </w:p>
        </w:tc>
        <w:tc>
          <w:tcPr>
            <w:tcW w:w="587" w:type="pct"/>
            <w:shd w:val="clear" w:color="auto" w:fill="auto"/>
          </w:tcPr>
          <w:p w:rsidR="00AA1855" w:rsidRPr="004845BA" w:rsidRDefault="00AA1855" w:rsidP="004845BA">
            <w:pPr>
              <w:widowControl w:val="0"/>
              <w:spacing w:line="360" w:lineRule="exact"/>
              <w:jc w:val="right"/>
            </w:pPr>
          </w:p>
        </w:tc>
        <w:tc>
          <w:tcPr>
            <w:tcW w:w="589" w:type="pct"/>
          </w:tcPr>
          <w:p w:rsidR="00AA1855" w:rsidRPr="004845BA" w:rsidRDefault="00AA1855" w:rsidP="004845BA">
            <w:pPr>
              <w:widowControl w:val="0"/>
              <w:spacing w:line="360" w:lineRule="exact"/>
              <w:jc w:val="right"/>
            </w:pPr>
          </w:p>
        </w:tc>
        <w:tc>
          <w:tcPr>
            <w:tcW w:w="587" w:type="pct"/>
          </w:tcPr>
          <w:p w:rsidR="00AA1855" w:rsidRPr="004845BA" w:rsidRDefault="00AA1855" w:rsidP="004845BA">
            <w:pPr>
              <w:widowControl w:val="0"/>
              <w:spacing w:line="360" w:lineRule="exact"/>
              <w:jc w:val="right"/>
            </w:pPr>
          </w:p>
        </w:tc>
        <w:tc>
          <w:tcPr>
            <w:tcW w:w="878" w:type="pct"/>
            <w:shd w:val="clear" w:color="auto" w:fill="auto"/>
          </w:tcPr>
          <w:p w:rsidR="00AA1855" w:rsidRPr="004845BA" w:rsidRDefault="00AA1855" w:rsidP="004845BA">
            <w:pPr>
              <w:widowControl w:val="0"/>
              <w:spacing w:line="360" w:lineRule="exact"/>
              <w:jc w:val="right"/>
            </w:pPr>
            <w:r w:rsidRPr="004845BA">
              <w:t>11,130,188.76</w:t>
            </w:r>
          </w:p>
        </w:tc>
      </w:tr>
      <w:tr w:rsidR="00AA1855" w:rsidTr="00AA1855">
        <w:trPr>
          <w:jc w:val="center"/>
        </w:trPr>
        <w:tc>
          <w:tcPr>
            <w:tcW w:w="719" w:type="pct"/>
            <w:shd w:val="clear" w:color="auto" w:fill="auto"/>
          </w:tcPr>
          <w:p w:rsidR="00AA1855" w:rsidRPr="004845BA" w:rsidRDefault="00AA1855" w:rsidP="004845BA">
            <w:pPr>
              <w:widowControl w:val="0"/>
              <w:spacing w:line="360" w:lineRule="exact"/>
              <w:jc w:val="center"/>
              <w:rPr>
                <w:color w:val="000000" w:themeColor="text1"/>
              </w:rPr>
            </w:pPr>
            <w:r w:rsidRPr="004845BA">
              <w:rPr>
                <w:rFonts w:hint="eastAsia"/>
                <w:color w:val="000000" w:themeColor="text1"/>
              </w:rPr>
              <w:t>合计</w:t>
            </w:r>
          </w:p>
        </w:tc>
        <w:tc>
          <w:tcPr>
            <w:tcW w:w="820" w:type="pct"/>
            <w:shd w:val="clear" w:color="auto" w:fill="auto"/>
          </w:tcPr>
          <w:p w:rsidR="00AA1855" w:rsidRPr="004845BA" w:rsidRDefault="00AA1855" w:rsidP="004845BA">
            <w:pPr>
              <w:spacing w:line="360" w:lineRule="exact"/>
              <w:jc w:val="right"/>
              <w:rPr>
                <w:color w:val="000000"/>
              </w:rPr>
            </w:pPr>
            <w:r w:rsidRPr="004845BA">
              <w:rPr>
                <w:rFonts w:hint="eastAsia"/>
                <w:color w:val="000000"/>
              </w:rPr>
              <w:t>9,197,048.69</w:t>
            </w:r>
          </w:p>
        </w:tc>
        <w:tc>
          <w:tcPr>
            <w:tcW w:w="820" w:type="pct"/>
            <w:shd w:val="clear" w:color="auto" w:fill="auto"/>
          </w:tcPr>
          <w:p w:rsidR="00AA1855" w:rsidRPr="004845BA" w:rsidRDefault="00AA1855" w:rsidP="004845BA">
            <w:pPr>
              <w:spacing w:line="360" w:lineRule="exact"/>
              <w:jc w:val="right"/>
              <w:rPr>
                <w:color w:val="000000"/>
              </w:rPr>
            </w:pPr>
            <w:r w:rsidRPr="004845BA">
              <w:rPr>
                <w:rFonts w:hint="eastAsia"/>
                <w:color w:val="000000"/>
              </w:rPr>
              <w:t>2,965,802.03</w:t>
            </w:r>
          </w:p>
        </w:tc>
        <w:tc>
          <w:tcPr>
            <w:tcW w:w="587" w:type="pct"/>
            <w:shd w:val="clear" w:color="auto" w:fill="auto"/>
          </w:tcPr>
          <w:p w:rsidR="00AA1855" w:rsidRPr="004845BA" w:rsidRDefault="00AA1855" w:rsidP="004845BA">
            <w:pPr>
              <w:spacing w:line="360" w:lineRule="exact"/>
              <w:jc w:val="right"/>
              <w:rPr>
                <w:color w:val="000000"/>
              </w:rPr>
            </w:pPr>
          </w:p>
        </w:tc>
        <w:tc>
          <w:tcPr>
            <w:tcW w:w="589" w:type="pct"/>
          </w:tcPr>
          <w:p w:rsidR="00AA1855" w:rsidRPr="004845BA" w:rsidRDefault="00AA1855" w:rsidP="004845BA">
            <w:pPr>
              <w:spacing w:line="360" w:lineRule="exact"/>
              <w:jc w:val="right"/>
              <w:rPr>
                <w:color w:val="000000"/>
              </w:rPr>
            </w:pPr>
          </w:p>
        </w:tc>
        <w:tc>
          <w:tcPr>
            <w:tcW w:w="587" w:type="pct"/>
          </w:tcPr>
          <w:p w:rsidR="00AA1855" w:rsidRPr="004845BA" w:rsidRDefault="00AA1855" w:rsidP="004845BA">
            <w:pPr>
              <w:spacing w:line="360" w:lineRule="exact"/>
              <w:jc w:val="right"/>
              <w:rPr>
                <w:color w:val="000000"/>
              </w:rPr>
            </w:pPr>
          </w:p>
        </w:tc>
        <w:tc>
          <w:tcPr>
            <w:tcW w:w="878" w:type="pct"/>
            <w:shd w:val="clear" w:color="auto" w:fill="auto"/>
          </w:tcPr>
          <w:p w:rsidR="00AA1855" w:rsidRPr="004845BA" w:rsidRDefault="00AA1855" w:rsidP="004845BA">
            <w:pPr>
              <w:spacing w:line="360" w:lineRule="exact"/>
              <w:jc w:val="right"/>
              <w:rPr>
                <w:color w:val="000000"/>
              </w:rPr>
            </w:pPr>
            <w:r w:rsidRPr="004845BA">
              <w:rPr>
                <w:rFonts w:hint="eastAsia"/>
                <w:color w:val="000000"/>
              </w:rPr>
              <w:t>12,162,850.72</w:t>
            </w:r>
          </w:p>
        </w:tc>
      </w:tr>
    </w:tbl>
    <w:p w:rsidR="004F4FAD" w:rsidRDefault="004F4FAD">
      <w:pPr>
        <w:pStyle w:val="aff7"/>
        <w:snapToGrid w:val="0"/>
        <w:spacing w:line="240" w:lineRule="atLeast"/>
        <w:ind w:left="425" w:firstLineChars="0" w:firstLine="0"/>
        <w:jc w:val="left"/>
        <w:rPr>
          <w:rFonts w:ascii="宋体" w:hAnsi="宋体"/>
          <w:color w:val="000000" w:themeColor="text1"/>
          <w:szCs w:val="21"/>
        </w:rPr>
      </w:pPr>
    </w:p>
    <w:p w:rsidR="004F4FAD" w:rsidRDefault="00DB6488" w:rsidP="004845BA">
      <w:pPr>
        <w:spacing w:line="360" w:lineRule="exact"/>
        <w:rPr>
          <w:color w:val="000000" w:themeColor="text1"/>
        </w:rPr>
      </w:pPr>
      <w:bookmarkStart w:id="423" w:name="_Hlk153789356"/>
      <w:bookmarkStart w:id="424" w:name="_Hlk167981805"/>
      <w:bookmarkEnd w:id="421"/>
      <w:bookmarkEnd w:id="422"/>
      <w:r>
        <w:rPr>
          <w:rFonts w:hint="eastAsia"/>
          <w:color w:val="000000" w:themeColor="text1"/>
        </w:rPr>
        <w:t>其中本期坏账准备收回或转回金额重要的：</w:t>
      </w:r>
    </w:p>
    <w:sdt>
      <w:sdtPr>
        <w:rPr>
          <w:color w:val="000000" w:themeColor="text1"/>
        </w:rPr>
        <w:alias w:val="是否适用：母公司其中本期坏账准备收回或转回金额重要的[双击切换]"/>
        <w:tag w:val="_GBC_29cbd6f1a56c4bc9843a0a61bcf42c88"/>
        <w:id w:val="-48773140"/>
        <w:placeholder>
          <w:docPart w:val="GBC22222222222222222222222222222"/>
        </w:placeholder>
      </w:sdtPr>
      <w:sdtContent>
        <w:p w:rsidR="00AA1855" w:rsidRDefault="00742501" w:rsidP="004845BA">
          <w:pPr>
            <w:spacing w:line="360" w:lineRule="exact"/>
            <w:rPr>
              <w:color w:val="000000" w:themeColor="text1"/>
            </w:rPr>
          </w:pPr>
          <w:r>
            <w:rPr>
              <w:color w:val="000000" w:themeColor="text1"/>
            </w:rPr>
            <w:fldChar w:fldCharType="begin"/>
          </w:r>
          <w:r w:rsidR="00AA1855">
            <w:rPr>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AA1855" w:rsidRDefault="00AA1855" w:rsidP="004845BA">
      <w:pPr>
        <w:spacing w:line="360" w:lineRule="exact"/>
        <w:rPr>
          <w:color w:val="000000" w:themeColor="text1"/>
        </w:rPr>
      </w:pPr>
    </w:p>
    <w:p w:rsidR="004F4FAD" w:rsidRDefault="00DB6488" w:rsidP="004845BA">
      <w:pPr>
        <w:spacing w:line="360" w:lineRule="exact"/>
        <w:rPr>
          <w:color w:val="000000" w:themeColor="text1"/>
        </w:rPr>
      </w:pPr>
      <w:r>
        <w:rPr>
          <w:rFonts w:hint="eastAsia"/>
          <w:color w:val="000000" w:themeColor="text1"/>
        </w:rPr>
        <w:t>其他说明</w:t>
      </w:r>
    </w:p>
    <w:sdt>
      <w:sdtPr>
        <w:rPr>
          <w:color w:val="000000" w:themeColor="text1"/>
        </w:rPr>
        <w:alias w:val="应收账款坏账准备情况的说明"/>
        <w:tag w:val="_GBC_0ab588d220454a20ba505c5d15821534"/>
        <w:id w:val="1500393433"/>
        <w:placeholder>
          <w:docPart w:val="GBC22222222222222222222222222222"/>
        </w:placeholder>
      </w:sdtPr>
      <w:sdtContent>
        <w:p w:rsidR="004F4FAD" w:rsidRDefault="00AA1855" w:rsidP="004845BA">
          <w:pPr>
            <w:spacing w:line="360" w:lineRule="exact"/>
            <w:ind w:rightChars="-759" w:right="-1594"/>
            <w:rPr>
              <w:color w:val="000000" w:themeColor="text1"/>
            </w:rPr>
          </w:pPr>
          <w:r>
            <w:rPr>
              <w:rFonts w:hint="eastAsia"/>
              <w:color w:val="000000" w:themeColor="text1"/>
            </w:rPr>
            <w:t>无</w:t>
          </w:r>
        </w:p>
      </w:sdtContent>
    </w:sdt>
    <w:p w:rsidR="004F4FAD" w:rsidRDefault="004F4FAD" w:rsidP="004845BA">
      <w:pPr>
        <w:spacing w:line="360" w:lineRule="exact"/>
        <w:ind w:rightChars="-759" w:right="-1594"/>
        <w:rPr>
          <w:rFonts w:ascii="Times New Roman" w:hAnsi="Times New Roman" w:cs="Times New Roman"/>
          <w:color w:val="000000" w:themeColor="text1"/>
          <w:kern w:val="2"/>
        </w:rPr>
      </w:pPr>
    </w:p>
    <w:bookmarkEnd w:id="423"/>
    <w:bookmarkEnd w:id="424"/>
    <w:p w:rsidR="004F4FAD" w:rsidRDefault="00DB6488" w:rsidP="004845BA">
      <w:pPr>
        <w:pStyle w:val="4"/>
        <w:numPr>
          <w:ilvl w:val="3"/>
          <w:numId w:val="116"/>
        </w:numPr>
        <w:spacing w:line="360" w:lineRule="exact"/>
        <w:ind w:left="426" w:hangingChars="202" w:hanging="426"/>
        <w:rPr>
          <w:rFonts w:ascii="宋体" w:hAnsi="宋体" w:cs="宋体"/>
          <w:color w:val="000000" w:themeColor="text1"/>
          <w:kern w:val="0"/>
          <w:szCs w:val="24"/>
        </w:rPr>
      </w:pPr>
      <w:r>
        <w:rPr>
          <w:rFonts w:ascii="宋体" w:hAnsi="宋体" w:cs="宋体"/>
          <w:color w:val="000000" w:themeColor="text1"/>
          <w:kern w:val="0"/>
          <w:szCs w:val="24"/>
        </w:rPr>
        <w:t>本期实际核销的应收</w:t>
      </w:r>
      <w:r>
        <w:rPr>
          <w:rFonts w:ascii="宋体" w:hAnsi="宋体" w:cs="宋体" w:hint="eastAsia"/>
          <w:color w:val="000000" w:themeColor="text1"/>
          <w:kern w:val="0"/>
          <w:szCs w:val="24"/>
        </w:rPr>
        <w:t>账款</w:t>
      </w:r>
      <w:r>
        <w:rPr>
          <w:rFonts w:ascii="宋体" w:hAnsi="宋体" w:cs="宋体"/>
          <w:color w:val="000000" w:themeColor="text1"/>
          <w:kern w:val="0"/>
          <w:szCs w:val="24"/>
        </w:rPr>
        <w:t>情况</w:t>
      </w:r>
    </w:p>
    <w:sdt>
      <w:sdtPr>
        <w:rPr>
          <w:color w:val="000000" w:themeColor="text1"/>
        </w:rPr>
        <w:alias w:val="是否适用：母公司本期实际核销的应收账款情况[双击切换]"/>
        <w:tag w:val="_GBC_a8b9861b74fa43bdb4a98d13449f8f5e"/>
        <w:id w:val="-212890998"/>
        <w:placeholder>
          <w:docPart w:val="GBC22222222222222222222222222222"/>
        </w:placeholder>
      </w:sdtPr>
      <w:sdtContent>
        <w:p w:rsidR="00AA1855" w:rsidRDefault="00742501" w:rsidP="004845BA">
          <w:pPr>
            <w:spacing w:line="360" w:lineRule="exact"/>
            <w:rPr>
              <w:color w:val="000000" w:themeColor="text1"/>
            </w:rPr>
          </w:pPr>
          <w:r>
            <w:rPr>
              <w:color w:val="000000" w:themeColor="text1"/>
            </w:rPr>
            <w:fldChar w:fldCharType="begin"/>
          </w:r>
          <w:r w:rsidR="00AA18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spacing w:line="360" w:lineRule="exact"/>
        <w:rPr>
          <w:color w:val="000000" w:themeColor="text1"/>
        </w:rPr>
      </w:pPr>
      <w:r>
        <w:rPr>
          <w:rFonts w:hint="eastAsia"/>
          <w:color w:val="000000" w:themeColor="text1"/>
        </w:rPr>
        <w:t>其中重要的应收账款核销情况</w:t>
      </w:r>
    </w:p>
    <w:sdt>
      <w:sdtPr>
        <w:rPr>
          <w:color w:val="000000" w:themeColor="text1"/>
        </w:rPr>
        <w:alias w:val="是否适用：母公司其中重要的应收账款核销情况[双击切换]"/>
        <w:tag w:val="_GBC_827c9c10930747bc8ba843d89c64f1fb"/>
        <w:id w:val="1601677310"/>
        <w:placeholder>
          <w:docPart w:val="GBC22222222222222222222222222222"/>
        </w:placeholder>
      </w:sdtPr>
      <w:sdtContent>
        <w:p w:rsidR="00AA1855" w:rsidRDefault="00742501" w:rsidP="004845BA">
          <w:pPr>
            <w:spacing w:line="360" w:lineRule="exact"/>
            <w:rPr>
              <w:color w:val="000000" w:themeColor="text1"/>
            </w:rPr>
          </w:pPr>
          <w:r>
            <w:rPr>
              <w:color w:val="000000" w:themeColor="text1"/>
            </w:rPr>
            <w:fldChar w:fldCharType="begin"/>
          </w:r>
          <w:r w:rsidR="00AA18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snapToGrid w:val="0"/>
        <w:spacing w:line="360" w:lineRule="exact"/>
        <w:rPr>
          <w:color w:val="000000" w:themeColor="text1"/>
        </w:rPr>
      </w:pPr>
      <w:r>
        <w:rPr>
          <w:rFonts w:hint="eastAsia"/>
          <w:color w:val="000000" w:themeColor="text1"/>
        </w:rPr>
        <w:t>应收账款核销说明：</w:t>
      </w:r>
    </w:p>
    <w:sdt>
      <w:sdtPr>
        <w:rPr>
          <w:color w:val="000000" w:themeColor="text1"/>
        </w:rPr>
        <w:alias w:val="是否适用：母公司应收账款核销说明[双击切换]"/>
        <w:tag w:val="_GBC_36d2cef3128f4b3389b38ed29442e2b3"/>
        <w:id w:val="-1111589748"/>
        <w:placeholder>
          <w:docPart w:val="GBC22222222222222222222222222222"/>
        </w:placeholder>
      </w:sdtPr>
      <w:sdtContent>
        <w:p w:rsidR="004F4FAD" w:rsidRDefault="00742501" w:rsidP="004845BA">
          <w:pPr>
            <w:snapToGrid w:val="0"/>
            <w:spacing w:line="360" w:lineRule="exact"/>
            <w:rPr>
              <w:color w:val="000000" w:themeColor="text1"/>
            </w:rPr>
          </w:pPr>
          <w:r>
            <w:rPr>
              <w:color w:val="000000" w:themeColor="text1"/>
            </w:rPr>
            <w:fldChar w:fldCharType="begin"/>
          </w:r>
          <w:r w:rsidR="00AA1855">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AA1855">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3"/>
          <w:numId w:val="116"/>
        </w:numPr>
        <w:spacing w:line="360" w:lineRule="exact"/>
        <w:ind w:left="426" w:hangingChars="202" w:hanging="426"/>
        <w:rPr>
          <w:color w:val="000000" w:themeColor="text1"/>
        </w:rPr>
      </w:pPr>
      <w:bookmarkStart w:id="425" w:name="_Hlk153789714"/>
      <w:bookmarkStart w:id="426" w:name="_Hlk90023019"/>
      <w:bookmarkStart w:id="427" w:name="_Hlk167981941"/>
      <w:r>
        <w:rPr>
          <w:rFonts w:hint="eastAsia"/>
          <w:color w:val="000000" w:themeColor="text1"/>
        </w:rPr>
        <w:t>按欠款方归集的期末余额前五名的应收账款和合同资产情况</w:t>
      </w:r>
    </w:p>
    <w:sdt>
      <w:sdtPr>
        <w:rPr>
          <w:rFonts w:hint="eastAsia"/>
          <w:color w:val="000000" w:themeColor="text1"/>
        </w:rPr>
        <w:alias w:val="是否适用：按欠款方归集的期末余额前五名的应收账款情况[双击切换]"/>
        <w:tag w:val="_GBC_9395e3af825547b4abf8734a6459492f"/>
        <w:id w:val="766886458"/>
        <w:placeholder>
          <w:docPart w:val="GBC22222222222222222222222222222"/>
        </w:placeholder>
      </w:sdtPr>
      <w:sdtContent>
        <w:p w:rsidR="004F4FAD" w:rsidRDefault="00742501" w:rsidP="004845BA">
          <w:pPr>
            <w:snapToGrid w:val="0"/>
            <w:spacing w:line="360" w:lineRule="exact"/>
            <w:rPr>
              <w:color w:val="000000" w:themeColor="text1"/>
            </w:rPr>
          </w:pPr>
          <w:r>
            <w:rPr>
              <w:color w:val="000000" w:themeColor="text1"/>
            </w:rPr>
            <w:fldChar w:fldCharType="begin"/>
          </w:r>
          <w:r w:rsidR="00DB6488">
            <w:rPr>
              <w:rFonts w:hint="eastAsia"/>
              <w:color w:val="000000" w:themeColor="text1"/>
            </w:rPr>
            <w:instrText xml:space="preserve">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snapToGrid w:val="0"/>
        <w:spacing w:line="240" w:lineRule="atLeast"/>
        <w:jc w:val="right"/>
        <w:rPr>
          <w:color w:val="000000" w:themeColor="text1"/>
        </w:rPr>
      </w:pPr>
      <w:r>
        <w:rPr>
          <w:rFonts w:hint="eastAsia"/>
          <w:color w:val="000000" w:themeColor="text1"/>
        </w:rPr>
        <w:t>单位：</w:t>
      </w:r>
      <w:sdt>
        <w:sdtPr>
          <w:rPr>
            <w:color w:val="000000" w:themeColor="text1"/>
          </w:rPr>
          <w:alias w:val="单位：财务附注：应收账款前五名欠款情况"/>
          <w:tag w:val="_GBC_d6261cbe3c904089bd795ccb3093ee73"/>
          <w:id w:val="-207503980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color w:val="000000" w:themeColor="text1"/>
            </w:rPr>
            <w:t>元</w:t>
          </w:r>
        </w:sdtContent>
      </w:sdt>
      <w:r>
        <w:rPr>
          <w:rFonts w:hint="eastAsia"/>
          <w:color w:val="000000" w:themeColor="text1"/>
        </w:rPr>
        <w:t xml:space="preserve">  币种：</w:t>
      </w:r>
      <w:sdt>
        <w:sdtPr>
          <w:rPr>
            <w:rFonts w:hint="eastAsia"/>
            <w:color w:val="000000" w:themeColor="text1"/>
          </w:rPr>
          <w:alias w:val="币种：财务附注：应收账款前五名欠款情况"/>
          <w:tag w:val="_GBC_e64ffa6f9fba457f8f4da7574e1bd056"/>
          <w:id w:val="-1432892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581"/>
        <w:gridCol w:w="1468"/>
        <w:gridCol w:w="1581"/>
        <w:gridCol w:w="1472"/>
        <w:gridCol w:w="1476"/>
      </w:tblGrid>
      <w:tr w:rsidR="004F4FAD" w:rsidRPr="004845BA" w:rsidTr="00A05A76">
        <w:trPr>
          <w:cantSplit/>
        </w:trPr>
        <w:sdt>
          <w:sdtPr>
            <w:rPr>
              <w:rFonts w:asciiTheme="minorEastAsia" w:eastAsiaTheme="minorEastAsia" w:hAnsiTheme="minorEastAsia" w:hint="eastAsia"/>
              <w:color w:val="000000" w:themeColor="text1"/>
            </w:rPr>
            <w:tag w:val="_PLD_66e33a7e6be44d5eb2d50643e6237cc4"/>
            <w:id w:val="-418408501"/>
          </w:sdtPr>
          <w:sdtContent>
            <w:tc>
              <w:tcPr>
                <w:tcW w:w="832" w:type="pct"/>
                <w:vAlign w:val="center"/>
              </w:tcPr>
              <w:p w:rsidR="004F4FAD" w:rsidRPr="004845BA" w:rsidRDefault="00DB6488" w:rsidP="004845BA">
                <w:pPr>
                  <w:spacing w:line="360" w:lineRule="exact"/>
                  <w:ind w:right="105"/>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单位名称</w:t>
                </w:r>
              </w:p>
            </w:tc>
          </w:sdtContent>
        </w:sdt>
        <w:sdt>
          <w:sdtPr>
            <w:rPr>
              <w:rFonts w:asciiTheme="minorEastAsia" w:eastAsiaTheme="minorEastAsia" w:hAnsiTheme="minorEastAsia" w:hint="eastAsia"/>
              <w:color w:val="000000" w:themeColor="text1"/>
            </w:rPr>
            <w:tag w:val="_PLD_e60db498c5ba4a96a970a6ce918e5153"/>
            <w:id w:val="-1256045100"/>
          </w:sdtPr>
          <w:sdtContent>
            <w:tc>
              <w:tcPr>
                <w:tcW w:w="838" w:type="pct"/>
                <w:vAlign w:val="center"/>
              </w:tcPr>
              <w:p w:rsidR="004F4FAD" w:rsidRPr="004845BA" w:rsidRDefault="00DB6488"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应收账款期末余额</w:t>
                </w:r>
              </w:p>
            </w:tc>
          </w:sdtContent>
        </w:sdt>
        <w:sdt>
          <w:sdtPr>
            <w:rPr>
              <w:rFonts w:asciiTheme="minorEastAsia" w:eastAsiaTheme="minorEastAsia" w:hAnsiTheme="minorEastAsia" w:hint="eastAsia"/>
              <w:color w:val="000000" w:themeColor="text1"/>
            </w:rPr>
            <w:tag w:val="_PLD_944b59d1898d47a2b9811200fe8238cc"/>
            <w:id w:val="790717235"/>
          </w:sdtPr>
          <w:sdtContent>
            <w:tc>
              <w:tcPr>
                <w:tcW w:w="830"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合同资产期末余额</w:t>
                </w:r>
              </w:p>
            </w:tc>
          </w:sdtContent>
        </w:sdt>
        <w:sdt>
          <w:sdtPr>
            <w:rPr>
              <w:rFonts w:asciiTheme="minorEastAsia" w:eastAsiaTheme="minorEastAsia" w:hAnsiTheme="minorEastAsia" w:hint="eastAsia"/>
              <w:color w:val="000000" w:themeColor="text1"/>
            </w:rPr>
            <w:tag w:val="_PLD_301be10e795242c58ee556a8cd07660a"/>
            <w:id w:val="-246968711"/>
          </w:sdtPr>
          <w:sdtContent>
            <w:tc>
              <w:tcPr>
                <w:tcW w:w="838"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应收账款和合同资产期末余额</w:t>
                </w:r>
              </w:p>
            </w:tc>
          </w:sdtContent>
        </w:sdt>
        <w:sdt>
          <w:sdtPr>
            <w:rPr>
              <w:rFonts w:asciiTheme="minorEastAsia" w:eastAsiaTheme="minorEastAsia" w:hAnsiTheme="minorEastAsia" w:hint="eastAsia"/>
              <w:color w:val="000000" w:themeColor="text1"/>
            </w:rPr>
            <w:tag w:val="_PLD_9d7daec6d6fe4a5d9c133a5c71d1c062"/>
            <w:id w:val="619953388"/>
          </w:sdtPr>
          <w:sdtContent>
            <w:tc>
              <w:tcPr>
                <w:tcW w:w="832"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占应收账款和合同资产期末余额合计数的比例（%）</w:t>
                </w:r>
              </w:p>
            </w:tc>
          </w:sdtContent>
        </w:sdt>
        <w:sdt>
          <w:sdtPr>
            <w:rPr>
              <w:rFonts w:asciiTheme="minorEastAsia" w:eastAsiaTheme="minorEastAsia" w:hAnsiTheme="minorEastAsia" w:hint="eastAsia"/>
              <w:color w:val="000000" w:themeColor="text1"/>
            </w:rPr>
            <w:tag w:val="_PLD_50b08561bfef4171ad4e74488b9eb0c0"/>
            <w:id w:val="203766160"/>
          </w:sdtPr>
          <w:sdtContent>
            <w:tc>
              <w:tcPr>
                <w:tcW w:w="830"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坏账准备期末余额</w:t>
                </w:r>
              </w:p>
            </w:tc>
          </w:sdtContent>
        </w:sdt>
      </w:tr>
      <w:tr w:rsidR="00A05A76" w:rsidRPr="004845BA" w:rsidTr="00A05A76">
        <w:trPr>
          <w:cantSplit/>
        </w:trPr>
        <w:tc>
          <w:tcPr>
            <w:tcW w:w="832" w:type="pct"/>
            <w:vAlign w:val="center"/>
          </w:tcPr>
          <w:p w:rsidR="00A05A76" w:rsidRPr="004845BA" w:rsidRDefault="00A05A76" w:rsidP="004845BA">
            <w:pPr>
              <w:spacing w:line="360" w:lineRule="exact"/>
              <w:jc w:val="center"/>
              <w:rPr>
                <w:rFonts w:asciiTheme="minorEastAsia" w:eastAsiaTheme="minorEastAsia" w:hAnsiTheme="minorEastAsia"/>
                <w:color w:val="000000"/>
              </w:rPr>
            </w:pPr>
            <w:r w:rsidRPr="004845BA">
              <w:rPr>
                <w:rFonts w:asciiTheme="minorEastAsia" w:eastAsiaTheme="minorEastAsia" w:hAnsiTheme="minorEastAsia" w:hint="eastAsia"/>
                <w:color w:val="000000"/>
              </w:rPr>
              <w:t>第一名</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34,472,252.73</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34,472,252.73</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17.04</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1,723,612.64</w:t>
            </w:r>
          </w:p>
        </w:tc>
      </w:tr>
      <w:tr w:rsidR="00A05A76" w:rsidRPr="004845BA" w:rsidTr="00A05A76">
        <w:trPr>
          <w:cantSplit/>
        </w:trPr>
        <w:tc>
          <w:tcPr>
            <w:tcW w:w="832" w:type="pct"/>
            <w:vAlign w:val="center"/>
          </w:tcPr>
          <w:p w:rsidR="00A05A76" w:rsidRPr="004845BA" w:rsidRDefault="00A05A76" w:rsidP="004845BA">
            <w:pPr>
              <w:spacing w:line="360" w:lineRule="exact"/>
              <w:jc w:val="center"/>
              <w:rPr>
                <w:rFonts w:asciiTheme="minorEastAsia" w:eastAsiaTheme="minorEastAsia" w:hAnsiTheme="minorEastAsia"/>
                <w:color w:val="000000"/>
              </w:rPr>
            </w:pPr>
            <w:r w:rsidRPr="004845BA">
              <w:rPr>
                <w:rFonts w:asciiTheme="minorEastAsia" w:eastAsiaTheme="minorEastAsia" w:hAnsiTheme="minorEastAsia" w:hint="eastAsia"/>
                <w:color w:val="000000"/>
              </w:rPr>
              <w:t>第二名</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23,153,728.60</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23,153,728.60</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11.44</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2,082,550.98</w:t>
            </w:r>
          </w:p>
        </w:tc>
      </w:tr>
      <w:tr w:rsidR="00A05A76" w:rsidRPr="004845BA" w:rsidTr="00A05A76">
        <w:trPr>
          <w:cantSplit/>
        </w:trPr>
        <w:tc>
          <w:tcPr>
            <w:tcW w:w="832" w:type="pct"/>
            <w:vAlign w:val="center"/>
          </w:tcPr>
          <w:p w:rsidR="00A05A76" w:rsidRPr="004845BA" w:rsidRDefault="00A05A76" w:rsidP="004845BA">
            <w:pPr>
              <w:spacing w:line="360" w:lineRule="exact"/>
              <w:jc w:val="center"/>
              <w:rPr>
                <w:rFonts w:asciiTheme="minorEastAsia" w:eastAsiaTheme="minorEastAsia" w:hAnsiTheme="minorEastAsia"/>
                <w:color w:val="000000"/>
              </w:rPr>
            </w:pPr>
            <w:r w:rsidRPr="004845BA">
              <w:rPr>
                <w:rFonts w:asciiTheme="minorEastAsia" w:eastAsiaTheme="minorEastAsia" w:hAnsiTheme="minorEastAsia" w:hint="eastAsia"/>
                <w:color w:val="000000"/>
              </w:rPr>
              <w:t>第三名</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11,550,541.45</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11,550,541.45</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5.71</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577,527.07</w:t>
            </w:r>
          </w:p>
        </w:tc>
      </w:tr>
      <w:tr w:rsidR="00A05A76" w:rsidRPr="004845BA" w:rsidTr="00A05A76">
        <w:trPr>
          <w:cantSplit/>
        </w:trPr>
        <w:tc>
          <w:tcPr>
            <w:tcW w:w="832" w:type="pct"/>
            <w:vAlign w:val="center"/>
          </w:tcPr>
          <w:p w:rsidR="00A05A76" w:rsidRPr="004845BA" w:rsidRDefault="00A05A76" w:rsidP="004845BA">
            <w:pPr>
              <w:spacing w:line="360" w:lineRule="exact"/>
              <w:jc w:val="center"/>
              <w:rPr>
                <w:rFonts w:asciiTheme="minorEastAsia" w:eastAsiaTheme="minorEastAsia" w:hAnsiTheme="minorEastAsia"/>
                <w:color w:val="000000"/>
              </w:rPr>
            </w:pPr>
            <w:r w:rsidRPr="004845BA">
              <w:rPr>
                <w:rFonts w:asciiTheme="minorEastAsia" w:eastAsiaTheme="minorEastAsia" w:hAnsiTheme="minorEastAsia" w:hint="eastAsia"/>
                <w:color w:val="000000"/>
              </w:rPr>
              <w:t>第四名</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6,775,681.11</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6,775,681.11</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3.35</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338,784.06</w:t>
            </w:r>
          </w:p>
        </w:tc>
      </w:tr>
      <w:tr w:rsidR="00A05A76" w:rsidRPr="004845BA" w:rsidTr="00A05A76">
        <w:trPr>
          <w:cantSplit/>
        </w:trPr>
        <w:tc>
          <w:tcPr>
            <w:tcW w:w="832" w:type="pct"/>
            <w:vAlign w:val="center"/>
          </w:tcPr>
          <w:p w:rsidR="00A05A76" w:rsidRPr="004845BA" w:rsidRDefault="00A05A76" w:rsidP="004845BA">
            <w:pPr>
              <w:spacing w:line="360" w:lineRule="exact"/>
              <w:jc w:val="center"/>
              <w:rPr>
                <w:rFonts w:asciiTheme="minorEastAsia" w:eastAsiaTheme="minorEastAsia" w:hAnsiTheme="minorEastAsia"/>
                <w:color w:val="000000"/>
              </w:rPr>
            </w:pPr>
            <w:r w:rsidRPr="004845BA">
              <w:rPr>
                <w:rFonts w:asciiTheme="minorEastAsia" w:eastAsiaTheme="minorEastAsia" w:hAnsiTheme="minorEastAsia" w:hint="eastAsia"/>
                <w:color w:val="000000"/>
              </w:rPr>
              <w:t>第五名</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6,066,027.17</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6,066,027.17</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3.00</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303,301.36</w:t>
            </w:r>
          </w:p>
        </w:tc>
      </w:tr>
      <w:tr w:rsidR="00A05A76" w:rsidRPr="004845BA" w:rsidTr="00A05A76">
        <w:trPr>
          <w:cantSplit/>
        </w:trPr>
        <w:tc>
          <w:tcPr>
            <w:tcW w:w="832" w:type="pct"/>
          </w:tcPr>
          <w:p w:rsidR="00A05A76" w:rsidRPr="004845BA" w:rsidRDefault="00A05A76" w:rsidP="004845BA">
            <w:pPr>
              <w:spacing w:line="360" w:lineRule="exact"/>
              <w:ind w:right="105"/>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合计</w:t>
            </w: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82,018,231.06</w:t>
            </w:r>
          </w:p>
        </w:tc>
        <w:tc>
          <w:tcPr>
            <w:tcW w:w="830" w:type="pct"/>
          </w:tcPr>
          <w:p w:rsidR="00A05A76" w:rsidRPr="004845BA" w:rsidRDefault="00A05A76" w:rsidP="004845BA">
            <w:pPr>
              <w:spacing w:line="360" w:lineRule="exact"/>
              <w:jc w:val="right"/>
              <w:rPr>
                <w:rFonts w:asciiTheme="minorEastAsia" w:eastAsiaTheme="minorEastAsia" w:hAnsiTheme="minorEastAsia"/>
              </w:rPr>
            </w:pPr>
          </w:p>
        </w:tc>
        <w:tc>
          <w:tcPr>
            <w:tcW w:w="838"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82,018,231.06</w:t>
            </w:r>
          </w:p>
        </w:tc>
        <w:tc>
          <w:tcPr>
            <w:tcW w:w="832" w:type="pct"/>
            <w:vAlign w:val="center"/>
          </w:tcPr>
          <w:p w:rsidR="00A05A76" w:rsidRPr="004845BA" w:rsidRDefault="00A05A76"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40.54</w:t>
            </w:r>
          </w:p>
        </w:tc>
        <w:tc>
          <w:tcPr>
            <w:tcW w:w="830" w:type="pct"/>
            <w:vAlign w:val="center"/>
          </w:tcPr>
          <w:p w:rsidR="00A05A76" w:rsidRPr="004845BA" w:rsidRDefault="00A05A76"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5,025,776.10</w:t>
            </w:r>
          </w:p>
        </w:tc>
      </w:tr>
    </w:tbl>
    <w:p w:rsidR="004F4FAD" w:rsidRPr="004845BA" w:rsidRDefault="00DB6488"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按欠款方归集的期末余额前五名的应收账款情况的说明"/>
        <w:tag w:val="_GBC_60ef1597b00c4872bb998837689ad316"/>
        <w:id w:val="-1835439855"/>
        <w:placeholder>
          <w:docPart w:val="GBC22222222222222222222222222222"/>
        </w:placeholder>
      </w:sdtPr>
      <w:sdtContent>
        <w:p w:rsidR="004F4FAD" w:rsidRPr="004845BA" w:rsidRDefault="008B2703"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无</w:t>
          </w:r>
        </w:p>
      </w:sdtContent>
    </w:sdt>
    <w:p w:rsidR="004F4FAD" w:rsidRPr="004845BA" w:rsidRDefault="004F4FAD" w:rsidP="004845BA">
      <w:pPr>
        <w:snapToGrid w:val="0"/>
        <w:spacing w:line="360" w:lineRule="exact"/>
        <w:rPr>
          <w:rFonts w:asciiTheme="minorEastAsia" w:eastAsiaTheme="minorEastAsia" w:hAnsiTheme="minorEastAsia"/>
          <w:color w:val="000000" w:themeColor="text1"/>
        </w:rPr>
      </w:pPr>
    </w:p>
    <w:bookmarkEnd w:id="425"/>
    <w:bookmarkEnd w:id="426"/>
    <w:bookmarkEnd w:id="427"/>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w:t>
      </w:r>
      <w:r w:rsidRPr="004845BA">
        <w:rPr>
          <w:rFonts w:asciiTheme="minorEastAsia" w:eastAsiaTheme="minorEastAsia" w:hAnsiTheme="minorEastAsia"/>
          <w:color w:val="000000" w:themeColor="text1"/>
        </w:rPr>
        <w:t>说明：</w:t>
      </w:r>
    </w:p>
    <w:sdt>
      <w:sdtPr>
        <w:rPr>
          <w:rFonts w:hint="eastAsia"/>
          <w:color w:val="000000" w:themeColor="text1"/>
        </w:rPr>
        <w:alias w:val="是否适用：母公司应收账款其他说明[双击切换]"/>
        <w:tag w:val="_GBC_22a2c0a255e04aacadf1c076323bc980"/>
        <w:id w:val="351696812"/>
        <w:placeholder>
          <w:docPart w:val="GBC22222222222222222222222222222"/>
        </w:placeholder>
      </w:sdtPr>
      <w:sdtContent>
        <w:p w:rsidR="004F4FAD" w:rsidRDefault="00742501" w:rsidP="008B2703">
          <w:pPr>
            <w:snapToGrid w:val="0"/>
            <w:spacing w:line="240" w:lineRule="atLeast"/>
            <w:rPr>
              <w:color w:val="000000" w:themeColor="text1"/>
            </w:rPr>
          </w:pPr>
          <w:r>
            <w:rPr>
              <w:color w:val="000000" w:themeColor="text1"/>
            </w:rPr>
            <w:fldChar w:fldCharType="begin"/>
          </w:r>
          <w:r w:rsidR="008B2703">
            <w:rPr>
              <w:color w:val="000000" w:themeColor="text1"/>
            </w:rPr>
            <w:instrText>MACROBUTTON  SnrToggleCheckbox □适用</w:instrText>
          </w:r>
          <w:r>
            <w:rPr>
              <w:color w:val="000000" w:themeColor="text1"/>
            </w:rPr>
            <w:fldChar w:fldCharType="end"/>
          </w:r>
          <w:r>
            <w:rPr>
              <w:color w:val="000000" w:themeColor="text1"/>
            </w:rPr>
            <w:fldChar w:fldCharType="begin"/>
          </w:r>
          <w:r w:rsidR="008B2703">
            <w:rPr>
              <w:color w:val="000000" w:themeColor="text1"/>
            </w:rPr>
            <w:instrText xml:space="preserve"> MACROBUTTON  SnrToggleCheckbox √不适用 </w:instrText>
          </w:r>
          <w:r>
            <w:rPr>
              <w:color w:val="000000" w:themeColor="text1"/>
            </w:rPr>
            <w:fldChar w:fldCharType="end"/>
          </w:r>
        </w:p>
      </w:sdtContent>
    </w:sdt>
    <w:p w:rsidR="004F4FAD" w:rsidRDefault="004F4FAD">
      <w:pPr>
        <w:snapToGrid w:val="0"/>
        <w:spacing w:line="240" w:lineRule="atLeast"/>
        <w:rPr>
          <w:color w:val="000000" w:themeColor="text1"/>
        </w:rPr>
      </w:pPr>
    </w:p>
    <w:p w:rsidR="004F4FAD" w:rsidRDefault="00DB6488" w:rsidP="004845BA">
      <w:pPr>
        <w:pStyle w:val="3"/>
        <w:numPr>
          <w:ilvl w:val="0"/>
          <w:numId w:val="115"/>
        </w:numPr>
        <w:spacing w:line="360" w:lineRule="exact"/>
        <w:rPr>
          <w:rFonts w:ascii="宋体" w:hAnsi="宋体"/>
          <w:color w:val="000000" w:themeColor="text1"/>
          <w:szCs w:val="21"/>
        </w:rPr>
      </w:pPr>
      <w:r>
        <w:rPr>
          <w:rFonts w:ascii="宋体" w:hAnsi="宋体" w:hint="eastAsia"/>
          <w:color w:val="000000" w:themeColor="text1"/>
          <w:szCs w:val="21"/>
        </w:rPr>
        <w:t>其他应收款</w:t>
      </w:r>
    </w:p>
    <w:p w:rsidR="004F4FAD" w:rsidRDefault="00DB6488" w:rsidP="004845BA">
      <w:pPr>
        <w:pStyle w:val="4"/>
        <w:spacing w:line="360" w:lineRule="exact"/>
        <w:rPr>
          <w:rFonts w:ascii="宋体" w:hAnsi="宋体"/>
          <w:color w:val="000000" w:themeColor="text1"/>
        </w:rPr>
      </w:pPr>
      <w:bookmarkStart w:id="428" w:name="_Hlk10546944"/>
      <w:r>
        <w:rPr>
          <w:rFonts w:ascii="宋体" w:hAnsi="宋体" w:hint="eastAsia"/>
          <w:color w:val="000000" w:themeColor="text1"/>
        </w:rPr>
        <w:t>项目列示</w:t>
      </w:r>
    </w:p>
    <w:sdt>
      <w:sdtPr>
        <w:rPr>
          <w:color w:val="000000" w:themeColor="text1"/>
        </w:rPr>
        <w:alias w:val="是否适用：母公司其他应收款分类列示[双击切换]"/>
        <w:tag w:val="_GBC_529e259f053b47d993fd4e3216204522"/>
        <w:id w:val="-844709339"/>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rsidP="004845BA">
      <w:pPr>
        <w:spacing w:line="360" w:lineRule="exact"/>
        <w:jc w:val="right"/>
        <w:rPr>
          <w:color w:val="000000" w:themeColor="text1"/>
        </w:rPr>
      </w:pPr>
      <w:r>
        <w:rPr>
          <w:rFonts w:hint="eastAsia"/>
          <w:color w:val="000000" w:themeColor="text1"/>
        </w:rPr>
        <w:t>单位：</w:t>
      </w:r>
      <w:sdt>
        <w:sdtPr>
          <w:rPr>
            <w:rFonts w:hint="eastAsia"/>
            <w:color w:val="000000" w:themeColor="text1"/>
          </w:rPr>
          <w:alias w:val="单位：母公司其他应收款分类列示"/>
          <w:tag w:val="_GBC_306e86db57e64b00a9602dc7cbf81457"/>
          <w:id w:val="16066054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其他应收款分类列示"/>
          <w:tag w:val="_GBC_cd5866350ae3491e87e9f82a7ed2a7c3"/>
          <w:id w:val="-6058095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4A0" w:firstRow="1" w:lastRow="0" w:firstColumn="1" w:lastColumn="0" w:noHBand="0" w:noVBand="1"/>
      </w:tblPr>
      <w:tblGrid>
        <w:gridCol w:w="3138"/>
        <w:gridCol w:w="2886"/>
        <w:gridCol w:w="2871"/>
      </w:tblGrid>
      <w:tr w:rsidR="004F4FAD">
        <w:trPr>
          <w:cantSplit/>
        </w:trPr>
        <w:sdt>
          <w:sdtPr>
            <w:rPr>
              <w:color w:val="000000" w:themeColor="text1"/>
            </w:rPr>
            <w:tag w:val="_PLD_9b14d51b79194bdea749a527966a0a2e"/>
            <w:id w:val="961623615"/>
          </w:sdtPr>
          <w:sdtContent>
            <w:tc>
              <w:tcPr>
                <w:tcW w:w="1764" w:type="pct"/>
                <w:vAlign w:val="center"/>
              </w:tcPr>
              <w:p w:rsidR="004F4FAD" w:rsidRDefault="00DB6488" w:rsidP="004845BA">
                <w:pPr>
                  <w:spacing w:line="360" w:lineRule="exact"/>
                  <w:jc w:val="center"/>
                  <w:rPr>
                    <w:color w:val="000000" w:themeColor="text1"/>
                  </w:rPr>
                </w:pPr>
                <w:r>
                  <w:rPr>
                    <w:rFonts w:hint="eastAsia"/>
                    <w:color w:val="000000" w:themeColor="text1"/>
                  </w:rPr>
                  <w:t>项目</w:t>
                </w:r>
              </w:p>
            </w:tc>
          </w:sdtContent>
        </w:sdt>
        <w:sdt>
          <w:sdtPr>
            <w:rPr>
              <w:color w:val="000000" w:themeColor="text1"/>
            </w:rPr>
            <w:tag w:val="_PLD_1dd12447c07a4bf5b8eef82f2f9f5577"/>
            <w:id w:val="1888140869"/>
          </w:sdtPr>
          <w:sdtContent>
            <w:tc>
              <w:tcPr>
                <w:tcW w:w="1622" w:type="pct"/>
                <w:vAlign w:val="center"/>
              </w:tcPr>
              <w:p w:rsidR="004F4FAD" w:rsidRDefault="00DB6488" w:rsidP="004845BA">
                <w:pPr>
                  <w:spacing w:line="360" w:lineRule="exact"/>
                  <w:jc w:val="center"/>
                  <w:rPr>
                    <w:color w:val="000000" w:themeColor="text1"/>
                  </w:rPr>
                </w:pPr>
                <w:r>
                  <w:rPr>
                    <w:rFonts w:hint="eastAsia"/>
                    <w:color w:val="000000" w:themeColor="text1"/>
                  </w:rPr>
                  <w:t>期末余额</w:t>
                </w:r>
              </w:p>
            </w:tc>
          </w:sdtContent>
        </w:sdt>
        <w:sdt>
          <w:sdtPr>
            <w:rPr>
              <w:color w:val="000000" w:themeColor="text1"/>
            </w:rPr>
            <w:tag w:val="_PLD_2701e42352ac4ea1ae4d64adf5d28e89"/>
            <w:id w:val="-1045450493"/>
          </w:sdtPr>
          <w:sdtContent>
            <w:tc>
              <w:tcPr>
                <w:tcW w:w="1614" w:type="pct"/>
                <w:vAlign w:val="center"/>
              </w:tcPr>
              <w:p w:rsidR="004F4FAD" w:rsidRDefault="00DB6488" w:rsidP="004845BA">
                <w:pPr>
                  <w:spacing w:line="360" w:lineRule="exact"/>
                  <w:jc w:val="center"/>
                  <w:rPr>
                    <w:color w:val="000000" w:themeColor="text1"/>
                  </w:rPr>
                </w:pPr>
                <w:r>
                  <w:rPr>
                    <w:rFonts w:hint="eastAsia"/>
                    <w:color w:val="000000" w:themeColor="text1"/>
                  </w:rPr>
                  <w:t>期初余额</w:t>
                </w:r>
              </w:p>
            </w:tc>
          </w:sdtContent>
        </w:sdt>
      </w:tr>
      <w:tr w:rsidR="004F4FAD">
        <w:trPr>
          <w:cantSplit/>
        </w:trPr>
        <w:tc>
          <w:tcPr>
            <w:tcW w:w="1764" w:type="pct"/>
          </w:tcPr>
          <w:p w:rsidR="004F4FAD" w:rsidRDefault="00DB6488" w:rsidP="004845BA">
            <w:pPr>
              <w:spacing w:line="360" w:lineRule="exact"/>
              <w:ind w:right="5"/>
              <w:rPr>
                <w:color w:val="000000" w:themeColor="text1"/>
              </w:rPr>
            </w:pPr>
            <w:r>
              <w:rPr>
                <w:rFonts w:hint="eastAsia"/>
                <w:color w:val="000000" w:themeColor="text1"/>
              </w:rPr>
              <w:t>应收利息</w:t>
            </w:r>
          </w:p>
        </w:tc>
        <w:tc>
          <w:tcPr>
            <w:tcW w:w="1622" w:type="pct"/>
          </w:tcPr>
          <w:p w:rsidR="004F4FAD" w:rsidRDefault="004F4FAD" w:rsidP="004845BA">
            <w:pPr>
              <w:spacing w:line="360" w:lineRule="exact"/>
              <w:ind w:right="5"/>
              <w:jc w:val="right"/>
            </w:pPr>
          </w:p>
        </w:tc>
        <w:tc>
          <w:tcPr>
            <w:tcW w:w="1614" w:type="pct"/>
          </w:tcPr>
          <w:p w:rsidR="004F4FAD" w:rsidRDefault="004F4FAD" w:rsidP="004845BA">
            <w:pPr>
              <w:spacing w:line="360" w:lineRule="exact"/>
              <w:ind w:right="5"/>
              <w:jc w:val="right"/>
            </w:pPr>
          </w:p>
        </w:tc>
      </w:tr>
      <w:tr w:rsidR="004F4FAD">
        <w:trPr>
          <w:cantSplit/>
        </w:trPr>
        <w:tc>
          <w:tcPr>
            <w:tcW w:w="1764" w:type="pct"/>
          </w:tcPr>
          <w:p w:rsidR="004F4FAD" w:rsidRDefault="00DB6488" w:rsidP="004845BA">
            <w:pPr>
              <w:spacing w:line="360" w:lineRule="exact"/>
              <w:ind w:right="5"/>
              <w:rPr>
                <w:color w:val="000000" w:themeColor="text1"/>
              </w:rPr>
            </w:pPr>
            <w:r>
              <w:rPr>
                <w:rFonts w:hint="eastAsia"/>
                <w:color w:val="000000" w:themeColor="text1"/>
              </w:rPr>
              <w:t>应收股利</w:t>
            </w:r>
          </w:p>
        </w:tc>
        <w:tc>
          <w:tcPr>
            <w:tcW w:w="1622" w:type="pct"/>
          </w:tcPr>
          <w:p w:rsidR="004F4FAD" w:rsidRDefault="004F4FAD" w:rsidP="004845BA">
            <w:pPr>
              <w:spacing w:line="360" w:lineRule="exact"/>
              <w:ind w:right="5"/>
              <w:jc w:val="right"/>
            </w:pPr>
          </w:p>
        </w:tc>
        <w:tc>
          <w:tcPr>
            <w:tcW w:w="1614" w:type="pct"/>
          </w:tcPr>
          <w:p w:rsidR="004F4FAD" w:rsidRDefault="004F4FAD" w:rsidP="004845BA">
            <w:pPr>
              <w:spacing w:line="360" w:lineRule="exact"/>
              <w:ind w:right="5"/>
              <w:jc w:val="right"/>
            </w:pPr>
          </w:p>
        </w:tc>
      </w:tr>
      <w:tr w:rsidR="00D80D2C">
        <w:trPr>
          <w:cantSplit/>
        </w:trPr>
        <w:tc>
          <w:tcPr>
            <w:tcW w:w="1764" w:type="pct"/>
          </w:tcPr>
          <w:p w:rsidR="00D80D2C" w:rsidRDefault="00D80D2C" w:rsidP="004845BA">
            <w:pPr>
              <w:spacing w:line="360" w:lineRule="exact"/>
              <w:ind w:right="5"/>
              <w:rPr>
                <w:color w:val="000000" w:themeColor="text1"/>
              </w:rPr>
            </w:pPr>
            <w:r>
              <w:rPr>
                <w:rFonts w:hint="eastAsia"/>
                <w:color w:val="000000" w:themeColor="text1"/>
              </w:rPr>
              <w:lastRenderedPageBreak/>
              <w:t>其他应收款</w:t>
            </w:r>
          </w:p>
        </w:tc>
        <w:tc>
          <w:tcPr>
            <w:tcW w:w="1622" w:type="pct"/>
          </w:tcPr>
          <w:p w:rsidR="00D80D2C" w:rsidRPr="00504C9D" w:rsidRDefault="00D80D2C" w:rsidP="004845BA">
            <w:pPr>
              <w:spacing w:line="360" w:lineRule="exact"/>
              <w:jc w:val="right"/>
              <w:rPr>
                <w:color w:val="000000"/>
              </w:rPr>
            </w:pPr>
            <w:r w:rsidRPr="00504C9D">
              <w:rPr>
                <w:rFonts w:hint="eastAsia"/>
                <w:color w:val="000000"/>
              </w:rPr>
              <w:t xml:space="preserve">93,396,537.76 </w:t>
            </w:r>
          </w:p>
        </w:tc>
        <w:tc>
          <w:tcPr>
            <w:tcW w:w="1614" w:type="pct"/>
          </w:tcPr>
          <w:p w:rsidR="00D80D2C" w:rsidRPr="00504C9D" w:rsidRDefault="00D80D2C" w:rsidP="004845BA">
            <w:pPr>
              <w:spacing w:line="360" w:lineRule="exact"/>
              <w:jc w:val="right"/>
              <w:rPr>
                <w:color w:val="000000"/>
              </w:rPr>
            </w:pPr>
            <w:r w:rsidRPr="00504C9D">
              <w:rPr>
                <w:rFonts w:hint="eastAsia"/>
                <w:color w:val="000000"/>
              </w:rPr>
              <w:t xml:space="preserve">79,025,191.14 </w:t>
            </w:r>
          </w:p>
        </w:tc>
      </w:tr>
      <w:tr w:rsidR="00D80D2C">
        <w:trPr>
          <w:cantSplit/>
        </w:trPr>
        <w:tc>
          <w:tcPr>
            <w:tcW w:w="1764" w:type="pct"/>
            <w:vAlign w:val="center"/>
          </w:tcPr>
          <w:p w:rsidR="00D80D2C" w:rsidRDefault="00D80D2C" w:rsidP="004845BA">
            <w:pPr>
              <w:autoSpaceDE w:val="0"/>
              <w:autoSpaceDN w:val="0"/>
              <w:adjustRightInd w:val="0"/>
              <w:spacing w:line="360" w:lineRule="exact"/>
              <w:jc w:val="center"/>
              <w:rPr>
                <w:color w:val="000000" w:themeColor="text1"/>
              </w:rPr>
            </w:pPr>
            <w:r>
              <w:rPr>
                <w:rFonts w:hint="eastAsia"/>
                <w:color w:val="000000" w:themeColor="text1"/>
              </w:rPr>
              <w:t>合计</w:t>
            </w:r>
          </w:p>
        </w:tc>
        <w:tc>
          <w:tcPr>
            <w:tcW w:w="1622" w:type="pct"/>
          </w:tcPr>
          <w:p w:rsidR="00D80D2C" w:rsidRPr="00504C9D" w:rsidRDefault="00D80D2C" w:rsidP="004845BA">
            <w:pPr>
              <w:spacing w:line="360" w:lineRule="exact"/>
              <w:jc w:val="right"/>
              <w:rPr>
                <w:color w:val="000000"/>
              </w:rPr>
            </w:pPr>
            <w:r w:rsidRPr="00504C9D">
              <w:rPr>
                <w:rFonts w:hint="eastAsia"/>
                <w:color w:val="000000"/>
              </w:rPr>
              <w:t>93,396,537.76</w:t>
            </w:r>
          </w:p>
        </w:tc>
        <w:tc>
          <w:tcPr>
            <w:tcW w:w="1614" w:type="pct"/>
          </w:tcPr>
          <w:p w:rsidR="00D80D2C" w:rsidRPr="00504C9D" w:rsidRDefault="00D80D2C" w:rsidP="004845BA">
            <w:pPr>
              <w:spacing w:line="360" w:lineRule="exact"/>
              <w:jc w:val="right"/>
              <w:rPr>
                <w:color w:val="000000"/>
              </w:rPr>
            </w:pPr>
            <w:r w:rsidRPr="00504C9D">
              <w:rPr>
                <w:rFonts w:hint="eastAsia"/>
                <w:color w:val="000000"/>
              </w:rPr>
              <w:t>79,025,191.14</w:t>
            </w:r>
          </w:p>
        </w:tc>
      </w:tr>
    </w:tbl>
    <w:p w:rsidR="004F4FAD" w:rsidRDefault="004F4FAD" w:rsidP="004845BA">
      <w:pPr>
        <w:spacing w:line="360" w:lineRule="exact"/>
        <w:rPr>
          <w:color w:val="000000" w:themeColor="text1"/>
        </w:rPr>
      </w:pPr>
    </w:p>
    <w:p w:rsidR="004F4FAD" w:rsidRDefault="00DB6488" w:rsidP="004845BA">
      <w:pPr>
        <w:spacing w:line="360" w:lineRule="exact"/>
        <w:rPr>
          <w:color w:val="000000" w:themeColor="text1"/>
        </w:rPr>
      </w:pPr>
      <w:bookmarkStart w:id="429" w:name="_Hlk533797002"/>
      <w:r>
        <w:rPr>
          <w:rFonts w:hint="eastAsia"/>
          <w:color w:val="000000" w:themeColor="text1"/>
        </w:rPr>
        <w:t>其他说明：</w:t>
      </w:r>
    </w:p>
    <w:sdt>
      <w:sdtPr>
        <w:rPr>
          <w:color w:val="000000" w:themeColor="text1"/>
        </w:rPr>
        <w:alias w:val="是否适用：母公司其他应收款分类列示其他说明[双击切换]"/>
        <w:tag w:val="_GBC_87c9afe4c5c54a4b93c9b78663bd8bf3"/>
        <w:id w:val="439571015"/>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bookmarkEnd w:id="428"/>
    <w:bookmarkEnd w:id="429"/>
    <w:p w:rsidR="004F4FAD" w:rsidRDefault="00DB6488" w:rsidP="004845BA">
      <w:pPr>
        <w:pStyle w:val="4"/>
        <w:spacing w:line="360" w:lineRule="exact"/>
        <w:rPr>
          <w:rFonts w:ascii="宋体" w:hAnsi="宋体"/>
          <w:color w:val="000000" w:themeColor="text1"/>
        </w:rPr>
      </w:pPr>
      <w:r>
        <w:rPr>
          <w:rFonts w:ascii="宋体" w:hAnsi="宋体" w:hint="eastAsia"/>
          <w:color w:val="000000" w:themeColor="text1"/>
        </w:rPr>
        <w:t>应收利息</w:t>
      </w:r>
    </w:p>
    <w:p w:rsidR="004F4FAD" w:rsidRDefault="00DB6488" w:rsidP="004845BA">
      <w:pPr>
        <w:pStyle w:val="4"/>
        <w:numPr>
          <w:ilvl w:val="3"/>
          <w:numId w:val="117"/>
        </w:numPr>
        <w:spacing w:line="360" w:lineRule="exact"/>
        <w:ind w:left="426" w:hanging="426"/>
        <w:rPr>
          <w:rFonts w:ascii="宋体" w:hAnsi="宋体"/>
          <w:color w:val="000000" w:themeColor="text1"/>
        </w:rPr>
      </w:pPr>
      <w:bookmarkStart w:id="430" w:name="_Hlk10547023"/>
      <w:bookmarkStart w:id="431" w:name="_Hlk10547033"/>
      <w:r>
        <w:rPr>
          <w:rFonts w:ascii="宋体" w:hAnsi="宋体" w:hint="eastAsia"/>
          <w:color w:val="000000" w:themeColor="text1"/>
        </w:rPr>
        <w:t>应收利息分类</w:t>
      </w:r>
      <w:bookmarkEnd w:id="430"/>
    </w:p>
    <w:sdt>
      <w:sdtPr>
        <w:rPr>
          <w:color w:val="000000" w:themeColor="text1"/>
        </w:rPr>
        <w:alias w:val="是否适用：母公司应收利息分类[双击切换]"/>
        <w:tag w:val="_GBC_7b29d5fc39c94a909c39eedf47c8008f"/>
        <w:id w:val="721104865"/>
        <w:placeholder>
          <w:docPart w:val="GBC22222222222222222222222222222"/>
        </w:placeholder>
      </w:sdtPr>
      <w:sdtContent>
        <w:p w:rsidR="00D80D2C"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3"/>
          <w:numId w:val="117"/>
        </w:numPr>
        <w:spacing w:line="360" w:lineRule="exact"/>
        <w:ind w:left="426" w:hanging="426"/>
        <w:rPr>
          <w:rFonts w:ascii="宋体" w:hAnsi="宋体"/>
          <w:color w:val="000000" w:themeColor="text1"/>
        </w:rPr>
      </w:pPr>
      <w:bookmarkStart w:id="432" w:name="_Hlk10547054"/>
      <w:bookmarkStart w:id="433" w:name="_Hlk10547064"/>
      <w:bookmarkEnd w:id="431"/>
      <w:r>
        <w:rPr>
          <w:rFonts w:ascii="宋体" w:hAnsi="宋体" w:hint="eastAsia"/>
          <w:color w:val="000000" w:themeColor="text1"/>
        </w:rPr>
        <w:t>重要逾期利息</w:t>
      </w:r>
      <w:bookmarkEnd w:id="432"/>
    </w:p>
    <w:sdt>
      <w:sdtPr>
        <w:rPr>
          <w:color w:val="000000" w:themeColor="text1"/>
        </w:rPr>
        <w:alias w:val="是否适用：母公司重要逾期利息[双击切换]"/>
        <w:tag w:val="_GBC_2527ddfc737d4b8c8fa3ca7d6387408d"/>
        <w:id w:val="549575437"/>
        <w:placeholder>
          <w:docPart w:val="GBC22222222222222222222222222222"/>
        </w:placeholder>
      </w:sdtPr>
      <w:sdtContent>
        <w:p w:rsidR="00D80D2C"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pStyle w:val="4"/>
        <w:numPr>
          <w:ilvl w:val="3"/>
          <w:numId w:val="117"/>
        </w:numPr>
        <w:spacing w:line="360" w:lineRule="exact"/>
        <w:ind w:left="426" w:hanging="426"/>
        <w:rPr>
          <w:rFonts w:asciiTheme="minorHAnsi" w:hAnsiTheme="minorHAnsi" w:cs="宋体"/>
          <w:color w:val="000000" w:themeColor="text1"/>
          <w:kern w:val="0"/>
          <w:szCs w:val="22"/>
        </w:rPr>
      </w:pPr>
      <w:bookmarkStart w:id="434" w:name="_Hlk153789950"/>
      <w:bookmarkStart w:id="435" w:name="_Hlk154149455"/>
      <w:bookmarkStart w:id="436" w:name="_Hlk167983171"/>
      <w:bookmarkEnd w:id="433"/>
      <w:r>
        <w:rPr>
          <w:rFonts w:asciiTheme="minorHAnsi" w:hAnsiTheme="minorHAnsi" w:cs="宋体" w:hint="eastAsia"/>
          <w:color w:val="000000" w:themeColor="text1"/>
          <w:kern w:val="0"/>
          <w:szCs w:val="22"/>
        </w:rPr>
        <w:t>按</w:t>
      </w:r>
      <w:r>
        <w:rPr>
          <w:rFonts w:asciiTheme="minorHAnsi" w:hAnsiTheme="minorHAnsi" w:cs="宋体"/>
          <w:color w:val="000000" w:themeColor="text1"/>
          <w:kern w:val="0"/>
          <w:szCs w:val="22"/>
        </w:rPr>
        <w:t>坏账计提方法分类披露</w:t>
      </w:r>
    </w:p>
    <w:sdt>
      <w:sdtPr>
        <w:rPr>
          <w:color w:val="000000" w:themeColor="text1"/>
        </w:rPr>
        <w:alias w:val="是否适用：按坏账计提方法分类披露[双击切换]"/>
        <w:tag w:val="_GBC_9b6b7378a5064d4da42ce1b114ef0dd2"/>
        <w:id w:val="-498727689"/>
        <w:placeholder>
          <w:docPart w:val="GBC22222222222222222222222222222"/>
        </w:placeholder>
      </w:sdtPr>
      <w:sdtContent>
        <w:p w:rsidR="00D80D2C"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spacing w:line="360" w:lineRule="exact"/>
        <w:rPr>
          <w:color w:val="000000" w:themeColor="text1"/>
        </w:rPr>
      </w:pPr>
      <w:r>
        <w:rPr>
          <w:rFonts w:hint="eastAsia"/>
          <w:color w:val="000000" w:themeColor="text1"/>
        </w:rPr>
        <w:t>按单项计提坏账准备：</w:t>
      </w:r>
    </w:p>
    <w:sdt>
      <w:sdtPr>
        <w:rPr>
          <w:color w:val="000000" w:themeColor="text1"/>
        </w:rPr>
        <w:alias w:val="是否适用：母公司按单项计提坏账准备的详细情况[双击切换]"/>
        <w:tag w:val="_GBC_9e66e9365aa445c3891c917c0b2cb0f8"/>
        <w:id w:val="910735581"/>
        <w:placeholder>
          <w:docPart w:val="GBC22222222222222222222222222222"/>
        </w:placeholder>
      </w:sdtPr>
      <w:sdtContent>
        <w:p w:rsidR="00D80D2C"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D80D2C" w:rsidRDefault="00D80D2C" w:rsidP="004845BA">
      <w:pPr>
        <w:spacing w:line="360" w:lineRule="exact"/>
        <w:rPr>
          <w:color w:val="000000" w:themeColor="text1"/>
        </w:rPr>
      </w:pPr>
    </w:p>
    <w:p w:rsidR="004F4FAD" w:rsidRDefault="00DB6488" w:rsidP="004845BA">
      <w:pPr>
        <w:spacing w:line="360" w:lineRule="exact"/>
        <w:rPr>
          <w:color w:val="000000" w:themeColor="text1"/>
        </w:rPr>
      </w:pPr>
      <w:r>
        <w:rPr>
          <w:rFonts w:hint="eastAsia"/>
          <w:color w:val="000000" w:themeColor="text1"/>
        </w:rPr>
        <w:t>按单项计提坏账准备的说明：</w:t>
      </w:r>
    </w:p>
    <w:sdt>
      <w:sdtPr>
        <w:rPr>
          <w:color w:val="000000" w:themeColor="text1"/>
        </w:rPr>
        <w:alias w:val="是否适用：母公司按单项计提坏账准备的说明[双击切换]"/>
        <w:tag w:val="_GBC_61cf7a42166c410985a3f556c1a407d3"/>
        <w:id w:val="-379315083"/>
        <w:placeholder>
          <w:docPart w:val="GBC22222222222222222222222222222"/>
        </w:placeholder>
      </w:sdtPr>
      <w:sdtContent>
        <w:p w:rsidR="004F4FAD" w:rsidRDefault="00742501" w:rsidP="004845BA">
          <w:pPr>
            <w:spacing w:line="360" w:lineRule="exact"/>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rsidP="004845BA">
      <w:pPr>
        <w:spacing w:line="360" w:lineRule="exact"/>
        <w:rPr>
          <w:color w:val="000000" w:themeColor="text1"/>
        </w:rPr>
      </w:pPr>
    </w:p>
    <w:p w:rsidR="004F4FAD" w:rsidRDefault="00DB6488" w:rsidP="004845BA">
      <w:pPr>
        <w:spacing w:line="360" w:lineRule="exact"/>
        <w:rPr>
          <w:rFonts w:ascii="Calibri" w:hAnsi="Calibri" w:cs="Times New Roman"/>
          <w:bCs/>
          <w:color w:val="000000" w:themeColor="text1"/>
          <w:szCs w:val="22"/>
        </w:rPr>
      </w:pPr>
      <w:r>
        <w:rPr>
          <w:rFonts w:ascii="Calibri" w:hAnsi="Calibri" w:cs="Times New Roman" w:hint="eastAsia"/>
          <w:color w:val="000000" w:themeColor="text1"/>
          <w:szCs w:val="22"/>
        </w:rPr>
        <w:t>按组合计提坏账准备：</w:t>
      </w:r>
    </w:p>
    <w:sdt>
      <w:sdtPr>
        <w:rPr>
          <w:rFonts w:ascii="Calibri" w:hAnsi="Calibri" w:cs="Times New Roman"/>
          <w:bCs/>
          <w:color w:val="000000" w:themeColor="text1"/>
          <w:szCs w:val="22"/>
        </w:rPr>
        <w:alias w:val="是否适用：母公司按组合计提坏账准备的详细情况[双击切换]"/>
        <w:tag w:val="_GBC_d3043e47b1544d94a13ce780dd85e9fc"/>
        <w:id w:val="-1463419310"/>
        <w:placeholder>
          <w:docPart w:val="GBC22222222222222222222222222222"/>
        </w:placeholder>
      </w:sdtPr>
      <w:sdtContent>
        <w:p w:rsidR="00D80D2C" w:rsidRDefault="00742501" w:rsidP="004845BA">
          <w:pPr>
            <w:spacing w:line="360" w:lineRule="exact"/>
            <w:rPr>
              <w:color w:val="000000" w:themeColor="text1"/>
            </w:rPr>
          </w:pPr>
          <w:r>
            <w:rPr>
              <w:rFonts w:cs="Times New Roman"/>
              <w:bCs/>
              <w:color w:val="000000" w:themeColor="text1"/>
              <w:szCs w:val="22"/>
            </w:rPr>
            <w:fldChar w:fldCharType="begin"/>
          </w:r>
          <w:r w:rsidR="00D80D2C">
            <w:rPr>
              <w:rFonts w:cs="Times New Roman"/>
              <w:color w:val="000000" w:themeColor="text1"/>
              <w:szCs w:val="22"/>
            </w:rPr>
            <w:instrText xml:space="preserve"> MACROBUTTON  SnrToggleCheckbox □适用 </w:instrText>
          </w:r>
          <w:r>
            <w:rPr>
              <w:rFonts w:cs="Times New Roman"/>
              <w:bCs/>
              <w:color w:val="000000" w:themeColor="text1"/>
              <w:szCs w:val="22"/>
            </w:rPr>
            <w:fldChar w:fldCharType="end"/>
          </w:r>
          <w:r>
            <w:rPr>
              <w:rFonts w:cs="Times New Roman"/>
              <w:bCs/>
              <w:color w:val="000000" w:themeColor="text1"/>
              <w:szCs w:val="22"/>
            </w:rPr>
            <w:fldChar w:fldCharType="begin"/>
          </w:r>
          <w:r w:rsidR="00D80D2C">
            <w:rPr>
              <w:rFonts w:cs="Times New Roman"/>
              <w:color w:val="000000" w:themeColor="text1"/>
              <w:szCs w:val="22"/>
            </w:rPr>
            <w:instrText xml:space="preserve"> MACROBUTTON  SnrToggleCheckbox √不适用 </w:instrText>
          </w:r>
          <w:r>
            <w:rPr>
              <w:rFonts w:cs="Times New Roman"/>
              <w:bCs/>
              <w:color w:val="000000" w:themeColor="text1"/>
              <w:szCs w:val="22"/>
            </w:rPr>
            <w:fldChar w:fldCharType="end"/>
          </w:r>
        </w:p>
      </w:sdtContent>
    </w:sdt>
    <w:p w:rsidR="004F4FAD" w:rsidRDefault="004F4FAD" w:rsidP="004845BA">
      <w:pPr>
        <w:spacing w:line="360" w:lineRule="exact"/>
        <w:rPr>
          <w:rFonts w:ascii="Calibri" w:hAnsi="Calibri" w:cs="Times New Roman"/>
          <w:b/>
          <w:bCs/>
          <w:color w:val="000000" w:themeColor="text1"/>
          <w:szCs w:val="22"/>
        </w:rPr>
      </w:pPr>
    </w:p>
    <w:p w:rsidR="004F4FAD" w:rsidRDefault="00DB6488" w:rsidP="004845BA">
      <w:pPr>
        <w:pStyle w:val="4"/>
        <w:numPr>
          <w:ilvl w:val="3"/>
          <w:numId w:val="117"/>
        </w:numPr>
        <w:spacing w:line="360" w:lineRule="exact"/>
        <w:ind w:left="426" w:hanging="426"/>
        <w:rPr>
          <w:rFonts w:ascii="宋体" w:hAnsi="宋体"/>
          <w:color w:val="000000" w:themeColor="text1"/>
        </w:rPr>
      </w:pPr>
      <w:bookmarkStart w:id="437" w:name="_Hlk10547083"/>
      <w:bookmarkStart w:id="438" w:name="_Hlk10547096"/>
      <w:bookmarkEnd w:id="434"/>
      <w:bookmarkEnd w:id="435"/>
      <w:bookmarkEnd w:id="436"/>
      <w:bookmarkEnd w:id="437"/>
      <w:r>
        <w:rPr>
          <w:rFonts w:ascii="宋体" w:hAnsi="宋体" w:cs="宋体" w:hint="eastAsia"/>
          <w:color w:val="000000" w:themeColor="text1"/>
          <w:kern w:val="0"/>
          <w:szCs w:val="24"/>
        </w:rPr>
        <w:t>按预期信用损失一般模型计提坏账准备</w:t>
      </w:r>
    </w:p>
    <w:sdt>
      <w:sdtPr>
        <w:rPr>
          <w:color w:val="000000" w:themeColor="text1"/>
        </w:rPr>
        <w:alias w:val="是否适用：母公司应收利息坏账准备调节表[双击切换]"/>
        <w:tag w:val="_GBC_051d1f4329834464b99226954bb8040d"/>
        <w:id w:val="1264492129"/>
        <w:placeholder>
          <w:docPart w:val="GBC22222222222222222222222222222"/>
        </w:placeholder>
      </w:sdtPr>
      <w:sdtContent>
        <w:p w:rsidR="00D80D2C" w:rsidRDefault="00742501" w:rsidP="00D80D2C">
          <w:pPr>
            <w:rPr>
              <w:color w:val="000000" w:themeColor="text1"/>
            </w:rPr>
          </w:pPr>
          <w:r>
            <w:rPr>
              <w:color w:val="000000" w:themeColor="text1"/>
            </w:rPr>
            <w:fldChar w:fldCharType="begin"/>
          </w:r>
          <w:r w:rsidR="00D80D2C">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80D2C">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Pr="004845BA" w:rsidRDefault="00DB6488" w:rsidP="004845BA">
      <w:pPr>
        <w:pStyle w:val="4"/>
        <w:numPr>
          <w:ilvl w:val="3"/>
          <w:numId w:val="117"/>
        </w:numPr>
        <w:spacing w:line="360" w:lineRule="exact"/>
        <w:ind w:left="426" w:hanging="426"/>
        <w:rPr>
          <w:rFonts w:asciiTheme="minorEastAsia" w:eastAsiaTheme="minorEastAsia" w:hAnsiTheme="minorEastAsia" w:cs="宋体"/>
          <w:color w:val="000000" w:themeColor="text1"/>
          <w:kern w:val="0"/>
          <w:szCs w:val="21"/>
        </w:rPr>
      </w:pPr>
      <w:bookmarkStart w:id="439" w:name="_Hlk154149866"/>
      <w:bookmarkStart w:id="440" w:name="_Hlk167984472"/>
      <w:bookmarkStart w:id="441" w:name="_Hlk10547119"/>
      <w:bookmarkStart w:id="442" w:name="_Hlk10547128"/>
      <w:bookmarkEnd w:id="438"/>
      <w:r w:rsidRPr="004845BA">
        <w:rPr>
          <w:rFonts w:asciiTheme="minorEastAsia" w:eastAsiaTheme="minorEastAsia" w:hAnsiTheme="minorEastAsia" w:cs="宋体" w:hint="eastAsia"/>
          <w:color w:val="000000" w:themeColor="text1"/>
          <w:kern w:val="0"/>
          <w:szCs w:val="21"/>
        </w:rPr>
        <w:t>坏账准备的情况</w:t>
      </w:r>
    </w:p>
    <w:sdt>
      <w:sdtPr>
        <w:rPr>
          <w:rFonts w:asciiTheme="minorEastAsia" w:eastAsiaTheme="minorEastAsia" w:hAnsiTheme="minorEastAsia"/>
          <w:color w:val="000000" w:themeColor="text1"/>
        </w:rPr>
        <w:alias w:val="是否适用：母公司坏账准备情况[双击切换]"/>
        <w:tag w:val="_GBC_4dc2b543f39042eeba6f1a6da14a23c7"/>
        <w:id w:val="-667488474"/>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其中本期坏账准备收回或转回金额重要的：</w:t>
      </w:r>
    </w:p>
    <w:sdt>
      <w:sdtPr>
        <w:rPr>
          <w:rFonts w:asciiTheme="minorEastAsia" w:eastAsiaTheme="minorEastAsia" w:hAnsiTheme="minorEastAsia"/>
          <w:color w:val="000000" w:themeColor="text1"/>
        </w:rPr>
        <w:alias w:val="是否适用：本期坏账准备收回或转回金额重要的[双击切换]"/>
        <w:tag w:val="_GBC_279266492b924c379c68ded1cd456b96"/>
        <w:id w:val="-496654796"/>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D80D2C" w:rsidRPr="004845BA" w:rsidRDefault="00D80D2C"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母公司坏账准备情况的说明"/>
        <w:tag w:val="_GBC_3ab55111e91142e6a9275bfe02be4915"/>
        <w:id w:val="-271862093"/>
        <w:placeholder>
          <w:docPart w:val="GBC22222222222222222222222222222"/>
        </w:placeholder>
      </w:sdtPr>
      <w:sdtContent>
        <w:p w:rsidR="004F4FAD" w:rsidRPr="004845BA" w:rsidRDefault="00D80D2C" w:rsidP="004845BA">
          <w:pPr>
            <w:spacing w:line="360" w:lineRule="exact"/>
            <w:ind w:rightChars="20" w:right="4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无</w:t>
          </w:r>
        </w:p>
      </w:sdtContent>
    </w:sdt>
    <w:p w:rsidR="004F4FAD" w:rsidRPr="004845BA" w:rsidRDefault="004F4FAD" w:rsidP="004845BA">
      <w:pPr>
        <w:spacing w:line="360" w:lineRule="exact"/>
        <w:ind w:rightChars="-759" w:right="-1594"/>
        <w:rPr>
          <w:rFonts w:asciiTheme="minorEastAsia" w:eastAsiaTheme="minorEastAsia" w:hAnsiTheme="minorEastAsia"/>
          <w:color w:val="000000" w:themeColor="text1"/>
        </w:rPr>
      </w:pPr>
    </w:p>
    <w:p w:rsidR="004F4FAD" w:rsidRPr="004845BA" w:rsidRDefault="00DB6488" w:rsidP="004845BA">
      <w:pPr>
        <w:pStyle w:val="4"/>
        <w:numPr>
          <w:ilvl w:val="3"/>
          <w:numId w:val="117"/>
        </w:numPr>
        <w:spacing w:line="360" w:lineRule="exact"/>
        <w:ind w:left="426" w:hanging="426"/>
        <w:rPr>
          <w:rFonts w:asciiTheme="minorEastAsia" w:eastAsiaTheme="minorEastAsia" w:hAnsiTheme="minorEastAsia" w:cs="宋体"/>
          <w:color w:val="000000" w:themeColor="text1"/>
          <w:kern w:val="0"/>
          <w:szCs w:val="21"/>
        </w:rPr>
      </w:pPr>
      <w:r w:rsidRPr="004845BA">
        <w:rPr>
          <w:rFonts w:asciiTheme="minorEastAsia" w:eastAsiaTheme="minorEastAsia" w:hAnsiTheme="minorEastAsia" w:cs="宋体"/>
          <w:color w:val="000000" w:themeColor="text1"/>
          <w:kern w:val="0"/>
          <w:szCs w:val="21"/>
        </w:rPr>
        <w:lastRenderedPageBreak/>
        <w:t>本期实际核销的应收</w:t>
      </w:r>
      <w:r w:rsidRPr="004845BA">
        <w:rPr>
          <w:rFonts w:asciiTheme="minorEastAsia" w:eastAsiaTheme="minorEastAsia" w:hAnsiTheme="minorEastAsia" w:cs="宋体" w:hint="eastAsia"/>
          <w:color w:val="000000" w:themeColor="text1"/>
          <w:kern w:val="0"/>
          <w:szCs w:val="21"/>
        </w:rPr>
        <w:t>利息</w:t>
      </w:r>
      <w:r w:rsidRPr="004845BA">
        <w:rPr>
          <w:rFonts w:asciiTheme="minorEastAsia" w:eastAsiaTheme="minorEastAsia" w:hAnsiTheme="minorEastAsia" w:cs="宋体"/>
          <w:color w:val="000000" w:themeColor="text1"/>
          <w:kern w:val="0"/>
          <w:szCs w:val="21"/>
        </w:rPr>
        <w:t>情况</w:t>
      </w:r>
    </w:p>
    <w:sdt>
      <w:sdtPr>
        <w:rPr>
          <w:rFonts w:asciiTheme="minorEastAsia" w:eastAsiaTheme="minorEastAsia" w:hAnsiTheme="minorEastAsia"/>
          <w:color w:val="000000" w:themeColor="text1"/>
        </w:rPr>
        <w:alias w:val="是否适用：实际核销的情况[双击切换]"/>
        <w:tag w:val="_GBC_e26e6d4104e24b8ba3faa4e27a6c1045"/>
        <w:id w:val="1511099265"/>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其中重要的应收利息核销情况</w:t>
      </w:r>
    </w:p>
    <w:sdt>
      <w:sdtPr>
        <w:rPr>
          <w:rFonts w:asciiTheme="minorEastAsia" w:eastAsiaTheme="minorEastAsia" w:hAnsiTheme="minorEastAsia" w:hint="eastAsia"/>
          <w:color w:val="000000" w:themeColor="text1"/>
        </w:rPr>
        <w:alias w:val="是否适用：母公司重要的核销情况[双击切换]"/>
        <w:tag w:val="_GBC_60da80ce578f488fb72578d4541af9c0"/>
        <w:id w:val="-876081201"/>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MACROBUTTON  SnrToggleCheckbox □适用</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核销说明：</w:t>
      </w:r>
    </w:p>
    <w:sdt>
      <w:sdtPr>
        <w:rPr>
          <w:rFonts w:asciiTheme="minorEastAsia" w:eastAsiaTheme="minorEastAsia" w:hAnsiTheme="minorEastAsia"/>
          <w:color w:val="000000" w:themeColor="text1"/>
        </w:rPr>
        <w:alias w:val="是否适用：母公司核销说明[双击切换]"/>
        <w:tag w:val="_GBC_ae6210dfe1cb4aa880cbee38195c69fa"/>
        <w:id w:val="319315785"/>
        <w:placeholder>
          <w:docPart w:val="GBC22222222222222222222222222222"/>
        </w:placeholder>
      </w:sdtPr>
      <w:sdtContent>
        <w:p w:rsidR="004F4FAD" w:rsidRPr="004845BA" w:rsidRDefault="00742501"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bookmarkEnd w:id="439"/>
    <w:bookmarkEnd w:id="440"/>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bookmarkEnd w:id="441"/>
    </w:p>
    <w:sdt>
      <w:sdtPr>
        <w:rPr>
          <w:rFonts w:asciiTheme="minorEastAsia" w:eastAsiaTheme="minorEastAsia" w:hAnsiTheme="minorEastAsia"/>
          <w:color w:val="000000" w:themeColor="text1"/>
        </w:rPr>
        <w:alias w:val="是否适用：母公司应收利息其他说明[双击切换]"/>
        <w:tag w:val="_GBC_936c374258514f469f2c9bb36b889c43"/>
        <w:id w:val="31461457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bookmarkEnd w:id="442"/>
    <w:p w:rsidR="004F4FAD" w:rsidRPr="004845BA" w:rsidRDefault="00DB6488" w:rsidP="004845BA">
      <w:pPr>
        <w:pStyle w:val="4"/>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应收股利</w:t>
      </w: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olor w:val="000000" w:themeColor="text1"/>
          <w:szCs w:val="21"/>
        </w:rPr>
      </w:pPr>
      <w:bookmarkStart w:id="443" w:name="_Hlk10547160"/>
      <w:bookmarkStart w:id="444" w:name="_Hlk10547171"/>
      <w:r w:rsidRPr="004845BA">
        <w:rPr>
          <w:rFonts w:asciiTheme="minorEastAsia" w:eastAsiaTheme="minorEastAsia" w:hAnsiTheme="minorEastAsia" w:hint="eastAsia"/>
          <w:color w:val="000000" w:themeColor="text1"/>
          <w:szCs w:val="21"/>
        </w:rPr>
        <w:t>应收股利</w:t>
      </w:r>
      <w:bookmarkEnd w:id="443"/>
    </w:p>
    <w:sdt>
      <w:sdtPr>
        <w:rPr>
          <w:rFonts w:asciiTheme="minorEastAsia" w:eastAsiaTheme="minorEastAsia" w:hAnsiTheme="minorEastAsia"/>
          <w:color w:val="000000" w:themeColor="text1"/>
        </w:rPr>
        <w:alias w:val="是否适用：母公司应收股利[双击切换]"/>
        <w:tag w:val="_GBC_3f36acb68ddd426b990a146c5c14da80"/>
        <w:id w:val="-1556077215"/>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olor w:val="000000" w:themeColor="text1"/>
          <w:szCs w:val="21"/>
        </w:rPr>
      </w:pPr>
      <w:bookmarkStart w:id="445" w:name="_Hlk10547188"/>
      <w:bookmarkStart w:id="446" w:name="_Hlk10547199"/>
      <w:bookmarkEnd w:id="444"/>
      <w:r w:rsidRPr="004845BA">
        <w:rPr>
          <w:rFonts w:asciiTheme="minorEastAsia" w:eastAsiaTheme="minorEastAsia" w:hAnsiTheme="minorEastAsia" w:hint="eastAsia"/>
          <w:color w:val="000000" w:themeColor="text1"/>
          <w:szCs w:val="21"/>
        </w:rPr>
        <w:t>重要的账龄超过1年的应收股利</w:t>
      </w:r>
      <w:bookmarkEnd w:id="445"/>
    </w:p>
    <w:sdt>
      <w:sdtPr>
        <w:rPr>
          <w:rFonts w:asciiTheme="minorEastAsia" w:eastAsiaTheme="minorEastAsia" w:hAnsiTheme="minorEastAsia"/>
          <w:color w:val="000000" w:themeColor="text1"/>
        </w:rPr>
        <w:alias w:val="是否适用：母公司重要的账龄超过1年的应收股利[双击切换]"/>
        <w:tag w:val="_GBC_5ce593c40926400393bed620009e5006"/>
        <w:id w:val="685336995"/>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s="宋体"/>
          <w:color w:val="000000" w:themeColor="text1"/>
          <w:kern w:val="0"/>
          <w:szCs w:val="21"/>
        </w:rPr>
      </w:pPr>
      <w:bookmarkStart w:id="447" w:name="_Hlk154150045"/>
      <w:bookmarkStart w:id="448" w:name="_Hlk153790907"/>
      <w:bookmarkStart w:id="449" w:name="_Hlk168041814"/>
      <w:bookmarkEnd w:id="446"/>
      <w:r w:rsidRPr="004845BA">
        <w:rPr>
          <w:rFonts w:asciiTheme="minorEastAsia" w:eastAsiaTheme="minorEastAsia" w:hAnsiTheme="minorEastAsia" w:cs="宋体" w:hint="eastAsia"/>
          <w:color w:val="000000" w:themeColor="text1"/>
          <w:kern w:val="0"/>
          <w:szCs w:val="21"/>
        </w:rPr>
        <w:t>按</w:t>
      </w:r>
      <w:r w:rsidRPr="004845BA">
        <w:rPr>
          <w:rFonts w:asciiTheme="minorEastAsia" w:eastAsiaTheme="minorEastAsia" w:hAnsiTheme="minorEastAsia" w:cs="宋体"/>
          <w:color w:val="000000" w:themeColor="text1"/>
          <w:kern w:val="0"/>
          <w:szCs w:val="21"/>
        </w:rPr>
        <w:t>坏账计提方法分类披露</w:t>
      </w:r>
    </w:p>
    <w:sdt>
      <w:sdtPr>
        <w:rPr>
          <w:rFonts w:asciiTheme="minorEastAsia" w:eastAsiaTheme="minorEastAsia" w:hAnsiTheme="minorEastAsia"/>
          <w:color w:val="000000" w:themeColor="text1"/>
        </w:rPr>
        <w:alias w:val="是否适用：母公司按坏账计提方法分类披露[双击切换]"/>
        <w:tag w:val="_GBC_606fd71a57c6434eaa16ce805f815d2e"/>
        <w:id w:val="-812412266"/>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按单项计提坏账准备：</w:t>
      </w:r>
    </w:p>
    <w:sdt>
      <w:sdtPr>
        <w:rPr>
          <w:rFonts w:asciiTheme="minorEastAsia" w:eastAsiaTheme="minorEastAsia" w:hAnsiTheme="minorEastAsia"/>
          <w:color w:val="000000" w:themeColor="text1"/>
        </w:rPr>
        <w:alias w:val="是否适用：母公司按单项计提坏账准备的详细情况[双击切换]"/>
        <w:tag w:val="_GBC_02d5c836df9842559c42aa2f751aa5ba"/>
        <w:id w:val="-510370650"/>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D80D2C" w:rsidRPr="004845BA" w:rsidRDefault="00D80D2C"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按单项计提坏账准备的说明：</w:t>
      </w:r>
    </w:p>
    <w:sdt>
      <w:sdtPr>
        <w:rPr>
          <w:rFonts w:asciiTheme="minorEastAsia" w:eastAsiaTheme="minorEastAsia" w:hAnsiTheme="minorEastAsia"/>
          <w:color w:val="000000" w:themeColor="text1"/>
        </w:rPr>
        <w:alias w:val="是否适用：母公司按单项计提坏账准备的说明[双击切换]"/>
        <w:tag w:val="_GBC_4af2b30a86cf42d091fd1188b15fbce6"/>
        <w:id w:val="-75149804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s="Times New Roman"/>
          <w:bCs/>
          <w:color w:val="000000" w:themeColor="text1"/>
        </w:rPr>
      </w:pPr>
      <w:r w:rsidRPr="004845BA">
        <w:rPr>
          <w:rFonts w:asciiTheme="minorEastAsia" w:eastAsiaTheme="minorEastAsia" w:hAnsiTheme="minorEastAsia" w:cs="Times New Roman" w:hint="eastAsia"/>
          <w:color w:val="000000" w:themeColor="text1"/>
        </w:rPr>
        <w:t>按组合计提坏账准备：</w:t>
      </w:r>
    </w:p>
    <w:sdt>
      <w:sdtPr>
        <w:rPr>
          <w:rFonts w:asciiTheme="minorEastAsia" w:eastAsiaTheme="minorEastAsia" w:hAnsiTheme="minorEastAsia" w:cs="Times New Roman"/>
          <w:bCs/>
          <w:color w:val="000000" w:themeColor="text1"/>
        </w:rPr>
        <w:alias w:val="是否适用：母公司按组合计提坏账准备的详细情况[双击切换]"/>
        <w:tag w:val="_GBC_9f9d44f1ec164a3da4b2c14d4d129121"/>
        <w:id w:val="-970047299"/>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s="Times New Roman"/>
              <w:bCs/>
              <w:color w:val="000000" w:themeColor="text1"/>
            </w:rPr>
            <w:fldChar w:fldCharType="begin"/>
          </w:r>
          <w:r w:rsidR="00D80D2C" w:rsidRPr="004845BA">
            <w:rPr>
              <w:rFonts w:asciiTheme="minorEastAsia" w:eastAsiaTheme="minorEastAsia" w:hAnsiTheme="minorEastAsia" w:cs="Times New Roman"/>
              <w:color w:val="000000" w:themeColor="text1"/>
            </w:rPr>
            <w:instrText xml:space="preserve"> MACROBUTTON  SnrToggleCheckbox □适用 </w:instrText>
          </w:r>
          <w:r w:rsidRPr="004845BA">
            <w:rPr>
              <w:rFonts w:asciiTheme="minorEastAsia" w:eastAsiaTheme="minorEastAsia" w:hAnsiTheme="minorEastAsia" w:cs="Times New Roman"/>
              <w:bCs/>
              <w:color w:val="000000" w:themeColor="text1"/>
            </w:rPr>
            <w:fldChar w:fldCharType="end"/>
          </w:r>
          <w:r w:rsidRPr="004845BA">
            <w:rPr>
              <w:rFonts w:asciiTheme="minorEastAsia" w:eastAsiaTheme="minorEastAsia" w:hAnsiTheme="minorEastAsia" w:cs="Times New Roman"/>
              <w:bCs/>
              <w:color w:val="000000" w:themeColor="text1"/>
            </w:rPr>
            <w:fldChar w:fldCharType="begin"/>
          </w:r>
          <w:r w:rsidR="00D80D2C" w:rsidRPr="004845BA">
            <w:rPr>
              <w:rFonts w:asciiTheme="minorEastAsia" w:eastAsiaTheme="minorEastAsia" w:hAnsiTheme="minorEastAsia" w:cs="Times New Roman"/>
              <w:color w:val="000000" w:themeColor="text1"/>
            </w:rPr>
            <w:instrText xml:space="preserve"> MACROBUTTON  SnrToggleCheckbox √不适用 </w:instrText>
          </w:r>
          <w:r w:rsidRPr="004845BA">
            <w:rPr>
              <w:rFonts w:asciiTheme="minorEastAsia" w:eastAsiaTheme="minorEastAsia" w:hAnsiTheme="minorEastAsia" w:cs="Times New Roman"/>
              <w:bCs/>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s="Times New Roman"/>
          <w:b/>
          <w:bCs/>
          <w:color w:val="000000" w:themeColor="text1"/>
        </w:rPr>
      </w:pP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olor w:val="000000" w:themeColor="text1"/>
          <w:szCs w:val="21"/>
        </w:rPr>
      </w:pPr>
      <w:bookmarkStart w:id="450" w:name="_Hlk10547212"/>
      <w:bookmarkStart w:id="451" w:name="_Hlk10547224"/>
      <w:bookmarkEnd w:id="447"/>
      <w:bookmarkEnd w:id="448"/>
      <w:bookmarkEnd w:id="449"/>
      <w:bookmarkEnd w:id="450"/>
      <w:r w:rsidRPr="004845BA">
        <w:rPr>
          <w:rFonts w:asciiTheme="minorEastAsia" w:eastAsiaTheme="minorEastAsia" w:hAnsiTheme="minorEastAsia" w:cs="宋体" w:hint="eastAsia"/>
          <w:color w:val="000000" w:themeColor="text1"/>
          <w:kern w:val="0"/>
          <w:szCs w:val="21"/>
        </w:rPr>
        <w:t>按预期信用损失一般模型计提坏账准备</w:t>
      </w:r>
    </w:p>
    <w:sdt>
      <w:sdtPr>
        <w:rPr>
          <w:rFonts w:asciiTheme="minorEastAsia" w:eastAsiaTheme="minorEastAsia" w:hAnsiTheme="minorEastAsia"/>
          <w:color w:val="000000" w:themeColor="text1"/>
        </w:rPr>
        <w:alias w:val="是否适用：母公司应收股利坏账准备调节表[双击切换]"/>
        <w:tag w:val="_GBC_9d130aecb6cb4874ac083fcdce5ee739"/>
        <w:id w:val="-1665924651"/>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s="宋体"/>
          <w:color w:val="000000" w:themeColor="text1"/>
          <w:kern w:val="0"/>
          <w:szCs w:val="21"/>
        </w:rPr>
      </w:pPr>
      <w:bookmarkStart w:id="452" w:name="_Hlk153792018"/>
      <w:bookmarkStart w:id="453" w:name="_Hlk154150256"/>
      <w:bookmarkStart w:id="454" w:name="_Hlk168042003"/>
      <w:bookmarkEnd w:id="451"/>
      <w:r w:rsidRPr="004845BA">
        <w:rPr>
          <w:rFonts w:asciiTheme="minorEastAsia" w:eastAsiaTheme="minorEastAsia" w:hAnsiTheme="minorEastAsia" w:cs="宋体" w:hint="eastAsia"/>
          <w:color w:val="000000" w:themeColor="text1"/>
          <w:kern w:val="0"/>
          <w:szCs w:val="21"/>
        </w:rPr>
        <w:t>坏账准备的情况</w:t>
      </w:r>
    </w:p>
    <w:sdt>
      <w:sdtPr>
        <w:rPr>
          <w:rFonts w:asciiTheme="minorEastAsia" w:eastAsiaTheme="minorEastAsia" w:hAnsiTheme="minorEastAsia"/>
          <w:color w:val="000000" w:themeColor="text1"/>
        </w:rPr>
        <w:alias w:val="是否适用：母公司坏账准备情况[双击切换]"/>
        <w:tag w:val="_GBC_4359768bbe6b4db5aaabe9fec181f50a"/>
        <w:id w:val="-968584212"/>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其中本期坏账准备收回或转回金额重要的：</w:t>
      </w:r>
    </w:p>
    <w:sdt>
      <w:sdtPr>
        <w:rPr>
          <w:rFonts w:asciiTheme="minorEastAsia" w:eastAsiaTheme="minorEastAsia" w:hAnsiTheme="minorEastAsia"/>
          <w:color w:val="000000" w:themeColor="text1"/>
        </w:rPr>
        <w:alias w:val="是否适用：母公司本期坏账准备收回或转回金额重要的[双击切换]"/>
        <w:tag w:val="_GBC_15c983ff27c348dab992de66b12c1147"/>
        <w:id w:val="1623274981"/>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D80D2C" w:rsidRPr="004845BA" w:rsidRDefault="00D80D2C"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母公司坏账准备情况的说明"/>
        <w:tag w:val="_GBC_c23d2aac5be544dab9d6cfeb3fe4c5b9"/>
        <w:id w:val="-1151126614"/>
        <w:placeholder>
          <w:docPart w:val="GBC22222222222222222222222222222"/>
        </w:placeholder>
      </w:sdtPr>
      <w:sdtContent>
        <w:p w:rsidR="004F4FAD" w:rsidRPr="004845BA" w:rsidRDefault="00D80D2C" w:rsidP="004845BA">
          <w:pPr>
            <w:spacing w:line="360" w:lineRule="exact"/>
            <w:ind w:rightChars="20" w:right="4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无</w:t>
          </w:r>
        </w:p>
      </w:sdtContent>
    </w:sdt>
    <w:p w:rsidR="004F4FAD" w:rsidRPr="004845BA" w:rsidRDefault="004F4FAD" w:rsidP="004845BA">
      <w:pPr>
        <w:spacing w:line="360" w:lineRule="exact"/>
        <w:ind w:rightChars="-759" w:right="-1594"/>
        <w:rPr>
          <w:rFonts w:asciiTheme="minorEastAsia" w:eastAsiaTheme="minorEastAsia" w:hAnsiTheme="minorEastAsia"/>
          <w:color w:val="000000" w:themeColor="text1"/>
        </w:rPr>
      </w:pPr>
    </w:p>
    <w:p w:rsidR="004F4FAD" w:rsidRPr="004845BA" w:rsidRDefault="00DB6488" w:rsidP="004845BA">
      <w:pPr>
        <w:pStyle w:val="4"/>
        <w:numPr>
          <w:ilvl w:val="3"/>
          <w:numId w:val="118"/>
        </w:numPr>
        <w:spacing w:line="360" w:lineRule="exact"/>
        <w:ind w:left="426" w:hanging="426"/>
        <w:rPr>
          <w:rFonts w:asciiTheme="minorEastAsia" w:eastAsiaTheme="minorEastAsia" w:hAnsiTheme="minorEastAsia" w:cs="宋体"/>
          <w:color w:val="000000" w:themeColor="text1"/>
          <w:kern w:val="0"/>
          <w:szCs w:val="21"/>
        </w:rPr>
      </w:pPr>
      <w:bookmarkStart w:id="455" w:name="_Hlk155883151"/>
      <w:r w:rsidRPr="004845BA">
        <w:rPr>
          <w:rFonts w:asciiTheme="minorEastAsia" w:eastAsiaTheme="minorEastAsia" w:hAnsiTheme="minorEastAsia" w:cs="宋体"/>
          <w:color w:val="000000" w:themeColor="text1"/>
          <w:kern w:val="0"/>
          <w:szCs w:val="21"/>
        </w:rPr>
        <w:t>本期实际核销的应收</w:t>
      </w:r>
      <w:r w:rsidRPr="004845BA">
        <w:rPr>
          <w:rFonts w:asciiTheme="minorEastAsia" w:eastAsiaTheme="minorEastAsia" w:hAnsiTheme="minorEastAsia" w:cs="宋体" w:hint="eastAsia"/>
          <w:color w:val="000000" w:themeColor="text1"/>
          <w:kern w:val="0"/>
          <w:szCs w:val="21"/>
        </w:rPr>
        <w:t>股利</w:t>
      </w:r>
      <w:r w:rsidRPr="004845BA">
        <w:rPr>
          <w:rFonts w:asciiTheme="minorEastAsia" w:eastAsiaTheme="minorEastAsia" w:hAnsiTheme="minorEastAsia" w:cs="宋体"/>
          <w:color w:val="000000" w:themeColor="text1"/>
          <w:kern w:val="0"/>
          <w:szCs w:val="21"/>
        </w:rPr>
        <w:t>情况</w:t>
      </w:r>
    </w:p>
    <w:sdt>
      <w:sdtPr>
        <w:rPr>
          <w:rFonts w:asciiTheme="minorEastAsia" w:eastAsiaTheme="minorEastAsia" w:hAnsiTheme="minorEastAsia"/>
          <w:color w:val="000000" w:themeColor="text1"/>
        </w:rPr>
        <w:alias w:val="是否适用：母公司实际核销的情况[双击切换]"/>
        <w:tag w:val="_GBC_aa389cb741114553a4e1a7aed4aa319e"/>
        <w:id w:val="1267189541"/>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bookmarkEnd w:id="455"/>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其中重要的应收股利核销情况</w:t>
      </w:r>
    </w:p>
    <w:sdt>
      <w:sdtPr>
        <w:rPr>
          <w:rFonts w:asciiTheme="minorEastAsia" w:eastAsiaTheme="minorEastAsia" w:hAnsiTheme="minorEastAsia" w:hint="eastAsia"/>
          <w:color w:val="000000" w:themeColor="text1"/>
        </w:rPr>
        <w:alias w:val="是否适用：母公司重要的核销情况[双击切换]"/>
        <w:tag w:val="_GBC_146148b0997846e4bafed15556419cf8"/>
        <w:id w:val="-2074645141"/>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MACROBUTTON  SnrToggleCheckbox □适用</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核销说明：</w:t>
      </w:r>
    </w:p>
    <w:sdt>
      <w:sdtPr>
        <w:rPr>
          <w:rFonts w:asciiTheme="minorEastAsia" w:eastAsiaTheme="minorEastAsia" w:hAnsiTheme="minorEastAsia"/>
          <w:color w:val="000000" w:themeColor="text1"/>
        </w:rPr>
        <w:alias w:val="是否适用：母公司核销说明[双击切换]"/>
        <w:tag w:val="_GBC_61aa391f7973406cadb21e662d9b01ec"/>
        <w:id w:val="-1192142071"/>
        <w:placeholder>
          <w:docPart w:val="GBC22222222222222222222222222222"/>
        </w:placeholder>
      </w:sdtPr>
      <w:sdtContent>
        <w:p w:rsidR="004F4FAD" w:rsidRPr="004845BA" w:rsidRDefault="00742501"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bookmarkStart w:id="456" w:name="_Hlk10547234"/>
      <w:bookmarkStart w:id="457" w:name="_Hlk10547244"/>
      <w:bookmarkEnd w:id="452"/>
      <w:bookmarkEnd w:id="453"/>
      <w:bookmarkEnd w:id="454"/>
      <w:r w:rsidRPr="004845BA">
        <w:rPr>
          <w:rFonts w:asciiTheme="minorEastAsia" w:eastAsiaTheme="minorEastAsia" w:hAnsiTheme="minorEastAsia" w:hint="eastAsia"/>
          <w:color w:val="000000" w:themeColor="text1"/>
        </w:rPr>
        <w:t>其他说明：</w:t>
      </w:r>
      <w:bookmarkEnd w:id="456"/>
    </w:p>
    <w:sdt>
      <w:sdtPr>
        <w:rPr>
          <w:rFonts w:asciiTheme="minorEastAsia" w:eastAsiaTheme="minorEastAsia" w:hAnsiTheme="minorEastAsia"/>
          <w:color w:val="000000" w:themeColor="text1"/>
        </w:rPr>
        <w:alias w:val="是否适用：母公司应收股利其他说明[双击切换]"/>
        <w:tag w:val="_GBC_79a2eb8844e84fe3b78bb5ffcf2a57d5"/>
        <w:id w:val="159590097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bookmarkEnd w:id="457"/>
    <w:p w:rsidR="004F4FAD" w:rsidRPr="004845BA" w:rsidRDefault="00DB6488" w:rsidP="004845BA">
      <w:pPr>
        <w:pStyle w:val="4"/>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其他应收款</w:t>
      </w: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bookmarkStart w:id="458" w:name="_Hlk153797719"/>
      <w:bookmarkStart w:id="459" w:name="_Hlk168042601"/>
      <w:r w:rsidRPr="004845BA">
        <w:rPr>
          <w:rFonts w:asciiTheme="minorEastAsia" w:eastAsiaTheme="minorEastAsia" w:hAnsiTheme="minorEastAsia" w:cs="宋体" w:hint="eastAsia"/>
          <w:color w:val="000000" w:themeColor="text1"/>
          <w:kern w:val="0"/>
          <w:szCs w:val="21"/>
        </w:rPr>
        <w:t>按账龄披露</w:t>
      </w:r>
    </w:p>
    <w:sdt>
      <w:sdtPr>
        <w:rPr>
          <w:rFonts w:asciiTheme="minorEastAsia" w:eastAsiaTheme="minorEastAsia" w:hAnsiTheme="minorEastAsia"/>
          <w:color w:val="000000" w:themeColor="text1"/>
        </w:rPr>
        <w:alias w:val="是否适用：母公司其他应收款按账龄披露[双击切换]"/>
        <w:tag w:val="_GBC_5b9c67da114b4f51b08890c9615bd1d4"/>
        <w:id w:val="-110826509"/>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母公司其他应收款按账龄披露"/>
          <w:tag w:val="_GBC_6ab414dc01fc4a13acb3e3755a5cc201"/>
          <w:id w:val="12145437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母公司其他应收款按账龄披露"/>
          <w:tag w:val="_GBC_043422dceaa24b4d9763b5cc6404b654"/>
          <w:id w:val="1287696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3073"/>
        <w:gridCol w:w="2993"/>
        <w:gridCol w:w="2993"/>
      </w:tblGrid>
      <w:tr w:rsidR="004F4FAD" w:rsidRPr="004845BA">
        <w:trPr>
          <w:cantSplit/>
        </w:trPr>
        <w:sdt>
          <w:sdtPr>
            <w:rPr>
              <w:rFonts w:asciiTheme="minorEastAsia" w:eastAsiaTheme="minorEastAsia" w:hAnsiTheme="minorEastAsia"/>
              <w:color w:val="000000" w:themeColor="text1"/>
            </w:rPr>
            <w:tag w:val="_PLD_af35a4cb8d9748a7bccbc4e491ccfe60"/>
            <w:id w:val="180251822"/>
          </w:sdtPr>
          <w:sdtContent>
            <w:tc>
              <w:tcPr>
                <w:tcW w:w="1696"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账龄</w:t>
                </w:r>
              </w:p>
            </w:tc>
          </w:sdtContent>
        </w:sdt>
        <w:sdt>
          <w:sdtPr>
            <w:rPr>
              <w:rFonts w:asciiTheme="minorEastAsia" w:eastAsiaTheme="minorEastAsia" w:hAnsiTheme="minorEastAsia"/>
              <w:color w:val="000000" w:themeColor="text1"/>
            </w:rPr>
            <w:tag w:val="_PLD_21e0bb0de0cb4a07bdd466a200c90bfc"/>
            <w:id w:val="-1588525006"/>
          </w:sdtPr>
          <w:sdtContent>
            <w:tc>
              <w:tcPr>
                <w:tcW w:w="1652"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asciiTheme="minorEastAsia" w:eastAsiaTheme="minorEastAsia" w:hAnsiTheme="minorEastAsia" w:hint="eastAsia"/>
                <w:color w:val="000000" w:themeColor="text1"/>
              </w:rPr>
              <w:tag w:val="_PLD_6e9631382f39495983e2cd57b3906040"/>
              <w:id w:val="-1621300473"/>
            </w:sdtPr>
            <w:sdtContent>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期初账面余额</w:t>
                </w:r>
              </w:p>
            </w:sdtContent>
          </w:sdt>
        </w:tc>
      </w:tr>
      <w:tr w:rsidR="004F4FAD" w:rsidRPr="004845BA">
        <w:trPr>
          <w:cantSplit/>
        </w:trPr>
        <w:sdt>
          <w:sdtPr>
            <w:rPr>
              <w:rFonts w:asciiTheme="minorEastAsia" w:eastAsiaTheme="minorEastAsia" w:hAnsiTheme="minorEastAsia"/>
              <w:color w:val="000000" w:themeColor="text1"/>
            </w:rPr>
            <w:tag w:val="_PLD_c1b84b25c84543b787d17c3c23c2bc0b"/>
            <w:id w:val="-511460529"/>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1年以内</w:t>
                </w:r>
              </w:p>
            </w:tc>
          </w:sdtContent>
        </w:sdt>
      </w:tr>
      <w:tr w:rsidR="004F4FAD" w:rsidRPr="004845BA">
        <w:trPr>
          <w:cantSplit/>
        </w:trPr>
        <w:sdt>
          <w:sdtPr>
            <w:rPr>
              <w:rFonts w:asciiTheme="minorEastAsia" w:eastAsiaTheme="minorEastAsia" w:hAnsiTheme="minorEastAsia"/>
              <w:color w:val="000000" w:themeColor="text1"/>
            </w:rPr>
            <w:tag w:val="_PLD_e07e716b143c42788900c92cf0208509"/>
            <w:id w:val="711386423"/>
          </w:sdtPr>
          <w:sdtContent>
            <w:tc>
              <w:tcPr>
                <w:tcW w:w="5000" w:type="pct"/>
                <w:gridSpan w:val="3"/>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其中：1年以内分项</w:t>
                </w:r>
              </w:p>
            </w:tc>
          </w:sdtContent>
        </w:sdt>
      </w:tr>
      <w:tr w:rsidR="00D80D2C" w:rsidRPr="004845BA">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rPr>
            </w:pPr>
            <w:r w:rsidRPr="004845BA">
              <w:rPr>
                <w:rFonts w:asciiTheme="minorEastAsia" w:eastAsiaTheme="minorEastAsia" w:hAnsiTheme="minorEastAsia"/>
              </w:rPr>
              <w:t>1年以内</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167,271,920.96</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152,692,394.72</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1年以内小计</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167,271,920.96</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152,692,394.72</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1至2年</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226,391.33</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426,682.33</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2至3年</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392,017.00</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1,008,000.00</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3至4年</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948,000.00</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3,876,534.38</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4至5年</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3,610,444.68</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48,150.00</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5年以上</w:t>
            </w:r>
          </w:p>
        </w:tc>
        <w:tc>
          <w:tcPr>
            <w:tcW w:w="1652" w:type="pct"/>
            <w:tcBorders>
              <w:top w:val="single" w:sz="4" w:space="0" w:color="auto"/>
              <w:left w:val="single" w:sz="4" w:space="0" w:color="auto"/>
              <w:bottom w:val="single" w:sz="4" w:space="0" w:color="auto"/>
              <w:right w:val="single" w:sz="4" w:space="0" w:color="auto"/>
            </w:tcBorders>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2,599,085.87</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2,305,368.47</w:t>
            </w:r>
          </w:p>
        </w:tc>
      </w:tr>
      <w:tr w:rsidR="00D80D2C" w:rsidRPr="004845BA" w:rsidTr="00394CDC">
        <w:trPr>
          <w:cantSplit/>
        </w:trPr>
        <w:tc>
          <w:tcPr>
            <w:tcW w:w="1696"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175,047,859.84</w:t>
            </w:r>
          </w:p>
        </w:tc>
        <w:tc>
          <w:tcPr>
            <w:tcW w:w="1652" w:type="pct"/>
            <w:tcBorders>
              <w:top w:val="single" w:sz="4" w:space="0" w:color="auto"/>
              <w:left w:val="single" w:sz="4" w:space="0" w:color="auto"/>
              <w:bottom w:val="single" w:sz="4" w:space="0" w:color="auto"/>
              <w:right w:val="single" w:sz="4" w:space="0" w:color="auto"/>
            </w:tcBorders>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160,357,129.90</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bookmarkStart w:id="460" w:name="_Hlk10547648"/>
      <w:bookmarkEnd w:id="458"/>
      <w:bookmarkEnd w:id="459"/>
      <w:r w:rsidRPr="004845BA">
        <w:rPr>
          <w:rFonts w:asciiTheme="minorEastAsia" w:eastAsiaTheme="minorEastAsia" w:hAnsiTheme="minorEastAsia" w:cs="宋体" w:hint="eastAsia"/>
          <w:color w:val="000000" w:themeColor="text1"/>
          <w:kern w:val="0"/>
          <w:szCs w:val="21"/>
        </w:rPr>
        <w:t>按款项性质分类</w:t>
      </w:r>
    </w:p>
    <w:sdt>
      <w:sdtPr>
        <w:rPr>
          <w:rFonts w:asciiTheme="minorEastAsia" w:eastAsiaTheme="minorEastAsia" w:hAnsiTheme="minorEastAsia"/>
          <w:color w:val="000000" w:themeColor="text1"/>
        </w:rPr>
        <w:alias w:val="是否适用：母公司其他应收款按款项性质分类情况[双击切换]"/>
        <w:tag w:val="_GBC_101fec10ac1f41f39330610cac041192"/>
        <w:id w:val="-749734329"/>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lastRenderedPageBreak/>
        <w:t>单位：</w:t>
      </w:r>
      <w:sdt>
        <w:sdtPr>
          <w:rPr>
            <w:rFonts w:asciiTheme="minorEastAsia" w:eastAsiaTheme="minorEastAsia" w:hAnsiTheme="minorEastAsia" w:hint="eastAsia"/>
            <w:color w:val="000000" w:themeColor="text1"/>
          </w:rPr>
          <w:alias w:val="单位：财务附注：母公司其他应收款按款项性质分类情况"/>
          <w:tag w:val="_GBC_cdfadb9bdd864b32a99df11dec001a83"/>
          <w:id w:val="17788233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财务附注：母公司其他应收款按款项性质分类情况"/>
          <w:tag w:val="_GBC_cac854cfb75144bc86635f44f78d6611"/>
          <w:id w:val="-4843201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6"/>
        <w:gridCol w:w="2981"/>
        <w:gridCol w:w="2992"/>
      </w:tblGrid>
      <w:tr w:rsidR="004F4FAD" w:rsidRPr="004845BA">
        <w:sdt>
          <w:sdtPr>
            <w:rPr>
              <w:rFonts w:asciiTheme="minorEastAsia" w:eastAsiaTheme="minorEastAsia" w:hAnsiTheme="minorEastAsia"/>
              <w:color w:val="000000" w:themeColor="text1"/>
            </w:rPr>
            <w:tag w:val="_PLD_797d39f4d1fd488e93d36af61d0bebfd"/>
            <w:id w:val="129212251"/>
          </w:sdtPr>
          <w:sdtContent>
            <w:tc>
              <w:tcPr>
                <w:tcW w:w="1700" w:type="pct"/>
                <w:shd w:val="clear" w:color="auto" w:fill="auto"/>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款项性质</w:t>
                </w:r>
              </w:p>
            </w:tc>
          </w:sdtContent>
        </w:sdt>
        <w:sdt>
          <w:sdtPr>
            <w:rPr>
              <w:rFonts w:asciiTheme="minorEastAsia" w:eastAsiaTheme="minorEastAsia" w:hAnsiTheme="minorEastAsia"/>
              <w:color w:val="000000" w:themeColor="text1"/>
            </w:rPr>
            <w:tag w:val="_PLD_7853db088d0a4b218482e741ebbac8e0"/>
            <w:id w:val="-1074577167"/>
          </w:sdtPr>
          <w:sdtContent>
            <w:tc>
              <w:tcPr>
                <w:tcW w:w="1647" w:type="pct"/>
                <w:shd w:val="clear" w:color="auto" w:fill="auto"/>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期末账面余额</w:t>
                </w:r>
              </w:p>
            </w:tc>
          </w:sdtContent>
        </w:sdt>
        <w:sdt>
          <w:sdtPr>
            <w:rPr>
              <w:rFonts w:asciiTheme="minorEastAsia" w:eastAsiaTheme="minorEastAsia" w:hAnsiTheme="minorEastAsia"/>
              <w:color w:val="000000" w:themeColor="text1"/>
            </w:rPr>
            <w:tag w:val="_PLD_56ab744bffee4ad28664bdf9e16551e2"/>
            <w:id w:val="-1407915873"/>
          </w:sdtPr>
          <w:sdtContent>
            <w:tc>
              <w:tcPr>
                <w:tcW w:w="1653" w:type="pct"/>
                <w:shd w:val="clear" w:color="auto" w:fill="auto"/>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期初账面余额</w:t>
                </w:r>
              </w:p>
            </w:tc>
          </w:sdtContent>
        </w:sdt>
      </w:tr>
      <w:tr w:rsidR="00D80D2C" w:rsidRPr="004845BA" w:rsidTr="00394CDC">
        <w:tc>
          <w:tcPr>
            <w:tcW w:w="1700" w:type="pct"/>
            <w:shd w:val="clear" w:color="auto" w:fill="auto"/>
          </w:tcPr>
          <w:p w:rsidR="00D80D2C" w:rsidRPr="004845BA" w:rsidRDefault="00D80D2C" w:rsidP="004845BA">
            <w:pPr>
              <w:spacing w:line="360" w:lineRule="exact"/>
              <w:jc w:val="both"/>
              <w:rPr>
                <w:rFonts w:asciiTheme="minorEastAsia" w:eastAsiaTheme="minorEastAsia" w:hAnsiTheme="minorEastAsia"/>
                <w:color w:val="000000"/>
              </w:rPr>
            </w:pPr>
            <w:r w:rsidRPr="004845BA">
              <w:rPr>
                <w:rFonts w:asciiTheme="minorEastAsia" w:eastAsiaTheme="minorEastAsia" w:hAnsiTheme="minorEastAsia" w:hint="eastAsia"/>
                <w:color w:val="000000"/>
              </w:rPr>
              <w:t>押金及保证金</w:t>
            </w:r>
          </w:p>
        </w:tc>
        <w:tc>
          <w:tcPr>
            <w:tcW w:w="1647" w:type="pct"/>
            <w:shd w:val="clear" w:color="auto" w:fill="auto"/>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2,037,141.00</w:t>
            </w:r>
          </w:p>
        </w:tc>
        <w:tc>
          <w:tcPr>
            <w:tcW w:w="1653" w:type="pct"/>
            <w:shd w:val="clear" w:color="auto" w:fill="auto"/>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1,928,441.00</w:t>
            </w:r>
          </w:p>
        </w:tc>
      </w:tr>
      <w:tr w:rsidR="00D80D2C" w:rsidRPr="004845BA" w:rsidTr="00394CDC">
        <w:tc>
          <w:tcPr>
            <w:tcW w:w="1700" w:type="pct"/>
            <w:shd w:val="clear" w:color="auto" w:fill="auto"/>
          </w:tcPr>
          <w:p w:rsidR="00D80D2C" w:rsidRPr="004845BA" w:rsidRDefault="00D80D2C" w:rsidP="004845BA">
            <w:pPr>
              <w:spacing w:line="360" w:lineRule="exact"/>
              <w:jc w:val="both"/>
              <w:rPr>
                <w:rFonts w:asciiTheme="minorEastAsia" w:eastAsiaTheme="minorEastAsia" w:hAnsiTheme="minorEastAsia"/>
                <w:color w:val="000000"/>
              </w:rPr>
            </w:pPr>
            <w:r w:rsidRPr="004845BA">
              <w:rPr>
                <w:rFonts w:asciiTheme="minorEastAsia" w:eastAsiaTheme="minorEastAsia" w:hAnsiTheme="minorEastAsia" w:hint="eastAsia"/>
                <w:color w:val="000000"/>
              </w:rPr>
              <w:t>员工借款及备用金</w:t>
            </w:r>
          </w:p>
        </w:tc>
        <w:tc>
          <w:tcPr>
            <w:tcW w:w="1647" w:type="pct"/>
            <w:shd w:val="clear" w:color="auto" w:fill="auto"/>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1,648,577.72</w:t>
            </w:r>
          </w:p>
        </w:tc>
        <w:tc>
          <w:tcPr>
            <w:tcW w:w="1653" w:type="pct"/>
            <w:shd w:val="clear" w:color="auto" w:fill="auto"/>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933,600.02</w:t>
            </w:r>
          </w:p>
        </w:tc>
      </w:tr>
      <w:tr w:rsidR="00D80D2C" w:rsidRPr="004845BA" w:rsidTr="00394CDC">
        <w:tc>
          <w:tcPr>
            <w:tcW w:w="1700" w:type="pct"/>
            <w:shd w:val="clear" w:color="auto" w:fill="auto"/>
          </w:tcPr>
          <w:p w:rsidR="00D80D2C" w:rsidRPr="004845BA" w:rsidRDefault="00D80D2C" w:rsidP="004845BA">
            <w:pPr>
              <w:spacing w:line="360" w:lineRule="exact"/>
              <w:jc w:val="both"/>
              <w:rPr>
                <w:rFonts w:asciiTheme="minorEastAsia" w:eastAsiaTheme="minorEastAsia" w:hAnsiTheme="minorEastAsia"/>
                <w:color w:val="000000"/>
              </w:rPr>
            </w:pPr>
            <w:r w:rsidRPr="004845BA">
              <w:rPr>
                <w:rFonts w:asciiTheme="minorEastAsia" w:eastAsiaTheme="minorEastAsia" w:hAnsiTheme="minorEastAsia" w:hint="eastAsia"/>
                <w:color w:val="000000"/>
              </w:rPr>
              <w:t>其他往来款</w:t>
            </w:r>
          </w:p>
        </w:tc>
        <w:tc>
          <w:tcPr>
            <w:tcW w:w="1647" w:type="pct"/>
            <w:shd w:val="clear" w:color="auto" w:fill="auto"/>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171,362,141.12</w:t>
            </w:r>
          </w:p>
        </w:tc>
        <w:tc>
          <w:tcPr>
            <w:tcW w:w="1653" w:type="pct"/>
            <w:shd w:val="clear" w:color="auto" w:fill="auto"/>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157,495,088.88</w:t>
            </w:r>
          </w:p>
        </w:tc>
      </w:tr>
      <w:tr w:rsidR="00D80D2C" w:rsidRPr="004845BA" w:rsidTr="00394CDC">
        <w:tc>
          <w:tcPr>
            <w:tcW w:w="1700" w:type="pct"/>
            <w:shd w:val="clear" w:color="auto" w:fill="auto"/>
          </w:tcPr>
          <w:p w:rsidR="00D80D2C" w:rsidRPr="004845BA" w:rsidRDefault="00D80D2C"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合计</w:t>
            </w:r>
          </w:p>
        </w:tc>
        <w:tc>
          <w:tcPr>
            <w:tcW w:w="1647" w:type="pct"/>
            <w:shd w:val="clear" w:color="auto" w:fill="auto"/>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175,047,859.84</w:t>
            </w:r>
          </w:p>
        </w:tc>
        <w:tc>
          <w:tcPr>
            <w:tcW w:w="1653" w:type="pct"/>
            <w:shd w:val="clear" w:color="auto" w:fill="auto"/>
            <w:vAlign w:val="center"/>
          </w:tcPr>
          <w:p w:rsidR="00D80D2C" w:rsidRPr="004845BA" w:rsidRDefault="00D80D2C"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160,357,129.90</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bookmarkStart w:id="461" w:name="_Hlk10547765"/>
      <w:bookmarkEnd w:id="460"/>
      <w:r w:rsidRPr="004845BA">
        <w:rPr>
          <w:rFonts w:asciiTheme="minorEastAsia" w:eastAsiaTheme="minorEastAsia" w:hAnsiTheme="minorEastAsia" w:cs="宋体" w:hint="eastAsia"/>
          <w:color w:val="000000" w:themeColor="text1"/>
          <w:kern w:val="0"/>
          <w:szCs w:val="21"/>
        </w:rPr>
        <w:t>坏账准备计提情况</w:t>
      </w:r>
    </w:p>
    <w:sdt>
      <w:sdtPr>
        <w:rPr>
          <w:rFonts w:asciiTheme="minorEastAsia" w:eastAsiaTheme="minorEastAsia" w:hAnsiTheme="minorEastAsia"/>
          <w:color w:val="000000" w:themeColor="text1"/>
        </w:rPr>
        <w:alias w:val="是否适用：母公司其他应收款坏账准备调节表[双击切换]"/>
        <w:tag w:val="_GBC_550996ad46c8493eb98c011d7acf7dfb"/>
        <w:id w:val="-2058535066"/>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autoSpaceDE w:val="0"/>
        <w:autoSpaceDN w:val="0"/>
        <w:adjustRightInd w:val="0"/>
        <w:spacing w:line="360" w:lineRule="exact"/>
        <w:ind w:rightChars="50" w:right="105"/>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母公司其他应收款坏账准备调节表"/>
          <w:tag w:val="_GBC_10c7491cbac54cf6a1a375367db16baf"/>
          <w:id w:val="-20141400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母公司其他应收款坏账准备调节表"/>
          <w:tag w:val="_GBC_01762fded69841c1b87d684f3bcfb97f"/>
          <w:id w:val="-52595182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560"/>
        <w:gridCol w:w="1985"/>
        <w:gridCol w:w="1985"/>
        <w:gridCol w:w="1707"/>
      </w:tblGrid>
      <w:tr w:rsidR="004F4FAD" w:rsidRPr="004845BA">
        <w:sdt>
          <w:sdtPr>
            <w:rPr>
              <w:rFonts w:asciiTheme="minorEastAsia" w:eastAsiaTheme="minorEastAsia" w:hAnsiTheme="minorEastAsia"/>
              <w:color w:val="000000" w:themeColor="text1"/>
              <w:sz w:val="21"/>
              <w:szCs w:val="21"/>
            </w:rPr>
            <w:tag w:val="_PLD_a620ef8c0fe0407b955c4f58530e0b21"/>
            <w:id w:val="-62569699"/>
          </w:sdtPr>
          <w:sdtContent>
            <w:tc>
              <w:tcPr>
                <w:tcW w:w="1001" w:type="pct"/>
                <w:vMerge w:val="restart"/>
                <w:vAlign w:val="center"/>
              </w:tcPr>
              <w:p w:rsidR="004F4FAD" w:rsidRPr="004845BA" w:rsidRDefault="00DB6488" w:rsidP="004845BA">
                <w:pPr>
                  <w:pStyle w:val="TableParagraph"/>
                  <w:spacing w:after="0"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坏账准备</w:t>
                </w:r>
              </w:p>
            </w:tc>
          </w:sdtContent>
        </w:sdt>
        <w:sdt>
          <w:sdtPr>
            <w:rPr>
              <w:rFonts w:asciiTheme="minorEastAsia" w:eastAsiaTheme="minorEastAsia" w:hAnsiTheme="minorEastAsia"/>
              <w:color w:val="000000" w:themeColor="text1"/>
              <w:sz w:val="21"/>
              <w:szCs w:val="21"/>
            </w:rPr>
            <w:tag w:val="_PLD_8699e9827a744831bf2fdadfa1ac52e1"/>
            <w:id w:val="-112975105"/>
          </w:sdtPr>
          <w:sdtContent>
            <w:tc>
              <w:tcPr>
                <w:tcW w:w="862" w:type="pct"/>
                <w:vAlign w:val="center"/>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第一阶段</w:t>
                </w:r>
              </w:p>
            </w:tc>
          </w:sdtContent>
        </w:sdt>
        <w:sdt>
          <w:sdtPr>
            <w:rPr>
              <w:rFonts w:asciiTheme="minorEastAsia" w:eastAsiaTheme="minorEastAsia" w:hAnsiTheme="minorEastAsia"/>
              <w:color w:val="000000" w:themeColor="text1"/>
              <w:sz w:val="21"/>
              <w:szCs w:val="21"/>
            </w:rPr>
            <w:tag w:val="_PLD_d2f5c6d4cf0d4a86b39dc41f67fe87db"/>
            <w:id w:val="-383945849"/>
          </w:sdtPr>
          <w:sdtContent>
            <w:tc>
              <w:tcPr>
                <w:tcW w:w="1097" w:type="pct"/>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第二阶段</w:t>
                </w:r>
              </w:p>
            </w:tc>
          </w:sdtContent>
        </w:sdt>
        <w:sdt>
          <w:sdtPr>
            <w:rPr>
              <w:rFonts w:asciiTheme="minorEastAsia" w:eastAsiaTheme="minorEastAsia" w:hAnsiTheme="minorEastAsia"/>
              <w:color w:val="000000" w:themeColor="text1"/>
              <w:sz w:val="21"/>
              <w:szCs w:val="21"/>
            </w:rPr>
            <w:tag w:val="_PLD_a09c7daba8c14a6498c7b83b77c97c72"/>
            <w:id w:val="1323235837"/>
          </w:sdtPr>
          <w:sdtContent>
            <w:tc>
              <w:tcPr>
                <w:tcW w:w="1097" w:type="pct"/>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第三阶段</w:t>
                </w:r>
              </w:p>
            </w:tc>
          </w:sdtContent>
        </w:sdt>
        <w:sdt>
          <w:sdtPr>
            <w:rPr>
              <w:rFonts w:asciiTheme="minorEastAsia" w:eastAsiaTheme="minorEastAsia" w:hAnsiTheme="minorEastAsia"/>
              <w:color w:val="000000" w:themeColor="text1"/>
              <w:sz w:val="21"/>
              <w:szCs w:val="21"/>
            </w:rPr>
            <w:tag w:val="_PLD_1ec064a14a75404dac24adc5e6ddd253"/>
            <w:id w:val="-986938231"/>
          </w:sdtPr>
          <w:sdtContent>
            <w:tc>
              <w:tcPr>
                <w:tcW w:w="943" w:type="pct"/>
                <w:vMerge w:val="restart"/>
                <w:vAlign w:val="center"/>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合计</w:t>
                </w:r>
              </w:p>
            </w:tc>
          </w:sdtContent>
        </w:sdt>
      </w:tr>
      <w:tr w:rsidR="004F4FAD" w:rsidRPr="004845BA">
        <w:tc>
          <w:tcPr>
            <w:tcW w:w="1001" w:type="pct"/>
            <w:vMerge/>
            <w:vAlign w:val="center"/>
          </w:tcPr>
          <w:p w:rsidR="004F4FAD" w:rsidRPr="004845BA" w:rsidRDefault="004F4FAD" w:rsidP="004845BA">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sz w:val="21"/>
              <w:szCs w:val="21"/>
            </w:rPr>
            <w:tag w:val="_PLD_506da2a2f1db4ead819aa958edd702e2"/>
            <w:id w:val="-509523049"/>
          </w:sdtPr>
          <w:sdtContent>
            <w:tc>
              <w:tcPr>
                <w:tcW w:w="862" w:type="pct"/>
                <w:vAlign w:val="center"/>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未来12个月预期信用损失</w:t>
                </w:r>
              </w:p>
            </w:tc>
          </w:sdtContent>
        </w:sdt>
        <w:sdt>
          <w:sdtPr>
            <w:rPr>
              <w:rFonts w:asciiTheme="minorEastAsia" w:eastAsiaTheme="minorEastAsia" w:hAnsiTheme="minorEastAsia"/>
              <w:color w:val="000000" w:themeColor="text1"/>
              <w:sz w:val="21"/>
              <w:szCs w:val="21"/>
            </w:rPr>
            <w:tag w:val="_PLD_23a6590eef0649d4af75d4845c12f263"/>
            <w:id w:val="649948638"/>
          </w:sdtPr>
          <w:sdtContent>
            <w:tc>
              <w:tcPr>
                <w:tcW w:w="1097" w:type="pct"/>
                <w:vAlign w:val="center"/>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整个存续期预期信用损失(未发生信用减值)</w:t>
                </w:r>
              </w:p>
            </w:tc>
          </w:sdtContent>
        </w:sdt>
        <w:sdt>
          <w:sdtPr>
            <w:rPr>
              <w:rFonts w:asciiTheme="minorEastAsia" w:eastAsiaTheme="minorEastAsia" w:hAnsiTheme="minorEastAsia"/>
              <w:color w:val="000000" w:themeColor="text1"/>
              <w:sz w:val="21"/>
              <w:szCs w:val="21"/>
            </w:rPr>
            <w:tag w:val="_PLD_44518f4265ac43078f96c79efe9dd487"/>
            <w:id w:val="1174541659"/>
          </w:sdtPr>
          <w:sdtContent>
            <w:tc>
              <w:tcPr>
                <w:tcW w:w="1097" w:type="pct"/>
                <w:vAlign w:val="center"/>
              </w:tcPr>
              <w:p w:rsidR="004F4FAD" w:rsidRPr="004845BA" w:rsidRDefault="00DB6488" w:rsidP="004845BA">
                <w:pPr>
                  <w:pStyle w:val="TableParagraph"/>
                  <w:spacing w:line="360" w:lineRule="exact"/>
                  <w:jc w:val="center"/>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整个存续期预期信用损失(已发生信用减值)</w:t>
                </w:r>
              </w:p>
            </w:tc>
          </w:sdtContent>
        </w:sdt>
        <w:tc>
          <w:tcPr>
            <w:tcW w:w="943" w:type="pct"/>
            <w:vMerge/>
          </w:tcPr>
          <w:p w:rsidR="004F4FAD" w:rsidRPr="004845BA" w:rsidRDefault="004F4FAD" w:rsidP="004845BA">
            <w:pPr>
              <w:spacing w:line="360" w:lineRule="exact"/>
              <w:jc w:val="center"/>
              <w:rPr>
                <w:rFonts w:asciiTheme="minorEastAsia" w:eastAsiaTheme="minorEastAsia" w:hAnsiTheme="minorEastAsia"/>
                <w:color w:val="000000" w:themeColor="text1"/>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color w:val="000000" w:themeColor="text1"/>
                <w:sz w:val="21"/>
                <w:szCs w:val="21"/>
                <w:lang w:eastAsia="zh-CN"/>
              </w:rPr>
              <w:t>2024年</w:t>
            </w:r>
            <w:r w:rsidRPr="004845BA">
              <w:rPr>
                <w:rFonts w:asciiTheme="minorEastAsia" w:eastAsiaTheme="minorEastAsia" w:hAnsiTheme="minorEastAsia" w:cs="宋体" w:hint="eastAsia"/>
                <w:color w:val="000000" w:themeColor="text1"/>
                <w:sz w:val="21"/>
                <w:szCs w:val="21"/>
                <w:lang w:eastAsia="zh-CN"/>
              </w:rPr>
              <w:t>1月1日余额</w:t>
            </w:r>
          </w:p>
        </w:tc>
        <w:tc>
          <w:tcPr>
            <w:tcW w:w="862"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1,689,485.17</w:t>
            </w: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79,642,453.59</w:t>
            </w:r>
          </w:p>
        </w:tc>
        <w:tc>
          <w:tcPr>
            <w:tcW w:w="943"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81,331,938.76</w:t>
            </w: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2024年1月1日余额在本期</w:t>
            </w:r>
          </w:p>
        </w:tc>
        <w:tc>
          <w:tcPr>
            <w:tcW w:w="862"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1,689,485.17</w:t>
            </w: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79,642,453.59</w:t>
            </w:r>
          </w:p>
        </w:tc>
        <w:tc>
          <w:tcPr>
            <w:tcW w:w="943"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81,331,938.76</w:t>
            </w: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--转入第二阶段</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--转入第三阶段</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--转回第二阶段</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--转回第一阶段</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本期计提</w:t>
            </w:r>
          </w:p>
        </w:tc>
        <w:tc>
          <w:tcPr>
            <w:tcW w:w="862"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319,383.32</w:t>
            </w: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319,383.32</w:t>
            </w: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olor w:val="000000" w:themeColor="text1"/>
                <w:sz w:val="21"/>
                <w:szCs w:val="21"/>
              </w:rPr>
            </w:pPr>
            <w:r w:rsidRPr="004845BA">
              <w:rPr>
                <w:rFonts w:asciiTheme="minorEastAsia" w:eastAsiaTheme="minorEastAsia" w:hAnsiTheme="minorEastAsia" w:hint="eastAsia"/>
                <w:color w:val="000000" w:themeColor="text1"/>
                <w:sz w:val="21"/>
                <w:szCs w:val="21"/>
                <w:lang w:eastAsia="zh-CN"/>
              </w:rPr>
              <w:t>本期转回</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本期转销</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olor w:val="000000" w:themeColor="text1"/>
                <w:sz w:val="21"/>
                <w:szCs w:val="21"/>
              </w:rPr>
            </w:pPr>
            <w:r w:rsidRPr="004845BA">
              <w:rPr>
                <w:rFonts w:asciiTheme="minorEastAsia" w:eastAsiaTheme="minorEastAsia" w:hAnsiTheme="minorEastAsia" w:hint="eastAsia"/>
                <w:color w:val="000000" w:themeColor="text1"/>
                <w:sz w:val="21"/>
                <w:szCs w:val="21"/>
                <w:lang w:eastAsia="zh-CN"/>
              </w:rPr>
              <w:t>本期核销</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jc w:val="both"/>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hint="eastAsia"/>
                <w:color w:val="000000" w:themeColor="text1"/>
                <w:sz w:val="21"/>
                <w:szCs w:val="21"/>
                <w:lang w:eastAsia="zh-CN"/>
              </w:rPr>
              <w:t>其他变动</w:t>
            </w:r>
          </w:p>
        </w:tc>
        <w:tc>
          <w:tcPr>
            <w:tcW w:w="862"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943" w:type="pct"/>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1001" w:type="pct"/>
            <w:vAlign w:val="center"/>
          </w:tcPr>
          <w:p w:rsidR="004F4FAD" w:rsidRPr="004845BA" w:rsidRDefault="00DB6488" w:rsidP="004845BA">
            <w:pPr>
              <w:pStyle w:val="TableParagraph"/>
              <w:spacing w:after="0" w:line="360" w:lineRule="exact"/>
              <w:rPr>
                <w:rFonts w:asciiTheme="minorEastAsia" w:eastAsiaTheme="minorEastAsia" w:hAnsiTheme="minorEastAsia" w:cs="宋体"/>
                <w:color w:val="000000" w:themeColor="text1"/>
                <w:sz w:val="21"/>
                <w:szCs w:val="21"/>
                <w:lang w:eastAsia="zh-CN"/>
              </w:rPr>
            </w:pPr>
            <w:r w:rsidRPr="004845BA">
              <w:rPr>
                <w:rFonts w:asciiTheme="minorEastAsia" w:eastAsiaTheme="minorEastAsia" w:hAnsiTheme="minorEastAsia" w:cs="宋体"/>
                <w:color w:val="000000" w:themeColor="text1"/>
                <w:sz w:val="21"/>
                <w:szCs w:val="21"/>
                <w:lang w:eastAsia="zh-CN"/>
              </w:rPr>
              <w:t>2024年6月30日</w:t>
            </w:r>
            <w:r w:rsidRPr="004845BA">
              <w:rPr>
                <w:rFonts w:asciiTheme="minorEastAsia" w:eastAsiaTheme="minorEastAsia" w:hAnsiTheme="minorEastAsia" w:cs="宋体" w:hint="eastAsia"/>
                <w:color w:val="000000" w:themeColor="text1"/>
                <w:sz w:val="21"/>
                <w:szCs w:val="21"/>
                <w:lang w:eastAsia="zh-CN"/>
              </w:rPr>
              <w:t>余额</w:t>
            </w:r>
          </w:p>
        </w:tc>
        <w:tc>
          <w:tcPr>
            <w:tcW w:w="862"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2,008,868.49</w:t>
            </w:r>
          </w:p>
        </w:tc>
        <w:tc>
          <w:tcPr>
            <w:tcW w:w="1097" w:type="pct"/>
          </w:tcPr>
          <w:p w:rsidR="004F4FAD" w:rsidRPr="004845BA" w:rsidRDefault="004F4FAD" w:rsidP="004845BA">
            <w:pPr>
              <w:spacing w:line="360" w:lineRule="exact"/>
              <w:jc w:val="right"/>
              <w:rPr>
                <w:rFonts w:asciiTheme="minorEastAsia" w:eastAsiaTheme="minorEastAsia" w:hAnsiTheme="minorEastAsia"/>
              </w:rPr>
            </w:pPr>
          </w:p>
        </w:tc>
        <w:tc>
          <w:tcPr>
            <w:tcW w:w="1097"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79,642,453.59</w:t>
            </w:r>
          </w:p>
        </w:tc>
        <w:tc>
          <w:tcPr>
            <w:tcW w:w="943" w:type="pct"/>
          </w:tcPr>
          <w:p w:rsidR="004F4FAD" w:rsidRPr="004845BA" w:rsidRDefault="00D80D2C"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81,651,322.08</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autoSpaceDE w:val="0"/>
        <w:autoSpaceDN w:val="0"/>
        <w:adjustRightInd w:val="0"/>
        <w:spacing w:line="360" w:lineRule="exact"/>
        <w:ind w:rightChars="50" w:right="105"/>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各阶段划分依据和坏账准备计提比例</w:t>
      </w:r>
    </w:p>
    <w:sdt>
      <w:sdtPr>
        <w:rPr>
          <w:rFonts w:asciiTheme="minorEastAsia" w:eastAsiaTheme="minorEastAsia" w:hAnsiTheme="minorEastAsia" w:cs="Times New Roman"/>
          <w:bCs/>
          <w:color w:val="000000" w:themeColor="text1"/>
        </w:rPr>
        <w:alias w:val="其他应收款各阶段划分依据和坏账准备计提比例"/>
        <w:tag w:val="_GBC_d1deab3352d44521aa56c337c4c1cf70"/>
        <w:id w:val="-1970962862"/>
        <w:placeholder>
          <w:docPart w:val="GBC22222222222222222222222222222"/>
        </w:placeholder>
      </w:sdtPr>
      <w:sdtContent>
        <w:p w:rsidR="004F4FAD" w:rsidRPr="004845BA" w:rsidRDefault="00D80D2C" w:rsidP="004845BA">
          <w:pPr>
            <w:spacing w:line="360" w:lineRule="exact"/>
            <w:rPr>
              <w:rFonts w:asciiTheme="minorEastAsia" w:eastAsiaTheme="minorEastAsia" w:hAnsiTheme="minorEastAsia" w:cs="Times New Roman"/>
              <w:bCs/>
              <w:color w:val="000000" w:themeColor="text1"/>
            </w:rPr>
          </w:pPr>
          <w:r w:rsidRPr="004845BA">
            <w:rPr>
              <w:rFonts w:asciiTheme="minorEastAsia" w:eastAsiaTheme="minorEastAsia" w:hAnsiTheme="minorEastAsia" w:cs="Times New Roman" w:hint="eastAsia"/>
              <w:bCs/>
              <w:color w:val="000000" w:themeColor="text1"/>
            </w:rPr>
            <w:t>无</w:t>
          </w:r>
        </w:p>
      </w:sdtContent>
    </w:sdt>
    <w:p w:rsidR="004F4FAD" w:rsidRPr="004845BA" w:rsidRDefault="004F4FAD" w:rsidP="004845BA">
      <w:pPr>
        <w:spacing w:line="360" w:lineRule="exact"/>
        <w:rPr>
          <w:rFonts w:asciiTheme="minorEastAsia" w:eastAsiaTheme="minorEastAsia" w:hAnsiTheme="minorEastAsia" w:cs="Times New Roman"/>
          <w:bCs/>
          <w:color w:val="000000" w:themeColor="text1"/>
        </w:rPr>
      </w:pPr>
    </w:p>
    <w:p w:rsidR="004F4FAD" w:rsidRPr="004845BA" w:rsidRDefault="00DB6488" w:rsidP="004845BA">
      <w:pPr>
        <w:pStyle w:val="affb"/>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对本期发生损失准备变动的其他应收款账面余额显著变动的情况说明：</w:t>
      </w:r>
    </w:p>
    <w:sdt>
      <w:sdtPr>
        <w:rPr>
          <w:rFonts w:asciiTheme="minorEastAsia" w:eastAsiaTheme="minorEastAsia" w:hAnsiTheme="minorEastAsia"/>
          <w:color w:val="000000" w:themeColor="text1"/>
        </w:rPr>
        <w:alias w:val="是否适用：母公司其他应收款本期发生损失准备变动且账面余额显著变动的情况说明[双击切换]"/>
        <w:tag w:val="_GBC_51a7e143899e4bf4887327bb018327b9"/>
        <w:id w:val="197201017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lastRenderedPageBreak/>
        <w:t>本期坏账准备计提金额以及评估金融工具的信用风险是否显著增加的采用依据：</w:t>
      </w:r>
    </w:p>
    <w:sdt>
      <w:sdtPr>
        <w:rPr>
          <w:rFonts w:asciiTheme="minorEastAsia" w:eastAsiaTheme="minorEastAsia" w:hAnsiTheme="minorEastAsia"/>
          <w:color w:val="000000" w:themeColor="text1"/>
        </w:rPr>
        <w:alias w:val="是否适用：母公司其他应收款坏账准备计提金额以及评估金融工具的信用风险是否显著增加的采用依据[双击切换]"/>
        <w:tag w:val="_GBC_d5682930254743bebaaf3c46f4513c04"/>
        <w:id w:val="1843890576"/>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bookmarkStart w:id="462" w:name="_Hlk10548122"/>
      <w:bookmarkEnd w:id="461"/>
      <w:r w:rsidRPr="004845BA">
        <w:rPr>
          <w:rFonts w:asciiTheme="minorEastAsia" w:eastAsiaTheme="minorEastAsia" w:hAnsiTheme="minorEastAsia" w:cs="宋体" w:hint="eastAsia"/>
          <w:color w:val="000000" w:themeColor="text1"/>
          <w:kern w:val="0"/>
          <w:szCs w:val="21"/>
        </w:rPr>
        <w:t>坏账准备的情况</w:t>
      </w:r>
    </w:p>
    <w:sdt>
      <w:sdtPr>
        <w:rPr>
          <w:rFonts w:asciiTheme="minorEastAsia" w:eastAsiaTheme="minorEastAsia" w:hAnsiTheme="minorEastAsia"/>
          <w:color w:val="000000" w:themeColor="text1"/>
        </w:rPr>
        <w:alias w:val="是否适用：其他应收款坏账准备[双击切换]"/>
        <w:tag w:val="_GBC_746f45a984d44f56a795e5587d8e7cf2"/>
        <w:id w:val="1235738181"/>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pStyle w:val="aff7"/>
        <w:snapToGrid w:val="0"/>
        <w:spacing w:line="360" w:lineRule="exact"/>
        <w:ind w:left="425" w:firstLineChars="0" w:firstLine="0"/>
        <w:jc w:val="righ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单位：</w:t>
      </w:r>
      <w:sdt>
        <w:sdtPr>
          <w:rPr>
            <w:rFonts w:asciiTheme="minorEastAsia" w:eastAsiaTheme="minorEastAsia" w:hAnsiTheme="minorEastAsia" w:hint="eastAsia"/>
            <w:color w:val="000000" w:themeColor="text1"/>
            <w:szCs w:val="21"/>
          </w:rPr>
          <w:alias w:val="单位：其他应收款坏账准备"/>
          <w:tag w:val="_GBC_61bb3d08ce2d41d5ad87b4c691e409ad"/>
          <w:id w:val="16245826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szCs w:val="21"/>
            </w:rPr>
            <w:t>元</w:t>
          </w:r>
        </w:sdtContent>
      </w:sdt>
      <w:r w:rsidRPr="004845BA">
        <w:rPr>
          <w:rFonts w:asciiTheme="minorEastAsia" w:eastAsiaTheme="minorEastAsia" w:hAnsiTheme="minorEastAsia" w:hint="eastAsia"/>
          <w:color w:val="000000" w:themeColor="text1"/>
          <w:szCs w:val="21"/>
        </w:rPr>
        <w:t xml:space="preserve">  币种：</w:t>
      </w:r>
      <w:sdt>
        <w:sdtPr>
          <w:rPr>
            <w:rFonts w:asciiTheme="minorEastAsia" w:eastAsiaTheme="minorEastAsia" w:hAnsiTheme="minorEastAsia" w:hint="eastAsia"/>
            <w:color w:val="000000" w:themeColor="text1"/>
            <w:szCs w:val="21"/>
          </w:rPr>
          <w:alias w:val="币种：其他应收款坏账准备"/>
          <w:tag w:val="_GBC_d9e85c814c564e7782149971f7c23ba2"/>
          <w:id w:val="1790175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04"/>
        <w:gridCol w:w="1591"/>
        <w:gridCol w:w="1276"/>
        <w:gridCol w:w="985"/>
        <w:gridCol w:w="1159"/>
        <w:gridCol w:w="1153"/>
        <w:gridCol w:w="1591"/>
      </w:tblGrid>
      <w:tr w:rsidR="004F4FAD" w:rsidRPr="004845BA">
        <w:sdt>
          <w:sdtPr>
            <w:rPr>
              <w:rFonts w:asciiTheme="minorEastAsia" w:eastAsiaTheme="minorEastAsia" w:hAnsiTheme="minorEastAsia"/>
              <w:color w:val="000000" w:themeColor="text1"/>
            </w:rPr>
            <w:tag w:val="_PLD_eb515a63c0e744098c94b279d63caf4e"/>
            <w:id w:val="-1472748154"/>
          </w:sdtPr>
          <w:sdtContent>
            <w:tc>
              <w:tcPr>
                <w:tcW w:w="795" w:type="pct"/>
                <w:vMerge w:val="restar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类别</w:t>
                </w:r>
              </w:p>
            </w:tc>
          </w:sdtContent>
        </w:sdt>
        <w:sdt>
          <w:sdtPr>
            <w:rPr>
              <w:rFonts w:asciiTheme="minorEastAsia" w:eastAsiaTheme="minorEastAsia" w:hAnsiTheme="minorEastAsia"/>
              <w:color w:val="000000" w:themeColor="text1"/>
            </w:rPr>
            <w:tag w:val="_PLD_a39850dac4d142e8b7a712dce9edad36"/>
            <w:id w:val="1778367098"/>
          </w:sdtPr>
          <w:sdtContent>
            <w:tc>
              <w:tcPr>
                <w:tcW w:w="671" w:type="pct"/>
                <w:vMerge w:val="restar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期初余额</w:t>
                </w:r>
              </w:p>
            </w:tc>
          </w:sdtContent>
        </w:sdt>
        <w:sdt>
          <w:sdtPr>
            <w:rPr>
              <w:rFonts w:asciiTheme="minorEastAsia" w:eastAsiaTheme="minorEastAsia" w:hAnsiTheme="minorEastAsia"/>
              <w:color w:val="000000" w:themeColor="text1"/>
            </w:rPr>
            <w:tag w:val="_PLD_96686c7add8a4f2a8fa109c753f44a0b"/>
            <w:id w:val="1171458295"/>
          </w:sdtPr>
          <w:sdtContent>
            <w:tc>
              <w:tcPr>
                <w:tcW w:w="2824" w:type="pct"/>
                <w:gridSpan w:val="4"/>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本期变动</w:t>
                </w:r>
                <w:r w:rsidRPr="004845BA">
                  <w:rPr>
                    <w:rFonts w:asciiTheme="minorEastAsia" w:eastAsiaTheme="minorEastAsia" w:hAnsiTheme="minorEastAsia"/>
                    <w:color w:val="000000" w:themeColor="text1"/>
                  </w:rPr>
                  <w:t>金额</w:t>
                </w:r>
              </w:p>
            </w:tc>
          </w:sdtContent>
        </w:sdt>
        <w:sdt>
          <w:sdtPr>
            <w:rPr>
              <w:rFonts w:asciiTheme="minorEastAsia" w:eastAsiaTheme="minorEastAsia" w:hAnsiTheme="minorEastAsia"/>
              <w:color w:val="000000" w:themeColor="text1"/>
            </w:rPr>
            <w:tag w:val="_PLD_2aef0abd937f4f5283fac84c8a1afc2d"/>
            <w:id w:val="766887092"/>
          </w:sdtPr>
          <w:sdtContent>
            <w:tc>
              <w:tcPr>
                <w:tcW w:w="710" w:type="pct"/>
                <w:vMerge w:val="restar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期末余额</w:t>
                </w:r>
              </w:p>
            </w:tc>
          </w:sdtContent>
        </w:sdt>
      </w:tr>
      <w:tr w:rsidR="004F4FAD" w:rsidRPr="004845BA">
        <w:tc>
          <w:tcPr>
            <w:tcW w:w="795" w:type="pct"/>
            <w:vMerge/>
            <w:shd w:val="clear" w:color="auto" w:fill="FFFFFF"/>
          </w:tcPr>
          <w:p w:rsidR="004F4FAD" w:rsidRPr="004845BA" w:rsidRDefault="004F4FAD" w:rsidP="004845BA">
            <w:pPr>
              <w:widowControl w:val="0"/>
              <w:spacing w:line="360" w:lineRule="exact"/>
              <w:jc w:val="center"/>
              <w:rPr>
                <w:rFonts w:asciiTheme="minorEastAsia" w:eastAsiaTheme="minorEastAsia" w:hAnsiTheme="minorEastAsia"/>
                <w:color w:val="000000" w:themeColor="text1"/>
              </w:rPr>
            </w:pPr>
          </w:p>
        </w:tc>
        <w:tc>
          <w:tcPr>
            <w:tcW w:w="671" w:type="pct"/>
            <w:vMerge/>
            <w:shd w:val="clear" w:color="auto" w:fill="FFFFFF"/>
          </w:tcPr>
          <w:p w:rsidR="004F4FAD" w:rsidRPr="004845BA" w:rsidRDefault="004F4FAD" w:rsidP="004845BA">
            <w:pPr>
              <w:widowControl w:val="0"/>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0d882cd108804ecc85c8ea70ca9a0022"/>
            <w:id w:val="-1681663776"/>
          </w:sdtPr>
          <w:sdtContent>
            <w:tc>
              <w:tcPr>
                <w:tcW w:w="727" w:type="pc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计提</w:t>
                </w:r>
              </w:p>
            </w:tc>
          </w:sdtContent>
        </w:sdt>
        <w:sdt>
          <w:sdtPr>
            <w:rPr>
              <w:rFonts w:asciiTheme="minorEastAsia" w:eastAsiaTheme="minorEastAsia" w:hAnsiTheme="minorEastAsia"/>
              <w:color w:val="000000" w:themeColor="text1"/>
            </w:rPr>
            <w:tag w:val="_PLD_e2116bf770074307b5326d2e261c8b91"/>
            <w:id w:val="-2070790131"/>
          </w:sdtPr>
          <w:sdtContent>
            <w:tc>
              <w:tcPr>
                <w:tcW w:w="671" w:type="pc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收回或转回</w:t>
                </w:r>
              </w:p>
            </w:tc>
          </w:sdtContent>
        </w:sdt>
        <w:sdt>
          <w:sdtPr>
            <w:rPr>
              <w:rFonts w:asciiTheme="minorEastAsia" w:eastAsiaTheme="minorEastAsia" w:hAnsiTheme="minorEastAsia"/>
              <w:color w:val="000000" w:themeColor="text1"/>
            </w:rPr>
            <w:tag w:val="_PLD_ecb1755ff206448580b99e0999e516f9"/>
            <w:id w:val="-2091456755"/>
          </w:sdtPr>
          <w:sdtContent>
            <w:tc>
              <w:tcPr>
                <w:tcW w:w="715" w:type="pct"/>
                <w:shd w:val="clear" w:color="auto" w:fill="FFFFFF"/>
                <w:vAlign w:val="center"/>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转销或核销</w:t>
                </w:r>
              </w:p>
            </w:tc>
          </w:sdtContent>
        </w:sdt>
        <w:tc>
          <w:tcPr>
            <w:tcW w:w="711" w:type="pct"/>
            <w:shd w:val="clear" w:color="auto" w:fill="FFFFFF"/>
            <w:vAlign w:val="center"/>
          </w:tcPr>
          <w:sdt>
            <w:sdtPr>
              <w:rPr>
                <w:rFonts w:asciiTheme="minorEastAsia" w:eastAsiaTheme="minorEastAsia" w:hAnsiTheme="minorEastAsia" w:hint="eastAsia"/>
                <w:color w:val="000000" w:themeColor="text1"/>
              </w:rPr>
              <w:tag w:val="_PLD_1b39a62bca3c4844a14e6b043f874971"/>
              <w:id w:val="1416370553"/>
            </w:sdtPr>
            <w:sdtContent>
              <w:p w:rsidR="004F4FAD" w:rsidRPr="004845BA" w:rsidRDefault="00DB6488" w:rsidP="004845BA">
                <w:pPr>
                  <w:widowControl w:val="0"/>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其他变动</w:t>
                </w:r>
              </w:p>
            </w:sdtContent>
          </w:sdt>
        </w:tc>
        <w:tc>
          <w:tcPr>
            <w:tcW w:w="710" w:type="pct"/>
            <w:vMerge/>
            <w:shd w:val="clear" w:color="auto" w:fill="FFFFFF"/>
          </w:tcPr>
          <w:p w:rsidR="004F4FAD" w:rsidRPr="004845BA" w:rsidRDefault="004F4FAD" w:rsidP="004845BA">
            <w:pPr>
              <w:widowControl w:val="0"/>
              <w:spacing w:line="360" w:lineRule="exact"/>
              <w:jc w:val="right"/>
              <w:rPr>
                <w:rFonts w:asciiTheme="minorEastAsia" w:eastAsiaTheme="minorEastAsia" w:hAnsiTheme="minorEastAsia"/>
                <w:color w:val="000000" w:themeColor="text1"/>
              </w:rPr>
            </w:pPr>
          </w:p>
        </w:tc>
      </w:tr>
      <w:tr w:rsidR="00D80D2C" w:rsidRPr="004845BA" w:rsidTr="00394CDC">
        <w:tc>
          <w:tcPr>
            <w:tcW w:w="795" w:type="pct"/>
            <w:shd w:val="clear" w:color="auto" w:fill="auto"/>
            <w:vAlign w:val="center"/>
          </w:tcPr>
          <w:p w:rsidR="00D80D2C" w:rsidRPr="004845BA" w:rsidRDefault="00D80D2C" w:rsidP="004845BA">
            <w:pPr>
              <w:adjustRightInd w:val="0"/>
              <w:spacing w:line="360" w:lineRule="exact"/>
              <w:rPr>
                <w:rFonts w:asciiTheme="minorEastAsia" w:eastAsiaTheme="minorEastAsia" w:hAnsiTheme="minorEastAsia"/>
              </w:rPr>
            </w:pPr>
            <w:r w:rsidRPr="004845BA">
              <w:rPr>
                <w:rFonts w:asciiTheme="minorEastAsia" w:eastAsiaTheme="minorEastAsia" w:hAnsiTheme="minorEastAsia" w:hint="eastAsia"/>
              </w:rPr>
              <w:t>按单项计提坏账准备</w:t>
            </w:r>
          </w:p>
        </w:tc>
        <w:tc>
          <w:tcPr>
            <w:tcW w:w="671"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79,642,453.59</w:t>
            </w:r>
          </w:p>
        </w:tc>
        <w:tc>
          <w:tcPr>
            <w:tcW w:w="727"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p>
        </w:tc>
        <w:tc>
          <w:tcPr>
            <w:tcW w:w="671"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p>
        </w:tc>
        <w:tc>
          <w:tcPr>
            <w:tcW w:w="715" w:type="pct"/>
          </w:tcPr>
          <w:p w:rsidR="00D80D2C" w:rsidRPr="004845BA" w:rsidRDefault="00D80D2C" w:rsidP="004845BA">
            <w:pPr>
              <w:widowControl w:val="0"/>
              <w:spacing w:line="360" w:lineRule="exact"/>
              <w:jc w:val="right"/>
              <w:rPr>
                <w:rFonts w:asciiTheme="minorEastAsia" w:eastAsiaTheme="minorEastAsia" w:hAnsiTheme="minorEastAsia"/>
              </w:rPr>
            </w:pPr>
          </w:p>
        </w:tc>
        <w:tc>
          <w:tcPr>
            <w:tcW w:w="711" w:type="pct"/>
          </w:tcPr>
          <w:p w:rsidR="00D80D2C" w:rsidRPr="004845BA" w:rsidRDefault="00D80D2C" w:rsidP="004845BA">
            <w:pPr>
              <w:widowControl w:val="0"/>
              <w:spacing w:line="360" w:lineRule="exact"/>
              <w:jc w:val="right"/>
              <w:rPr>
                <w:rFonts w:asciiTheme="minorEastAsia" w:eastAsiaTheme="minorEastAsia" w:hAnsiTheme="minorEastAsia"/>
              </w:rPr>
            </w:pPr>
          </w:p>
        </w:tc>
        <w:tc>
          <w:tcPr>
            <w:tcW w:w="710"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79,642,453.59</w:t>
            </w:r>
          </w:p>
        </w:tc>
      </w:tr>
      <w:tr w:rsidR="00D80D2C" w:rsidRPr="004845BA" w:rsidTr="00394CDC">
        <w:tc>
          <w:tcPr>
            <w:tcW w:w="795" w:type="pct"/>
            <w:shd w:val="clear" w:color="auto" w:fill="auto"/>
            <w:vAlign w:val="center"/>
          </w:tcPr>
          <w:p w:rsidR="00D80D2C" w:rsidRPr="004845BA" w:rsidRDefault="00D80D2C" w:rsidP="004845BA">
            <w:pPr>
              <w:adjustRightInd w:val="0"/>
              <w:spacing w:line="360" w:lineRule="exact"/>
              <w:rPr>
                <w:rFonts w:asciiTheme="minorEastAsia" w:eastAsiaTheme="minorEastAsia" w:hAnsiTheme="minorEastAsia"/>
              </w:rPr>
            </w:pPr>
            <w:r w:rsidRPr="004845BA">
              <w:rPr>
                <w:rFonts w:asciiTheme="minorEastAsia" w:eastAsiaTheme="minorEastAsia" w:hAnsiTheme="minorEastAsia" w:hint="eastAsia"/>
              </w:rPr>
              <w:t>按组合计提坏账准备</w:t>
            </w:r>
          </w:p>
        </w:tc>
        <w:tc>
          <w:tcPr>
            <w:tcW w:w="671"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1,689,485.17</w:t>
            </w:r>
          </w:p>
        </w:tc>
        <w:tc>
          <w:tcPr>
            <w:tcW w:w="727"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319,383.32</w:t>
            </w:r>
          </w:p>
        </w:tc>
        <w:tc>
          <w:tcPr>
            <w:tcW w:w="671"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p>
        </w:tc>
        <w:tc>
          <w:tcPr>
            <w:tcW w:w="715" w:type="pct"/>
          </w:tcPr>
          <w:p w:rsidR="00D80D2C" w:rsidRPr="004845BA" w:rsidRDefault="00D80D2C" w:rsidP="004845BA">
            <w:pPr>
              <w:widowControl w:val="0"/>
              <w:spacing w:line="360" w:lineRule="exact"/>
              <w:jc w:val="right"/>
              <w:rPr>
                <w:rFonts w:asciiTheme="minorEastAsia" w:eastAsiaTheme="minorEastAsia" w:hAnsiTheme="minorEastAsia"/>
              </w:rPr>
            </w:pPr>
          </w:p>
        </w:tc>
        <w:tc>
          <w:tcPr>
            <w:tcW w:w="711" w:type="pct"/>
          </w:tcPr>
          <w:p w:rsidR="00D80D2C" w:rsidRPr="004845BA" w:rsidRDefault="00D80D2C" w:rsidP="004845BA">
            <w:pPr>
              <w:widowControl w:val="0"/>
              <w:spacing w:line="360" w:lineRule="exact"/>
              <w:jc w:val="right"/>
              <w:rPr>
                <w:rFonts w:asciiTheme="minorEastAsia" w:eastAsiaTheme="minorEastAsia" w:hAnsiTheme="minorEastAsia"/>
              </w:rPr>
            </w:pPr>
          </w:p>
        </w:tc>
        <w:tc>
          <w:tcPr>
            <w:tcW w:w="710" w:type="pct"/>
            <w:shd w:val="clear" w:color="auto" w:fill="auto"/>
          </w:tcPr>
          <w:p w:rsidR="00D80D2C"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2,008,868.49</w:t>
            </w:r>
          </w:p>
        </w:tc>
      </w:tr>
      <w:tr w:rsidR="004F4FAD" w:rsidRPr="004845BA">
        <w:tc>
          <w:tcPr>
            <w:tcW w:w="795" w:type="pct"/>
            <w:shd w:val="clear" w:color="auto" w:fill="auto"/>
          </w:tcPr>
          <w:p w:rsidR="004F4FAD" w:rsidRPr="004845BA" w:rsidRDefault="00DB6488" w:rsidP="004845BA">
            <w:pPr>
              <w:widowControl w:val="0"/>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合计</w:t>
            </w:r>
          </w:p>
        </w:tc>
        <w:tc>
          <w:tcPr>
            <w:tcW w:w="671" w:type="pct"/>
            <w:shd w:val="clear" w:color="auto" w:fill="auto"/>
          </w:tcPr>
          <w:p w:rsidR="004F4FAD"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81,331,938.76</w:t>
            </w:r>
          </w:p>
        </w:tc>
        <w:tc>
          <w:tcPr>
            <w:tcW w:w="727" w:type="pct"/>
            <w:shd w:val="clear" w:color="auto" w:fill="auto"/>
          </w:tcPr>
          <w:p w:rsidR="004F4FAD"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319,383.32</w:t>
            </w:r>
          </w:p>
        </w:tc>
        <w:tc>
          <w:tcPr>
            <w:tcW w:w="671" w:type="pct"/>
            <w:shd w:val="clear" w:color="auto" w:fill="auto"/>
          </w:tcPr>
          <w:p w:rsidR="004F4FAD" w:rsidRPr="004845BA" w:rsidRDefault="004F4FAD" w:rsidP="004845BA">
            <w:pPr>
              <w:widowControl w:val="0"/>
              <w:spacing w:line="360" w:lineRule="exact"/>
              <w:jc w:val="right"/>
              <w:rPr>
                <w:rFonts w:asciiTheme="minorEastAsia" w:eastAsiaTheme="minorEastAsia" w:hAnsiTheme="minorEastAsia"/>
              </w:rPr>
            </w:pPr>
          </w:p>
        </w:tc>
        <w:tc>
          <w:tcPr>
            <w:tcW w:w="715" w:type="pct"/>
          </w:tcPr>
          <w:p w:rsidR="004F4FAD" w:rsidRPr="004845BA" w:rsidRDefault="004F4FAD" w:rsidP="004845BA">
            <w:pPr>
              <w:widowControl w:val="0"/>
              <w:spacing w:line="360" w:lineRule="exact"/>
              <w:jc w:val="right"/>
              <w:rPr>
                <w:rFonts w:asciiTheme="minorEastAsia" w:eastAsiaTheme="minorEastAsia" w:hAnsiTheme="minorEastAsia"/>
              </w:rPr>
            </w:pPr>
          </w:p>
        </w:tc>
        <w:tc>
          <w:tcPr>
            <w:tcW w:w="711" w:type="pct"/>
          </w:tcPr>
          <w:p w:rsidR="004F4FAD" w:rsidRPr="004845BA" w:rsidRDefault="004F4FAD" w:rsidP="004845BA">
            <w:pPr>
              <w:widowControl w:val="0"/>
              <w:spacing w:line="360" w:lineRule="exact"/>
              <w:jc w:val="right"/>
              <w:rPr>
                <w:rFonts w:asciiTheme="minorEastAsia" w:eastAsiaTheme="minorEastAsia" w:hAnsiTheme="minorEastAsia"/>
              </w:rPr>
            </w:pPr>
          </w:p>
        </w:tc>
        <w:tc>
          <w:tcPr>
            <w:tcW w:w="710" w:type="pct"/>
            <w:shd w:val="clear" w:color="auto" w:fill="auto"/>
          </w:tcPr>
          <w:p w:rsidR="004F4FAD" w:rsidRPr="004845BA" w:rsidRDefault="00D80D2C" w:rsidP="004845BA">
            <w:pPr>
              <w:widowControl w:val="0"/>
              <w:spacing w:line="360" w:lineRule="exact"/>
              <w:jc w:val="right"/>
              <w:rPr>
                <w:rFonts w:asciiTheme="minorEastAsia" w:eastAsiaTheme="minorEastAsia" w:hAnsiTheme="minorEastAsia"/>
              </w:rPr>
            </w:pPr>
            <w:r w:rsidRPr="004845BA">
              <w:rPr>
                <w:rFonts w:asciiTheme="minorEastAsia" w:eastAsiaTheme="minorEastAsia" w:hAnsiTheme="minorEastAsia"/>
              </w:rPr>
              <w:t>81,651,322.08</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bookmarkStart w:id="463" w:name="_Hlk168055794"/>
      <w:bookmarkEnd w:id="462"/>
      <w:r w:rsidRPr="004845BA">
        <w:rPr>
          <w:rFonts w:asciiTheme="minorEastAsia" w:eastAsiaTheme="minorEastAsia" w:hAnsiTheme="minorEastAsia" w:hint="eastAsia"/>
          <w:color w:val="000000" w:themeColor="text1"/>
        </w:rPr>
        <w:t>其中本期坏账准备转回或收回金额重要的：</w:t>
      </w:r>
    </w:p>
    <w:sdt>
      <w:sdtPr>
        <w:rPr>
          <w:rFonts w:asciiTheme="minorEastAsia" w:eastAsiaTheme="minorEastAsia" w:hAnsiTheme="minorEastAsia"/>
          <w:color w:val="000000" w:themeColor="text1"/>
        </w:rPr>
        <w:alias w:val="是否适用：母公司其他应收款坏账准备转回或收回金额重要的[双击切换]"/>
        <w:tag w:val="_GBC_98cb10e0ff8642ad9141960d4dbb7d85"/>
        <w:id w:val="-1805378203"/>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ind w:rightChars="-759" w:right="-1594"/>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其他应收款坏账准备情况的说明"/>
        <w:tag w:val="_GBC_83e986a007b44d029c897d7f19741e02"/>
        <w:id w:val="768663584"/>
        <w:placeholder>
          <w:docPart w:val="GBC22222222222222222222222222222"/>
        </w:placeholder>
      </w:sdtPr>
      <w:sdtContent>
        <w:p w:rsidR="004F4FAD" w:rsidRPr="004845BA" w:rsidRDefault="00D80D2C" w:rsidP="004845BA">
          <w:pPr>
            <w:spacing w:line="360" w:lineRule="exact"/>
            <w:ind w:rightChars="-759" w:right="-1594"/>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无</w:t>
          </w:r>
        </w:p>
      </w:sdtContent>
    </w:sdt>
    <w:p w:rsidR="004F4FAD" w:rsidRPr="004845BA" w:rsidRDefault="004F4FAD" w:rsidP="004845BA">
      <w:pPr>
        <w:spacing w:line="360" w:lineRule="exact"/>
        <w:ind w:rightChars="-759" w:right="-1594"/>
        <w:rPr>
          <w:rFonts w:asciiTheme="minorEastAsia" w:eastAsiaTheme="minorEastAsia" w:hAnsiTheme="minorEastAsia"/>
          <w:color w:val="000000" w:themeColor="text1"/>
        </w:rPr>
      </w:pPr>
    </w:p>
    <w:bookmarkEnd w:id="463"/>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r w:rsidRPr="004845BA">
        <w:rPr>
          <w:rFonts w:asciiTheme="minorEastAsia" w:eastAsiaTheme="minorEastAsia" w:hAnsiTheme="minorEastAsia" w:cs="宋体" w:hint="eastAsia"/>
          <w:color w:val="000000" w:themeColor="text1"/>
          <w:kern w:val="0"/>
          <w:szCs w:val="21"/>
        </w:rPr>
        <w:t>本期实际核销的其他应收款情况</w:t>
      </w:r>
    </w:p>
    <w:sdt>
      <w:sdtPr>
        <w:rPr>
          <w:rFonts w:asciiTheme="minorEastAsia" w:eastAsiaTheme="minorEastAsia" w:hAnsiTheme="minorEastAsia"/>
          <w:color w:val="000000" w:themeColor="text1"/>
        </w:rPr>
        <w:alias w:val="是否适用：母公司本期实际核销的其他应收款情况[双击切换]"/>
        <w:tag w:val="_GBC_dd1095756d2b471688ce5b700380fafc"/>
        <w:id w:val="-1488236482"/>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其中重要的其他应收款核销情况：</w:t>
      </w:r>
    </w:p>
    <w:sdt>
      <w:sdtPr>
        <w:rPr>
          <w:rFonts w:asciiTheme="minorEastAsia" w:eastAsiaTheme="minorEastAsia" w:hAnsiTheme="minorEastAsia"/>
          <w:color w:val="000000" w:themeColor="text1"/>
        </w:rPr>
        <w:alias w:val="是否适用：母公司其中重要的其他应收款核销情况[双击切换]"/>
        <w:tag w:val="_GBC_5dff1eacde3a41d6914cb7afef2e2acf"/>
        <w:id w:val="-1700472496"/>
        <w:placeholder>
          <w:docPart w:val="GBC22222222222222222222222222222"/>
        </w:placeholder>
      </w:sdtPr>
      <w:sdtContent>
        <w:p w:rsidR="00D80D2C"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其他应收款核销说明：</w:t>
      </w:r>
    </w:p>
    <w:sdt>
      <w:sdtPr>
        <w:rPr>
          <w:rFonts w:asciiTheme="minorEastAsia" w:eastAsiaTheme="minorEastAsia" w:hAnsiTheme="minorEastAsia"/>
          <w:bCs/>
          <w:color w:val="000000" w:themeColor="text1"/>
        </w:rPr>
        <w:alias w:val="是否适用：母公司其他应收款核销说明[双击切换]"/>
        <w:tag w:val="_GBC_7e98a555990349648a39fba0c7228ab7"/>
        <w:id w:val="-56087680"/>
        <w:placeholder>
          <w:docPart w:val="GBC22222222222222222222222222222"/>
        </w:placeholder>
      </w:sdtPr>
      <w:sdtContent>
        <w:p w:rsidR="004F4FAD" w:rsidRPr="004845BA" w:rsidRDefault="00742501"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bCs/>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bCs/>
              <w:color w:val="000000" w:themeColor="text1"/>
            </w:rPr>
            <w:fldChar w:fldCharType="end"/>
          </w:r>
          <w:r w:rsidRPr="004845BA">
            <w:rPr>
              <w:rFonts w:asciiTheme="minorEastAsia" w:eastAsiaTheme="minorEastAsia" w:hAnsiTheme="minorEastAsia"/>
              <w:bCs/>
              <w:color w:val="000000" w:themeColor="text1"/>
            </w:rPr>
            <w:fldChar w:fldCharType="begin"/>
          </w:r>
          <w:r w:rsidR="00D80D2C"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bCs/>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r w:rsidRPr="004845BA">
        <w:rPr>
          <w:rFonts w:asciiTheme="minorEastAsia" w:eastAsiaTheme="minorEastAsia" w:hAnsiTheme="minorEastAsia" w:cs="宋体" w:hint="eastAsia"/>
          <w:color w:val="000000" w:themeColor="text1"/>
          <w:kern w:val="0"/>
          <w:szCs w:val="21"/>
        </w:rPr>
        <w:t>按欠款方归集的期末余额前五名的其他应收款情况</w:t>
      </w:r>
    </w:p>
    <w:sdt>
      <w:sdtPr>
        <w:rPr>
          <w:rFonts w:asciiTheme="minorEastAsia" w:eastAsiaTheme="minorEastAsia" w:hAnsiTheme="minorEastAsia"/>
          <w:color w:val="000000" w:themeColor="text1"/>
        </w:rPr>
        <w:alias w:val="是否适用：母公司按欠款方归集的期末余额前五名的其他应收款情况[双击切换]"/>
        <w:tag w:val="_GBC_c31bd7806af645a4b98780e353753bee"/>
        <w:id w:val="199706542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母公司财务附注：其他应收账款前五名欠款情况"/>
          <w:tag w:val="_GBC_5eaec4085c10422f90a7a09ee515d922"/>
          <w:id w:val="-84463587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母公司财务附注：其他应收账款前五名欠款情况"/>
          <w:tag w:val="_GBC_76fb156b47fb495eb1748f1f6ffdfc64"/>
          <w:id w:val="9919923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1477"/>
        <w:gridCol w:w="1532"/>
        <w:gridCol w:w="1704"/>
        <w:gridCol w:w="1295"/>
        <w:gridCol w:w="1270"/>
        <w:gridCol w:w="1617"/>
      </w:tblGrid>
      <w:tr w:rsidR="004F4FAD" w:rsidRPr="004845BA" w:rsidTr="00E15915">
        <w:trPr>
          <w:cantSplit/>
        </w:trPr>
        <w:sdt>
          <w:sdtPr>
            <w:rPr>
              <w:rFonts w:asciiTheme="minorEastAsia" w:eastAsiaTheme="minorEastAsia" w:hAnsiTheme="minorEastAsia"/>
              <w:color w:val="000000" w:themeColor="text1"/>
            </w:rPr>
            <w:tag w:val="_PLD_1bf4103fa73c4527ab273af4182bdac9"/>
            <w:id w:val="351078417"/>
          </w:sdtPr>
          <w:sdtContent>
            <w:tc>
              <w:tcPr>
                <w:tcW w:w="830"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ind w:right="105"/>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单位名称</w:t>
                </w:r>
              </w:p>
            </w:tc>
          </w:sdtContent>
        </w:sdt>
        <w:sdt>
          <w:sdtPr>
            <w:rPr>
              <w:rFonts w:asciiTheme="minorEastAsia" w:eastAsiaTheme="minorEastAsia" w:hAnsiTheme="minorEastAsia"/>
              <w:color w:val="000000" w:themeColor="text1"/>
            </w:rPr>
            <w:tag w:val="_PLD_2272ceae47e74a6489bfeb2c73aa1f4a"/>
            <w:id w:val="-1051467038"/>
          </w:sdtPr>
          <w:sdtContent>
            <w:tc>
              <w:tcPr>
                <w:tcW w:w="861"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期末余额</w:t>
                </w:r>
              </w:p>
            </w:tc>
          </w:sdtContent>
        </w:sdt>
        <w:sdt>
          <w:sdtPr>
            <w:rPr>
              <w:rFonts w:asciiTheme="minorEastAsia" w:eastAsiaTheme="minorEastAsia" w:hAnsiTheme="minorEastAsia"/>
              <w:color w:val="000000" w:themeColor="text1"/>
            </w:rPr>
            <w:tag w:val="_PLD_13e1362304be4663873f1e8f72848948"/>
            <w:id w:val="1534766154"/>
          </w:sdtPr>
          <w:sdtContent>
            <w:tc>
              <w:tcPr>
                <w:tcW w:w="958"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占其他应收款期末余额合计数的比例(</w:t>
                </w:r>
                <w:r w:rsidRPr="004845BA">
                  <w:rPr>
                    <w:rFonts w:asciiTheme="minorEastAsia" w:eastAsiaTheme="minorEastAsia" w:hAnsiTheme="minorEastAsia"/>
                    <w:color w:val="000000" w:themeColor="text1"/>
                  </w:rPr>
                  <w:t>%)</w:t>
                </w:r>
              </w:p>
            </w:tc>
          </w:sdtContent>
        </w:sdt>
        <w:sdt>
          <w:sdtPr>
            <w:rPr>
              <w:rFonts w:asciiTheme="minorEastAsia" w:eastAsiaTheme="minorEastAsia" w:hAnsiTheme="minorEastAsia"/>
              <w:color w:val="000000" w:themeColor="text1"/>
            </w:rPr>
            <w:tag w:val="_PLD_13e90710aaf8432b8989b8a8d1ceae0c"/>
            <w:id w:val="-406617780"/>
          </w:sdtPr>
          <w:sdtContent>
            <w:tc>
              <w:tcPr>
                <w:tcW w:w="728"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款项的性质</w:t>
                </w:r>
              </w:p>
            </w:tc>
          </w:sdtContent>
        </w:sdt>
        <w:sdt>
          <w:sdtPr>
            <w:rPr>
              <w:rFonts w:asciiTheme="minorEastAsia" w:eastAsiaTheme="minorEastAsia" w:hAnsiTheme="minorEastAsia"/>
              <w:color w:val="000000" w:themeColor="text1"/>
            </w:rPr>
            <w:tag w:val="_PLD_fcefa3ecef954c579974ef8beaeadf3a"/>
            <w:id w:val="-1924944987"/>
          </w:sdtPr>
          <w:sdtContent>
            <w:tc>
              <w:tcPr>
                <w:tcW w:w="714"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账龄</w:t>
                </w:r>
              </w:p>
            </w:tc>
          </w:sdtContent>
        </w:sdt>
        <w:sdt>
          <w:sdtPr>
            <w:rPr>
              <w:rFonts w:asciiTheme="minorEastAsia" w:eastAsiaTheme="minorEastAsia" w:hAnsiTheme="minorEastAsia"/>
              <w:color w:val="000000" w:themeColor="text1"/>
            </w:rPr>
            <w:tag w:val="_PLD_f2c7137b0fd6426d9d9640429eb47701"/>
            <w:id w:val="1086427663"/>
          </w:sdtPr>
          <w:sdtContent>
            <w:tc>
              <w:tcPr>
                <w:tcW w:w="909" w:type="pct"/>
                <w:tcBorders>
                  <w:top w:val="single" w:sz="6" w:space="0" w:color="auto"/>
                  <w:left w:val="single" w:sz="6" w:space="0" w:color="auto"/>
                  <w:bottom w:val="single" w:sz="6" w:space="0" w:color="auto"/>
                  <w:right w:val="single" w:sz="6"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坏账准备</w:t>
                </w:r>
              </w:p>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期末余额</w:t>
                </w:r>
              </w:p>
            </w:tc>
          </w:sdtContent>
        </w:sdt>
      </w:tr>
      <w:tr w:rsidR="0060415B" w:rsidRPr="004845BA" w:rsidTr="0060415B">
        <w:trPr>
          <w:cantSplit/>
        </w:trPr>
        <w:tc>
          <w:tcPr>
            <w:tcW w:w="830" w:type="pct"/>
            <w:tcBorders>
              <w:top w:val="single" w:sz="6" w:space="0" w:color="auto"/>
              <w:left w:val="single" w:sz="6" w:space="0" w:color="auto"/>
              <w:bottom w:val="single" w:sz="6" w:space="0" w:color="auto"/>
              <w:right w:val="single" w:sz="6" w:space="0" w:color="auto"/>
            </w:tcBorders>
          </w:tcPr>
          <w:p w:rsidR="0060415B" w:rsidRPr="004845BA" w:rsidRDefault="0060415B" w:rsidP="004845BA">
            <w:pPr>
              <w:spacing w:line="360" w:lineRule="exact"/>
              <w:rPr>
                <w:rFonts w:asciiTheme="minorEastAsia" w:eastAsiaTheme="minorEastAsia" w:hAnsiTheme="minorEastAsia"/>
                <w:color w:val="000000"/>
              </w:rPr>
            </w:pPr>
            <w:r w:rsidRPr="004845BA">
              <w:rPr>
                <w:rFonts w:asciiTheme="minorEastAsia" w:eastAsiaTheme="minorEastAsia" w:hAnsiTheme="minorEastAsia" w:hint="eastAsia"/>
                <w:color w:val="000000"/>
              </w:rPr>
              <w:t>第一名</w:t>
            </w:r>
          </w:p>
        </w:tc>
        <w:tc>
          <w:tcPr>
            <w:tcW w:w="861"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66,884,720.21</w:t>
            </w:r>
          </w:p>
        </w:tc>
        <w:tc>
          <w:tcPr>
            <w:tcW w:w="958"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38.21</w:t>
            </w:r>
          </w:p>
        </w:tc>
        <w:tc>
          <w:tcPr>
            <w:tcW w:w="728" w:type="pct"/>
            <w:tcBorders>
              <w:top w:val="single" w:sz="6" w:space="0" w:color="auto"/>
              <w:left w:val="single" w:sz="6" w:space="0" w:color="auto"/>
              <w:bottom w:val="single" w:sz="6" w:space="0" w:color="auto"/>
              <w:right w:val="single" w:sz="6" w:space="0" w:color="auto"/>
            </w:tcBorders>
            <w:vAlign w:val="bottom"/>
          </w:tcPr>
          <w:p w:rsidR="0060415B" w:rsidRPr="004845BA" w:rsidRDefault="0060415B" w:rsidP="0060415B">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往来款</w:t>
            </w:r>
          </w:p>
        </w:tc>
        <w:tc>
          <w:tcPr>
            <w:tcW w:w="714" w:type="pct"/>
            <w:tcBorders>
              <w:top w:val="single" w:sz="6" w:space="0" w:color="auto"/>
              <w:left w:val="single" w:sz="6" w:space="0" w:color="auto"/>
              <w:bottom w:val="single" w:sz="6" w:space="0" w:color="auto"/>
              <w:right w:val="single" w:sz="6" w:space="0" w:color="auto"/>
            </w:tcBorders>
            <w:vAlign w:val="bottom"/>
          </w:tcPr>
          <w:p w:rsidR="0060415B" w:rsidRPr="004845BA" w:rsidRDefault="0060415B" w:rsidP="0060415B">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1年以内</w:t>
            </w:r>
          </w:p>
        </w:tc>
        <w:tc>
          <w:tcPr>
            <w:tcW w:w="909"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44,022,100.08</w:t>
            </w:r>
          </w:p>
        </w:tc>
      </w:tr>
      <w:tr w:rsidR="0060415B" w:rsidRPr="004845BA" w:rsidTr="0060415B">
        <w:trPr>
          <w:cantSplit/>
        </w:trPr>
        <w:tc>
          <w:tcPr>
            <w:tcW w:w="830" w:type="pct"/>
            <w:tcBorders>
              <w:top w:val="single" w:sz="6" w:space="0" w:color="auto"/>
              <w:left w:val="single" w:sz="6" w:space="0" w:color="auto"/>
              <w:bottom w:val="single" w:sz="6" w:space="0" w:color="auto"/>
              <w:right w:val="single" w:sz="6" w:space="0" w:color="auto"/>
            </w:tcBorders>
          </w:tcPr>
          <w:p w:rsidR="0060415B" w:rsidRPr="004845BA" w:rsidRDefault="0060415B" w:rsidP="004845BA">
            <w:pPr>
              <w:spacing w:line="360" w:lineRule="exact"/>
              <w:rPr>
                <w:rFonts w:asciiTheme="minorEastAsia" w:eastAsiaTheme="minorEastAsia" w:hAnsiTheme="minorEastAsia"/>
                <w:color w:val="000000"/>
              </w:rPr>
            </w:pPr>
            <w:r w:rsidRPr="004845BA">
              <w:rPr>
                <w:rFonts w:asciiTheme="minorEastAsia" w:eastAsiaTheme="minorEastAsia" w:hAnsiTheme="minorEastAsia" w:hint="eastAsia"/>
                <w:color w:val="000000"/>
              </w:rPr>
              <w:lastRenderedPageBreak/>
              <w:t>第二名</w:t>
            </w:r>
          </w:p>
        </w:tc>
        <w:tc>
          <w:tcPr>
            <w:tcW w:w="861"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47,591,619.01</w:t>
            </w:r>
          </w:p>
        </w:tc>
        <w:tc>
          <w:tcPr>
            <w:tcW w:w="958"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27.19</w:t>
            </w:r>
          </w:p>
        </w:tc>
        <w:tc>
          <w:tcPr>
            <w:tcW w:w="728" w:type="pct"/>
            <w:tcBorders>
              <w:top w:val="single" w:sz="6" w:space="0" w:color="auto"/>
              <w:left w:val="single" w:sz="6" w:space="0" w:color="auto"/>
              <w:bottom w:val="single" w:sz="6" w:space="0" w:color="auto"/>
              <w:right w:val="single" w:sz="6" w:space="0" w:color="auto"/>
            </w:tcBorders>
            <w:vAlign w:val="bottom"/>
          </w:tcPr>
          <w:p w:rsidR="0060415B" w:rsidRPr="004845BA" w:rsidRDefault="0060415B" w:rsidP="0060415B">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往来款</w:t>
            </w:r>
          </w:p>
        </w:tc>
        <w:tc>
          <w:tcPr>
            <w:tcW w:w="714" w:type="pct"/>
            <w:tcBorders>
              <w:top w:val="single" w:sz="6" w:space="0" w:color="auto"/>
              <w:left w:val="single" w:sz="6" w:space="0" w:color="auto"/>
              <w:bottom w:val="single" w:sz="6" w:space="0" w:color="auto"/>
              <w:right w:val="single" w:sz="6" w:space="0" w:color="auto"/>
            </w:tcBorders>
            <w:vAlign w:val="bottom"/>
          </w:tcPr>
          <w:p w:rsidR="0060415B" w:rsidRPr="004845BA" w:rsidRDefault="0060415B" w:rsidP="0060415B">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1年以内</w:t>
            </w:r>
          </w:p>
        </w:tc>
        <w:tc>
          <w:tcPr>
            <w:tcW w:w="909" w:type="pct"/>
            <w:tcBorders>
              <w:top w:val="single" w:sz="6" w:space="0" w:color="auto"/>
              <w:left w:val="single" w:sz="6" w:space="0" w:color="auto"/>
              <w:bottom w:val="single" w:sz="6" w:space="0" w:color="auto"/>
              <w:right w:val="single" w:sz="6" w:space="0" w:color="auto"/>
            </w:tcBorders>
            <w:vAlign w:val="bottom"/>
          </w:tcPr>
          <w:p w:rsidR="0060415B" w:rsidRDefault="0060415B" w:rsidP="0060415B">
            <w:pPr>
              <w:jc w:val="right"/>
              <w:rPr>
                <w:color w:val="000000"/>
              </w:rPr>
            </w:pPr>
            <w:r>
              <w:rPr>
                <w:rFonts w:hint="eastAsia"/>
                <w:color w:val="000000"/>
              </w:rPr>
              <w:t>30,771,834.61</w:t>
            </w:r>
          </w:p>
        </w:tc>
      </w:tr>
      <w:tr w:rsidR="00E15915" w:rsidRPr="004845BA" w:rsidTr="00E15915">
        <w:trPr>
          <w:cantSplit/>
        </w:trPr>
        <w:tc>
          <w:tcPr>
            <w:tcW w:w="830"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rPr>
                <w:rFonts w:asciiTheme="minorEastAsia" w:eastAsiaTheme="minorEastAsia" w:hAnsiTheme="minorEastAsia"/>
                <w:color w:val="000000"/>
              </w:rPr>
            </w:pPr>
            <w:r w:rsidRPr="004845BA">
              <w:rPr>
                <w:rFonts w:asciiTheme="minorEastAsia" w:eastAsiaTheme="minorEastAsia" w:hAnsiTheme="minorEastAsia" w:hint="eastAsia"/>
                <w:color w:val="000000"/>
              </w:rPr>
              <w:t>第三名</w:t>
            </w:r>
          </w:p>
        </w:tc>
        <w:tc>
          <w:tcPr>
            <w:tcW w:w="861"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44,933,357.73</w:t>
            </w:r>
          </w:p>
        </w:tc>
        <w:tc>
          <w:tcPr>
            <w:tcW w:w="95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25.67</w:t>
            </w:r>
          </w:p>
        </w:tc>
        <w:tc>
          <w:tcPr>
            <w:tcW w:w="72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往来款</w:t>
            </w:r>
          </w:p>
        </w:tc>
        <w:tc>
          <w:tcPr>
            <w:tcW w:w="714"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 xml:space="preserve"> 1年以内 </w:t>
            </w:r>
          </w:p>
        </w:tc>
        <w:tc>
          <w:tcPr>
            <w:tcW w:w="909"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p>
        </w:tc>
      </w:tr>
      <w:tr w:rsidR="00E15915" w:rsidRPr="004845BA" w:rsidTr="00E15915">
        <w:trPr>
          <w:cantSplit/>
        </w:trPr>
        <w:tc>
          <w:tcPr>
            <w:tcW w:w="830"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rPr>
                <w:rFonts w:asciiTheme="minorEastAsia" w:eastAsiaTheme="minorEastAsia" w:hAnsiTheme="minorEastAsia"/>
                <w:color w:val="000000"/>
              </w:rPr>
            </w:pPr>
            <w:r w:rsidRPr="004845BA">
              <w:rPr>
                <w:rFonts w:asciiTheme="minorEastAsia" w:eastAsiaTheme="minorEastAsia" w:hAnsiTheme="minorEastAsia" w:hint="eastAsia"/>
                <w:color w:val="000000"/>
              </w:rPr>
              <w:t>第四名</w:t>
            </w:r>
          </w:p>
        </w:tc>
        <w:tc>
          <w:tcPr>
            <w:tcW w:w="861"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6,905,424.01</w:t>
            </w:r>
          </w:p>
        </w:tc>
        <w:tc>
          <w:tcPr>
            <w:tcW w:w="95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3.94</w:t>
            </w:r>
          </w:p>
        </w:tc>
        <w:tc>
          <w:tcPr>
            <w:tcW w:w="72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往来款</w:t>
            </w:r>
          </w:p>
        </w:tc>
        <w:tc>
          <w:tcPr>
            <w:tcW w:w="714"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 xml:space="preserve"> 1年以内 </w:t>
            </w:r>
          </w:p>
        </w:tc>
        <w:tc>
          <w:tcPr>
            <w:tcW w:w="909"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p>
        </w:tc>
      </w:tr>
      <w:tr w:rsidR="00E15915" w:rsidRPr="004845BA" w:rsidTr="00E15915">
        <w:trPr>
          <w:cantSplit/>
        </w:trPr>
        <w:tc>
          <w:tcPr>
            <w:tcW w:w="830"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rPr>
                <w:rFonts w:asciiTheme="minorEastAsia" w:eastAsiaTheme="minorEastAsia" w:hAnsiTheme="minorEastAsia"/>
                <w:color w:val="000000"/>
              </w:rPr>
            </w:pPr>
            <w:r w:rsidRPr="004845BA">
              <w:rPr>
                <w:rFonts w:asciiTheme="minorEastAsia" w:eastAsiaTheme="minorEastAsia" w:hAnsiTheme="minorEastAsia" w:hint="eastAsia"/>
                <w:color w:val="000000"/>
              </w:rPr>
              <w:t>第五名</w:t>
            </w:r>
          </w:p>
        </w:tc>
        <w:tc>
          <w:tcPr>
            <w:tcW w:w="861"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3,539,307.75</w:t>
            </w:r>
          </w:p>
        </w:tc>
        <w:tc>
          <w:tcPr>
            <w:tcW w:w="95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2.02</w:t>
            </w:r>
          </w:p>
        </w:tc>
        <w:tc>
          <w:tcPr>
            <w:tcW w:w="72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往来款</w:t>
            </w:r>
          </w:p>
        </w:tc>
        <w:tc>
          <w:tcPr>
            <w:tcW w:w="714"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 xml:space="preserve"> 5年以上 </w:t>
            </w:r>
          </w:p>
        </w:tc>
        <w:tc>
          <w:tcPr>
            <w:tcW w:w="909"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3,539,307.75</w:t>
            </w:r>
          </w:p>
        </w:tc>
      </w:tr>
      <w:tr w:rsidR="00E15915" w:rsidRPr="004845BA" w:rsidTr="00E15915">
        <w:trPr>
          <w:cantSplit/>
        </w:trPr>
        <w:tc>
          <w:tcPr>
            <w:tcW w:w="830"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ind w:right="105"/>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合计</w:t>
            </w:r>
          </w:p>
        </w:tc>
        <w:tc>
          <w:tcPr>
            <w:tcW w:w="861"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169,854,428.71</w:t>
            </w:r>
          </w:p>
        </w:tc>
        <w:tc>
          <w:tcPr>
            <w:tcW w:w="95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97.03</w:t>
            </w:r>
          </w:p>
        </w:tc>
        <w:tc>
          <w:tcPr>
            <w:tcW w:w="728"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w:t>
            </w:r>
          </w:p>
        </w:tc>
        <w:tc>
          <w:tcPr>
            <w:tcW w:w="714"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ind w:right="73"/>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w:t>
            </w:r>
          </w:p>
        </w:tc>
        <w:tc>
          <w:tcPr>
            <w:tcW w:w="909" w:type="pct"/>
            <w:tcBorders>
              <w:top w:val="single" w:sz="6" w:space="0" w:color="auto"/>
              <w:left w:val="single" w:sz="6" w:space="0" w:color="auto"/>
              <w:bottom w:val="single" w:sz="6" w:space="0" w:color="auto"/>
              <w:right w:val="single" w:sz="6" w:space="0" w:color="auto"/>
            </w:tcBorders>
          </w:tcPr>
          <w:p w:rsidR="00E15915" w:rsidRPr="004845BA" w:rsidRDefault="00E15915" w:rsidP="004845BA">
            <w:pPr>
              <w:spacing w:line="360" w:lineRule="exact"/>
              <w:jc w:val="right"/>
              <w:rPr>
                <w:rFonts w:asciiTheme="minorEastAsia" w:eastAsiaTheme="minorEastAsia" w:hAnsiTheme="minorEastAsia"/>
                <w:color w:val="000000"/>
              </w:rPr>
            </w:pPr>
            <w:r w:rsidRPr="004845BA">
              <w:rPr>
                <w:rFonts w:asciiTheme="minorEastAsia" w:eastAsiaTheme="minorEastAsia" w:hAnsiTheme="minorEastAsia" w:hint="eastAsia"/>
                <w:color w:val="000000"/>
              </w:rPr>
              <w:t>78,333,242.44</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5"/>
        <w:numPr>
          <w:ilvl w:val="0"/>
          <w:numId w:val="119"/>
        </w:numPr>
        <w:spacing w:line="360" w:lineRule="exact"/>
        <w:ind w:left="425" w:hanging="425"/>
        <w:rPr>
          <w:rFonts w:asciiTheme="minorEastAsia" w:eastAsiaTheme="minorEastAsia" w:hAnsiTheme="minorEastAsia" w:cs="宋体"/>
          <w:color w:val="000000" w:themeColor="text1"/>
          <w:kern w:val="0"/>
          <w:szCs w:val="21"/>
        </w:rPr>
      </w:pPr>
      <w:bookmarkStart w:id="464" w:name="_Hlk153798113"/>
      <w:bookmarkStart w:id="465" w:name="_Hlk168057150"/>
      <w:r w:rsidRPr="004845BA">
        <w:rPr>
          <w:rFonts w:asciiTheme="minorEastAsia" w:eastAsiaTheme="minorEastAsia" w:hAnsiTheme="minorEastAsia" w:cs="宋体"/>
          <w:color w:val="000000" w:themeColor="text1"/>
          <w:kern w:val="0"/>
          <w:szCs w:val="21"/>
        </w:rPr>
        <w:t>因资金集中管理而列报于其他应收款</w:t>
      </w:r>
    </w:p>
    <w:sdt>
      <w:sdtPr>
        <w:rPr>
          <w:rFonts w:asciiTheme="minorEastAsia" w:eastAsiaTheme="minorEastAsia" w:hAnsiTheme="minorEastAsia"/>
          <w:color w:val="000000" w:themeColor="text1"/>
        </w:rPr>
        <w:alias w:val="是否适用：母公司因资金集中管理而列报于其他应收款[双击切换]"/>
        <w:tag w:val="_GBC_e0997ad9657c40258adda569dcfcbb5a"/>
        <w:id w:val="-1474911370"/>
        <w:placeholder>
          <w:docPart w:val="GBC22222222222222222222222222222"/>
        </w:placeholder>
      </w:sdtPr>
      <w:sdtContent>
        <w:p w:rsidR="004D33AF" w:rsidRPr="004845BA" w:rsidRDefault="00742501" w:rsidP="004845BA">
          <w:pPr>
            <w:snapToGrid w:val="0"/>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4D33AF"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4D33AF"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Default="004F4FAD" w:rsidP="004D33AF">
      <w:pPr>
        <w:snapToGrid w:val="0"/>
        <w:spacing w:line="240" w:lineRule="atLeast"/>
        <w:rPr>
          <w:color w:val="000000" w:themeColor="text1"/>
        </w:rPr>
      </w:pPr>
    </w:p>
    <w:bookmarkEnd w:id="464"/>
    <w:bookmarkEnd w:id="465"/>
    <w:p w:rsidR="004F4FAD" w:rsidRDefault="00DB6488">
      <w:pPr>
        <w:rPr>
          <w:color w:val="000000" w:themeColor="text1"/>
        </w:rPr>
      </w:pPr>
      <w:r>
        <w:rPr>
          <w:rFonts w:hint="eastAsia"/>
          <w:color w:val="000000" w:themeColor="text1"/>
        </w:rPr>
        <w:t>其他</w:t>
      </w:r>
      <w:r>
        <w:rPr>
          <w:color w:val="000000" w:themeColor="text1"/>
        </w:rPr>
        <w:t>说明：</w:t>
      </w:r>
    </w:p>
    <w:sdt>
      <w:sdtPr>
        <w:rPr>
          <w:color w:val="000000" w:themeColor="text1"/>
        </w:rPr>
        <w:alias w:val="是否适用：母公司其他应收款的其他说明[双击切换]"/>
        <w:tag w:val="_GBC_2e0f632cbc7d4916b89bf8824f4b71f0"/>
        <w:id w:val="-1067722078"/>
        <w:placeholder>
          <w:docPart w:val="GBC22222222222222222222222222222"/>
        </w:placeholder>
      </w:sdtPr>
      <w:sdtContent>
        <w:p w:rsidR="004F4FAD" w:rsidRDefault="00742501" w:rsidP="004D33AF">
          <w:pPr>
            <w:rPr>
              <w:color w:val="000000" w:themeColor="text1"/>
            </w:rPr>
          </w:pPr>
          <w:r>
            <w:rPr>
              <w:color w:val="000000" w:themeColor="text1"/>
            </w:rPr>
            <w:fldChar w:fldCharType="begin"/>
          </w:r>
          <w:r w:rsidR="004D33AF">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4D33AF">
            <w:rPr>
              <w:color w:val="000000" w:themeColor="text1"/>
            </w:rPr>
            <w:instrText xml:space="preserve"> MACROBUTTON  SnrToggleCheckbox √不适用 </w:instrText>
          </w:r>
          <w:r>
            <w:rPr>
              <w:color w:val="000000" w:themeColor="text1"/>
            </w:rPr>
            <w:fldChar w:fldCharType="end"/>
          </w:r>
        </w:p>
      </w:sdtContent>
    </w:sdt>
    <w:p w:rsidR="004F4FAD" w:rsidRDefault="004F4FAD">
      <w:pPr>
        <w:rPr>
          <w:color w:val="000000" w:themeColor="text1"/>
        </w:rPr>
      </w:pPr>
    </w:p>
    <w:p w:rsidR="004F4FAD" w:rsidRDefault="00DB6488">
      <w:pPr>
        <w:pStyle w:val="3"/>
        <w:numPr>
          <w:ilvl w:val="0"/>
          <w:numId w:val="115"/>
        </w:numPr>
        <w:rPr>
          <w:rFonts w:ascii="宋体" w:hAnsi="宋体"/>
          <w:color w:val="000000" w:themeColor="text1"/>
          <w:szCs w:val="21"/>
        </w:rPr>
      </w:pPr>
      <w:r>
        <w:rPr>
          <w:rFonts w:ascii="宋体" w:hAnsi="宋体" w:hint="eastAsia"/>
          <w:color w:val="000000" w:themeColor="text1"/>
          <w:szCs w:val="21"/>
        </w:rPr>
        <w:t>长期股权投资</w:t>
      </w:r>
    </w:p>
    <w:sdt>
      <w:sdtPr>
        <w:rPr>
          <w:color w:val="000000" w:themeColor="text1"/>
        </w:rPr>
        <w:alias w:val="是否适用：母公司长期股权投资[双击切换]"/>
        <w:tag w:val="_GBC_61071b9a58624e83bfc4232808751b95"/>
        <w:id w:val="-1450320165"/>
        <w:lock w:val="contentLocked"/>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母公司财务附注：长期股权投资"/>
          <w:tag w:val="_GBC_ee2c3454a2494dfca9c0a07bba82ed3d"/>
          <w:id w:val="-2933675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长期股权投资"/>
          <w:tag w:val="_GBC_4b4d1a2b986f475e8058a041d2f5a6f9"/>
          <w:id w:val="-11256165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firstRow="1" w:lastRow="0" w:firstColumn="1" w:lastColumn="0" w:noHBand="0" w:noVBand="1"/>
      </w:tblPr>
      <w:tblGrid>
        <w:gridCol w:w="963"/>
        <w:gridCol w:w="1322"/>
        <w:gridCol w:w="1322"/>
        <w:gridCol w:w="1322"/>
        <w:gridCol w:w="1322"/>
        <w:gridCol w:w="1322"/>
        <w:gridCol w:w="1322"/>
      </w:tblGrid>
      <w:tr w:rsidR="004F4FAD" w:rsidTr="00474315">
        <w:trPr>
          <w:cantSplit/>
        </w:trPr>
        <w:sdt>
          <w:sdtPr>
            <w:rPr>
              <w:color w:val="000000" w:themeColor="text1"/>
              <w:sz w:val="18"/>
              <w:szCs w:val="18"/>
            </w:rPr>
            <w:tag w:val="_PLD_69c4a2f49545484e8b3a149f64c9d21f"/>
            <w:id w:val="810294566"/>
          </w:sdtPr>
          <w:sdtContent>
            <w:tc>
              <w:tcPr>
                <w:tcW w:w="541" w:type="pct"/>
                <w:vMerge w:val="restart"/>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项目</w:t>
                </w:r>
              </w:p>
            </w:tc>
          </w:sdtContent>
        </w:sdt>
        <w:sdt>
          <w:sdtPr>
            <w:rPr>
              <w:color w:val="000000" w:themeColor="text1"/>
              <w:sz w:val="18"/>
              <w:szCs w:val="18"/>
            </w:rPr>
            <w:tag w:val="_PLD_f7d0566caa554c4c823029a05c5319eb"/>
            <w:id w:val="-1974213082"/>
          </w:sdtPr>
          <w:sdtContent>
            <w:tc>
              <w:tcPr>
                <w:tcW w:w="2229" w:type="pct"/>
                <w:gridSpan w:val="3"/>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期末余额</w:t>
                </w:r>
              </w:p>
            </w:tc>
          </w:sdtContent>
        </w:sdt>
        <w:sdt>
          <w:sdtPr>
            <w:rPr>
              <w:color w:val="000000" w:themeColor="text1"/>
              <w:sz w:val="18"/>
              <w:szCs w:val="18"/>
            </w:rPr>
            <w:tag w:val="_PLD_9d2cfae2492a49c2b441d1371a5e4673"/>
            <w:id w:val="-1461485193"/>
          </w:sdtPr>
          <w:sdtContent>
            <w:tc>
              <w:tcPr>
                <w:tcW w:w="2229" w:type="pct"/>
                <w:gridSpan w:val="3"/>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期初余额</w:t>
                </w:r>
              </w:p>
            </w:tc>
          </w:sdtContent>
        </w:sdt>
      </w:tr>
      <w:tr w:rsidR="004F4FAD" w:rsidTr="00474315">
        <w:trPr>
          <w:cantSplit/>
        </w:trPr>
        <w:tc>
          <w:tcPr>
            <w:tcW w:w="541" w:type="pct"/>
            <w:vMerge/>
            <w:tcBorders>
              <w:bottom w:val="single" w:sz="6" w:space="0" w:color="auto"/>
            </w:tcBorders>
            <w:shd w:val="clear" w:color="auto" w:fill="auto"/>
            <w:vAlign w:val="center"/>
          </w:tcPr>
          <w:p w:rsidR="004F4FAD" w:rsidRPr="00474315" w:rsidRDefault="004F4FAD">
            <w:pPr>
              <w:jc w:val="center"/>
              <w:rPr>
                <w:color w:val="000000" w:themeColor="text1"/>
                <w:sz w:val="18"/>
                <w:szCs w:val="18"/>
              </w:rPr>
            </w:pPr>
          </w:p>
        </w:tc>
        <w:sdt>
          <w:sdtPr>
            <w:rPr>
              <w:color w:val="000000" w:themeColor="text1"/>
              <w:sz w:val="18"/>
              <w:szCs w:val="18"/>
            </w:rPr>
            <w:tag w:val="_PLD_9f664b17996c45f08a57544a9ec7e340"/>
            <w:id w:val="524214653"/>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账面余额</w:t>
                </w:r>
              </w:p>
            </w:tc>
          </w:sdtContent>
        </w:sdt>
        <w:sdt>
          <w:sdtPr>
            <w:rPr>
              <w:color w:val="000000" w:themeColor="text1"/>
              <w:sz w:val="18"/>
              <w:szCs w:val="18"/>
            </w:rPr>
            <w:tag w:val="_PLD_5c150a7367994fc29e7f8b50d7ff2eab"/>
            <w:id w:val="-198551183"/>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减值准备</w:t>
                </w:r>
              </w:p>
            </w:tc>
          </w:sdtContent>
        </w:sdt>
        <w:sdt>
          <w:sdtPr>
            <w:rPr>
              <w:color w:val="000000" w:themeColor="text1"/>
              <w:sz w:val="18"/>
              <w:szCs w:val="18"/>
            </w:rPr>
            <w:tag w:val="_PLD_3db48da0eacd49568929884577dae51b"/>
            <w:id w:val="-1981689238"/>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账面价值</w:t>
                </w:r>
              </w:p>
            </w:tc>
          </w:sdtContent>
        </w:sdt>
        <w:sdt>
          <w:sdtPr>
            <w:rPr>
              <w:color w:val="000000" w:themeColor="text1"/>
              <w:sz w:val="18"/>
              <w:szCs w:val="18"/>
            </w:rPr>
            <w:tag w:val="_PLD_00d8a1d3b6754b52929b2c46a2e716c9"/>
            <w:id w:val="-2030482349"/>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账面余额</w:t>
                </w:r>
              </w:p>
            </w:tc>
          </w:sdtContent>
        </w:sdt>
        <w:sdt>
          <w:sdtPr>
            <w:rPr>
              <w:color w:val="000000" w:themeColor="text1"/>
              <w:sz w:val="18"/>
              <w:szCs w:val="18"/>
            </w:rPr>
            <w:tag w:val="_PLD_0f2c77fc41ea456bab34653dee178805"/>
            <w:id w:val="1347205275"/>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减值准备</w:t>
                </w:r>
              </w:p>
            </w:tc>
          </w:sdtContent>
        </w:sdt>
        <w:sdt>
          <w:sdtPr>
            <w:rPr>
              <w:color w:val="000000" w:themeColor="text1"/>
              <w:sz w:val="18"/>
              <w:szCs w:val="18"/>
            </w:rPr>
            <w:tag w:val="_PLD_9ae07ed9769c419fa280d4c5ad3f03d7"/>
            <w:id w:val="-2048971960"/>
          </w:sdtPr>
          <w:sdtContent>
            <w:tc>
              <w:tcPr>
                <w:tcW w:w="743" w:type="pct"/>
                <w:tcBorders>
                  <w:bottom w:val="single" w:sz="6" w:space="0" w:color="auto"/>
                </w:tcBorders>
                <w:shd w:val="clear" w:color="auto" w:fill="auto"/>
                <w:vAlign w:val="center"/>
              </w:tcPr>
              <w:p w:rsidR="004F4FAD" w:rsidRPr="00474315" w:rsidRDefault="00DB6488">
                <w:pPr>
                  <w:jc w:val="center"/>
                  <w:rPr>
                    <w:color w:val="000000" w:themeColor="text1"/>
                    <w:sz w:val="18"/>
                    <w:szCs w:val="18"/>
                  </w:rPr>
                </w:pPr>
                <w:r w:rsidRPr="00474315">
                  <w:rPr>
                    <w:rFonts w:hint="eastAsia"/>
                    <w:color w:val="000000" w:themeColor="text1"/>
                    <w:sz w:val="18"/>
                    <w:szCs w:val="18"/>
                  </w:rPr>
                  <w:t>账面价值</w:t>
                </w:r>
              </w:p>
            </w:tc>
          </w:sdtContent>
        </w:sdt>
      </w:tr>
      <w:tr w:rsidR="00474315" w:rsidTr="00474315">
        <w:trPr>
          <w:cantSplit/>
        </w:trPr>
        <w:tc>
          <w:tcPr>
            <w:tcW w:w="541" w:type="pct"/>
            <w:shd w:val="clear" w:color="auto" w:fill="auto"/>
          </w:tcPr>
          <w:p w:rsidR="00474315" w:rsidRPr="00474315" w:rsidRDefault="00474315">
            <w:pPr>
              <w:rPr>
                <w:color w:val="000000" w:themeColor="text1"/>
                <w:sz w:val="18"/>
                <w:szCs w:val="18"/>
              </w:rPr>
            </w:pPr>
            <w:r w:rsidRPr="00474315">
              <w:rPr>
                <w:rFonts w:hint="eastAsia"/>
                <w:color w:val="000000" w:themeColor="text1"/>
                <w:sz w:val="18"/>
                <w:szCs w:val="18"/>
              </w:rPr>
              <w:t>对子公司投资</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501,924,796.05</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205,028,810.13</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296,895,985.92</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500,065,863.03</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205,028,810.13</w:t>
            </w:r>
          </w:p>
        </w:tc>
        <w:tc>
          <w:tcPr>
            <w:tcW w:w="743" w:type="pct"/>
            <w:shd w:val="clear" w:color="auto" w:fill="auto"/>
          </w:tcPr>
          <w:p w:rsidR="00474315" w:rsidRPr="00474315" w:rsidRDefault="00474315">
            <w:pPr>
              <w:jc w:val="right"/>
              <w:rPr>
                <w:color w:val="000000"/>
                <w:sz w:val="18"/>
                <w:szCs w:val="18"/>
              </w:rPr>
            </w:pPr>
            <w:r w:rsidRPr="00474315">
              <w:rPr>
                <w:rFonts w:hint="eastAsia"/>
                <w:color w:val="000000"/>
                <w:sz w:val="18"/>
                <w:szCs w:val="18"/>
              </w:rPr>
              <w:t>295,037,052.90</w:t>
            </w:r>
          </w:p>
        </w:tc>
      </w:tr>
      <w:tr w:rsidR="004F4FAD" w:rsidTr="00474315">
        <w:trPr>
          <w:cantSplit/>
        </w:trPr>
        <w:tc>
          <w:tcPr>
            <w:tcW w:w="541" w:type="pct"/>
            <w:shd w:val="clear" w:color="auto" w:fill="auto"/>
          </w:tcPr>
          <w:p w:rsidR="004F4FAD" w:rsidRPr="00474315" w:rsidRDefault="00DB6488">
            <w:pPr>
              <w:rPr>
                <w:color w:val="000000" w:themeColor="text1"/>
                <w:sz w:val="18"/>
                <w:szCs w:val="18"/>
              </w:rPr>
            </w:pPr>
            <w:r w:rsidRPr="00474315">
              <w:rPr>
                <w:rFonts w:hint="eastAsia"/>
                <w:color w:val="000000" w:themeColor="text1"/>
                <w:sz w:val="18"/>
                <w:szCs w:val="18"/>
              </w:rPr>
              <w:t>对联营、合营企业投资</w:t>
            </w:r>
          </w:p>
        </w:tc>
        <w:tc>
          <w:tcPr>
            <w:tcW w:w="743" w:type="pct"/>
            <w:shd w:val="clear" w:color="auto" w:fill="auto"/>
          </w:tcPr>
          <w:p w:rsidR="004F4FAD" w:rsidRPr="00474315" w:rsidRDefault="004F4FAD">
            <w:pPr>
              <w:jc w:val="right"/>
              <w:rPr>
                <w:sz w:val="18"/>
                <w:szCs w:val="18"/>
              </w:rPr>
            </w:pPr>
          </w:p>
        </w:tc>
        <w:tc>
          <w:tcPr>
            <w:tcW w:w="743" w:type="pct"/>
            <w:shd w:val="clear" w:color="auto" w:fill="auto"/>
          </w:tcPr>
          <w:p w:rsidR="004F4FAD" w:rsidRPr="00474315" w:rsidRDefault="004F4FAD">
            <w:pPr>
              <w:jc w:val="right"/>
              <w:rPr>
                <w:sz w:val="18"/>
                <w:szCs w:val="18"/>
              </w:rPr>
            </w:pPr>
          </w:p>
        </w:tc>
        <w:tc>
          <w:tcPr>
            <w:tcW w:w="743" w:type="pct"/>
            <w:shd w:val="clear" w:color="auto" w:fill="auto"/>
          </w:tcPr>
          <w:p w:rsidR="004F4FAD" w:rsidRPr="00474315" w:rsidRDefault="004F4FAD">
            <w:pPr>
              <w:jc w:val="right"/>
              <w:rPr>
                <w:sz w:val="18"/>
                <w:szCs w:val="18"/>
              </w:rPr>
            </w:pPr>
          </w:p>
        </w:tc>
        <w:tc>
          <w:tcPr>
            <w:tcW w:w="743" w:type="pct"/>
            <w:shd w:val="clear" w:color="auto" w:fill="auto"/>
          </w:tcPr>
          <w:p w:rsidR="004F4FAD" w:rsidRPr="00474315" w:rsidRDefault="004F4FAD">
            <w:pPr>
              <w:jc w:val="right"/>
              <w:rPr>
                <w:sz w:val="18"/>
                <w:szCs w:val="18"/>
              </w:rPr>
            </w:pPr>
          </w:p>
        </w:tc>
        <w:tc>
          <w:tcPr>
            <w:tcW w:w="743" w:type="pct"/>
            <w:shd w:val="clear" w:color="auto" w:fill="auto"/>
          </w:tcPr>
          <w:p w:rsidR="004F4FAD" w:rsidRPr="00474315" w:rsidRDefault="004F4FAD">
            <w:pPr>
              <w:jc w:val="right"/>
              <w:rPr>
                <w:sz w:val="18"/>
                <w:szCs w:val="18"/>
              </w:rPr>
            </w:pPr>
          </w:p>
        </w:tc>
        <w:tc>
          <w:tcPr>
            <w:tcW w:w="743" w:type="pct"/>
            <w:shd w:val="clear" w:color="auto" w:fill="auto"/>
          </w:tcPr>
          <w:p w:rsidR="004F4FAD" w:rsidRPr="00474315" w:rsidRDefault="004F4FAD">
            <w:pPr>
              <w:jc w:val="right"/>
              <w:rPr>
                <w:sz w:val="18"/>
                <w:szCs w:val="18"/>
              </w:rPr>
            </w:pPr>
          </w:p>
        </w:tc>
      </w:tr>
      <w:tr w:rsidR="00474315" w:rsidTr="00474315">
        <w:trPr>
          <w:cantSplit/>
        </w:trPr>
        <w:tc>
          <w:tcPr>
            <w:tcW w:w="541" w:type="pct"/>
            <w:shd w:val="clear" w:color="auto" w:fill="auto"/>
            <w:vAlign w:val="center"/>
          </w:tcPr>
          <w:p w:rsidR="00474315" w:rsidRPr="00474315" w:rsidRDefault="00474315">
            <w:pPr>
              <w:jc w:val="center"/>
              <w:rPr>
                <w:color w:val="000000" w:themeColor="text1"/>
                <w:sz w:val="18"/>
                <w:szCs w:val="18"/>
              </w:rPr>
            </w:pPr>
            <w:r w:rsidRPr="00474315">
              <w:rPr>
                <w:rFonts w:hint="eastAsia"/>
                <w:color w:val="000000" w:themeColor="text1"/>
                <w:sz w:val="18"/>
                <w:szCs w:val="18"/>
              </w:rPr>
              <w:t>合计</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501,924,796.05</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205,028,810.13</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296,895,985.92</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500,065,863.03</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205,028,810.13</w:t>
            </w:r>
          </w:p>
        </w:tc>
        <w:tc>
          <w:tcPr>
            <w:tcW w:w="743" w:type="pct"/>
            <w:shd w:val="clear" w:color="auto" w:fill="auto"/>
          </w:tcPr>
          <w:p w:rsidR="00474315" w:rsidRPr="00474315" w:rsidRDefault="00474315" w:rsidP="00474315">
            <w:pPr>
              <w:jc w:val="right"/>
              <w:rPr>
                <w:color w:val="000000"/>
                <w:sz w:val="18"/>
                <w:szCs w:val="18"/>
              </w:rPr>
            </w:pPr>
            <w:r w:rsidRPr="00474315">
              <w:rPr>
                <w:rFonts w:hint="eastAsia"/>
                <w:color w:val="000000"/>
                <w:sz w:val="18"/>
                <w:szCs w:val="18"/>
              </w:rPr>
              <w:t>295,037,052.90</w:t>
            </w:r>
          </w:p>
        </w:tc>
      </w:tr>
    </w:tbl>
    <w:p w:rsidR="004F4FAD" w:rsidRDefault="004F4FAD">
      <w:pPr>
        <w:rPr>
          <w:color w:val="000000" w:themeColor="text1"/>
        </w:rPr>
      </w:pPr>
    </w:p>
    <w:p w:rsidR="004F4FAD" w:rsidRDefault="00DB6488">
      <w:pPr>
        <w:pStyle w:val="4"/>
        <w:numPr>
          <w:ilvl w:val="0"/>
          <w:numId w:val="120"/>
        </w:numPr>
        <w:rPr>
          <w:rFonts w:ascii="宋体" w:hAnsi="宋体"/>
          <w:color w:val="000000" w:themeColor="text1"/>
        </w:rPr>
      </w:pPr>
      <w:r>
        <w:rPr>
          <w:rFonts w:ascii="宋体" w:hAnsi="宋体" w:hint="eastAsia"/>
          <w:color w:val="000000" w:themeColor="text1"/>
        </w:rPr>
        <w:t>对子公司投资</w:t>
      </w:r>
    </w:p>
    <w:sdt>
      <w:sdtPr>
        <w:rPr>
          <w:color w:val="000000" w:themeColor="text1"/>
        </w:rPr>
        <w:alias w:val="是否适用：母公司对子公司投资[双击切换]"/>
        <w:tag w:val="_GBC_c52cee49247d42a9a79deabbd4c8635c"/>
        <w:id w:val="-1402126591"/>
        <w:placeholder>
          <w:docPart w:val="GBC22222222222222222222222222222"/>
        </w:placeholder>
      </w:sdtPr>
      <w:sdtContent>
        <w:p w:rsidR="004F4FAD" w:rsidRDefault="00742501">
          <w:pPr>
            <w:rPr>
              <w:color w:val="000000" w:themeColor="text1"/>
            </w:rPr>
          </w:pPr>
          <w:r>
            <w:rPr>
              <w:color w:val="000000" w:themeColor="text1"/>
            </w:rPr>
            <w:fldChar w:fldCharType="begin"/>
          </w:r>
          <w:r w:rsidR="00DB6488">
            <w:rPr>
              <w:color w:val="000000" w:themeColor="text1"/>
            </w:rPr>
            <w:instrText xml:space="preserve"> MACROBUTTON  SnrToggleCheckbox √适用 </w:instrText>
          </w:r>
          <w:r>
            <w:rPr>
              <w:color w:val="000000" w:themeColor="text1"/>
            </w:rPr>
            <w:fldChar w:fldCharType="end"/>
          </w:r>
          <w:r>
            <w:rPr>
              <w:color w:val="000000" w:themeColor="text1"/>
            </w:rPr>
            <w:fldChar w:fldCharType="begin"/>
          </w:r>
          <w:r w:rsidR="00DB6488">
            <w:rPr>
              <w:color w:val="000000" w:themeColor="text1"/>
            </w:rPr>
            <w:instrText xml:space="preserve"> MACROBUTTON  SnrToggleCheckbox □不适用 </w:instrText>
          </w:r>
          <w:r>
            <w:rPr>
              <w:color w:val="000000" w:themeColor="text1"/>
            </w:rPr>
            <w:fldChar w:fldCharType="end"/>
          </w:r>
        </w:p>
      </w:sdtContent>
    </w:sdt>
    <w:p w:rsidR="004F4FAD" w:rsidRDefault="00DB6488">
      <w:pPr>
        <w:jc w:val="right"/>
        <w:rPr>
          <w:color w:val="000000" w:themeColor="text1"/>
        </w:rPr>
      </w:pPr>
      <w:r>
        <w:rPr>
          <w:rFonts w:hint="eastAsia"/>
          <w:color w:val="000000" w:themeColor="text1"/>
        </w:rPr>
        <w:t>单位：</w:t>
      </w:r>
      <w:sdt>
        <w:sdtPr>
          <w:rPr>
            <w:rFonts w:hint="eastAsia"/>
            <w:color w:val="000000" w:themeColor="text1"/>
          </w:rPr>
          <w:alias w:val="单位：母公司财务附注：对子公司投资"/>
          <w:tag w:val="_GBC_84c410d0b81f42e3adfddc3699487310"/>
          <w:id w:val="13268665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000000" w:themeColor="text1"/>
            </w:rPr>
            <w:t>元</w:t>
          </w:r>
        </w:sdtContent>
      </w:sdt>
      <w:r>
        <w:rPr>
          <w:rFonts w:hint="eastAsia"/>
          <w:color w:val="000000" w:themeColor="text1"/>
        </w:rPr>
        <w:t xml:space="preserve">  币种：</w:t>
      </w:r>
      <w:sdt>
        <w:sdtPr>
          <w:rPr>
            <w:rFonts w:hint="eastAsia"/>
            <w:color w:val="000000" w:themeColor="text1"/>
          </w:rPr>
          <w:alias w:val="币种：母公司财务附注：对子公司投资"/>
          <w:tag w:val="_GBC_97fad72310ba4b849377b0e1cebf7303"/>
          <w:id w:val="-10900762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1476"/>
        <w:gridCol w:w="1296"/>
        <w:gridCol w:w="829"/>
        <w:gridCol w:w="1476"/>
        <w:gridCol w:w="919"/>
        <w:gridCol w:w="1476"/>
      </w:tblGrid>
      <w:tr w:rsidR="004F4FAD" w:rsidTr="00BC009C">
        <w:sdt>
          <w:sdtPr>
            <w:rPr>
              <w:color w:val="000000" w:themeColor="text1"/>
            </w:rPr>
            <w:tag w:val="_PLD_c6f1ebfed2274883870089cc90c0b5b3"/>
            <w:id w:val="1567291049"/>
          </w:sdtPr>
          <w:sdtContent>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被投资单位</w:t>
                </w:r>
              </w:p>
            </w:tc>
          </w:sdtContent>
        </w:sdt>
        <w:sdt>
          <w:sdtPr>
            <w:rPr>
              <w:color w:val="000000" w:themeColor="text1"/>
            </w:rPr>
            <w:tag w:val="_PLD_c8b6275a3567432ba7b63d4485a9cce5"/>
            <w:id w:val="379365042"/>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期初余额</w:t>
                </w:r>
              </w:p>
            </w:tc>
          </w:sdtContent>
        </w:sdt>
        <w:sdt>
          <w:sdtPr>
            <w:rPr>
              <w:color w:val="000000" w:themeColor="text1"/>
            </w:rPr>
            <w:tag w:val="_PLD_a192e1f764d54f39ad94a065019bc4f2"/>
            <w:id w:val="1584260032"/>
          </w:sdtPr>
          <w:sdtContent>
            <w:tc>
              <w:tcPr>
                <w:tcW w:w="61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本期增加</w:t>
                </w:r>
              </w:p>
            </w:tc>
          </w:sdtContent>
        </w:sdt>
        <w:sdt>
          <w:sdtPr>
            <w:rPr>
              <w:color w:val="000000" w:themeColor="text1"/>
            </w:rPr>
            <w:tag w:val="_PLD_3a74d3e1bc0e43debb3fdd0f1f6de769"/>
            <w:id w:val="-1682964405"/>
          </w:sdtPr>
          <w:sdtContent>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本期减少</w:t>
                </w:r>
              </w:p>
            </w:tc>
          </w:sdtContent>
        </w:sdt>
        <w:sdt>
          <w:sdtPr>
            <w:rPr>
              <w:color w:val="000000" w:themeColor="text1"/>
            </w:rPr>
            <w:tag w:val="_PLD_62acff2435cd434284a753ea8ebfa201"/>
            <w:id w:val="2060428572"/>
          </w:sdtPr>
          <w:sdtContent>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期末余额</w:t>
                </w:r>
              </w:p>
            </w:tc>
          </w:sdtContent>
        </w:sdt>
        <w:sdt>
          <w:sdtPr>
            <w:rPr>
              <w:color w:val="000000" w:themeColor="text1"/>
            </w:rPr>
            <w:tag w:val="_PLD_67b1a9b1d215409ebb6ceb131ad5e8bf"/>
            <w:id w:val="1982720338"/>
          </w:sdtPr>
          <w:sdtContent>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本期计提减值准备</w:t>
                </w:r>
              </w:p>
            </w:tc>
          </w:sdtContent>
        </w:sdt>
        <w:sdt>
          <w:sdtPr>
            <w:rPr>
              <w:color w:val="000000" w:themeColor="text1"/>
            </w:rPr>
            <w:tag w:val="_PLD_bfab2049a5684d7d922489b57382b080"/>
            <w:id w:val="1460230905"/>
          </w:sdtPr>
          <w:sdtContent>
            <w:tc>
              <w:tcPr>
                <w:tcW w:w="766"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Default="00DB6488">
                <w:pPr>
                  <w:jc w:val="center"/>
                  <w:rPr>
                    <w:color w:val="000000" w:themeColor="text1"/>
                  </w:rPr>
                </w:pPr>
                <w:r>
                  <w:rPr>
                    <w:rFonts w:hint="eastAsia"/>
                    <w:color w:val="000000" w:themeColor="text1"/>
                  </w:rPr>
                  <w:t>减值准备期末余额</w:t>
                </w:r>
              </w:p>
            </w:tc>
          </w:sdtContent>
        </w:sdt>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铜陵市峰华电子有限公司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49,068,382.11</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497,016.06</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49,565,398.17</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45,787,426.61</w:t>
            </w:r>
          </w:p>
        </w:tc>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铜陵市三科电子有限责任公司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54,970,144.55</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83,610.18</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55,053,754.73</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54,969,022.27</w:t>
            </w:r>
          </w:p>
        </w:tc>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安徽铜峰世贸进出口有限公司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100,000,311.75</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23225.04</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100,023,536.79</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11,562,109.39</w:t>
            </w:r>
          </w:p>
        </w:tc>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安徽铜爱电子材料有限公司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114,683,256.78</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465,430.02</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115,148,686.80</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21,850,251.86</w:t>
            </w:r>
          </w:p>
        </w:tc>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温州铜峰电子材料有限公司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35,476,472.99</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246,185.52</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35,722,658.51</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r>
      <w:tr w:rsidR="00BC009C" w:rsidTr="00BC009C">
        <w:tc>
          <w:tcPr>
            <w:tcW w:w="902" w:type="pct"/>
            <w:tcBorders>
              <w:top w:val="single" w:sz="4" w:space="0" w:color="auto"/>
              <w:left w:val="single" w:sz="4" w:space="0" w:color="auto"/>
              <w:bottom w:val="single" w:sz="4" w:space="0" w:color="auto"/>
              <w:right w:val="single" w:sz="4" w:space="0" w:color="auto"/>
            </w:tcBorders>
          </w:tcPr>
          <w:p w:rsidR="00BC009C" w:rsidRDefault="00BC009C">
            <w:pPr>
              <w:rPr>
                <w:color w:val="000000"/>
                <w:sz w:val="18"/>
                <w:szCs w:val="18"/>
              </w:rPr>
            </w:pPr>
            <w:r>
              <w:rPr>
                <w:rFonts w:hint="eastAsia"/>
                <w:color w:val="000000"/>
                <w:sz w:val="18"/>
                <w:szCs w:val="18"/>
              </w:rPr>
              <w:t>铜陵市铜峰光电科技有限公司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70,865,736.12</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427,340.94</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71,293,077.06</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70,860,000.00</w:t>
            </w:r>
          </w:p>
        </w:tc>
      </w:tr>
      <w:tr w:rsidR="00BC009C" w:rsidTr="00BC009C">
        <w:tc>
          <w:tcPr>
            <w:tcW w:w="902" w:type="pct"/>
            <w:tcBorders>
              <w:top w:val="single" w:sz="4" w:space="0" w:color="auto"/>
              <w:left w:val="single" w:sz="4" w:space="0" w:color="auto"/>
              <w:bottom w:val="single" w:sz="4" w:space="0" w:color="auto"/>
              <w:right w:val="single" w:sz="4" w:space="0" w:color="auto"/>
            </w:tcBorders>
            <w:vAlign w:val="center"/>
          </w:tcPr>
          <w:p w:rsidR="00BC009C" w:rsidRDefault="00BC009C">
            <w:pPr>
              <w:rPr>
                <w:color w:val="000000"/>
                <w:sz w:val="18"/>
                <w:szCs w:val="18"/>
              </w:rPr>
            </w:pPr>
            <w:r>
              <w:rPr>
                <w:rFonts w:hint="eastAsia"/>
                <w:color w:val="000000"/>
                <w:sz w:val="18"/>
                <w:szCs w:val="18"/>
              </w:rPr>
              <w:t>安徽峰成电子有限公司</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75,001,558.73</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116,125.26</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75,117,683.99</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 xml:space="preserve">　</w:t>
            </w:r>
          </w:p>
        </w:tc>
      </w:tr>
      <w:tr w:rsidR="00BC009C" w:rsidTr="00BC009C">
        <w:tc>
          <w:tcPr>
            <w:tcW w:w="902" w:type="pct"/>
            <w:tcBorders>
              <w:top w:val="single" w:sz="4" w:space="0" w:color="auto"/>
              <w:left w:val="single" w:sz="4" w:space="0" w:color="auto"/>
              <w:bottom w:val="single" w:sz="4" w:space="0" w:color="auto"/>
              <w:right w:val="single" w:sz="4" w:space="0" w:color="auto"/>
            </w:tcBorders>
            <w:vAlign w:val="center"/>
          </w:tcPr>
          <w:p w:rsidR="00BC009C" w:rsidRDefault="00BC009C">
            <w:pPr>
              <w:jc w:val="center"/>
              <w:rPr>
                <w:color w:val="000000" w:themeColor="text1"/>
              </w:rPr>
            </w:pPr>
            <w:r>
              <w:rPr>
                <w:rFonts w:hint="eastAsia"/>
                <w:color w:val="000000" w:themeColor="text1"/>
              </w:rPr>
              <w:t>合计</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500,065,863.03</w:t>
            </w:r>
          </w:p>
        </w:tc>
        <w:tc>
          <w:tcPr>
            <w:tcW w:w="61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1,858,933.02</w:t>
            </w:r>
          </w:p>
        </w:tc>
        <w:tc>
          <w:tcPr>
            <w:tcW w:w="518"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0.00</w:t>
            </w:r>
          </w:p>
        </w:tc>
        <w:tc>
          <w:tcPr>
            <w:tcW w:w="81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501,924,796.05</w:t>
            </w:r>
          </w:p>
        </w:tc>
        <w:tc>
          <w:tcPr>
            <w:tcW w:w="567"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0.00</w:t>
            </w:r>
          </w:p>
        </w:tc>
        <w:tc>
          <w:tcPr>
            <w:tcW w:w="766" w:type="pct"/>
            <w:tcBorders>
              <w:top w:val="single" w:sz="4" w:space="0" w:color="auto"/>
              <w:left w:val="single" w:sz="4" w:space="0" w:color="auto"/>
              <w:bottom w:val="single" w:sz="4" w:space="0" w:color="auto"/>
              <w:right w:val="single" w:sz="4" w:space="0" w:color="auto"/>
            </w:tcBorders>
            <w:vAlign w:val="center"/>
          </w:tcPr>
          <w:p w:rsidR="00BC009C" w:rsidRDefault="00BC009C">
            <w:pPr>
              <w:jc w:val="right"/>
              <w:rPr>
                <w:color w:val="000000"/>
                <w:sz w:val="18"/>
                <w:szCs w:val="18"/>
              </w:rPr>
            </w:pPr>
            <w:r>
              <w:rPr>
                <w:rFonts w:hint="eastAsia"/>
                <w:color w:val="000000"/>
                <w:sz w:val="18"/>
                <w:szCs w:val="18"/>
              </w:rPr>
              <w:t>205,028,810.13</w:t>
            </w:r>
          </w:p>
        </w:tc>
      </w:tr>
    </w:tbl>
    <w:p w:rsidR="004F4FAD" w:rsidRDefault="004F4FAD">
      <w:pPr>
        <w:rPr>
          <w:color w:val="000000" w:themeColor="text1"/>
        </w:rPr>
      </w:pPr>
    </w:p>
    <w:p w:rsidR="004F4FAD" w:rsidRPr="004845BA" w:rsidRDefault="00DB6488" w:rsidP="004845BA">
      <w:pPr>
        <w:pStyle w:val="4"/>
        <w:numPr>
          <w:ilvl w:val="0"/>
          <w:numId w:val="120"/>
        </w:numPr>
        <w:spacing w:line="360" w:lineRule="exact"/>
        <w:rPr>
          <w:rFonts w:ascii="宋体" w:hAnsi="宋体"/>
          <w:color w:val="000000" w:themeColor="text1"/>
          <w:szCs w:val="21"/>
        </w:rPr>
      </w:pPr>
      <w:bookmarkStart w:id="466" w:name="_Hlk106375342"/>
      <w:r w:rsidRPr="004845BA">
        <w:rPr>
          <w:rFonts w:ascii="宋体" w:hAnsi="宋体" w:hint="eastAsia"/>
          <w:color w:val="000000" w:themeColor="text1"/>
          <w:szCs w:val="21"/>
        </w:rPr>
        <w:t>对联营、合营企业投资</w:t>
      </w:r>
    </w:p>
    <w:sdt>
      <w:sdtPr>
        <w:rPr>
          <w:color w:val="000000" w:themeColor="text1"/>
        </w:rPr>
        <w:alias w:val="是否适用：母公司对联营、合营企业投资[双击切换]"/>
        <w:tag w:val="_GBC_0837f60a15fc4684b64085618adca8d2"/>
        <w:id w:val="1391856552"/>
        <w:placeholder>
          <w:docPart w:val="GBC22222222222222222222222222222"/>
        </w:placeholder>
      </w:sdtPr>
      <w:sdtContent>
        <w:p w:rsidR="00BC009C" w:rsidRPr="004845BA" w:rsidRDefault="00742501" w:rsidP="004845BA">
          <w:pPr>
            <w:spacing w:line="360" w:lineRule="exact"/>
            <w:rPr>
              <w:color w:val="000000" w:themeColor="text1"/>
            </w:rPr>
          </w:pPr>
          <w:r w:rsidRPr="004845BA">
            <w:rPr>
              <w:color w:val="000000" w:themeColor="text1"/>
            </w:rPr>
            <w:fldChar w:fldCharType="begin"/>
          </w:r>
          <w:r w:rsidR="00BC009C"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BC009C" w:rsidRPr="004845BA">
            <w:rPr>
              <w:color w:val="000000" w:themeColor="text1"/>
            </w:rPr>
            <w:instrText xml:space="preserve"> MACROBUTTON  SnrToggleCheckbox √不适用 </w:instrText>
          </w:r>
          <w:r w:rsidRPr="004845BA">
            <w:rPr>
              <w:color w:val="000000" w:themeColor="text1"/>
            </w:rPr>
            <w:fldChar w:fldCharType="end"/>
          </w:r>
        </w:p>
      </w:sdtContent>
    </w:sdt>
    <w:p w:rsidR="004F4FAD" w:rsidRPr="004845BA" w:rsidRDefault="004F4FAD" w:rsidP="004845BA">
      <w:pPr>
        <w:spacing w:line="360" w:lineRule="exact"/>
        <w:rPr>
          <w:color w:val="000000" w:themeColor="text1"/>
        </w:rPr>
      </w:pPr>
    </w:p>
    <w:p w:rsidR="004F4FAD" w:rsidRPr="004845BA" w:rsidRDefault="00DB6488" w:rsidP="004845BA">
      <w:pPr>
        <w:pStyle w:val="4"/>
        <w:numPr>
          <w:ilvl w:val="0"/>
          <w:numId w:val="64"/>
        </w:numPr>
        <w:spacing w:line="360" w:lineRule="exact"/>
        <w:ind w:left="425" w:hanging="425"/>
        <w:rPr>
          <w:color w:val="000000" w:themeColor="text1"/>
          <w:szCs w:val="21"/>
        </w:rPr>
      </w:pPr>
      <w:bookmarkStart w:id="467" w:name="_Hlk168057377"/>
      <w:bookmarkStart w:id="468" w:name="_Hlk155165896"/>
      <w:bookmarkEnd w:id="466"/>
      <w:r w:rsidRPr="004845BA">
        <w:rPr>
          <w:rFonts w:hint="eastAsia"/>
          <w:color w:val="000000" w:themeColor="text1"/>
          <w:szCs w:val="21"/>
        </w:rPr>
        <w:t>长期股权投资的减值测试情况</w:t>
      </w:r>
    </w:p>
    <w:sdt>
      <w:sdtPr>
        <w:rPr>
          <w:color w:val="000000" w:themeColor="text1"/>
        </w:rPr>
        <w:alias w:val="是否适用：减值测试情况[双击切换]"/>
        <w:tag w:val="_GBC_c0857dc1a8eb4f79b18a90f9b4b26d58"/>
        <w:id w:val="1684929282"/>
        <w:placeholder>
          <w:docPart w:val="GBC22222222222222222222222222222"/>
        </w:placeholder>
      </w:sdtPr>
      <w:sdtContent>
        <w:p w:rsidR="004F4FAD" w:rsidRPr="004845BA" w:rsidRDefault="00742501" w:rsidP="004845BA">
          <w:pPr>
            <w:spacing w:line="360" w:lineRule="exact"/>
            <w:rPr>
              <w:color w:val="000000" w:themeColor="text1"/>
            </w:rPr>
          </w:pPr>
          <w:r w:rsidRPr="004845BA">
            <w:rPr>
              <w:color w:val="000000" w:themeColor="text1"/>
            </w:rPr>
            <w:fldChar w:fldCharType="begin"/>
          </w:r>
          <w:r w:rsidR="00BC009C"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BC009C" w:rsidRPr="004845BA">
            <w:rPr>
              <w:color w:val="000000" w:themeColor="text1"/>
            </w:rPr>
            <w:instrText xml:space="preserve"> MACROBUTTON  SnrToggleCheckbox √不适用 </w:instrText>
          </w:r>
          <w:r w:rsidRPr="004845BA">
            <w:rPr>
              <w:color w:val="000000" w:themeColor="text1"/>
            </w:rPr>
            <w:fldChar w:fldCharType="end"/>
          </w:r>
        </w:p>
      </w:sdtContent>
    </w:sdt>
    <w:bookmarkEnd w:id="467"/>
    <w:bookmarkEnd w:id="468"/>
    <w:p w:rsidR="004F4FAD" w:rsidRPr="004845BA" w:rsidRDefault="004F4FAD" w:rsidP="004845BA">
      <w:pPr>
        <w:spacing w:line="360" w:lineRule="exact"/>
        <w:rPr>
          <w:color w:val="000000" w:themeColor="text1"/>
        </w:rPr>
      </w:pPr>
    </w:p>
    <w:p w:rsidR="004F4FAD" w:rsidRPr="004845BA" w:rsidRDefault="00DB6488" w:rsidP="004845BA">
      <w:pPr>
        <w:spacing w:line="360" w:lineRule="exact"/>
        <w:rPr>
          <w:color w:val="000000" w:themeColor="text1"/>
        </w:rPr>
      </w:pPr>
      <w:r w:rsidRPr="004845BA">
        <w:rPr>
          <w:rFonts w:hint="eastAsia"/>
          <w:color w:val="000000" w:themeColor="text1"/>
        </w:rPr>
        <w:t>其他说明：</w:t>
      </w:r>
    </w:p>
    <w:sdt>
      <w:sdtPr>
        <w:rPr>
          <w:color w:val="000000" w:themeColor="text1"/>
        </w:rPr>
        <w:alias w:val="是否适用：母公司长期股权投资其他说明[双击切换]"/>
        <w:tag w:val="_GBC_8b70582854684459adc77f46cbf4aac7"/>
        <w:id w:val="850915847"/>
        <w:placeholder>
          <w:docPart w:val="GBC22222222222222222222222222222"/>
        </w:placeholder>
      </w:sdtPr>
      <w:sdtContent>
        <w:p w:rsidR="004F4FAD" w:rsidRPr="004845BA" w:rsidRDefault="00742501" w:rsidP="004845BA">
          <w:pPr>
            <w:spacing w:line="360" w:lineRule="exact"/>
            <w:rPr>
              <w:color w:val="000000" w:themeColor="text1"/>
            </w:rPr>
          </w:pPr>
          <w:r w:rsidRPr="004845BA">
            <w:rPr>
              <w:color w:val="000000" w:themeColor="text1"/>
            </w:rPr>
            <w:fldChar w:fldCharType="begin"/>
          </w:r>
          <w:r w:rsidR="00BC009C"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BC009C" w:rsidRPr="004845BA">
            <w:rPr>
              <w:color w:val="000000" w:themeColor="text1"/>
            </w:rPr>
            <w:instrText xml:space="preserve"> MACROBUTTON  SnrToggleCheckbox √不适用 </w:instrText>
          </w:r>
          <w:r w:rsidRPr="004845BA">
            <w:rPr>
              <w:color w:val="000000" w:themeColor="text1"/>
            </w:rPr>
            <w:fldChar w:fldCharType="end"/>
          </w:r>
        </w:p>
      </w:sdtContent>
    </w:sdt>
    <w:p w:rsidR="004F4FAD" w:rsidRPr="004845BA" w:rsidRDefault="004F4FAD" w:rsidP="004845BA">
      <w:pPr>
        <w:spacing w:line="360" w:lineRule="exact"/>
        <w:rPr>
          <w:color w:val="000000" w:themeColor="text1"/>
        </w:rPr>
      </w:pPr>
    </w:p>
    <w:p w:rsidR="004F4FAD" w:rsidRPr="004845BA" w:rsidRDefault="00DB6488" w:rsidP="004845BA">
      <w:pPr>
        <w:pStyle w:val="3"/>
        <w:numPr>
          <w:ilvl w:val="0"/>
          <w:numId w:val="115"/>
        </w:numPr>
        <w:spacing w:line="360" w:lineRule="exact"/>
        <w:rPr>
          <w:rFonts w:ascii="宋体" w:hAnsi="宋体"/>
          <w:color w:val="000000" w:themeColor="text1"/>
          <w:szCs w:val="21"/>
        </w:rPr>
      </w:pPr>
      <w:r w:rsidRPr="004845BA">
        <w:rPr>
          <w:rFonts w:ascii="宋体" w:hAnsi="宋体" w:hint="eastAsia"/>
          <w:color w:val="000000" w:themeColor="text1"/>
          <w:szCs w:val="21"/>
        </w:rPr>
        <w:t>营业收入和营业成本</w:t>
      </w:r>
    </w:p>
    <w:p w:rsidR="004F4FAD" w:rsidRPr="004845BA" w:rsidRDefault="00DB6488" w:rsidP="004845BA">
      <w:pPr>
        <w:pStyle w:val="4"/>
        <w:numPr>
          <w:ilvl w:val="0"/>
          <w:numId w:val="121"/>
        </w:numPr>
        <w:spacing w:line="360" w:lineRule="exact"/>
        <w:rPr>
          <w:rFonts w:ascii="宋体" w:hAnsi="宋体"/>
          <w:color w:val="000000" w:themeColor="text1"/>
          <w:szCs w:val="21"/>
        </w:rPr>
      </w:pPr>
      <w:bookmarkStart w:id="469" w:name="_Hlk10548568"/>
      <w:r w:rsidRPr="004845BA">
        <w:rPr>
          <w:rFonts w:ascii="宋体" w:hAnsi="宋体" w:hint="eastAsia"/>
          <w:color w:val="000000" w:themeColor="text1"/>
          <w:szCs w:val="21"/>
        </w:rPr>
        <w:t>营业收入和营业成本情况</w:t>
      </w:r>
    </w:p>
    <w:sdt>
      <w:sdtPr>
        <w:rPr>
          <w:color w:val="000000" w:themeColor="text1"/>
        </w:rPr>
        <w:alias w:val="是否适用：母公司营业收入和营业成本[双击切换]"/>
        <w:tag w:val="_GBC_f62d83b1068f4bfaae3a590b0ac9f4d7"/>
        <w:id w:val="-509986010"/>
        <w:placeholder>
          <w:docPart w:val="GBC22222222222222222222222222222"/>
        </w:placeholder>
      </w:sdtPr>
      <w:sdtContent>
        <w:p w:rsidR="004F4FAD" w:rsidRPr="004845BA" w:rsidRDefault="00742501" w:rsidP="004845BA">
          <w:pPr>
            <w:spacing w:line="360" w:lineRule="exact"/>
            <w:rPr>
              <w:color w:val="000000" w:themeColor="text1"/>
            </w:rPr>
          </w:pPr>
          <w:r w:rsidRPr="004845BA">
            <w:rPr>
              <w:color w:val="000000" w:themeColor="text1"/>
            </w:rPr>
            <w:fldChar w:fldCharType="begin"/>
          </w:r>
          <w:r w:rsidR="00DB6488" w:rsidRPr="004845BA">
            <w:rPr>
              <w:color w:val="000000" w:themeColor="text1"/>
            </w:rPr>
            <w:instrText xml:space="preserve"> MACROBUTTON  SnrToggleCheckbox √适用 </w:instrText>
          </w:r>
          <w:r w:rsidRPr="004845BA">
            <w:rPr>
              <w:color w:val="000000" w:themeColor="text1"/>
            </w:rPr>
            <w:fldChar w:fldCharType="end"/>
          </w:r>
          <w:r w:rsidRPr="004845BA">
            <w:rPr>
              <w:color w:val="000000" w:themeColor="text1"/>
            </w:rPr>
            <w:fldChar w:fldCharType="begin"/>
          </w:r>
          <w:r w:rsidR="00DB6488" w:rsidRPr="004845BA">
            <w:rPr>
              <w:color w:val="000000" w:themeColor="text1"/>
            </w:rPr>
            <w:instrText xml:space="preserve"> MACROBUTTON  SnrToggleCheckbox □不适用 </w:instrText>
          </w:r>
          <w:r w:rsidRPr="004845BA">
            <w:rPr>
              <w:color w:val="000000" w:themeColor="text1"/>
            </w:rPr>
            <w:fldChar w:fldCharType="end"/>
          </w:r>
        </w:p>
      </w:sdtContent>
    </w:sdt>
    <w:p w:rsidR="004F4FAD" w:rsidRPr="004845BA" w:rsidRDefault="00DB6488" w:rsidP="004845BA">
      <w:pPr>
        <w:pStyle w:val="aff7"/>
        <w:spacing w:line="360" w:lineRule="exact"/>
        <w:ind w:firstLineChars="0" w:firstLine="0"/>
        <w:jc w:val="right"/>
        <w:rPr>
          <w:rFonts w:ascii="宋体" w:hAnsi="宋体"/>
          <w:color w:val="000000" w:themeColor="text1"/>
          <w:kern w:val="0"/>
          <w:szCs w:val="21"/>
        </w:rPr>
      </w:pPr>
      <w:r w:rsidRPr="004845BA">
        <w:rPr>
          <w:rFonts w:ascii="宋体" w:hAnsi="宋体" w:hint="eastAsia"/>
          <w:color w:val="000000" w:themeColor="text1"/>
          <w:szCs w:val="21"/>
        </w:rPr>
        <w:t>单位：</w:t>
      </w:r>
      <w:sdt>
        <w:sdtPr>
          <w:rPr>
            <w:rFonts w:ascii="宋体" w:hAnsi="宋体" w:hint="eastAsia"/>
            <w:bCs/>
            <w:color w:val="000000" w:themeColor="text1"/>
            <w:szCs w:val="21"/>
          </w:rPr>
          <w:alias w:val="单位：母公司财务附注：营业收入"/>
          <w:tag w:val="_GBC_40a730bb869a41578a25e9cb66f4e28e"/>
          <w:id w:val="16836343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宋体" w:hAnsi="宋体" w:hint="eastAsia"/>
              <w:color w:val="000000" w:themeColor="text1"/>
              <w:szCs w:val="21"/>
            </w:rPr>
            <w:t>元</w:t>
          </w:r>
        </w:sdtContent>
      </w:sdt>
      <w:r w:rsidRPr="004845BA">
        <w:rPr>
          <w:rFonts w:ascii="宋体" w:hAnsi="宋体" w:hint="eastAsia"/>
          <w:color w:val="000000" w:themeColor="text1"/>
          <w:szCs w:val="21"/>
        </w:rPr>
        <w:t xml:space="preserve">  币种：</w:t>
      </w:r>
      <w:sdt>
        <w:sdtPr>
          <w:rPr>
            <w:rFonts w:ascii="宋体" w:hAnsi="宋体" w:hint="eastAsia"/>
            <w:bCs/>
            <w:color w:val="000000" w:themeColor="text1"/>
            <w:szCs w:val="21"/>
          </w:rPr>
          <w:alias w:val="币种：母公司财务附注：营业收入"/>
          <w:tag w:val="_GBC_1b6056b90b2c445a9b1bcdc97aa104ec"/>
          <w:id w:val="-4140947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宋体" w:hAnsi="宋体" w:hint="eastAsia"/>
              <w:color w:val="000000" w:themeColor="text1"/>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1686"/>
        <w:gridCol w:w="1686"/>
        <w:gridCol w:w="1686"/>
        <w:gridCol w:w="1686"/>
      </w:tblGrid>
      <w:tr w:rsidR="004F4FAD" w:rsidRPr="004845BA">
        <w:sdt>
          <w:sdtPr>
            <w:rPr>
              <w:color w:val="000000" w:themeColor="text1"/>
            </w:rPr>
            <w:tag w:val="_PLD_3dc9ae0da47e49d097992a176784945a"/>
            <w:id w:val="1461152522"/>
          </w:sdt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项目</w:t>
                </w:r>
              </w:p>
            </w:tc>
          </w:sdtContent>
        </w:sdt>
        <w:sdt>
          <w:sdtPr>
            <w:rPr>
              <w:color w:val="000000" w:themeColor="text1"/>
            </w:rPr>
            <w:tag w:val="_PLD_b47efcaea8ca428781485b2625b4c252"/>
            <w:id w:val="-1293350808"/>
          </w:sdt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本期发生额</w:t>
                </w:r>
              </w:p>
            </w:tc>
          </w:sdtContent>
        </w:sdt>
        <w:sdt>
          <w:sdtPr>
            <w:rPr>
              <w:color w:val="000000" w:themeColor="text1"/>
            </w:rPr>
            <w:tag w:val="_PLD_44320683f4394adcaf1711775bb320ef"/>
            <w:id w:val="-866604563"/>
          </w:sdt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上期发生额</w:t>
                </w:r>
              </w:p>
            </w:tc>
          </w:sdtContent>
        </w:sdt>
      </w:tr>
      <w:tr w:rsidR="004F4FAD" w:rsidRPr="004845BA">
        <w:tc>
          <w:tcPr>
            <w:tcW w:w="1570" w:type="pct"/>
            <w:vMerge/>
            <w:tcBorders>
              <w:left w:val="single" w:sz="4" w:space="0" w:color="auto"/>
              <w:bottom w:val="single" w:sz="4" w:space="0" w:color="auto"/>
              <w:right w:val="single" w:sz="4" w:space="0" w:color="auto"/>
            </w:tcBorders>
            <w:shd w:val="clear" w:color="auto" w:fill="auto"/>
            <w:vAlign w:val="center"/>
          </w:tcPr>
          <w:p w:rsidR="004F4FAD" w:rsidRPr="004845BA" w:rsidRDefault="004F4FAD" w:rsidP="004845BA">
            <w:pPr>
              <w:spacing w:line="360" w:lineRule="exact"/>
              <w:jc w:val="center"/>
              <w:rPr>
                <w:color w:val="000000" w:themeColor="text1"/>
              </w:rPr>
            </w:pPr>
          </w:p>
        </w:tc>
        <w:sdt>
          <w:sdtPr>
            <w:rPr>
              <w:color w:val="000000" w:themeColor="text1"/>
            </w:rPr>
            <w:tag w:val="_PLD_efb75dfbe3924c3a9f286eefd26b357f"/>
            <w:id w:val="1327789081"/>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收入</w:t>
                </w:r>
              </w:p>
            </w:tc>
          </w:sdtContent>
        </w:sdt>
        <w:sdt>
          <w:sdtPr>
            <w:rPr>
              <w:color w:val="000000" w:themeColor="text1"/>
            </w:rPr>
            <w:tag w:val="_PLD_9ecc7b9050c24dcebd801ee01e950a91"/>
            <w:id w:val="988298049"/>
          </w:sdt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成本</w:t>
                </w:r>
              </w:p>
            </w:tc>
          </w:sdtContent>
        </w:sdt>
        <w:sdt>
          <w:sdtPr>
            <w:rPr>
              <w:color w:val="000000" w:themeColor="text1"/>
            </w:rPr>
            <w:tag w:val="_PLD_b2940b2f59f24f969eea718c85f99dda"/>
            <w:id w:val="2041860973"/>
          </w:sdt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收入</w:t>
                </w:r>
              </w:p>
            </w:tc>
          </w:sdtContent>
        </w:sdt>
        <w:sdt>
          <w:sdtPr>
            <w:rPr>
              <w:color w:val="000000" w:themeColor="text1"/>
            </w:rPr>
            <w:tag w:val="_PLD_971c170c70c24975ba7524e53623bf00"/>
            <w:id w:val="-568650363"/>
          </w:sdt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4F4FAD" w:rsidRPr="004845BA" w:rsidRDefault="00DB6488" w:rsidP="004845BA">
                <w:pPr>
                  <w:spacing w:line="360" w:lineRule="exact"/>
                  <w:jc w:val="center"/>
                  <w:rPr>
                    <w:color w:val="000000" w:themeColor="text1"/>
                  </w:rPr>
                </w:pPr>
                <w:r w:rsidRPr="004845BA">
                  <w:rPr>
                    <w:rFonts w:hint="eastAsia"/>
                    <w:color w:val="000000" w:themeColor="text1"/>
                  </w:rPr>
                  <w:t>成本</w:t>
                </w:r>
              </w:p>
            </w:tc>
          </w:sdtContent>
        </w:sdt>
      </w:tr>
      <w:tr w:rsidR="00230370" w:rsidRPr="004845BA">
        <w:tc>
          <w:tcPr>
            <w:tcW w:w="157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rPr>
                <w:color w:val="000000" w:themeColor="text1"/>
              </w:rPr>
            </w:pPr>
            <w:r w:rsidRPr="004845BA">
              <w:rPr>
                <w:rFonts w:hint="eastAsia"/>
                <w:color w:val="000000" w:themeColor="text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494,462,663.09</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374,841,868.00</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428,046,915.60</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312,279,898.76</w:t>
            </w:r>
          </w:p>
        </w:tc>
      </w:tr>
      <w:tr w:rsidR="00230370" w:rsidRPr="004845BA">
        <w:tc>
          <w:tcPr>
            <w:tcW w:w="157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rPr>
                <w:color w:val="000000" w:themeColor="text1"/>
              </w:rPr>
            </w:pPr>
            <w:r w:rsidRPr="004845BA">
              <w:rPr>
                <w:rFonts w:hint="eastAsia"/>
                <w:color w:val="000000" w:themeColor="text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AB3027" w:rsidP="004845BA">
            <w:pPr>
              <w:spacing w:line="360" w:lineRule="exact"/>
              <w:jc w:val="right"/>
              <w:rPr>
                <w:color w:val="000000"/>
              </w:rPr>
            </w:pPr>
            <w:r>
              <w:rPr>
                <w:color w:val="000000"/>
              </w:rPr>
              <w:t>15,458,975.72</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AB3027" w:rsidP="004845BA">
            <w:pPr>
              <w:spacing w:line="360" w:lineRule="exact"/>
              <w:jc w:val="right"/>
              <w:rPr>
                <w:color w:val="000000"/>
              </w:rPr>
            </w:pPr>
            <w:r>
              <w:rPr>
                <w:color w:val="000000"/>
              </w:rPr>
              <w:t>7,303,156.09</w:t>
            </w:r>
          </w:p>
        </w:tc>
        <w:tc>
          <w:tcPr>
            <w:tcW w:w="837"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22,898,440.72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230370" w:rsidP="004845BA">
            <w:pPr>
              <w:spacing w:line="360" w:lineRule="exact"/>
              <w:jc w:val="right"/>
              <w:rPr>
                <w:color w:val="000000"/>
              </w:rPr>
            </w:pPr>
            <w:r w:rsidRPr="004845BA">
              <w:rPr>
                <w:rFonts w:hint="eastAsia"/>
                <w:color w:val="000000"/>
              </w:rPr>
              <w:t>15,197,432.57</w:t>
            </w:r>
          </w:p>
        </w:tc>
      </w:tr>
      <w:tr w:rsidR="00230370" w:rsidRPr="004845BA" w:rsidTr="00394CDC">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230370" w:rsidRPr="004845BA" w:rsidRDefault="00230370" w:rsidP="004845BA">
            <w:pPr>
              <w:spacing w:line="360" w:lineRule="exact"/>
              <w:jc w:val="center"/>
              <w:rPr>
                <w:color w:val="000000" w:themeColor="text1"/>
              </w:rPr>
            </w:pPr>
            <w:r w:rsidRPr="004845BA">
              <w:rPr>
                <w:rFonts w:hint="eastAsia"/>
                <w:color w:val="000000" w:themeColor="text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AB3027" w:rsidP="004845BA">
            <w:pPr>
              <w:spacing w:line="360" w:lineRule="exact"/>
              <w:jc w:val="right"/>
              <w:rPr>
                <w:color w:val="000000"/>
              </w:rPr>
            </w:pPr>
            <w:r>
              <w:rPr>
                <w:color w:val="000000"/>
              </w:rPr>
              <w:t>509,921,638.81</w:t>
            </w:r>
          </w:p>
        </w:tc>
        <w:tc>
          <w:tcPr>
            <w:tcW w:w="920" w:type="pct"/>
            <w:tcBorders>
              <w:top w:val="single" w:sz="4" w:space="0" w:color="auto"/>
              <w:left w:val="single" w:sz="4" w:space="0" w:color="auto"/>
              <w:bottom w:val="single" w:sz="4" w:space="0" w:color="auto"/>
              <w:right w:val="single" w:sz="4" w:space="0" w:color="auto"/>
            </w:tcBorders>
            <w:shd w:val="clear" w:color="auto" w:fill="auto"/>
          </w:tcPr>
          <w:p w:rsidR="00230370" w:rsidRPr="004845BA" w:rsidRDefault="00AB3027" w:rsidP="004845BA">
            <w:pPr>
              <w:spacing w:line="360" w:lineRule="exact"/>
              <w:jc w:val="right"/>
              <w:rPr>
                <w:color w:val="000000"/>
              </w:rPr>
            </w:pPr>
            <w:r>
              <w:rPr>
                <w:color w:val="000000"/>
              </w:rPr>
              <w:t>382,145,024.09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230370" w:rsidRPr="004845BA" w:rsidRDefault="00230370" w:rsidP="004845BA">
            <w:pPr>
              <w:spacing w:line="360" w:lineRule="exact"/>
              <w:jc w:val="right"/>
              <w:rPr>
                <w:color w:val="000000"/>
              </w:rPr>
            </w:pPr>
            <w:r w:rsidRPr="004845BA">
              <w:rPr>
                <w:rFonts w:hint="eastAsia"/>
                <w:color w:val="000000"/>
              </w:rPr>
              <w:t>450,945,356.32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230370" w:rsidRPr="004845BA" w:rsidRDefault="00230370" w:rsidP="004845BA">
            <w:pPr>
              <w:spacing w:line="360" w:lineRule="exact"/>
              <w:jc w:val="right"/>
              <w:rPr>
                <w:color w:val="000000"/>
              </w:rPr>
            </w:pPr>
            <w:r w:rsidRPr="004845BA">
              <w:rPr>
                <w:rFonts w:hint="eastAsia"/>
                <w:color w:val="000000"/>
              </w:rPr>
              <w:t>327,477,331.33</w:t>
            </w:r>
          </w:p>
        </w:tc>
      </w:tr>
    </w:tbl>
    <w:p w:rsidR="004F4FAD" w:rsidRPr="004845BA" w:rsidRDefault="004F4FAD" w:rsidP="004845BA">
      <w:pPr>
        <w:spacing w:line="360" w:lineRule="exact"/>
        <w:rPr>
          <w:color w:val="000000" w:themeColor="text1"/>
        </w:rPr>
      </w:pPr>
    </w:p>
    <w:bookmarkEnd w:id="469" w:displacedByCustomXml="next"/>
    <w:bookmarkStart w:id="470" w:name="_Hlk153798384" w:displacedByCustomXml="next"/>
    <w:bookmarkStart w:id="471" w:name="_Hlk533798810" w:displacedByCustomXml="next"/>
    <w:bookmarkStart w:id="472" w:name="_Hlk168057792" w:displacedByCustomXml="next"/>
    <w:sdt>
      <w:sdtPr>
        <w:rPr>
          <w:rFonts w:ascii="宋体" w:hAnsi="宋体" w:cs="宋体" w:hint="eastAsia"/>
          <w:b w:val="0"/>
          <w:bCs w:val="0"/>
          <w:color w:val="000000" w:themeColor="text1"/>
          <w:kern w:val="0"/>
          <w:szCs w:val="24"/>
        </w:rPr>
        <w:alias w:val="模块:合同产生的收入的情况"/>
        <w:tag w:val="_SEC_55b67c614f984b14baf467a8376baa6d"/>
        <w:id w:val="-1735381277"/>
        <w:placeholder>
          <w:docPart w:val="GBC22222222222222222222222222222"/>
        </w:placeholder>
      </w:sdtPr>
      <w:sdtEndPr>
        <w:rPr>
          <w:rFonts w:asciiTheme="minorEastAsia" w:eastAsiaTheme="minorEastAsia" w:hAnsiTheme="minorEastAsia" w:hint="default"/>
          <w:szCs w:val="21"/>
        </w:rPr>
      </w:sdtEndPr>
      <w:sdtContent>
        <w:p w:rsidR="004F4FAD" w:rsidRPr="004845BA" w:rsidRDefault="00DB6488" w:rsidP="004845BA">
          <w:pPr>
            <w:pStyle w:val="4"/>
            <w:numPr>
              <w:ilvl w:val="0"/>
              <w:numId w:val="121"/>
            </w:numPr>
            <w:spacing w:line="360" w:lineRule="exact"/>
            <w:ind w:left="425" w:hanging="425"/>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营业收入、营业成本的分解信息</w:t>
          </w:r>
        </w:p>
        <w:sdt>
          <w:sdtPr>
            <w:rPr>
              <w:rFonts w:asciiTheme="minorEastAsia" w:eastAsiaTheme="minorEastAsia" w:hAnsiTheme="minorEastAsia"/>
              <w:color w:val="000000" w:themeColor="text1"/>
              <w:szCs w:val="21"/>
            </w:rPr>
            <w:alias w:val="是否适用：母公司营业收入、营业成本的分解信息 [双击切换]"/>
            <w:tag w:val="_GBC_f916612422c346448db58faef20dc792"/>
            <w:id w:val="-394821492"/>
            <w:placeholder>
              <w:docPart w:val="GBC22222222222222222222222222222"/>
            </w:placeholder>
          </w:sdtPr>
          <w:sdtContent>
            <w:p w:rsidR="00230370" w:rsidRPr="004845BA" w:rsidRDefault="00742501"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fldChar w:fldCharType="begin"/>
              </w:r>
              <w:r w:rsidR="00230370" w:rsidRPr="004845BA">
                <w:rPr>
                  <w:rFonts w:asciiTheme="minorEastAsia" w:eastAsiaTheme="minorEastAsia" w:hAnsiTheme="minorEastAsia"/>
                  <w:color w:val="000000" w:themeColor="text1"/>
                  <w:szCs w:val="21"/>
                </w:rPr>
                <w:instrText xml:space="preserve"> MACROBUTTON  SnrToggleCheckbox □适用 </w:instrText>
              </w:r>
              <w:r w:rsidRPr="004845BA">
                <w:rPr>
                  <w:rFonts w:asciiTheme="minorEastAsia" w:eastAsiaTheme="minorEastAsia" w:hAnsiTheme="minorEastAsia"/>
                  <w:color w:val="000000" w:themeColor="text1"/>
                  <w:szCs w:val="21"/>
                </w:rPr>
                <w:fldChar w:fldCharType="end"/>
              </w:r>
              <w:r w:rsidRPr="004845BA">
                <w:rPr>
                  <w:rFonts w:asciiTheme="minorEastAsia" w:eastAsiaTheme="minorEastAsia" w:hAnsiTheme="minorEastAsia"/>
                  <w:color w:val="000000" w:themeColor="text1"/>
                  <w:szCs w:val="21"/>
                </w:rPr>
                <w:fldChar w:fldCharType="begin"/>
              </w:r>
              <w:r w:rsidR="00230370" w:rsidRPr="004845BA">
                <w:rPr>
                  <w:rFonts w:asciiTheme="minorEastAsia" w:eastAsiaTheme="minorEastAsia" w:hAnsiTheme="minorEastAsia"/>
                  <w:color w:val="000000" w:themeColor="text1"/>
                  <w:szCs w:val="21"/>
                </w:rPr>
                <w:instrText xml:space="preserve"> MACROBUTTON  SnrToggleCheckbox √不适用 </w:instrText>
              </w:r>
              <w:r w:rsidRPr="004845BA">
                <w:rPr>
                  <w:rFonts w:asciiTheme="minorEastAsia" w:eastAsiaTheme="minorEastAsia" w:hAnsiTheme="minorEastAsia"/>
                  <w:color w:val="000000" w:themeColor="text1"/>
                  <w:szCs w:val="21"/>
                </w:rPr>
                <w:fldChar w:fldCharType="end"/>
              </w:r>
            </w:p>
          </w:sdtContent>
        </w:sdt>
        <w:p w:rsidR="004F4FAD" w:rsidRPr="004845BA" w:rsidRDefault="004F4FAD" w:rsidP="004845BA">
          <w:pPr>
            <w:pStyle w:val="aff7"/>
            <w:spacing w:line="360" w:lineRule="exact"/>
            <w:ind w:firstLineChars="0" w:firstLine="0"/>
            <w:jc w:val="left"/>
            <w:rPr>
              <w:rFonts w:asciiTheme="minorEastAsia" w:eastAsiaTheme="minorEastAsia" w:hAnsiTheme="minorEastAsia"/>
              <w:color w:val="000000" w:themeColor="text1"/>
              <w:szCs w:val="21"/>
            </w:rPr>
          </w:pPr>
        </w:p>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母公司营业收入、营业成本的分解信息说明 [双击切换]"/>
            <w:tag w:val="_GBC_adf50e989b9642a6a5b483866ecd2065"/>
            <w:id w:val="686107996"/>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352983" w:rsidP="004845BA">
          <w:pPr>
            <w:spacing w:line="360" w:lineRule="exact"/>
            <w:rPr>
              <w:rFonts w:asciiTheme="minorEastAsia" w:eastAsiaTheme="minorEastAsia" w:hAnsiTheme="minorEastAsia"/>
              <w:color w:val="000000" w:themeColor="text1"/>
            </w:rPr>
          </w:pPr>
        </w:p>
      </w:sdtContent>
    </w:sdt>
    <w:p w:rsidR="004F4FAD" w:rsidRPr="004845BA" w:rsidRDefault="00DB6488" w:rsidP="004845BA">
      <w:pPr>
        <w:pStyle w:val="4"/>
        <w:numPr>
          <w:ilvl w:val="0"/>
          <w:numId w:val="121"/>
        </w:numPr>
        <w:spacing w:line="360" w:lineRule="exact"/>
        <w:ind w:left="425" w:hanging="425"/>
        <w:rPr>
          <w:rFonts w:asciiTheme="minorEastAsia" w:eastAsiaTheme="minorEastAsia" w:hAnsiTheme="minorEastAsia" w:cs="宋体"/>
          <w:color w:val="000000" w:themeColor="text1"/>
          <w:kern w:val="0"/>
          <w:szCs w:val="21"/>
        </w:rPr>
      </w:pPr>
      <w:bookmarkStart w:id="473" w:name="_Hlk155961563"/>
      <w:bookmarkEnd w:id="470"/>
      <w:r w:rsidRPr="004845BA">
        <w:rPr>
          <w:rFonts w:asciiTheme="minorEastAsia" w:eastAsiaTheme="minorEastAsia" w:hAnsiTheme="minorEastAsia" w:cs="宋体" w:hint="eastAsia"/>
          <w:color w:val="000000" w:themeColor="text1"/>
          <w:kern w:val="0"/>
          <w:szCs w:val="21"/>
        </w:rPr>
        <w:t>履约义务的说明</w:t>
      </w:r>
    </w:p>
    <w:sdt>
      <w:sdtPr>
        <w:rPr>
          <w:rFonts w:asciiTheme="minorEastAsia" w:eastAsiaTheme="minorEastAsia" w:hAnsiTheme="minorEastAsia"/>
          <w:color w:val="000000" w:themeColor="text1"/>
        </w:rPr>
        <w:alias w:val="是否适用：履约义务的说明[双击切换]"/>
        <w:tag w:val="_GBC_7eb65f1aefb848c3be4d6abd4048aef7"/>
        <w:id w:val="388007013"/>
        <w:placeholder>
          <w:docPart w:val="GBC22222222222222222222222222222"/>
        </w:placeholder>
      </w:sdtPr>
      <w:sdtContent>
        <w:p w:rsidR="00230370"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0"/>
          <w:numId w:val="121"/>
        </w:numPr>
        <w:spacing w:line="360" w:lineRule="exact"/>
        <w:ind w:left="425" w:hanging="425"/>
        <w:rPr>
          <w:rFonts w:asciiTheme="minorEastAsia" w:eastAsiaTheme="minorEastAsia" w:hAnsiTheme="minorEastAsia"/>
          <w:color w:val="000000" w:themeColor="text1"/>
          <w:szCs w:val="21"/>
        </w:rPr>
      </w:pPr>
      <w:bookmarkStart w:id="474" w:name="_Hlk533798958"/>
      <w:bookmarkEnd w:id="471"/>
      <w:bookmarkEnd w:id="473"/>
      <w:r w:rsidRPr="004845BA">
        <w:rPr>
          <w:rFonts w:asciiTheme="minorEastAsia" w:eastAsiaTheme="minorEastAsia" w:hAnsiTheme="minorEastAsia" w:hint="eastAsia"/>
          <w:color w:val="000000" w:themeColor="text1"/>
          <w:szCs w:val="21"/>
        </w:rPr>
        <w:t>分摊至剩余履约义务的说明</w:t>
      </w:r>
    </w:p>
    <w:sdt>
      <w:sdtPr>
        <w:rPr>
          <w:rFonts w:asciiTheme="minorEastAsia" w:eastAsiaTheme="minorEastAsia" w:hAnsiTheme="minorEastAsia"/>
          <w:color w:val="000000" w:themeColor="text1"/>
        </w:rPr>
        <w:alias w:val="是否适用：母公司分摊至剩余履约义务的说明[双击切换]"/>
        <w:tag w:val="_GBC_3aac73ec336d4015bdb4b42a7b0d24ea"/>
        <w:id w:val="-1139183632"/>
        <w:placeholder>
          <w:docPart w:val="GBC22222222222222222222222222222"/>
        </w:placeholder>
      </w:sdtPr>
      <w:sdtContent>
        <w:p w:rsidR="00230370"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4"/>
        <w:numPr>
          <w:ilvl w:val="0"/>
          <w:numId w:val="121"/>
        </w:numPr>
        <w:spacing w:line="360" w:lineRule="exact"/>
        <w:ind w:left="425" w:hanging="425"/>
        <w:rPr>
          <w:rFonts w:asciiTheme="minorEastAsia" w:eastAsiaTheme="minorEastAsia" w:hAnsiTheme="minorEastAsia" w:cs="宋体"/>
          <w:color w:val="000000" w:themeColor="text1"/>
          <w:kern w:val="0"/>
          <w:szCs w:val="21"/>
        </w:rPr>
      </w:pPr>
      <w:bookmarkStart w:id="475" w:name="_Hlk153798573"/>
      <w:bookmarkEnd w:id="474"/>
      <w:r w:rsidRPr="004845BA">
        <w:rPr>
          <w:rFonts w:asciiTheme="minorEastAsia" w:eastAsiaTheme="minorEastAsia" w:hAnsiTheme="minorEastAsia" w:cs="宋体" w:hint="eastAsia"/>
          <w:color w:val="000000" w:themeColor="text1"/>
          <w:kern w:val="0"/>
          <w:szCs w:val="21"/>
        </w:rPr>
        <w:t>重大合同变更或重大交易价格调整</w:t>
      </w:r>
    </w:p>
    <w:sdt>
      <w:sdtPr>
        <w:rPr>
          <w:rFonts w:asciiTheme="minorEastAsia" w:eastAsiaTheme="minorEastAsia" w:hAnsiTheme="minorEastAsia"/>
          <w:color w:val="000000" w:themeColor="text1"/>
        </w:rPr>
        <w:alias w:val="是否适用：母公司重大合同变更或重大交易价格调整[双击切换]"/>
        <w:tag w:val="_GBC_37b150e92b5a4605be19135cd46e097e"/>
        <w:id w:val="-428200102"/>
        <w:placeholder>
          <w:docPart w:val="GBC22222222222222222222222222222"/>
        </w:placeholder>
      </w:sdtPr>
      <w:sdtContent>
        <w:p w:rsidR="00230370"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230370"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before="60" w:after="60" w:line="360" w:lineRule="exact"/>
        <w:rPr>
          <w:rFonts w:asciiTheme="minorEastAsia" w:eastAsiaTheme="minorEastAsia" w:hAnsiTheme="minorEastAsia"/>
          <w:color w:val="000000" w:themeColor="text1"/>
        </w:rPr>
      </w:pPr>
      <w:bookmarkStart w:id="476" w:name="_Hlk533798751"/>
      <w:bookmarkEnd w:id="475"/>
      <w:r w:rsidRPr="004845BA">
        <w:rPr>
          <w:rFonts w:asciiTheme="minorEastAsia" w:eastAsiaTheme="minorEastAsia" w:hAnsiTheme="minorEastAsia" w:hint="eastAsia"/>
          <w:color w:val="000000" w:themeColor="text1"/>
        </w:rPr>
        <w:t>其他说明：</w:t>
      </w:r>
    </w:p>
    <w:p w:rsidR="004F4FAD" w:rsidRPr="004845BA" w:rsidRDefault="00352983" w:rsidP="004845BA">
      <w:pPr>
        <w:spacing w:line="360" w:lineRule="exact"/>
        <w:rPr>
          <w:rFonts w:asciiTheme="minorEastAsia" w:eastAsiaTheme="minorEastAsia" w:hAnsiTheme="minorEastAsia"/>
          <w:color w:val="000000" w:themeColor="text1"/>
        </w:rPr>
      </w:pPr>
      <w:sdt>
        <w:sdtPr>
          <w:rPr>
            <w:rFonts w:asciiTheme="minorEastAsia" w:eastAsiaTheme="minorEastAsia" w:hAnsiTheme="minorEastAsia"/>
            <w:color w:val="000000" w:themeColor="text1"/>
          </w:rPr>
          <w:alias w:val="主营业务说明"/>
          <w:tag w:val="_GBC_1758332f6c7d4ddf94e12be06682add9"/>
          <w:id w:val="1306283864"/>
          <w:placeholder>
            <w:docPart w:val="GBC22222222222222222222222222222"/>
          </w:placeholder>
        </w:sdtPr>
        <w:sdtContent>
          <w:r w:rsidR="00230370" w:rsidRPr="004845BA">
            <w:rPr>
              <w:rFonts w:asciiTheme="minorEastAsia" w:eastAsiaTheme="minorEastAsia" w:hAnsiTheme="minorEastAsia" w:hint="eastAsia"/>
              <w:color w:val="000000" w:themeColor="text1"/>
            </w:rPr>
            <w:t>无</w:t>
          </w:r>
        </w:sdtContent>
      </w:sdt>
    </w:p>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5"/>
        </w:numPr>
        <w:spacing w:line="360" w:lineRule="exact"/>
        <w:rPr>
          <w:rFonts w:asciiTheme="minorEastAsia" w:eastAsiaTheme="minorEastAsia" w:hAnsiTheme="minorEastAsia"/>
          <w:color w:val="000000" w:themeColor="text1"/>
          <w:szCs w:val="21"/>
        </w:rPr>
      </w:pPr>
      <w:bookmarkStart w:id="477" w:name="OLE_LINK6"/>
      <w:bookmarkStart w:id="478" w:name="_Hlk10548739"/>
      <w:bookmarkEnd w:id="472"/>
      <w:bookmarkEnd w:id="476"/>
      <w:r w:rsidRPr="004845BA">
        <w:rPr>
          <w:rFonts w:asciiTheme="minorEastAsia" w:eastAsiaTheme="minorEastAsia" w:hAnsiTheme="minorEastAsia" w:hint="eastAsia"/>
          <w:color w:val="000000" w:themeColor="text1"/>
          <w:szCs w:val="21"/>
        </w:rPr>
        <w:lastRenderedPageBreak/>
        <w:t>投资收益</w:t>
      </w:r>
      <w:bookmarkEnd w:id="477"/>
    </w:p>
    <w:sdt>
      <w:sdtPr>
        <w:rPr>
          <w:rFonts w:asciiTheme="minorEastAsia" w:eastAsiaTheme="minorEastAsia" w:hAnsiTheme="minorEastAsia"/>
          <w:color w:val="000000" w:themeColor="text1"/>
        </w:rPr>
        <w:alias w:val="是否适用：母公司投资收益[双击切换]"/>
        <w:tag w:val="_GBC_bdba48f0322747499f6908fbbf78a16f"/>
        <w:id w:val="916135589"/>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单位</w:t>
      </w:r>
      <w:r w:rsidRPr="004845BA">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单位：财务附注：会计报表中的投资收益项目增加"/>
          <w:tag w:val="_GBC_613aeed04bd941b2899e7b84fac67e3a"/>
          <w:id w:val="-2246855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color w:val="000000" w:themeColor="text1"/>
        </w:rPr>
        <w:t xml:space="preserve">  币种</w:t>
      </w:r>
      <w:r w:rsidRPr="004845BA">
        <w:rPr>
          <w:rFonts w:asciiTheme="minorEastAsia" w:eastAsiaTheme="minorEastAsia" w:hAnsiTheme="minorEastAsia" w:hint="eastAsia"/>
          <w:color w:val="000000" w:themeColor="text1"/>
        </w:rPr>
        <w:t>：</w:t>
      </w:r>
      <w:sdt>
        <w:sdtPr>
          <w:rPr>
            <w:rFonts w:asciiTheme="minorEastAsia" w:eastAsiaTheme="minorEastAsia" w:hAnsiTheme="minorEastAsia" w:hint="eastAsia"/>
            <w:color w:val="000000" w:themeColor="text1"/>
          </w:rPr>
          <w:alias w:val="币种：财务附注：会计报表中的投资收益项目增加"/>
          <w:tag w:val="_GBC_8976301949824df2a90aa6f83aad84f0"/>
          <w:id w:val="20584197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693"/>
        <w:gridCol w:w="2704"/>
      </w:tblGrid>
      <w:tr w:rsidR="004F4FAD" w:rsidRPr="004845BA">
        <w:sdt>
          <w:sdtPr>
            <w:rPr>
              <w:rFonts w:asciiTheme="minorEastAsia" w:eastAsiaTheme="minorEastAsia" w:hAnsiTheme="minorEastAsia"/>
              <w:color w:val="000000" w:themeColor="text1"/>
            </w:rPr>
            <w:tag w:val="_PLD_1263506df19847a5a86c9b873a7b7673"/>
            <w:id w:val="-563642388"/>
          </w:sdtPr>
          <w:sdtContent>
            <w:tc>
              <w:tcPr>
                <w:tcW w:w="2018" w:type="pct"/>
                <w:vAlign w:val="center"/>
              </w:tcPr>
              <w:p w:rsidR="004F4FAD" w:rsidRPr="004845BA" w:rsidRDefault="00DB6488" w:rsidP="004845BA">
                <w:pPr>
                  <w:spacing w:line="360" w:lineRule="exact"/>
                  <w:ind w:left="420" w:hanging="420"/>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项目</w:t>
                </w:r>
              </w:p>
            </w:tc>
          </w:sdtContent>
        </w:sdt>
        <w:sdt>
          <w:sdtPr>
            <w:rPr>
              <w:rFonts w:asciiTheme="minorEastAsia" w:eastAsiaTheme="minorEastAsia" w:hAnsiTheme="minorEastAsia"/>
              <w:color w:val="000000" w:themeColor="text1"/>
            </w:rPr>
            <w:tag w:val="_PLD_6da456fe7d784e789fe8204c2cc499b3"/>
            <w:id w:val="-542670964"/>
          </w:sdtPr>
          <w:sdtContent>
            <w:tc>
              <w:tcPr>
                <w:tcW w:w="1488"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本期发生额</w:t>
                </w:r>
              </w:p>
            </w:tc>
          </w:sdtContent>
        </w:sdt>
        <w:sdt>
          <w:sdtPr>
            <w:rPr>
              <w:rFonts w:asciiTheme="minorEastAsia" w:eastAsiaTheme="minorEastAsia" w:hAnsiTheme="minorEastAsia"/>
              <w:color w:val="000000" w:themeColor="text1"/>
            </w:rPr>
            <w:tag w:val="_PLD_d81207d79e9643e0a08aec2616f96432"/>
            <w:id w:val="2007936083"/>
          </w:sdtPr>
          <w:sdtContent>
            <w:tc>
              <w:tcPr>
                <w:tcW w:w="1494"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上期发生额</w:t>
                </w:r>
              </w:p>
            </w:tc>
          </w:sdtContent>
        </w:sdt>
      </w:tr>
      <w:tr w:rsidR="004F4FAD" w:rsidRPr="004845BA">
        <w:tc>
          <w:tcPr>
            <w:tcW w:w="2018" w:type="pct"/>
            <w:shd w:val="solid" w:color="FFFFFF" w:fill="auto"/>
          </w:tcPr>
          <w:p w:rsidR="004F4FAD" w:rsidRPr="004845BA" w:rsidRDefault="00036924" w:rsidP="004845BA">
            <w:pPr>
              <w:spacing w:line="360" w:lineRule="exact"/>
              <w:rPr>
                <w:rFonts w:asciiTheme="minorEastAsia" w:eastAsiaTheme="minorEastAsia" w:hAnsiTheme="minorEastAsia"/>
              </w:rPr>
            </w:pPr>
            <w:r w:rsidRPr="004845BA">
              <w:rPr>
                <w:rFonts w:asciiTheme="minorEastAsia" w:eastAsiaTheme="minorEastAsia" w:hAnsiTheme="minorEastAsia" w:hint="eastAsia"/>
              </w:rPr>
              <w:t>理财收益</w:t>
            </w:r>
          </w:p>
        </w:tc>
        <w:tc>
          <w:tcPr>
            <w:tcW w:w="1488" w:type="pct"/>
            <w:shd w:val="solid" w:color="FFFFFF" w:fill="auto"/>
          </w:tcPr>
          <w:p w:rsidR="004F4FAD" w:rsidRPr="004845BA" w:rsidRDefault="00036924"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2,987,289.79</w:t>
            </w:r>
          </w:p>
        </w:tc>
        <w:tc>
          <w:tcPr>
            <w:tcW w:w="1494" w:type="pct"/>
            <w:shd w:val="solid" w:color="FFFFFF" w:fill="auto"/>
          </w:tcPr>
          <w:p w:rsidR="004F4FAD" w:rsidRPr="004845BA" w:rsidRDefault="004F4FAD" w:rsidP="004845BA">
            <w:pPr>
              <w:spacing w:line="360" w:lineRule="exact"/>
              <w:jc w:val="right"/>
              <w:rPr>
                <w:rFonts w:asciiTheme="minorEastAsia" w:eastAsiaTheme="minorEastAsia" w:hAnsiTheme="minorEastAsia"/>
              </w:rPr>
            </w:pPr>
          </w:p>
        </w:tc>
      </w:tr>
      <w:tr w:rsidR="004F4FAD" w:rsidRPr="004845BA">
        <w:tc>
          <w:tcPr>
            <w:tcW w:w="2018" w:type="pct"/>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合计</w:t>
            </w:r>
          </w:p>
        </w:tc>
        <w:tc>
          <w:tcPr>
            <w:tcW w:w="1488" w:type="pct"/>
          </w:tcPr>
          <w:p w:rsidR="004F4FAD" w:rsidRPr="004845BA" w:rsidRDefault="00036924"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2,987,289.79</w:t>
            </w:r>
          </w:p>
        </w:tc>
        <w:tc>
          <w:tcPr>
            <w:tcW w:w="1494" w:type="pct"/>
          </w:tcPr>
          <w:p w:rsidR="004F4FAD" w:rsidRPr="004845BA" w:rsidRDefault="004F4FAD" w:rsidP="004845BA">
            <w:pPr>
              <w:spacing w:line="360" w:lineRule="exact"/>
              <w:jc w:val="right"/>
              <w:rPr>
                <w:rFonts w:asciiTheme="minorEastAsia" w:eastAsiaTheme="minorEastAsia" w:hAnsiTheme="minorEastAsia"/>
              </w:rPr>
            </w:pPr>
          </w:p>
        </w:tc>
      </w:tr>
    </w:tbl>
    <w:p w:rsidR="004F4FAD" w:rsidRPr="004845BA" w:rsidRDefault="00DB6488" w:rsidP="004845BA">
      <w:pPr>
        <w:spacing w:line="360" w:lineRule="exact"/>
        <w:rPr>
          <w:rFonts w:asciiTheme="minorEastAsia" w:eastAsiaTheme="minorEastAsia" w:hAnsiTheme="minorEastAsia"/>
          <w:color w:val="000000" w:themeColor="text1"/>
        </w:rPr>
      </w:pPr>
      <w:bookmarkStart w:id="479" w:name="_Hlk10720480"/>
      <w:bookmarkEnd w:id="478"/>
      <w:r w:rsidRPr="004845BA">
        <w:rPr>
          <w:rFonts w:asciiTheme="minorEastAsia" w:eastAsiaTheme="minorEastAsia" w:hAnsiTheme="minorEastAsia" w:hint="eastAsia"/>
          <w:color w:val="000000" w:themeColor="text1"/>
        </w:rPr>
        <w:t>其他说明：</w:t>
      </w:r>
      <w:bookmarkEnd w:id="479"/>
    </w:p>
    <w:sdt>
      <w:sdtPr>
        <w:rPr>
          <w:rFonts w:asciiTheme="minorEastAsia" w:eastAsiaTheme="minorEastAsia" w:hAnsiTheme="minorEastAsia"/>
          <w:color w:val="000000" w:themeColor="text1"/>
        </w:rPr>
        <w:alias w:val="投资收益说明"/>
        <w:tag w:val="_GBC_e91b47a8afc84e119383bf071cb9a50d"/>
        <w:id w:val="1169596620"/>
        <w:placeholder>
          <w:docPart w:val="GBC22222222222222222222222222222"/>
        </w:placeholder>
      </w:sdtPr>
      <w:sdtContent>
        <w:p w:rsidR="004F4FAD" w:rsidRPr="004845BA" w:rsidRDefault="00036924"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本期投资收益上期增加</w:t>
          </w:r>
          <w:r w:rsidRPr="004845BA">
            <w:rPr>
              <w:rFonts w:asciiTheme="minorEastAsia" w:eastAsiaTheme="minorEastAsia" w:hAnsiTheme="minorEastAsia"/>
              <w:color w:val="000000" w:themeColor="text1"/>
            </w:rPr>
            <w:t>29,772.9%，主要系本期理财到期赎回取得收益增加所致。</w:t>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15"/>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w:t>
      </w:r>
    </w:p>
    <w:sdt>
      <w:sdtPr>
        <w:rPr>
          <w:rFonts w:asciiTheme="minorEastAsia" w:eastAsiaTheme="minorEastAsia" w:hAnsiTheme="minorEastAsia"/>
          <w:color w:val="000000" w:themeColor="text1"/>
        </w:rPr>
        <w:alias w:val="是否适用：母公司会计报表附注的其他说明事项[双击切换]"/>
        <w:tag w:val="_GBC_198503cdf8c8448ea7bb4de3243a4de8"/>
        <w:id w:val="23505698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36924"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36924"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2"/>
        <w:numPr>
          <w:ilvl w:val="0"/>
          <w:numId w:val="38"/>
        </w:numPr>
        <w:spacing w:line="360" w:lineRule="exact"/>
        <w:ind w:left="422" w:hanging="422"/>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补充资料</w:t>
      </w:r>
    </w:p>
    <w:p w:rsidR="004F4FAD" w:rsidRPr="004845BA" w:rsidRDefault="00DB6488" w:rsidP="004845BA">
      <w:pPr>
        <w:pStyle w:val="3"/>
        <w:numPr>
          <w:ilvl w:val="0"/>
          <w:numId w:val="122"/>
        </w:numPr>
        <w:spacing w:line="360" w:lineRule="exact"/>
        <w:rPr>
          <w:rFonts w:asciiTheme="minorEastAsia" w:eastAsiaTheme="minorEastAsia" w:hAnsiTheme="minorEastAsia"/>
          <w:color w:val="000000" w:themeColor="text1"/>
          <w:szCs w:val="21"/>
        </w:rPr>
      </w:pPr>
      <w:bookmarkStart w:id="480" w:name="_Hlk535584690"/>
      <w:bookmarkStart w:id="481" w:name="_Hlk152579827"/>
      <w:bookmarkStart w:id="482" w:name="_Hlk168057952"/>
      <w:r w:rsidRPr="004845BA">
        <w:rPr>
          <w:rFonts w:asciiTheme="minorEastAsia" w:eastAsiaTheme="minorEastAsia" w:hAnsiTheme="minorEastAsia" w:hint="eastAsia"/>
          <w:color w:val="000000" w:themeColor="text1"/>
          <w:szCs w:val="21"/>
        </w:rPr>
        <w:t>当期非经常性损益明细表</w:t>
      </w:r>
    </w:p>
    <w:sdt>
      <w:sdtPr>
        <w:rPr>
          <w:rFonts w:asciiTheme="minorEastAsia" w:eastAsiaTheme="minorEastAsia" w:hAnsiTheme="minorEastAsia"/>
          <w:color w:val="000000" w:themeColor="text1"/>
        </w:rPr>
        <w:alias w:val="是否适用：当期非经常性损益明细表[双击切换]"/>
        <w:tag w:val="_GBC_28c90d0fec4248b7be00ea74910120f8"/>
        <w:id w:val="459076560"/>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hint="eastAsia"/>
              <w:color w:val="000000" w:themeColor="text1"/>
            </w:rPr>
            <w:instrText xml:space="preserve">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单位：</w:t>
      </w:r>
      <w:sdt>
        <w:sdtPr>
          <w:rPr>
            <w:rFonts w:asciiTheme="minorEastAsia" w:eastAsiaTheme="minorEastAsia" w:hAnsiTheme="minorEastAsia" w:hint="eastAsia"/>
            <w:color w:val="000000" w:themeColor="text1"/>
          </w:rPr>
          <w:alias w:val="单位：扣除非经常性损益项目和金额"/>
          <w:tag w:val="_GBC_acdddcaac70249d2a73e5ac878d6874b"/>
          <w:id w:val="-265618810"/>
          <w:placeholder>
            <w:docPart w:val="GBC22222222222222222222222222222"/>
          </w:placeholder>
          <w:dataBinding w:prefixMappings="xmlns:clcid-ci-ar='clcid-ci-ar'" w:xpath="/*/clcid-ci-ar:DanWeiKouChuFeiJingChangXingSunYiXiangMuHeJinE[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sidRPr="004845BA">
            <w:rPr>
              <w:rFonts w:asciiTheme="minorEastAsia" w:eastAsiaTheme="minorEastAsia" w:hAnsiTheme="minorEastAsia" w:hint="eastAsia"/>
              <w:color w:val="000000" w:themeColor="text1"/>
            </w:rPr>
            <w:t>元</w:t>
          </w:r>
        </w:sdtContent>
      </w:sdt>
      <w:r w:rsidRPr="004845BA">
        <w:rPr>
          <w:rFonts w:asciiTheme="minorEastAsia" w:eastAsiaTheme="minorEastAsia" w:hAnsiTheme="minorEastAsia" w:hint="eastAsia"/>
          <w:color w:val="000000" w:themeColor="text1"/>
        </w:rPr>
        <w:t xml:space="preserve">  币种：</w:t>
      </w:r>
      <w:sdt>
        <w:sdtPr>
          <w:rPr>
            <w:rFonts w:asciiTheme="minorEastAsia" w:eastAsiaTheme="minorEastAsia" w:hAnsiTheme="minorEastAsia" w:hint="eastAsia"/>
            <w:color w:val="000000" w:themeColor="text1"/>
          </w:rPr>
          <w:alias w:val="币种：扣除非经常性损益项目和金额"/>
          <w:tag w:val="_GBC_84f107bd64a74a689cd74b834aaa0b17"/>
          <w:id w:val="1651713719"/>
          <w:placeholder>
            <w:docPart w:val="GBC22222222222222222222222222222"/>
          </w:placeholder>
          <w:dataBinding w:prefixMappings="xmlns:clcid-ci-ar='clcid-ci-ar'" w:xpath="/*/clcid-ci-ar:BiZhongKouChuFeiJingChangXingSunYiXiangMuHeJinE[not(@periodRef)]"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sidRPr="004845BA">
            <w:rPr>
              <w:rFonts w:asciiTheme="minorEastAsia" w:eastAsiaTheme="minorEastAsia" w:hAnsiTheme="minorEastAsia" w:hint="eastAsia"/>
              <w:color w:val="000000" w:themeColor="text1"/>
            </w:rPr>
            <w:t>人民币</w:t>
          </w:r>
        </w:sdtContent>
      </w:sdt>
    </w:p>
    <w:tbl>
      <w:tblPr>
        <w:tblStyle w:val="aff2"/>
        <w:tblW w:w="5000" w:type="pct"/>
        <w:tblLook w:val="04A0" w:firstRow="1" w:lastRow="0" w:firstColumn="1" w:lastColumn="0" w:noHBand="0" w:noVBand="1"/>
      </w:tblPr>
      <w:tblGrid>
        <w:gridCol w:w="5920"/>
        <w:gridCol w:w="1560"/>
        <w:gridCol w:w="1569"/>
      </w:tblGrid>
      <w:tr w:rsidR="004F4FAD" w:rsidRPr="004845BA" w:rsidTr="004C56A2">
        <w:sdt>
          <w:sdtPr>
            <w:rPr>
              <w:rFonts w:asciiTheme="minorEastAsia" w:eastAsiaTheme="minorEastAsia" w:hAnsiTheme="minorEastAsia"/>
              <w:color w:val="000000" w:themeColor="text1"/>
              <w:szCs w:val="21"/>
            </w:rPr>
            <w:tag w:val="_PLD_eb975916b80e49408e340b80d53082be"/>
            <w:id w:val="2141378555"/>
          </w:sdtPr>
          <w:sdtContent>
            <w:tc>
              <w:tcPr>
                <w:tcW w:w="3271" w:type="pct"/>
                <w:vAlign w:val="center"/>
              </w:tcPr>
              <w:p w:rsidR="004F4FAD" w:rsidRPr="004845BA" w:rsidRDefault="00DB6488" w:rsidP="004845BA">
                <w:pPr>
                  <w:pStyle w:val="aff7"/>
                  <w:spacing w:line="360" w:lineRule="exact"/>
                  <w:ind w:firstLineChars="0" w:firstLine="0"/>
                  <w:jc w:val="center"/>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项目</w:t>
                </w:r>
              </w:p>
            </w:tc>
          </w:sdtContent>
        </w:sdt>
        <w:sdt>
          <w:sdtPr>
            <w:rPr>
              <w:rFonts w:asciiTheme="minorEastAsia" w:eastAsiaTheme="minorEastAsia" w:hAnsiTheme="minorEastAsia"/>
              <w:color w:val="000000" w:themeColor="text1"/>
              <w:szCs w:val="21"/>
            </w:rPr>
            <w:tag w:val="_PLD_871069ab0242459987d2cd8153c439e3"/>
            <w:id w:val="471872993"/>
          </w:sdtPr>
          <w:sdtContent>
            <w:tc>
              <w:tcPr>
                <w:tcW w:w="862" w:type="pct"/>
                <w:vAlign w:val="center"/>
              </w:tcPr>
              <w:p w:rsidR="004F4FAD" w:rsidRPr="004845BA" w:rsidRDefault="00DB6488" w:rsidP="004845BA">
                <w:pPr>
                  <w:pStyle w:val="aff7"/>
                  <w:spacing w:line="360" w:lineRule="exact"/>
                  <w:ind w:firstLineChars="0" w:firstLine="0"/>
                  <w:jc w:val="center"/>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金额</w:t>
                </w:r>
              </w:p>
            </w:tc>
          </w:sdtContent>
        </w:sdt>
        <w:sdt>
          <w:sdtPr>
            <w:rPr>
              <w:rFonts w:asciiTheme="minorEastAsia" w:eastAsiaTheme="minorEastAsia" w:hAnsiTheme="minorEastAsia"/>
              <w:color w:val="000000" w:themeColor="text1"/>
              <w:szCs w:val="21"/>
            </w:rPr>
            <w:tag w:val="_PLD_2b6844f78d7043ca94a5b478c9729ca8"/>
            <w:id w:val="1143015138"/>
          </w:sdtPr>
          <w:sdtContent>
            <w:tc>
              <w:tcPr>
                <w:tcW w:w="867" w:type="pct"/>
                <w:vAlign w:val="center"/>
              </w:tcPr>
              <w:p w:rsidR="004F4FAD" w:rsidRPr="004845BA" w:rsidRDefault="00DB6488" w:rsidP="004845BA">
                <w:pPr>
                  <w:pStyle w:val="aff7"/>
                  <w:spacing w:line="360" w:lineRule="exact"/>
                  <w:ind w:firstLineChars="0" w:firstLine="0"/>
                  <w:jc w:val="center"/>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说明</w:t>
                </w:r>
              </w:p>
            </w:tc>
          </w:sdtContent>
        </w:sdt>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非流动</w:t>
            </w:r>
            <w:r w:rsidRPr="004845BA">
              <w:rPr>
                <w:rFonts w:asciiTheme="minorEastAsia" w:eastAsiaTheme="minorEastAsia" w:hAnsiTheme="minorEastAsia" w:hint="eastAsia"/>
                <w:color w:val="000000" w:themeColor="text1"/>
                <w:szCs w:val="21"/>
              </w:rPr>
              <w:t>性</w:t>
            </w:r>
            <w:r w:rsidRPr="004845BA">
              <w:rPr>
                <w:rFonts w:asciiTheme="minorEastAsia" w:eastAsiaTheme="minorEastAsia" w:hAnsiTheme="minorEastAsia"/>
                <w:color w:val="000000" w:themeColor="text1"/>
                <w:szCs w:val="21"/>
              </w:rPr>
              <w:t>资产处置损益</w:t>
            </w:r>
            <w:r w:rsidRPr="004845BA">
              <w:rPr>
                <w:rFonts w:asciiTheme="minorEastAsia" w:eastAsiaTheme="minorEastAsia" w:hAnsiTheme="minorEastAsia" w:hint="eastAsia"/>
                <w:color w:val="000000" w:themeColor="text1"/>
                <w:szCs w:val="21"/>
              </w:rPr>
              <w:t>，包括已计提资产减值准备的冲销部分</w:t>
            </w:r>
          </w:p>
        </w:tc>
        <w:tc>
          <w:tcPr>
            <w:tcW w:w="862" w:type="pct"/>
            <w:vAlign w:val="center"/>
          </w:tcPr>
          <w:p w:rsidR="004F4FAD" w:rsidRPr="004845BA" w:rsidRDefault="00847AB1"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-624,450.71</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计入当期损益的政府补助</w:t>
            </w:r>
            <w:r w:rsidRPr="004845BA">
              <w:rPr>
                <w:rFonts w:asciiTheme="minorEastAsia" w:eastAsiaTheme="minorEastAsia" w:hAnsiTheme="minorEastAsia" w:hint="eastAsia"/>
                <w:color w:val="000000" w:themeColor="text1"/>
                <w:szCs w:val="21"/>
              </w:rPr>
              <w:t>，但与公司正常经营业务密切相关、符合国家政策规定、按照确定的标准享有、对公司损益产生持续影响的政府补助除外</w:t>
            </w:r>
          </w:p>
        </w:tc>
        <w:tc>
          <w:tcPr>
            <w:tcW w:w="862" w:type="pct"/>
            <w:vAlign w:val="center"/>
          </w:tcPr>
          <w:p w:rsidR="004F4FAD" w:rsidRPr="004845BA" w:rsidRDefault="00847AB1"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1,962,310.45</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除同公司正常经营业务相关的有效套期保值业务外，</w:t>
            </w:r>
            <w:r w:rsidRPr="004845BA">
              <w:rPr>
                <w:rFonts w:asciiTheme="minorEastAsia" w:eastAsiaTheme="minorEastAsia" w:hAnsiTheme="minorEastAsia"/>
                <w:color w:val="000000" w:themeColor="text1"/>
                <w:szCs w:val="21"/>
              </w:rPr>
              <w:t>非金融企业持有金融资产和金融负债产生的公允价值变动损益以及处置金融资产和金融负债产生的损益</w:t>
            </w:r>
          </w:p>
        </w:tc>
        <w:tc>
          <w:tcPr>
            <w:tcW w:w="862" w:type="pct"/>
            <w:vAlign w:val="center"/>
          </w:tcPr>
          <w:p w:rsidR="004F4FAD" w:rsidRPr="004845BA" w:rsidRDefault="00367D51" w:rsidP="004845BA">
            <w:pPr>
              <w:spacing w:line="360" w:lineRule="exact"/>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2,987,289.79</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计入当期损益的对非金融企业收取的资金占用费</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委托他人投资或管理资产的损益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对外委托贷款取得的损益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因不可抗力因</w:t>
            </w:r>
            <w:r w:rsidRPr="004845BA">
              <w:rPr>
                <w:rFonts w:asciiTheme="minorEastAsia" w:eastAsiaTheme="minorEastAsia" w:hAnsiTheme="minorEastAsia" w:hint="eastAsia"/>
                <w:color w:val="000000" w:themeColor="text1"/>
                <w:szCs w:val="21"/>
              </w:rPr>
              <w:t>素，如遭受自然灾害而产生的各项资产损失</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单独进行减值测试的应收款项减值准备转回</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企业取得子公司、联营企业及合营企业的投资成本小于取得投资时应享有被投资单位可辨认净资产公允价值产生的收益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同一控制下企业合并产生的子公司期初至合并日的当期净损益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非货币性资产交换损益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债务重组损益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企业</w:t>
            </w:r>
            <w:r w:rsidRPr="004845BA">
              <w:rPr>
                <w:rFonts w:asciiTheme="minorEastAsia" w:eastAsiaTheme="minorEastAsia" w:hAnsiTheme="minorEastAsia" w:hint="eastAsia"/>
                <w:color w:val="000000" w:themeColor="text1"/>
                <w:szCs w:val="21"/>
              </w:rPr>
              <w:t>因相关经营活动不再持续而发生的一次性费用，如安置职工的支出等</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lastRenderedPageBreak/>
              <w:t>因税收、会计等法律、法规</w:t>
            </w:r>
            <w:r w:rsidRPr="004845BA">
              <w:rPr>
                <w:rFonts w:asciiTheme="minorEastAsia" w:eastAsiaTheme="minorEastAsia" w:hAnsiTheme="minorEastAsia" w:hint="eastAsia"/>
                <w:color w:val="000000" w:themeColor="text1"/>
                <w:szCs w:val="21"/>
              </w:rPr>
              <w:t>的调整对当期损益产生的一次性影响</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因取消、修改股权激励计划一次性确认的股份支付费用</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4F4FAD" w:rsidP="004845BA">
            <w:pPr>
              <w:spacing w:line="360" w:lineRule="exact"/>
              <w:rPr>
                <w:rFonts w:asciiTheme="minorEastAsia" w:eastAsiaTheme="minorEastAsia" w:hAnsiTheme="minorEastAsia"/>
              </w:rPr>
            </w:pP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对于现金结算的股份支付，在可行权日之后，应付职工薪酬的公允价值变动产生的损益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4F4FAD" w:rsidP="004845BA">
            <w:pPr>
              <w:spacing w:line="360" w:lineRule="exact"/>
              <w:rPr>
                <w:rFonts w:asciiTheme="minorEastAsia" w:eastAsiaTheme="minorEastAsia" w:hAnsiTheme="minorEastAsia"/>
              </w:rPr>
            </w:pP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采用公允价值模式进行后续计量的投资性房地产公允价值变动产生的损益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交易价格显失公允的交易产生的收益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与公司正常经营业务无关的或有事项产生的损益</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受托经营取得的托管费收入</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除上述各项之外的其他营业外收入和支出</w:t>
            </w:r>
          </w:p>
        </w:tc>
        <w:tc>
          <w:tcPr>
            <w:tcW w:w="862" w:type="pct"/>
            <w:vAlign w:val="center"/>
          </w:tcPr>
          <w:p w:rsidR="004F4FAD" w:rsidRPr="004845BA" w:rsidRDefault="00C55D4C"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294,911.33</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其他符合非经常性损益定义的损益项目</w:t>
            </w:r>
          </w:p>
        </w:tc>
        <w:tc>
          <w:tcPr>
            <w:tcW w:w="862" w:type="pct"/>
            <w:vAlign w:val="center"/>
          </w:tcPr>
          <w:p w:rsidR="004F4FAD" w:rsidRPr="004845BA" w:rsidRDefault="00DB6488"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ind w:firstLineChars="0" w:firstLine="0"/>
              <w:jc w:val="lef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减：</w:t>
            </w:r>
            <w:r w:rsidRPr="004845BA">
              <w:rPr>
                <w:rFonts w:asciiTheme="minorEastAsia" w:eastAsiaTheme="minorEastAsia" w:hAnsiTheme="minorEastAsia"/>
                <w:color w:val="000000" w:themeColor="text1"/>
                <w:szCs w:val="21"/>
              </w:rPr>
              <w:t>所得税影响额</w:t>
            </w:r>
          </w:p>
        </w:tc>
        <w:tc>
          <w:tcPr>
            <w:tcW w:w="862" w:type="pct"/>
            <w:vAlign w:val="center"/>
          </w:tcPr>
          <w:p w:rsidR="004F4FAD" w:rsidRPr="004845BA" w:rsidRDefault="00367D51" w:rsidP="004845BA">
            <w:pPr>
              <w:spacing w:line="360" w:lineRule="exact"/>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653,827.05</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tcPr>
          <w:p w:rsidR="004F4FAD" w:rsidRPr="004845BA" w:rsidRDefault="00DB6488" w:rsidP="004845BA">
            <w:pPr>
              <w:pStyle w:val="aff7"/>
              <w:spacing w:line="360" w:lineRule="exact"/>
              <w:jc w:val="left"/>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少数股东权益影响额</w:t>
            </w:r>
            <w:r w:rsidRPr="004845BA">
              <w:rPr>
                <w:rFonts w:asciiTheme="minorEastAsia" w:eastAsiaTheme="minorEastAsia" w:hAnsiTheme="minorEastAsia" w:hint="eastAsia"/>
                <w:color w:val="000000" w:themeColor="text1"/>
                <w:szCs w:val="21"/>
              </w:rPr>
              <w:t>（税后）</w:t>
            </w:r>
          </w:p>
        </w:tc>
        <w:tc>
          <w:tcPr>
            <w:tcW w:w="862" w:type="pct"/>
            <w:vAlign w:val="center"/>
          </w:tcPr>
          <w:p w:rsidR="004F4FAD" w:rsidRPr="004845BA" w:rsidRDefault="00C55D4C" w:rsidP="004845BA">
            <w:pPr>
              <w:spacing w:line="360" w:lineRule="exact"/>
              <w:jc w:val="righ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-41,125.78</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r w:rsidR="004F4FAD" w:rsidRPr="004845BA" w:rsidTr="004C56A2">
        <w:tc>
          <w:tcPr>
            <w:tcW w:w="3271" w:type="pct"/>
            <w:vAlign w:val="center"/>
          </w:tcPr>
          <w:p w:rsidR="004F4FAD" w:rsidRPr="004845BA" w:rsidRDefault="00DB6488" w:rsidP="004845BA">
            <w:pPr>
              <w:pStyle w:val="aff7"/>
              <w:spacing w:line="360" w:lineRule="exact"/>
              <w:ind w:firstLineChars="0" w:firstLine="0"/>
              <w:jc w:val="center"/>
              <w:rPr>
                <w:rFonts w:asciiTheme="minorEastAsia" w:eastAsiaTheme="minorEastAsia" w:hAnsiTheme="minorEastAsia"/>
                <w:color w:val="000000" w:themeColor="text1"/>
                <w:szCs w:val="21"/>
              </w:rPr>
            </w:pPr>
            <w:r w:rsidRPr="004845BA">
              <w:rPr>
                <w:rFonts w:asciiTheme="minorEastAsia" w:eastAsiaTheme="minorEastAsia" w:hAnsiTheme="minorEastAsia"/>
                <w:color w:val="000000" w:themeColor="text1"/>
                <w:szCs w:val="21"/>
              </w:rPr>
              <w:t>合计</w:t>
            </w:r>
          </w:p>
        </w:tc>
        <w:tc>
          <w:tcPr>
            <w:tcW w:w="862" w:type="pct"/>
            <w:vAlign w:val="center"/>
          </w:tcPr>
          <w:p w:rsidR="004F4FAD" w:rsidRPr="004845BA" w:rsidRDefault="00367D51" w:rsidP="004845BA">
            <w:pPr>
              <w:spacing w:line="360" w:lineRule="exact"/>
              <w:jc w:val="right"/>
              <w:rPr>
                <w:rFonts w:asciiTheme="minorEastAsia" w:eastAsiaTheme="minorEastAsia" w:hAnsiTheme="minorEastAsia"/>
                <w:color w:val="000000" w:themeColor="text1"/>
              </w:rPr>
            </w:pPr>
            <w:r>
              <w:rPr>
                <w:rFonts w:asciiTheme="minorEastAsia" w:eastAsiaTheme="minorEastAsia" w:hAnsiTheme="minorEastAsia"/>
                <w:color w:val="000000" w:themeColor="text1"/>
              </w:rPr>
              <w:t>4,007,359.59</w:t>
            </w:r>
          </w:p>
        </w:tc>
        <w:tc>
          <w:tcPr>
            <w:tcW w:w="867" w:type="pct"/>
            <w:vAlign w:val="center"/>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 xml:space="preserve">　</w:t>
            </w:r>
          </w:p>
        </w:tc>
      </w:tr>
    </w:tbl>
    <w:bookmarkEnd w:id="480"/>
    <w:bookmarkEnd w:id="481"/>
    <w:bookmarkEnd w:id="482"/>
    <w:p w:rsidR="004F4FAD" w:rsidRPr="004845BA" w:rsidRDefault="00DB6488" w:rsidP="00F72BEC">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hint="eastAsia"/>
          <w:color w:val="000000" w:themeColor="text1"/>
        </w:rPr>
        <w:t>对公司</w:t>
      </w:r>
      <w:bookmarkStart w:id="483" w:name="_Hlk169079435"/>
      <w:r w:rsidRPr="004845BA">
        <w:rPr>
          <w:rFonts w:asciiTheme="minorEastAsia" w:eastAsiaTheme="minorEastAsia" w:hAnsiTheme="minorEastAsia" w:hint="eastAsia"/>
          <w:color w:val="000000" w:themeColor="text1"/>
        </w:rPr>
        <w:t>将《公开发行证券的公司信息披露解释性公告第</w:t>
      </w:r>
      <w:r w:rsidRPr="004845BA">
        <w:rPr>
          <w:rFonts w:asciiTheme="minorEastAsia" w:eastAsiaTheme="minorEastAsia" w:hAnsiTheme="minorEastAsia"/>
          <w:color w:val="000000" w:themeColor="text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bookmarkEnd w:id="483"/>
    </w:p>
    <w:sdt>
      <w:sdtPr>
        <w:rPr>
          <w:rFonts w:asciiTheme="minorEastAsia" w:eastAsiaTheme="minorEastAsia" w:hAnsiTheme="minorEastAsia"/>
          <w:color w:val="000000" w:themeColor="text1"/>
        </w:rPr>
        <w:alias w:val="是否适用：将非经常性损益项目界定为经常性损益项目[双击切换]"/>
        <w:tag w:val="_GBC_5f8a059d4da1440d8ef10197ecd89cd6"/>
        <w:id w:val="1674381685"/>
        <w:placeholder>
          <w:docPart w:val="GBC22222222222222222222222222222"/>
        </w:placeholder>
      </w:sdtPr>
      <w:sdtContent>
        <w:p w:rsidR="00847AB1"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847AB1"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847AB1"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spacing w:line="360" w:lineRule="exact"/>
        <w:rPr>
          <w:rFonts w:asciiTheme="minorEastAsia" w:eastAsiaTheme="minorEastAsia" w:hAnsiTheme="minorEastAsia"/>
          <w:color w:val="000000" w:themeColor="text1"/>
        </w:rPr>
      </w:pPr>
      <w:bookmarkStart w:id="484" w:name="_Hlk168058078"/>
      <w:r w:rsidRPr="004845BA">
        <w:rPr>
          <w:rFonts w:asciiTheme="minorEastAsia" w:eastAsiaTheme="minorEastAsia" w:hAnsiTheme="minorEastAsia" w:hint="eastAsia"/>
          <w:color w:val="000000" w:themeColor="text1"/>
        </w:rPr>
        <w:t>其他说明</w:t>
      </w:r>
    </w:p>
    <w:sdt>
      <w:sdtPr>
        <w:rPr>
          <w:rFonts w:asciiTheme="minorEastAsia" w:eastAsiaTheme="minorEastAsia" w:hAnsiTheme="minorEastAsia"/>
          <w:color w:val="000000" w:themeColor="text1"/>
        </w:rPr>
        <w:alias w:val="是否适用：非经常性损益的其他说明[双击切换]"/>
        <w:tag w:val="_GBC_98984b33dead4179aa5566c8753f4b5e"/>
        <w:id w:val="565612401"/>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847AB1"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847AB1"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rPr>
          <w:rFonts w:asciiTheme="minorEastAsia" w:eastAsiaTheme="minorEastAsia" w:hAnsiTheme="minorEastAsia"/>
          <w:color w:val="000000" w:themeColor="text1"/>
        </w:rPr>
      </w:pPr>
    </w:p>
    <w:bookmarkEnd w:id="484"/>
    <w:p w:rsidR="004F4FAD" w:rsidRPr="004845BA" w:rsidRDefault="00DB6488" w:rsidP="004845BA">
      <w:pPr>
        <w:pStyle w:val="3"/>
        <w:numPr>
          <w:ilvl w:val="0"/>
          <w:numId w:val="12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净资产收益率及每股收益</w:t>
      </w:r>
    </w:p>
    <w:sdt>
      <w:sdtPr>
        <w:rPr>
          <w:rFonts w:asciiTheme="minorEastAsia" w:eastAsiaTheme="minorEastAsia" w:hAnsiTheme="minorEastAsia"/>
          <w:color w:val="000000" w:themeColor="text1"/>
        </w:rPr>
        <w:alias w:val="是否适用：净资产收益率及每股收益[双击切换]"/>
        <w:tag w:val="_GBC_75866ebc8d184cdd988e79330ad3b083"/>
        <w:id w:val="-2102944648"/>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DB6488"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9"/>
        <w:gridCol w:w="1842"/>
        <w:gridCol w:w="1832"/>
        <w:gridCol w:w="2146"/>
      </w:tblGrid>
      <w:tr w:rsidR="004F4FAD" w:rsidRPr="004845BA" w:rsidTr="004C56A2">
        <w:trPr>
          <w:trHeight w:val="270"/>
        </w:trPr>
        <w:sdt>
          <w:sdtPr>
            <w:rPr>
              <w:rFonts w:asciiTheme="minorEastAsia" w:eastAsiaTheme="minorEastAsia" w:hAnsiTheme="minorEastAsia"/>
              <w:color w:val="000000" w:themeColor="text1"/>
            </w:rPr>
            <w:tag w:val="_PLD_680a8ba0e71a45459c0939cd6c78c07f"/>
            <w:id w:val="-80613517"/>
          </w:sdtPr>
          <w:sdtContent>
            <w:tc>
              <w:tcPr>
                <w:tcW w:w="1784" w:type="pct"/>
                <w:vMerge w:val="restar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报告期利润</w:t>
                </w:r>
              </w:p>
            </w:tc>
          </w:sdtContent>
        </w:sdt>
        <w:sdt>
          <w:sdtPr>
            <w:rPr>
              <w:rFonts w:asciiTheme="minorEastAsia" w:eastAsiaTheme="minorEastAsia" w:hAnsiTheme="minorEastAsia"/>
              <w:color w:val="000000" w:themeColor="text1"/>
            </w:rPr>
            <w:tag w:val="_PLD_608d0086e1154f8ca6d3c34247132ef0"/>
            <w:id w:val="1934859642"/>
          </w:sdtPr>
          <w:sdtContent>
            <w:tc>
              <w:tcPr>
                <w:tcW w:w="1018" w:type="pct"/>
                <w:vMerge w:val="restart"/>
                <w:tcBorders>
                  <w:top w:val="single" w:sz="4" w:space="0" w:color="auto"/>
                  <w:left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加权平均净资产收益率（%）</w:t>
                </w:r>
              </w:p>
            </w:tc>
          </w:sdtContent>
        </w:sdt>
        <w:sdt>
          <w:sdtPr>
            <w:rPr>
              <w:rFonts w:asciiTheme="minorEastAsia" w:eastAsiaTheme="minorEastAsia" w:hAnsiTheme="minorEastAsia"/>
              <w:color w:val="000000" w:themeColor="text1"/>
            </w:rPr>
            <w:tag w:val="_PLD_8b4a0bf973be4a19862ac5168193db93"/>
            <w:id w:val="-1075433909"/>
          </w:sdtPr>
          <w:sdtContent>
            <w:tc>
              <w:tcPr>
                <w:tcW w:w="2198" w:type="pct"/>
                <w:gridSpan w:val="2"/>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每股收益</w:t>
                </w:r>
              </w:p>
            </w:tc>
          </w:sdtContent>
        </w:sdt>
      </w:tr>
      <w:tr w:rsidR="004F4FAD" w:rsidRPr="004845BA" w:rsidTr="004C56A2">
        <w:trPr>
          <w:trHeight w:val="360"/>
        </w:trPr>
        <w:tc>
          <w:tcPr>
            <w:tcW w:w="1784" w:type="pct"/>
            <w:vMerge/>
            <w:tcBorders>
              <w:top w:val="single" w:sz="4" w:space="0" w:color="auto"/>
              <w:left w:val="single" w:sz="4" w:space="0" w:color="auto"/>
              <w:bottom w:val="single" w:sz="4" w:space="0" w:color="auto"/>
              <w:right w:val="single" w:sz="4" w:space="0" w:color="auto"/>
            </w:tcBorders>
            <w:vAlign w:val="center"/>
          </w:tcPr>
          <w:p w:rsidR="004F4FAD" w:rsidRPr="004845BA" w:rsidRDefault="004F4FAD" w:rsidP="004845BA">
            <w:pPr>
              <w:spacing w:line="360" w:lineRule="exact"/>
              <w:jc w:val="center"/>
              <w:rPr>
                <w:rFonts w:asciiTheme="minorEastAsia" w:eastAsiaTheme="minorEastAsia" w:hAnsiTheme="minorEastAsia"/>
                <w:color w:val="000000" w:themeColor="text1"/>
              </w:rPr>
            </w:pPr>
          </w:p>
        </w:tc>
        <w:tc>
          <w:tcPr>
            <w:tcW w:w="1018" w:type="pct"/>
            <w:vMerge/>
            <w:tcBorders>
              <w:left w:val="single" w:sz="4" w:space="0" w:color="auto"/>
              <w:bottom w:val="single" w:sz="4" w:space="0" w:color="auto"/>
              <w:right w:val="single" w:sz="4" w:space="0" w:color="auto"/>
            </w:tcBorders>
            <w:vAlign w:val="center"/>
          </w:tcPr>
          <w:p w:rsidR="004F4FAD" w:rsidRPr="004845BA" w:rsidRDefault="004F4FAD" w:rsidP="004845BA">
            <w:pPr>
              <w:spacing w:line="360" w:lineRule="exact"/>
              <w:jc w:val="center"/>
              <w:rPr>
                <w:rFonts w:asciiTheme="minorEastAsia" w:eastAsiaTheme="minorEastAsia" w:hAnsiTheme="minorEastAsia"/>
                <w:color w:val="000000" w:themeColor="text1"/>
              </w:rPr>
            </w:pPr>
          </w:p>
        </w:tc>
        <w:sdt>
          <w:sdtPr>
            <w:rPr>
              <w:rFonts w:asciiTheme="minorEastAsia" w:eastAsiaTheme="minorEastAsia" w:hAnsiTheme="minorEastAsia"/>
              <w:color w:val="000000" w:themeColor="text1"/>
            </w:rPr>
            <w:tag w:val="_PLD_45472770a81744249d77e54c2efc412a"/>
            <w:id w:val="823779064"/>
          </w:sdtPr>
          <w:sdtContent>
            <w:tc>
              <w:tcPr>
                <w:tcW w:w="1012"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基本每股收益</w:t>
                </w:r>
              </w:p>
            </w:tc>
          </w:sdtContent>
        </w:sdt>
        <w:sdt>
          <w:sdtPr>
            <w:rPr>
              <w:rFonts w:asciiTheme="minorEastAsia" w:eastAsiaTheme="minorEastAsia" w:hAnsiTheme="minorEastAsia"/>
              <w:color w:val="000000" w:themeColor="text1"/>
            </w:rPr>
            <w:tag w:val="_PLD_c4e5be0bbc134fa28e28895e1a12e02c"/>
            <w:id w:val="1266116375"/>
          </w:sdtPr>
          <w:sdtContent>
            <w:tc>
              <w:tcPr>
                <w:tcW w:w="1186" w:type="pct"/>
                <w:tcBorders>
                  <w:top w:val="single" w:sz="4" w:space="0" w:color="auto"/>
                  <w:left w:val="single" w:sz="4" w:space="0" w:color="auto"/>
                  <w:bottom w:val="single" w:sz="4" w:space="0" w:color="auto"/>
                  <w:right w:val="single" w:sz="4" w:space="0" w:color="auto"/>
                </w:tcBorders>
                <w:vAlign w:val="center"/>
              </w:tcPr>
              <w:p w:rsidR="004F4FAD" w:rsidRPr="004845BA" w:rsidRDefault="00DB6488" w:rsidP="004845BA">
                <w:pPr>
                  <w:spacing w:line="360" w:lineRule="exact"/>
                  <w:jc w:val="center"/>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稀释每股收益</w:t>
                </w:r>
              </w:p>
            </w:tc>
          </w:sdtContent>
        </w:sdt>
      </w:tr>
      <w:tr w:rsidR="004F4FAD" w:rsidRPr="004845BA" w:rsidTr="004C56A2">
        <w:trPr>
          <w:trHeight w:val="360"/>
        </w:trPr>
        <w:tc>
          <w:tcPr>
            <w:tcW w:w="1784" w:type="pct"/>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归属于公司普通股股东的净利润</w:t>
            </w:r>
          </w:p>
        </w:tc>
        <w:tc>
          <w:tcPr>
            <w:tcW w:w="1018" w:type="pct"/>
            <w:tcBorders>
              <w:top w:val="single" w:sz="4" w:space="0" w:color="auto"/>
              <w:left w:val="single" w:sz="4" w:space="0" w:color="auto"/>
              <w:bottom w:val="single" w:sz="4" w:space="0" w:color="auto"/>
              <w:right w:val="single" w:sz="4" w:space="0" w:color="auto"/>
            </w:tcBorders>
          </w:tcPr>
          <w:p w:rsidR="004F4FAD" w:rsidRPr="004845BA" w:rsidRDefault="000C16E4"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2.689</w:t>
            </w:r>
            <w:r w:rsidR="009830AB" w:rsidRPr="004845BA">
              <w:rPr>
                <w:rFonts w:asciiTheme="minorEastAsia" w:eastAsiaTheme="minorEastAsia" w:hAnsiTheme="minorEastAsia" w:hint="eastAsia"/>
              </w:rPr>
              <w:t>0</w:t>
            </w:r>
          </w:p>
        </w:tc>
        <w:tc>
          <w:tcPr>
            <w:tcW w:w="1012" w:type="pct"/>
            <w:tcBorders>
              <w:top w:val="single" w:sz="4" w:space="0" w:color="auto"/>
              <w:left w:val="single" w:sz="4" w:space="0" w:color="auto"/>
              <w:bottom w:val="single" w:sz="4" w:space="0" w:color="auto"/>
              <w:right w:val="single" w:sz="4" w:space="0" w:color="auto"/>
            </w:tcBorders>
          </w:tcPr>
          <w:p w:rsidR="004F4FAD" w:rsidRPr="004845BA" w:rsidRDefault="000C16E4"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0.0738</w:t>
            </w:r>
          </w:p>
        </w:tc>
        <w:tc>
          <w:tcPr>
            <w:tcW w:w="1186" w:type="pct"/>
            <w:tcBorders>
              <w:top w:val="single" w:sz="4" w:space="0" w:color="auto"/>
              <w:left w:val="single" w:sz="4" w:space="0" w:color="auto"/>
              <w:bottom w:val="single" w:sz="4" w:space="0" w:color="auto"/>
              <w:right w:val="single" w:sz="4" w:space="0" w:color="auto"/>
            </w:tcBorders>
          </w:tcPr>
          <w:p w:rsidR="004F4FAD" w:rsidRPr="004845BA" w:rsidRDefault="000C16E4" w:rsidP="004845BA">
            <w:pPr>
              <w:spacing w:line="360" w:lineRule="exact"/>
              <w:jc w:val="right"/>
              <w:rPr>
                <w:rFonts w:asciiTheme="minorEastAsia" w:eastAsiaTheme="minorEastAsia" w:hAnsiTheme="minorEastAsia"/>
              </w:rPr>
            </w:pPr>
            <w:r w:rsidRPr="004845BA">
              <w:rPr>
                <w:rFonts w:asciiTheme="minorEastAsia" w:eastAsiaTheme="minorEastAsia" w:hAnsiTheme="minorEastAsia"/>
              </w:rPr>
              <w:t>0.0738</w:t>
            </w:r>
          </w:p>
        </w:tc>
      </w:tr>
      <w:tr w:rsidR="004F4FAD" w:rsidRPr="004845BA" w:rsidTr="004C56A2">
        <w:trPr>
          <w:trHeight w:val="360"/>
        </w:trPr>
        <w:tc>
          <w:tcPr>
            <w:tcW w:w="1784" w:type="pct"/>
            <w:tcBorders>
              <w:top w:val="single" w:sz="4" w:space="0" w:color="auto"/>
              <w:left w:val="single" w:sz="4" w:space="0" w:color="auto"/>
              <w:bottom w:val="single" w:sz="4" w:space="0" w:color="auto"/>
              <w:right w:val="single" w:sz="4" w:space="0" w:color="auto"/>
            </w:tcBorders>
          </w:tcPr>
          <w:p w:rsidR="004F4FAD" w:rsidRPr="004845BA" w:rsidRDefault="00DB6488"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t>扣除非经常性损益后归属于公司普通股股东的净利润</w:t>
            </w:r>
          </w:p>
        </w:tc>
        <w:tc>
          <w:tcPr>
            <w:tcW w:w="1018" w:type="pct"/>
            <w:tcBorders>
              <w:top w:val="single" w:sz="4" w:space="0" w:color="auto"/>
              <w:left w:val="single" w:sz="4" w:space="0" w:color="auto"/>
              <w:bottom w:val="single" w:sz="4" w:space="0" w:color="auto"/>
              <w:right w:val="single" w:sz="4" w:space="0" w:color="auto"/>
            </w:tcBorders>
          </w:tcPr>
          <w:p w:rsidR="004F4FAD" w:rsidRPr="004845BA" w:rsidRDefault="000C16E4" w:rsidP="00961554">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2.</w:t>
            </w:r>
            <w:r w:rsidR="00961554">
              <w:rPr>
                <w:rFonts w:asciiTheme="minorEastAsia" w:eastAsiaTheme="minorEastAsia" w:hAnsiTheme="minorEastAsia" w:hint="eastAsia"/>
              </w:rPr>
              <w:t>4576</w:t>
            </w:r>
          </w:p>
        </w:tc>
        <w:tc>
          <w:tcPr>
            <w:tcW w:w="1012" w:type="pct"/>
            <w:tcBorders>
              <w:top w:val="single" w:sz="4" w:space="0" w:color="auto"/>
              <w:left w:val="single" w:sz="4" w:space="0" w:color="auto"/>
              <w:bottom w:val="single" w:sz="4" w:space="0" w:color="auto"/>
              <w:right w:val="single" w:sz="4" w:space="0" w:color="auto"/>
            </w:tcBorders>
          </w:tcPr>
          <w:p w:rsidR="004F4FAD" w:rsidRPr="004845BA" w:rsidRDefault="000C16E4" w:rsidP="00961554">
            <w:pPr>
              <w:spacing w:line="360" w:lineRule="exact"/>
              <w:jc w:val="right"/>
              <w:rPr>
                <w:rFonts w:asciiTheme="minorEastAsia" w:eastAsiaTheme="minorEastAsia" w:hAnsiTheme="minorEastAsia"/>
              </w:rPr>
            </w:pPr>
            <w:r w:rsidRPr="004845BA">
              <w:rPr>
                <w:rFonts w:asciiTheme="minorEastAsia" w:eastAsiaTheme="minorEastAsia" w:hAnsiTheme="minorEastAsia" w:hint="eastAsia"/>
              </w:rPr>
              <w:t>0.0</w:t>
            </w:r>
            <w:r w:rsidR="00961554">
              <w:rPr>
                <w:rFonts w:asciiTheme="minorEastAsia" w:eastAsiaTheme="minorEastAsia" w:hAnsiTheme="minorEastAsia" w:hint="eastAsia"/>
              </w:rPr>
              <w:t>675</w:t>
            </w:r>
          </w:p>
        </w:tc>
        <w:tc>
          <w:tcPr>
            <w:tcW w:w="1186" w:type="pct"/>
            <w:tcBorders>
              <w:top w:val="single" w:sz="4" w:space="0" w:color="auto"/>
              <w:left w:val="single" w:sz="4" w:space="0" w:color="auto"/>
              <w:bottom w:val="single" w:sz="4" w:space="0" w:color="auto"/>
              <w:right w:val="single" w:sz="4" w:space="0" w:color="auto"/>
            </w:tcBorders>
          </w:tcPr>
          <w:p w:rsidR="004F4FAD" w:rsidRPr="004845BA" w:rsidRDefault="002D64D1" w:rsidP="00961554">
            <w:pPr>
              <w:spacing w:line="360" w:lineRule="exact"/>
              <w:jc w:val="right"/>
              <w:rPr>
                <w:rFonts w:asciiTheme="minorEastAsia" w:eastAsiaTheme="minorEastAsia" w:hAnsiTheme="minorEastAsia"/>
              </w:rPr>
            </w:pPr>
            <w:r w:rsidRPr="004845BA">
              <w:rPr>
                <w:rFonts w:asciiTheme="minorEastAsia" w:eastAsiaTheme="minorEastAsia" w:hAnsiTheme="minorEastAsia"/>
              </w:rPr>
              <w:t>0.0</w:t>
            </w:r>
            <w:r w:rsidR="00961554">
              <w:rPr>
                <w:rFonts w:asciiTheme="minorEastAsia" w:eastAsiaTheme="minorEastAsia" w:hAnsiTheme="minorEastAsia" w:hint="eastAsia"/>
              </w:rPr>
              <w:t>675</w:t>
            </w:r>
          </w:p>
        </w:tc>
      </w:tr>
    </w:tbl>
    <w:p w:rsidR="004F4FAD" w:rsidRPr="004845BA" w:rsidRDefault="004F4FAD" w:rsidP="004845BA">
      <w:pPr>
        <w:spacing w:line="360" w:lineRule="exact"/>
        <w:rPr>
          <w:rFonts w:asciiTheme="minorEastAsia" w:eastAsiaTheme="minorEastAsia" w:hAnsiTheme="minorEastAsia"/>
          <w:color w:val="000000" w:themeColor="text1"/>
        </w:rPr>
      </w:pPr>
    </w:p>
    <w:p w:rsidR="004F4FAD" w:rsidRPr="004845BA" w:rsidRDefault="00DB6488" w:rsidP="004845BA">
      <w:pPr>
        <w:pStyle w:val="3"/>
        <w:numPr>
          <w:ilvl w:val="0"/>
          <w:numId w:val="12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境内外会计准则下会计数据差异</w:t>
      </w:r>
    </w:p>
    <w:sdt>
      <w:sdtPr>
        <w:rPr>
          <w:rFonts w:asciiTheme="minorEastAsia" w:eastAsiaTheme="minorEastAsia" w:hAnsiTheme="minorEastAsia"/>
          <w:color w:val="000000" w:themeColor="text1"/>
        </w:rPr>
        <w:alias w:val="是否适用：境内外会计准则下会计数据差异[双击切换]"/>
        <w:tag w:val="_GBC_3482333eff2948139884cfdd1debc958"/>
        <w:id w:val="717085217"/>
        <w:placeholder>
          <w:docPart w:val="GBC22222222222222222222222222222"/>
        </w:placeholder>
      </w:sdtPr>
      <w:sdtContent>
        <w:p w:rsidR="004F4FAD" w:rsidRPr="00590220" w:rsidRDefault="00742501" w:rsidP="004845BA">
          <w:pPr>
            <w:spacing w:line="360" w:lineRule="exact"/>
            <w:rPr>
              <w:rFonts w:asciiTheme="minorEastAsia" w:eastAsiaTheme="minorEastAsia" w:hAnsiTheme="minorEastAsia" w:cstheme="minorBidi"/>
              <w:color w:val="000000" w:themeColor="text1"/>
              <w:kern w:val="2"/>
            </w:rPr>
          </w:pPr>
          <w:r w:rsidRPr="004845BA">
            <w:rPr>
              <w:rFonts w:asciiTheme="minorEastAsia" w:eastAsiaTheme="minorEastAsia" w:hAnsiTheme="minorEastAsia"/>
              <w:color w:val="000000" w:themeColor="text1"/>
            </w:rPr>
            <w:fldChar w:fldCharType="begin"/>
          </w:r>
          <w:r w:rsidR="0095281F"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95281F"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DB6488" w:rsidP="004845BA">
      <w:pPr>
        <w:pStyle w:val="3"/>
        <w:numPr>
          <w:ilvl w:val="0"/>
          <w:numId w:val="122"/>
        </w:numPr>
        <w:spacing w:line="360" w:lineRule="exact"/>
        <w:rPr>
          <w:rFonts w:asciiTheme="minorEastAsia" w:eastAsiaTheme="minorEastAsia" w:hAnsiTheme="minorEastAsia"/>
          <w:color w:val="000000" w:themeColor="text1"/>
          <w:szCs w:val="21"/>
        </w:rPr>
      </w:pPr>
      <w:r w:rsidRPr="004845BA">
        <w:rPr>
          <w:rFonts w:asciiTheme="minorEastAsia" w:eastAsiaTheme="minorEastAsia" w:hAnsiTheme="minorEastAsia" w:hint="eastAsia"/>
          <w:color w:val="000000" w:themeColor="text1"/>
          <w:szCs w:val="21"/>
        </w:rPr>
        <w:t>其他</w:t>
      </w:r>
    </w:p>
    <w:sdt>
      <w:sdtPr>
        <w:rPr>
          <w:rFonts w:asciiTheme="minorEastAsia" w:eastAsiaTheme="minorEastAsia" w:hAnsiTheme="minorEastAsia"/>
          <w:color w:val="000000" w:themeColor="text1"/>
        </w:rPr>
        <w:alias w:val="是否适用：补充资料其他说明事项[双击切换]"/>
        <w:tag w:val="_GBC_8954f89f8426424c966f1b658de53fe5"/>
        <w:id w:val="-1615363345"/>
        <w:placeholder>
          <w:docPart w:val="GBC22222222222222222222222222222"/>
        </w:placeholder>
      </w:sdtPr>
      <w:sdtContent>
        <w:p w:rsidR="004F4FAD" w:rsidRPr="004845BA" w:rsidRDefault="00742501" w:rsidP="004845BA">
          <w:pPr>
            <w:spacing w:line="360" w:lineRule="exact"/>
            <w:rPr>
              <w:rFonts w:asciiTheme="minorEastAsia" w:eastAsiaTheme="minorEastAsia" w:hAnsiTheme="minorEastAsia"/>
              <w:color w:val="000000" w:themeColor="text1"/>
            </w:rPr>
          </w:pPr>
          <w:r w:rsidRPr="004845BA">
            <w:rPr>
              <w:rFonts w:asciiTheme="minorEastAsia" w:eastAsiaTheme="minorEastAsia" w:hAnsiTheme="minorEastAsia"/>
              <w:color w:val="000000" w:themeColor="text1"/>
            </w:rPr>
            <w:fldChar w:fldCharType="begin"/>
          </w:r>
          <w:r w:rsidR="000C16E4" w:rsidRPr="004845BA">
            <w:rPr>
              <w:rFonts w:asciiTheme="minorEastAsia" w:eastAsiaTheme="minorEastAsia" w:hAnsiTheme="minorEastAsia"/>
              <w:color w:val="000000" w:themeColor="text1"/>
            </w:rPr>
            <w:instrText xml:space="preserve"> MACROBUTTON  SnrToggleCheckbox □适用 </w:instrText>
          </w:r>
          <w:r w:rsidRPr="004845BA">
            <w:rPr>
              <w:rFonts w:asciiTheme="minorEastAsia" w:eastAsiaTheme="minorEastAsia" w:hAnsiTheme="minorEastAsia"/>
              <w:color w:val="000000" w:themeColor="text1"/>
            </w:rPr>
            <w:fldChar w:fldCharType="end"/>
          </w:r>
          <w:r w:rsidRPr="004845BA">
            <w:rPr>
              <w:rFonts w:asciiTheme="minorEastAsia" w:eastAsiaTheme="minorEastAsia" w:hAnsiTheme="minorEastAsia"/>
              <w:color w:val="000000" w:themeColor="text1"/>
            </w:rPr>
            <w:fldChar w:fldCharType="begin"/>
          </w:r>
          <w:r w:rsidR="000C16E4" w:rsidRPr="004845BA">
            <w:rPr>
              <w:rFonts w:asciiTheme="minorEastAsia" w:eastAsiaTheme="minorEastAsia" w:hAnsiTheme="minorEastAsia"/>
              <w:color w:val="000000" w:themeColor="text1"/>
            </w:rPr>
            <w:instrText xml:space="preserve"> MACROBUTTON  SnrToggleCheckbox √不适用 </w:instrText>
          </w:r>
          <w:r w:rsidRPr="004845BA">
            <w:rPr>
              <w:rFonts w:asciiTheme="minorEastAsia" w:eastAsiaTheme="minorEastAsia" w:hAnsiTheme="minorEastAsia"/>
              <w:color w:val="000000" w:themeColor="text1"/>
            </w:rPr>
            <w:fldChar w:fldCharType="end"/>
          </w:r>
        </w:p>
      </w:sdtContent>
    </w:sdt>
    <w:p w:rsidR="004F4FAD" w:rsidRPr="004845BA" w:rsidRDefault="004F4FAD" w:rsidP="004845BA">
      <w:pPr>
        <w:spacing w:line="360" w:lineRule="exact"/>
        <w:ind w:right="5"/>
        <w:rPr>
          <w:b/>
          <w:bCs/>
          <w:color w:val="000000" w:themeColor="text1"/>
        </w:rPr>
      </w:pPr>
      <w:bookmarkStart w:id="485" w:name="_Hlk76135020"/>
    </w:p>
    <w:p w:rsidR="000C16E4" w:rsidRPr="004845BA" w:rsidRDefault="000C16E4" w:rsidP="004845BA">
      <w:pPr>
        <w:spacing w:line="360" w:lineRule="exact"/>
        <w:ind w:right="5"/>
        <w:rPr>
          <w:b/>
          <w:bCs/>
          <w:color w:val="000000" w:themeColor="text1"/>
        </w:rPr>
      </w:pPr>
    </w:p>
    <w:p w:rsidR="004F4FAD" w:rsidRPr="004845BA" w:rsidRDefault="00DB6488" w:rsidP="004845BA">
      <w:pPr>
        <w:spacing w:line="360" w:lineRule="exact"/>
        <w:jc w:val="right"/>
        <w:rPr>
          <w:color w:val="000000" w:themeColor="text1"/>
          <w:u w:val="single"/>
        </w:rPr>
      </w:pPr>
      <w:r w:rsidRPr="004845BA">
        <w:rPr>
          <w:color w:val="000000" w:themeColor="text1"/>
        </w:rPr>
        <w:lastRenderedPageBreak/>
        <w:t>董事长：</w:t>
      </w:r>
      <w:sdt>
        <w:sdtPr>
          <w:rPr>
            <w:color w:val="000000" w:themeColor="text1"/>
          </w:rPr>
          <w:alias w:val="报告发布人"/>
          <w:tag w:val="_GBC_f07cbb7287a94e798691f7fcb5112f49"/>
          <w:id w:val="-1979913479"/>
          <w:placeholder>
            <w:docPart w:val="GBC22222222222222222222222222222"/>
          </w:placeholder>
        </w:sdtPr>
        <w:sdtContent>
          <w:r w:rsidR="000C16E4" w:rsidRPr="004845BA">
            <w:rPr>
              <w:rFonts w:hint="eastAsia"/>
              <w:color w:val="000000" w:themeColor="text1"/>
            </w:rPr>
            <w:t>黄明强</w:t>
          </w:r>
        </w:sdtContent>
      </w:sdt>
    </w:p>
    <w:p w:rsidR="004F4FAD" w:rsidRPr="004845BA" w:rsidRDefault="00DB6488" w:rsidP="004845BA">
      <w:pPr>
        <w:spacing w:line="360" w:lineRule="exact"/>
        <w:jc w:val="right"/>
        <w:rPr>
          <w:color w:val="000000" w:themeColor="text1"/>
        </w:rPr>
      </w:pPr>
      <w:r w:rsidRPr="004845BA">
        <w:rPr>
          <w:color w:val="000000" w:themeColor="text1"/>
        </w:rPr>
        <w:t>董事会批准报送日期：</w:t>
      </w:r>
      <w:sdt>
        <w:sdtPr>
          <w:rPr>
            <w:color w:val="000000" w:themeColor="text1"/>
          </w:rPr>
          <w:alias w:val="报告董事会批准报送日期"/>
          <w:tag w:val="_GBC_56d5d40e768a439aa604555fa2089c42"/>
          <w:id w:val="-975910529"/>
          <w:placeholder>
            <w:docPart w:val="GBC22222222222222222222222222222"/>
          </w:placeholder>
          <w:date w:fullDate="2024-08-15T00:00:00Z">
            <w:dateFormat w:val="yyyy'年'M'月'd'日'"/>
            <w:lid w:val="zh-CN"/>
            <w:storeMappedDataAs w:val="dateTime"/>
            <w:calendar w:val="gregorian"/>
          </w:date>
        </w:sdtPr>
        <w:sdtContent>
          <w:r w:rsidR="00832ED6" w:rsidRPr="004845BA">
            <w:rPr>
              <w:rFonts w:hint="eastAsia"/>
              <w:color w:val="000000" w:themeColor="text1"/>
            </w:rPr>
            <w:t>2024年8月15日</w:t>
          </w:r>
        </w:sdtContent>
      </w:sdt>
    </w:p>
    <w:bookmarkEnd w:id="485"/>
    <w:p w:rsidR="004F4FAD" w:rsidRPr="004845BA" w:rsidRDefault="004F4FAD" w:rsidP="004845BA">
      <w:pPr>
        <w:spacing w:line="360" w:lineRule="exact"/>
        <w:rPr>
          <w:color w:val="000000" w:themeColor="text1"/>
        </w:rPr>
      </w:pPr>
    </w:p>
    <w:p w:rsidR="004F4FAD" w:rsidRPr="004845BA" w:rsidRDefault="004F4FAD" w:rsidP="004845BA">
      <w:pPr>
        <w:spacing w:line="360" w:lineRule="exact"/>
        <w:ind w:right="5"/>
        <w:rPr>
          <w:color w:val="000000" w:themeColor="text1"/>
          <w:u w:val="single"/>
        </w:rPr>
      </w:pPr>
    </w:p>
    <w:p w:rsidR="004F4FAD" w:rsidRPr="004845BA" w:rsidRDefault="00DB6488" w:rsidP="004845BA">
      <w:pPr>
        <w:spacing w:line="360" w:lineRule="exact"/>
        <w:ind w:right="5"/>
        <w:rPr>
          <w:b/>
          <w:color w:val="000000" w:themeColor="text1"/>
        </w:rPr>
      </w:pPr>
      <w:r w:rsidRPr="004845BA">
        <w:rPr>
          <w:b/>
          <w:color w:val="000000" w:themeColor="text1"/>
        </w:rPr>
        <w:t>修订信息</w:t>
      </w:r>
    </w:p>
    <w:sdt>
      <w:sdtPr>
        <w:rPr>
          <w:b/>
          <w:bCs/>
          <w:color w:val="000000" w:themeColor="text1"/>
        </w:rPr>
        <w:alias w:val="是否适用：修订信息表[双击切换]"/>
        <w:tag w:val="_GBC_77b96fad3b8a43478db82cf4cb9686be"/>
        <w:id w:val="2079780100"/>
        <w:placeholder>
          <w:docPart w:val="GBC22222222222222222222222222222"/>
        </w:placeholder>
      </w:sdtPr>
      <w:sdtEndPr>
        <w:rPr>
          <w:b w:val="0"/>
        </w:rPr>
      </w:sdtEndPr>
      <w:sdtContent>
        <w:p w:rsidR="004F4FAD" w:rsidRPr="004845BA" w:rsidRDefault="00742501" w:rsidP="004845BA">
          <w:pPr>
            <w:spacing w:line="360" w:lineRule="exact"/>
            <w:rPr>
              <w:color w:val="000000" w:themeColor="text1"/>
            </w:rPr>
          </w:pPr>
          <w:r w:rsidRPr="004845BA">
            <w:rPr>
              <w:bCs/>
              <w:color w:val="000000" w:themeColor="text1"/>
            </w:rPr>
            <w:fldChar w:fldCharType="begin"/>
          </w:r>
          <w:r w:rsidR="000C16E4" w:rsidRPr="004845BA">
            <w:rPr>
              <w:color w:val="000000" w:themeColor="text1"/>
            </w:rPr>
            <w:instrText xml:space="preserve"> MACROBUTTON  SnrToggleCheckbox □适用 </w:instrText>
          </w:r>
          <w:r w:rsidRPr="004845BA">
            <w:rPr>
              <w:bCs/>
              <w:color w:val="000000" w:themeColor="text1"/>
            </w:rPr>
            <w:fldChar w:fldCharType="end"/>
          </w:r>
          <w:r w:rsidRPr="004845BA">
            <w:rPr>
              <w:bCs/>
              <w:color w:val="000000" w:themeColor="text1"/>
            </w:rPr>
            <w:fldChar w:fldCharType="begin"/>
          </w:r>
          <w:r w:rsidR="000C16E4" w:rsidRPr="004845BA">
            <w:rPr>
              <w:color w:val="000000" w:themeColor="text1"/>
            </w:rPr>
            <w:instrText xml:space="preserve"> MACROBUTTON  SnrToggleCheckbox √不适用 </w:instrText>
          </w:r>
          <w:r w:rsidRPr="004845BA">
            <w:rPr>
              <w:bCs/>
              <w:color w:val="000000" w:themeColor="text1"/>
            </w:rPr>
            <w:fldChar w:fldCharType="end"/>
          </w:r>
        </w:p>
      </w:sdtContent>
    </w:sdt>
    <w:sectPr w:rsidR="004F4FAD" w:rsidRPr="004845BA" w:rsidSect="005B56CB">
      <w:pgSz w:w="11906" w:h="16838"/>
      <w:pgMar w:top="1525" w:right="1276" w:bottom="1440" w:left="1797"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A12" w:rsidRDefault="00D31A12">
      <w:r>
        <w:separator/>
      </w:r>
    </w:p>
  </w:endnote>
  <w:endnote w:type="continuationSeparator" w:id="0">
    <w:p w:rsidR="00D31A12" w:rsidRDefault="00D31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7730984"/>
      <w:docPartObj>
        <w:docPartGallery w:val="AutoText"/>
      </w:docPartObj>
    </w:sdtPr>
    <w:sdtContent>
      <w:sdt>
        <w:sdtPr>
          <w:id w:val="-482935131"/>
          <w:docPartObj>
            <w:docPartGallery w:val="AutoText"/>
          </w:docPartObj>
        </w:sdtPr>
        <w:sdtContent>
          <w:p w:rsidR="00352983" w:rsidRDefault="00352983">
            <w:pPr>
              <w:pStyle w:val="af7"/>
              <w:jc w:val="center"/>
            </w:pPr>
            <w:r>
              <w:rPr>
                <w:b/>
                <w:bCs/>
                <w:sz w:val="24"/>
                <w:szCs w:val="24"/>
              </w:rPr>
              <w:fldChar w:fldCharType="begin"/>
            </w:r>
            <w:r>
              <w:rPr>
                <w:b/>
              </w:rPr>
              <w:instrText>PAGE</w:instrText>
            </w:r>
            <w:r>
              <w:rPr>
                <w:b/>
                <w:bCs/>
                <w:sz w:val="24"/>
                <w:szCs w:val="24"/>
              </w:rPr>
              <w:fldChar w:fldCharType="separate"/>
            </w:r>
            <w:r w:rsidR="006613F4">
              <w:rPr>
                <w:b/>
                <w:noProof/>
              </w:rPr>
              <w:t>28</w:t>
            </w:r>
            <w:r>
              <w:rPr>
                <w:b/>
                <w:bCs/>
                <w:sz w:val="24"/>
                <w:szCs w:val="24"/>
              </w:rPr>
              <w:fldChar w:fldCharType="end"/>
            </w:r>
            <w:r>
              <w:rPr>
                <w:lang w:val="zh-CN"/>
              </w:rPr>
              <w:t xml:space="preserve"> / </w:t>
            </w:r>
            <w:r>
              <w:rPr>
                <w:b/>
                <w:bCs/>
                <w:sz w:val="24"/>
                <w:szCs w:val="24"/>
              </w:rPr>
              <w:fldChar w:fldCharType="begin"/>
            </w:r>
            <w:r>
              <w:rPr>
                <w:b/>
              </w:rPr>
              <w:instrText>NUMPAGES</w:instrText>
            </w:r>
            <w:r>
              <w:rPr>
                <w:b/>
                <w:bCs/>
                <w:sz w:val="24"/>
                <w:szCs w:val="24"/>
              </w:rPr>
              <w:fldChar w:fldCharType="separate"/>
            </w:r>
            <w:r w:rsidR="006613F4">
              <w:rPr>
                <w:b/>
                <w:noProof/>
              </w:rPr>
              <w:t>181</w:t>
            </w:r>
            <w:r>
              <w:rPr>
                <w:b/>
                <w:bCs/>
                <w:sz w:val="24"/>
                <w:szCs w:val="24"/>
              </w:rPr>
              <w:fldChar w:fldCharType="end"/>
            </w:r>
          </w:p>
        </w:sdtContent>
      </w:sdt>
    </w:sdtContent>
  </w:sdt>
  <w:p w:rsidR="00352983" w:rsidRDefault="00352983">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A12" w:rsidRDefault="00D31A12">
      <w:r>
        <w:separator/>
      </w:r>
    </w:p>
  </w:footnote>
  <w:footnote w:type="continuationSeparator" w:id="0">
    <w:p w:rsidR="00D31A12" w:rsidRDefault="00D31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983" w:rsidRDefault="00352983">
    <w:pPr>
      <w:pStyle w:val="af9"/>
      <w:tabs>
        <w:tab w:val="clear" w:pos="8306"/>
        <w:tab w:val="left" w:pos="8364"/>
        <w:tab w:val="left" w:pos="8505"/>
      </w:tabs>
      <w:ind w:rightChars="10" w:right="21"/>
      <w:rPr>
        <w:b/>
      </w:rPr>
    </w:pPr>
    <w:r>
      <w:rPr>
        <w:rFonts w:hint="eastAsia"/>
      </w:rPr>
      <w:t>2024</w:t>
    </w:r>
    <w:r>
      <w:rPr>
        <w:rFonts w:hint="eastAsia"/>
      </w:rPr>
      <w:t>年半年度报告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58"/>
    <w:multiLevelType w:val="multilevel"/>
    <w:tmpl w:val="00533058"/>
    <w:lvl w:ilvl="0">
      <w:start w:val="1"/>
      <w:numFmt w:val="decimal"/>
      <w:lvlText w:val="%1、"/>
      <w:lvlJc w:val="left"/>
      <w:pPr>
        <w:ind w:left="1277" w:hanging="425"/>
      </w:pPr>
      <w:rPr>
        <w:rFonts w:ascii="宋体" w:eastAsia="宋体" w:hAnsi="宋体" w:hint="eastAsia"/>
        <w:color w:val="auto"/>
        <w:sz w:val="21"/>
        <w:szCs w:val="21"/>
        <w:u w:val="none"/>
      </w:rPr>
    </w:lvl>
    <w:lvl w:ilvl="1">
      <w:start w:val="1"/>
      <w:numFmt w:val="chineseCountingThousand"/>
      <w:lvlText w:val="%2、"/>
      <w:lvlJc w:val="left"/>
      <w:pPr>
        <w:ind w:left="1419" w:hanging="567"/>
      </w:pPr>
      <w:rPr>
        <w:rFonts w:hint="eastAsia"/>
        <w:color w:val="auto"/>
      </w:rPr>
    </w:lvl>
    <w:lvl w:ilvl="2">
      <w:start w:val="1"/>
      <w:numFmt w:val="decimal"/>
      <w:lvlText w:val="%1.%2.%3"/>
      <w:lvlJc w:val="left"/>
      <w:pPr>
        <w:ind w:left="2270" w:hanging="567"/>
      </w:pPr>
      <w:rPr>
        <w:rFonts w:hint="eastAsia"/>
      </w:rPr>
    </w:lvl>
    <w:lvl w:ilvl="3">
      <w:start w:val="1"/>
      <w:numFmt w:val="decimal"/>
      <w:lvlText w:val="%1.%2.%3.%4"/>
      <w:lvlJc w:val="left"/>
      <w:pPr>
        <w:ind w:left="2836" w:hanging="708"/>
      </w:pPr>
      <w:rPr>
        <w:rFonts w:hint="eastAsia"/>
      </w:rPr>
    </w:lvl>
    <w:lvl w:ilvl="4">
      <w:start w:val="1"/>
      <w:numFmt w:val="decimal"/>
      <w:lvlText w:val="%1.%2.%3.%4.%5"/>
      <w:lvlJc w:val="left"/>
      <w:pPr>
        <w:ind w:left="3403" w:hanging="850"/>
      </w:pPr>
      <w:rPr>
        <w:rFonts w:hint="eastAsia"/>
      </w:rPr>
    </w:lvl>
    <w:lvl w:ilvl="5">
      <w:start w:val="1"/>
      <w:numFmt w:val="decimal"/>
      <w:lvlText w:val="%1.%2.%3.%4.%5.%6"/>
      <w:lvlJc w:val="left"/>
      <w:pPr>
        <w:ind w:left="4112" w:hanging="1134"/>
      </w:pPr>
      <w:rPr>
        <w:rFonts w:hint="eastAsia"/>
      </w:rPr>
    </w:lvl>
    <w:lvl w:ilvl="6">
      <w:start w:val="1"/>
      <w:numFmt w:val="decimal"/>
      <w:lvlText w:val="%1.%2.%3.%4.%5.%6.%7"/>
      <w:lvlJc w:val="left"/>
      <w:pPr>
        <w:ind w:left="4679" w:hanging="1276"/>
      </w:pPr>
      <w:rPr>
        <w:rFonts w:hint="eastAsia"/>
      </w:rPr>
    </w:lvl>
    <w:lvl w:ilvl="7">
      <w:start w:val="1"/>
      <w:numFmt w:val="decimal"/>
      <w:lvlText w:val="%1.%2.%3.%4.%5.%6.%7.%8"/>
      <w:lvlJc w:val="left"/>
      <w:pPr>
        <w:ind w:left="5246" w:hanging="1418"/>
      </w:pPr>
      <w:rPr>
        <w:rFonts w:hint="eastAsia"/>
      </w:rPr>
    </w:lvl>
    <w:lvl w:ilvl="8">
      <w:start w:val="1"/>
      <w:numFmt w:val="decimal"/>
      <w:lvlText w:val="%1.%2.%3.%4.%5.%6.%7.%8.%9"/>
      <w:lvlJc w:val="left"/>
      <w:pPr>
        <w:ind w:left="5954" w:hanging="1700"/>
      </w:pPr>
      <w:rPr>
        <w:rFonts w:hint="eastAsia"/>
      </w:rPr>
    </w:lvl>
  </w:abstractNum>
  <w:abstractNum w:abstractNumId="1" w15:restartNumberingAfterBreak="0">
    <w:nsid w:val="01C7576E"/>
    <w:multiLevelType w:val="multilevel"/>
    <w:tmpl w:val="01C7576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20F16AB"/>
    <w:multiLevelType w:val="multilevel"/>
    <w:tmpl w:val="020F16AB"/>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3" w15:restartNumberingAfterBreak="0">
    <w:nsid w:val="04364DD5"/>
    <w:multiLevelType w:val="multilevel"/>
    <w:tmpl w:val="04364DD5"/>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5BF2AD3"/>
    <w:multiLevelType w:val="multilevel"/>
    <w:tmpl w:val="05BF2AD3"/>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6A353DC"/>
    <w:multiLevelType w:val="multilevel"/>
    <w:tmpl w:val="06A353D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0918050B"/>
    <w:multiLevelType w:val="multilevel"/>
    <w:tmpl w:val="0918050B"/>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98731CB"/>
    <w:multiLevelType w:val="multilevel"/>
    <w:tmpl w:val="098731CB"/>
    <w:lvl w:ilvl="0">
      <w:start w:val="1"/>
      <w:numFmt w:val="decimal"/>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DD43CBD"/>
    <w:multiLevelType w:val="multilevel"/>
    <w:tmpl w:val="0DD43CBD"/>
    <w:lvl w:ilvl="0">
      <w:start w:val="1"/>
      <w:numFmt w:val="decimal"/>
      <w:lvlText w:val="(%1). "/>
      <w:lvlJc w:val="left"/>
      <w:pPr>
        <w:ind w:left="420" w:hanging="420"/>
      </w:pPr>
      <w:rPr>
        <w:rFonts w:ascii="宋体" w:eastAsia="宋体" w:hAnsi="宋体"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0E1F5ED2"/>
    <w:multiLevelType w:val="multilevel"/>
    <w:tmpl w:val="0E1F5ED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0EE939DD"/>
    <w:multiLevelType w:val="multilevel"/>
    <w:tmpl w:val="0EE939DD"/>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FB258AF"/>
    <w:multiLevelType w:val="multilevel"/>
    <w:tmpl w:val="0FB258A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15:restartNumberingAfterBreak="0">
    <w:nsid w:val="104977C1"/>
    <w:multiLevelType w:val="multilevel"/>
    <w:tmpl w:val="104977C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0A00340"/>
    <w:multiLevelType w:val="multilevel"/>
    <w:tmpl w:val="10A00340"/>
    <w:lvl w:ilvl="0">
      <w:start w:val="1"/>
      <w:numFmt w:val="decimal"/>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2696DF7"/>
    <w:multiLevelType w:val="multilevel"/>
    <w:tmpl w:val="12696DF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2D079A4"/>
    <w:multiLevelType w:val="multilevel"/>
    <w:tmpl w:val="12D079A4"/>
    <w:lvl w:ilvl="0">
      <w:start w:val="1"/>
      <w:numFmt w:val="decimal"/>
      <w:suff w:val="nothing"/>
      <w:lvlText w:val="(%1)."/>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2EC0EF1"/>
    <w:multiLevelType w:val="multilevel"/>
    <w:tmpl w:val="12EC0EF1"/>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 w15:restartNumberingAfterBreak="0">
    <w:nsid w:val="151215BB"/>
    <w:multiLevelType w:val="multilevel"/>
    <w:tmpl w:val="151215BB"/>
    <w:lvl w:ilvl="0">
      <w:start w:val="1"/>
      <w:numFmt w:val="decimal"/>
      <w:lvlText w:val="(%1)"/>
      <w:lvlJc w:val="left"/>
      <w:pPr>
        <w:ind w:left="435" w:hanging="435"/>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5621257"/>
    <w:multiLevelType w:val="multilevel"/>
    <w:tmpl w:val="1562125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169A565E"/>
    <w:multiLevelType w:val="multilevel"/>
    <w:tmpl w:val="169A565E"/>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asciiTheme="minorEastAsia" w:eastAsiaTheme="minorEastAsia" w:hAnsiTheme="minorEastAsia" w:hint="eastAsia"/>
        <w:b/>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17316F2F"/>
    <w:multiLevelType w:val="multilevel"/>
    <w:tmpl w:val="17316F2F"/>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15:restartNumberingAfterBreak="0">
    <w:nsid w:val="185F3408"/>
    <w:multiLevelType w:val="multilevel"/>
    <w:tmpl w:val="185F340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18A812F1"/>
    <w:multiLevelType w:val="multilevel"/>
    <w:tmpl w:val="18A812F1"/>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19B61093"/>
    <w:multiLevelType w:val="multilevel"/>
    <w:tmpl w:val="19B61093"/>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C0A5E4B"/>
    <w:multiLevelType w:val="multilevel"/>
    <w:tmpl w:val="1C0A5E4B"/>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1C3E2F7D"/>
    <w:multiLevelType w:val="multilevel"/>
    <w:tmpl w:val="1C3E2F7D"/>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1D11584D"/>
    <w:multiLevelType w:val="multilevel"/>
    <w:tmpl w:val="1D11584D"/>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1E235F8B"/>
    <w:multiLevelType w:val="multilevel"/>
    <w:tmpl w:val="1E235F8B"/>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F7158DD"/>
    <w:multiLevelType w:val="multilevel"/>
    <w:tmpl w:val="1F7158DD"/>
    <w:lvl w:ilvl="0">
      <w:start w:val="1"/>
      <w:numFmt w:val="decimal"/>
      <w:lvlText w:val="(%1). "/>
      <w:lvlJc w:val="left"/>
      <w:pPr>
        <w:ind w:left="704"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F9677B9"/>
    <w:multiLevelType w:val="multilevel"/>
    <w:tmpl w:val="1F9677B9"/>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15:restartNumberingAfterBreak="0">
    <w:nsid w:val="1FD019D7"/>
    <w:multiLevelType w:val="multilevel"/>
    <w:tmpl w:val="1FD019D7"/>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204F3B0A"/>
    <w:multiLevelType w:val="multilevel"/>
    <w:tmpl w:val="204F3B0A"/>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2" w15:restartNumberingAfterBreak="0">
    <w:nsid w:val="2121200C"/>
    <w:multiLevelType w:val="multilevel"/>
    <w:tmpl w:val="212120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21516057"/>
    <w:multiLevelType w:val="multilevel"/>
    <w:tmpl w:val="2151605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21F9086D"/>
    <w:multiLevelType w:val="multilevel"/>
    <w:tmpl w:val="21F9086D"/>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suff w:val="space"/>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5" w15:restartNumberingAfterBreak="0">
    <w:nsid w:val="228F0FB9"/>
    <w:multiLevelType w:val="multilevel"/>
    <w:tmpl w:val="228F0FB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5561651"/>
    <w:multiLevelType w:val="multilevel"/>
    <w:tmpl w:val="25561651"/>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37" w15:restartNumberingAfterBreak="0">
    <w:nsid w:val="2AB9492A"/>
    <w:multiLevelType w:val="multilevel"/>
    <w:tmpl w:val="2AB9492A"/>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2ABA5091"/>
    <w:multiLevelType w:val="multilevel"/>
    <w:tmpl w:val="2ABA5091"/>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2AF651E5"/>
    <w:multiLevelType w:val="multilevel"/>
    <w:tmpl w:val="2AF651E5"/>
    <w:lvl w:ilvl="0">
      <w:start w:val="1"/>
      <w:numFmt w:val="decimal"/>
      <w:suff w:val="nothing"/>
      <w:lvlText w:val="(%1). "/>
      <w:lvlJc w:val="left"/>
      <w:pPr>
        <w:ind w:left="420" w:hanging="420"/>
      </w:pPr>
      <w:rPr>
        <w:rFonts w:ascii="宋体" w:eastAsia="宋体" w:hAnsi="宋体" w:hint="eastAsia"/>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2B081EE9"/>
    <w:multiLevelType w:val="multilevel"/>
    <w:tmpl w:val="2B081EE9"/>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2C6C7566"/>
    <w:multiLevelType w:val="multilevel"/>
    <w:tmpl w:val="2C6C7566"/>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2" w15:restartNumberingAfterBreak="0">
    <w:nsid w:val="2C7D045A"/>
    <w:multiLevelType w:val="multilevel"/>
    <w:tmpl w:val="2C7D045A"/>
    <w:lvl w:ilvl="0">
      <w:start w:val="1"/>
      <w:numFmt w:val="decimal"/>
      <w:suff w:val="nothing"/>
      <w:lvlText w:val="%1、 "/>
      <w:lvlJc w:val="left"/>
      <w:pPr>
        <w:ind w:left="420"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2E827FC5"/>
    <w:multiLevelType w:val="multilevel"/>
    <w:tmpl w:val="2E827FC5"/>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2F300F94"/>
    <w:multiLevelType w:val="multilevel"/>
    <w:tmpl w:val="2F300F9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15:restartNumberingAfterBreak="0">
    <w:nsid w:val="30712312"/>
    <w:multiLevelType w:val="multilevel"/>
    <w:tmpl w:val="3071231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321F7C35"/>
    <w:multiLevelType w:val="multilevel"/>
    <w:tmpl w:val="321F7C3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7" w15:restartNumberingAfterBreak="0">
    <w:nsid w:val="333C38BB"/>
    <w:multiLevelType w:val="multilevel"/>
    <w:tmpl w:val="333C38BB"/>
    <w:lvl w:ilvl="0">
      <w:start w:val="1"/>
      <w:numFmt w:val="decimal"/>
      <w:lvlText w:val="(%1)"/>
      <w:lvlJc w:val="left"/>
      <w:pPr>
        <w:ind w:left="425" w:hanging="425"/>
      </w:pPr>
      <w:rPr>
        <w:rFonts w:ascii="宋体" w:eastAsia="宋体" w:hAnsi="宋体" w:hint="eastAsia"/>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15:restartNumberingAfterBreak="0">
    <w:nsid w:val="334C27FA"/>
    <w:multiLevelType w:val="multilevel"/>
    <w:tmpl w:val="334C27F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9" w15:restartNumberingAfterBreak="0">
    <w:nsid w:val="3438131C"/>
    <w:multiLevelType w:val="multilevel"/>
    <w:tmpl w:val="343813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0" w15:restartNumberingAfterBreak="0">
    <w:nsid w:val="352D39A8"/>
    <w:multiLevelType w:val="multilevel"/>
    <w:tmpl w:val="352D39A8"/>
    <w:lvl w:ilvl="0">
      <w:start w:val="1"/>
      <w:numFmt w:val="decimal"/>
      <w:lvlText w:val="(%1)."/>
      <w:lvlJc w:val="left"/>
      <w:pPr>
        <w:ind w:left="1697" w:hanging="420"/>
      </w:pPr>
      <w:rPr>
        <w:rFonts w:ascii="宋体" w:eastAsia="宋体" w:hAnsi="宋体"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356C3B2A"/>
    <w:multiLevelType w:val="multilevel"/>
    <w:tmpl w:val="356C3B2A"/>
    <w:lvl w:ilvl="0">
      <w:start w:val="1"/>
      <w:numFmt w:val="decimal"/>
      <w:lvlText w:val="(%1)."/>
      <w:lvlJc w:val="left"/>
      <w:pPr>
        <w:ind w:left="420" w:hanging="42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2" w15:restartNumberingAfterBreak="0">
    <w:nsid w:val="36214AF8"/>
    <w:multiLevelType w:val="multilevel"/>
    <w:tmpl w:val="36214AF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15:restartNumberingAfterBreak="0">
    <w:nsid w:val="37C3610E"/>
    <w:multiLevelType w:val="multilevel"/>
    <w:tmpl w:val="37C3610E"/>
    <w:lvl w:ilvl="0">
      <w:start w:val="1"/>
      <w:numFmt w:val="chineseCountingThousand"/>
      <w:lvlText w:val="%1、"/>
      <w:lvlJc w:val="left"/>
      <w:pPr>
        <w:ind w:left="704" w:hanging="420"/>
      </w:pPr>
      <w:rPr>
        <w:rFonts w:hint="default"/>
        <w:b/>
        <w:i w:val="0"/>
        <w:color w:val="auto"/>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83D41D3"/>
    <w:multiLevelType w:val="multilevel"/>
    <w:tmpl w:val="383D41D3"/>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5" w15:restartNumberingAfterBreak="0">
    <w:nsid w:val="3D2B6D0A"/>
    <w:multiLevelType w:val="multilevel"/>
    <w:tmpl w:val="3D2B6D0A"/>
    <w:lvl w:ilvl="0">
      <w:start w:val="1"/>
      <w:numFmt w:val="chineseCountingThousand"/>
      <w:lvlText w:val="(%1)"/>
      <w:lvlJc w:val="left"/>
      <w:pPr>
        <w:ind w:left="420" w:hanging="420"/>
      </w:pPr>
      <w:rPr>
        <w:rFonts w:asciiTheme="minorHAnsi" w:hAnsiTheme="minorHAnsi" w:hint="default"/>
      </w:rPr>
    </w:lvl>
    <w:lvl w:ilvl="1">
      <w:start w:val="1"/>
      <w:numFmt w:val="chineseCountingThousand"/>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D620F38"/>
    <w:multiLevelType w:val="multilevel"/>
    <w:tmpl w:val="3D620F38"/>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3DC039A2"/>
    <w:multiLevelType w:val="multilevel"/>
    <w:tmpl w:val="3DC039A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3EA740FE"/>
    <w:multiLevelType w:val="multilevel"/>
    <w:tmpl w:val="3EA740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41EC2B85"/>
    <w:multiLevelType w:val="multilevel"/>
    <w:tmpl w:val="41EC2B8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0" w15:restartNumberingAfterBreak="0">
    <w:nsid w:val="42627D88"/>
    <w:multiLevelType w:val="multilevel"/>
    <w:tmpl w:val="42627D88"/>
    <w:lvl w:ilvl="0">
      <w:start w:val="1"/>
      <w:numFmt w:val="decimal"/>
      <w:lvlText w:val="%1."/>
      <w:lvlJc w:val="left"/>
      <w:pPr>
        <w:ind w:left="902" w:hanging="420"/>
      </w:pPr>
    </w:lvl>
    <w:lvl w:ilvl="1">
      <w:start w:val="1"/>
      <w:numFmt w:val="decimal"/>
      <w:lvlText w:val="（%2）"/>
      <w:lvlJc w:val="left"/>
      <w:pPr>
        <w:ind w:left="1622" w:hanging="72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1" w15:restartNumberingAfterBreak="0">
    <w:nsid w:val="42F33200"/>
    <w:multiLevelType w:val="multilevel"/>
    <w:tmpl w:val="42F33200"/>
    <w:lvl w:ilvl="0">
      <w:start w:val="1"/>
      <w:numFmt w:val="decimal"/>
      <w:lvlText w:val="%1."/>
      <w:lvlJc w:val="left"/>
      <w:pPr>
        <w:ind w:left="420" w:hanging="420"/>
      </w:pPr>
      <w:rPr>
        <w:rFonts w:asciiTheme="minorEastAsia" w:eastAsiaTheme="minorEastAsia" w:hAnsiTheme="minorEastAsia"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48C6887"/>
    <w:multiLevelType w:val="multilevel"/>
    <w:tmpl w:val="448C6887"/>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3" w15:restartNumberingAfterBreak="0">
    <w:nsid w:val="44D151ED"/>
    <w:multiLevelType w:val="multilevel"/>
    <w:tmpl w:val="44D151E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45D95701"/>
    <w:multiLevelType w:val="multilevel"/>
    <w:tmpl w:val="45D9570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5" w15:restartNumberingAfterBreak="0">
    <w:nsid w:val="4A125FEF"/>
    <w:multiLevelType w:val="multilevel"/>
    <w:tmpl w:val="4A125FE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AC23DB8"/>
    <w:multiLevelType w:val="multilevel"/>
    <w:tmpl w:val="4AC23DB8"/>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AF02474"/>
    <w:multiLevelType w:val="multilevel"/>
    <w:tmpl w:val="4AF0247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8" w15:restartNumberingAfterBreak="0">
    <w:nsid w:val="4B8A1F74"/>
    <w:multiLevelType w:val="multilevel"/>
    <w:tmpl w:val="4B8A1F7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9" w15:restartNumberingAfterBreak="0">
    <w:nsid w:val="4B9423DA"/>
    <w:multiLevelType w:val="multilevel"/>
    <w:tmpl w:val="4B9423D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4EAF4C3A"/>
    <w:multiLevelType w:val="multilevel"/>
    <w:tmpl w:val="4EAF4C3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511727FE"/>
    <w:multiLevelType w:val="multilevel"/>
    <w:tmpl w:val="511727F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2" w15:restartNumberingAfterBreak="0">
    <w:nsid w:val="51265863"/>
    <w:multiLevelType w:val="multilevel"/>
    <w:tmpl w:val="51265863"/>
    <w:lvl w:ilvl="0">
      <w:start w:val="1"/>
      <w:numFmt w:val="chineseCountingThousand"/>
      <w:suff w:val="space"/>
      <w:lvlText w:val="(%1)"/>
      <w:lvlJc w:val="left"/>
      <w:pPr>
        <w:ind w:left="420" w:hanging="420"/>
      </w:pPr>
      <w:rPr>
        <w:rFonts w:hint="eastAsia"/>
      </w:rPr>
    </w:lvl>
    <w:lvl w:ilvl="1">
      <w:start w:val="1"/>
      <w:numFmt w:val="decimal"/>
      <w:lvlText w:val="(%2). "/>
      <w:lvlJc w:val="left"/>
      <w:pPr>
        <w:ind w:left="840" w:hanging="420"/>
      </w:pPr>
      <w:rPr>
        <w:rFonts w:ascii="宋体" w:eastAsia="宋体" w:hAnsi="宋体"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141766E"/>
    <w:multiLevelType w:val="multilevel"/>
    <w:tmpl w:val="5141766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4" w15:restartNumberingAfterBreak="0">
    <w:nsid w:val="53651C1C"/>
    <w:multiLevelType w:val="multilevel"/>
    <w:tmpl w:val="53651C1C"/>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5" w15:restartNumberingAfterBreak="0">
    <w:nsid w:val="542027AB"/>
    <w:multiLevelType w:val="multilevel"/>
    <w:tmpl w:val="542027AB"/>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573E1F07"/>
    <w:multiLevelType w:val="multilevel"/>
    <w:tmpl w:val="573E1F07"/>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73E2AF3"/>
    <w:multiLevelType w:val="multilevel"/>
    <w:tmpl w:val="573E2AF3"/>
    <w:lvl w:ilvl="0">
      <w:start w:val="1"/>
      <w:numFmt w:val="decimal"/>
      <w:lvlText w:val="(%1)."/>
      <w:lvlJc w:val="left"/>
      <w:pPr>
        <w:ind w:left="545" w:hanging="440"/>
      </w:pPr>
      <w:rPr>
        <w:rFonts w:asciiTheme="majorEastAsia" w:eastAsiaTheme="majorEastAsia" w:hAnsiTheme="majorEastAsia" w:hint="eastAsia"/>
      </w:rPr>
    </w:lvl>
    <w:lvl w:ilvl="1">
      <w:start w:val="1"/>
      <w:numFmt w:val="lowerLetter"/>
      <w:lvlText w:val="%2)"/>
      <w:lvlJc w:val="left"/>
      <w:pPr>
        <w:ind w:left="985" w:hanging="440"/>
      </w:pPr>
    </w:lvl>
    <w:lvl w:ilvl="2">
      <w:start w:val="1"/>
      <w:numFmt w:val="lowerRoman"/>
      <w:lvlText w:val="%3."/>
      <w:lvlJc w:val="right"/>
      <w:pPr>
        <w:ind w:left="1425" w:hanging="440"/>
      </w:pPr>
    </w:lvl>
    <w:lvl w:ilvl="3">
      <w:start w:val="1"/>
      <w:numFmt w:val="decimal"/>
      <w:lvlText w:val="%4."/>
      <w:lvlJc w:val="left"/>
      <w:pPr>
        <w:ind w:left="1865" w:hanging="440"/>
      </w:pPr>
    </w:lvl>
    <w:lvl w:ilvl="4">
      <w:start w:val="1"/>
      <w:numFmt w:val="lowerLetter"/>
      <w:lvlText w:val="%5)"/>
      <w:lvlJc w:val="left"/>
      <w:pPr>
        <w:ind w:left="2305" w:hanging="440"/>
      </w:pPr>
    </w:lvl>
    <w:lvl w:ilvl="5">
      <w:start w:val="1"/>
      <w:numFmt w:val="lowerRoman"/>
      <w:lvlText w:val="%6."/>
      <w:lvlJc w:val="right"/>
      <w:pPr>
        <w:ind w:left="2745" w:hanging="440"/>
      </w:pPr>
    </w:lvl>
    <w:lvl w:ilvl="6">
      <w:start w:val="1"/>
      <w:numFmt w:val="decimal"/>
      <w:lvlText w:val="%7."/>
      <w:lvlJc w:val="left"/>
      <w:pPr>
        <w:ind w:left="3185" w:hanging="440"/>
      </w:pPr>
    </w:lvl>
    <w:lvl w:ilvl="7">
      <w:start w:val="1"/>
      <w:numFmt w:val="lowerLetter"/>
      <w:lvlText w:val="%8)"/>
      <w:lvlJc w:val="left"/>
      <w:pPr>
        <w:ind w:left="3625" w:hanging="440"/>
      </w:pPr>
    </w:lvl>
    <w:lvl w:ilvl="8">
      <w:start w:val="1"/>
      <w:numFmt w:val="lowerRoman"/>
      <w:lvlText w:val="%9."/>
      <w:lvlJc w:val="right"/>
      <w:pPr>
        <w:ind w:left="4065" w:hanging="440"/>
      </w:pPr>
    </w:lvl>
  </w:abstractNum>
  <w:abstractNum w:abstractNumId="78" w15:restartNumberingAfterBreak="0">
    <w:nsid w:val="57D70C03"/>
    <w:multiLevelType w:val="multilevel"/>
    <w:tmpl w:val="57D70C03"/>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9" w15:restartNumberingAfterBreak="0">
    <w:nsid w:val="58433A16"/>
    <w:multiLevelType w:val="multilevel"/>
    <w:tmpl w:val="58433A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15:restartNumberingAfterBreak="0">
    <w:nsid w:val="58C25FCB"/>
    <w:multiLevelType w:val="multilevel"/>
    <w:tmpl w:val="58C25FCB"/>
    <w:lvl w:ilvl="0">
      <w:start w:val="1"/>
      <w:numFmt w:val="decimal"/>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1" w15:restartNumberingAfterBreak="0">
    <w:nsid w:val="59862246"/>
    <w:multiLevelType w:val="multilevel"/>
    <w:tmpl w:val="5986224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5A3A1DE7"/>
    <w:multiLevelType w:val="multilevel"/>
    <w:tmpl w:val="5A3A1DE7"/>
    <w:lvl w:ilvl="0">
      <w:start w:val="2"/>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5B6A2E9C"/>
    <w:multiLevelType w:val="multilevel"/>
    <w:tmpl w:val="5B6A2E9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4" w15:restartNumberingAfterBreak="0">
    <w:nsid w:val="5C673432"/>
    <w:multiLevelType w:val="multilevel"/>
    <w:tmpl w:val="5C67343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5" w15:restartNumberingAfterBreak="0">
    <w:nsid w:val="5CED316C"/>
    <w:multiLevelType w:val="multilevel"/>
    <w:tmpl w:val="5CED316C"/>
    <w:lvl w:ilvl="0">
      <w:start w:val="1"/>
      <w:numFmt w:val="decimal"/>
      <w:lvlText w:val="(%1)"/>
      <w:lvlJc w:val="left"/>
      <w:pPr>
        <w:ind w:left="360" w:hanging="36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6" w15:restartNumberingAfterBreak="0">
    <w:nsid w:val="5D7B027D"/>
    <w:multiLevelType w:val="multilevel"/>
    <w:tmpl w:val="5D7B027D"/>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7" w15:restartNumberingAfterBreak="0">
    <w:nsid w:val="5DD2799E"/>
    <w:multiLevelType w:val="multilevel"/>
    <w:tmpl w:val="5DD2799E"/>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8" w15:restartNumberingAfterBreak="0">
    <w:nsid w:val="5F405219"/>
    <w:multiLevelType w:val="multilevel"/>
    <w:tmpl w:val="5F405219"/>
    <w:lvl w:ilvl="0">
      <w:start w:val="1"/>
      <w:numFmt w:val="decimal"/>
      <w:lvlText w:val="(%1)."/>
      <w:lvlJc w:val="left"/>
      <w:pPr>
        <w:ind w:left="440" w:hanging="440"/>
      </w:pPr>
      <w:rPr>
        <w:rFonts w:asciiTheme="majorEastAsia" w:eastAsiaTheme="majorEastAsia"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60421A59"/>
    <w:multiLevelType w:val="multilevel"/>
    <w:tmpl w:val="60421A59"/>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3C25BDC"/>
    <w:multiLevelType w:val="multilevel"/>
    <w:tmpl w:val="63C25BDC"/>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1" w15:restartNumberingAfterBreak="0">
    <w:nsid w:val="63C5513C"/>
    <w:multiLevelType w:val="multilevel"/>
    <w:tmpl w:val="63C5513C"/>
    <w:lvl w:ilvl="0">
      <w:start w:val="1"/>
      <w:numFmt w:val="decimal"/>
      <w:suff w:val="nothing"/>
      <w:lvlText w:val="(%1)."/>
      <w:lvlJc w:val="left"/>
      <w:pPr>
        <w:ind w:left="440" w:hanging="440"/>
      </w:pPr>
      <w:rPr>
        <w:rFonts w:asciiTheme="majorEastAsia" w:eastAsia="宋体" w:hAnsiTheme="maj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2" w15:restartNumberingAfterBreak="0">
    <w:nsid w:val="649E600F"/>
    <w:multiLevelType w:val="multilevel"/>
    <w:tmpl w:val="649E600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3" w15:restartNumberingAfterBreak="0">
    <w:nsid w:val="6505491D"/>
    <w:multiLevelType w:val="multilevel"/>
    <w:tmpl w:val="6505491D"/>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4" w15:restartNumberingAfterBreak="0">
    <w:nsid w:val="66CA16A7"/>
    <w:multiLevelType w:val="multilevel"/>
    <w:tmpl w:val="66CA16A7"/>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5" w15:restartNumberingAfterBreak="0">
    <w:nsid w:val="67183EE7"/>
    <w:multiLevelType w:val="multilevel"/>
    <w:tmpl w:val="67183EE7"/>
    <w:lvl w:ilvl="0">
      <w:start w:val="1"/>
      <w:numFmt w:val="decimal"/>
      <w:lvlText w:val="%1、"/>
      <w:lvlJc w:val="left"/>
      <w:pPr>
        <w:ind w:left="502" w:hanging="360"/>
      </w:pPr>
      <w:rPr>
        <w:rFonts w:asci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694D0F71"/>
    <w:multiLevelType w:val="multilevel"/>
    <w:tmpl w:val="694D0F71"/>
    <w:lvl w:ilvl="0">
      <w:start w:val="1"/>
      <w:numFmt w:val="chineseCountingThousand"/>
      <w:suff w:val="space"/>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7" w15:restartNumberingAfterBreak="0">
    <w:nsid w:val="69BA4BB7"/>
    <w:multiLevelType w:val="multilevel"/>
    <w:tmpl w:val="69BA4BB7"/>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D7319EB"/>
    <w:multiLevelType w:val="multilevel"/>
    <w:tmpl w:val="6D7319E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6DAA62B1"/>
    <w:multiLevelType w:val="multilevel"/>
    <w:tmpl w:val="6DAA62B1"/>
    <w:lvl w:ilvl="0">
      <w:start w:val="1"/>
      <w:numFmt w:val="decimal"/>
      <w:lvlText w:val="(%1)."/>
      <w:lvlJc w:val="left"/>
      <w:pPr>
        <w:ind w:left="440" w:hanging="440"/>
      </w:pPr>
      <w:rPr>
        <w:rFonts w:asciiTheme="minorEastAsia" w:eastAsiaTheme="minorEastAsia" w:hAnsiTheme="minorEastAsia"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0" w15:restartNumberingAfterBreak="0">
    <w:nsid w:val="6E225922"/>
    <w:multiLevelType w:val="multilevel"/>
    <w:tmpl w:val="6E22592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1" w15:restartNumberingAfterBreak="0">
    <w:nsid w:val="6F111C3A"/>
    <w:multiLevelType w:val="multilevel"/>
    <w:tmpl w:val="6F111C3A"/>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701D5786"/>
    <w:multiLevelType w:val="multilevel"/>
    <w:tmpl w:val="701D578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3" w15:restartNumberingAfterBreak="0">
    <w:nsid w:val="70E42A22"/>
    <w:multiLevelType w:val="multilevel"/>
    <w:tmpl w:val="70E42A2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4" w15:restartNumberingAfterBreak="0">
    <w:nsid w:val="72487AEF"/>
    <w:multiLevelType w:val="multilevel"/>
    <w:tmpl w:val="72487AE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5" w15:restartNumberingAfterBreak="0">
    <w:nsid w:val="728231A6"/>
    <w:multiLevelType w:val="multilevel"/>
    <w:tmpl w:val="728231A6"/>
    <w:lvl w:ilvl="0">
      <w:start w:val="1"/>
      <w:numFmt w:val="decimal"/>
      <w:lvlText w:val="(%1)"/>
      <w:lvlJc w:val="left"/>
      <w:pPr>
        <w:ind w:left="420" w:hanging="420"/>
      </w:pPr>
      <w:rPr>
        <w:rFonts w:ascii="宋体" w:eastAsia="宋体" w:hAnsi="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739563DA"/>
    <w:multiLevelType w:val="multilevel"/>
    <w:tmpl w:val="739563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73FB28AC"/>
    <w:multiLevelType w:val="multilevel"/>
    <w:tmpl w:val="73FB28AC"/>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8" w15:restartNumberingAfterBreak="0">
    <w:nsid w:val="74024100"/>
    <w:multiLevelType w:val="multilevel"/>
    <w:tmpl w:val="74024100"/>
    <w:lvl w:ilvl="0">
      <w:start w:val="1"/>
      <w:numFmt w:val="decimal"/>
      <w:suff w:val="nothing"/>
      <w:lvlText w:val="(%1)."/>
      <w:lvlJc w:val="left"/>
      <w:pPr>
        <w:ind w:left="440" w:hanging="440"/>
      </w:pPr>
      <w:rPr>
        <w:rFonts w:asciiTheme="minorEastAsia" w:eastAsia="宋体" w:hAnsiTheme="minorEastAsia" w:hint="eastAsia"/>
        <w:b/>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9" w15:restartNumberingAfterBreak="0">
    <w:nsid w:val="750508FB"/>
    <w:multiLevelType w:val="multilevel"/>
    <w:tmpl w:val="750508FB"/>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0" w15:restartNumberingAfterBreak="0">
    <w:nsid w:val="75482B44"/>
    <w:multiLevelType w:val="multilevel"/>
    <w:tmpl w:val="75482B44"/>
    <w:lvl w:ilvl="0">
      <w:start w:val="1"/>
      <w:numFmt w:val="decimal"/>
      <w:suff w:val="nothing"/>
      <w:lvlText w:val="(%1). "/>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76B4167B"/>
    <w:multiLevelType w:val="multilevel"/>
    <w:tmpl w:val="76B4167B"/>
    <w:lvl w:ilvl="0">
      <w:start w:val="1"/>
      <w:numFmt w:val="decimal"/>
      <w:lvlText w:val="%1、"/>
      <w:lvlJc w:val="left"/>
      <w:pPr>
        <w:ind w:left="420" w:hanging="420"/>
      </w:pPr>
      <w:rPr>
        <w:rFonts w:ascii="宋体" w:eastAsia="宋体" w:hAnsi="宋体"/>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77111D1D"/>
    <w:multiLevelType w:val="multilevel"/>
    <w:tmpl w:val="77111D1D"/>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3" w15:restartNumberingAfterBreak="0">
    <w:nsid w:val="77194021"/>
    <w:multiLevelType w:val="multilevel"/>
    <w:tmpl w:val="77194021"/>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14" w15:restartNumberingAfterBreak="0">
    <w:nsid w:val="772B7E65"/>
    <w:multiLevelType w:val="multilevel"/>
    <w:tmpl w:val="772B7E65"/>
    <w:lvl w:ilvl="0">
      <w:start w:val="1"/>
      <w:numFmt w:val="japaneseCounting"/>
      <w:lvlText w:val="(%1)"/>
      <w:lvlJc w:val="left"/>
      <w:pPr>
        <w:ind w:left="465" w:hanging="46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87035DE"/>
    <w:multiLevelType w:val="multilevel"/>
    <w:tmpl w:val="787035DE"/>
    <w:lvl w:ilvl="0">
      <w:start w:val="1"/>
      <w:numFmt w:val="decimal"/>
      <w:lvlText w:val="(%1)."/>
      <w:lvlJc w:val="left"/>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6" w15:restartNumberingAfterBreak="0">
    <w:nsid w:val="7A1266A0"/>
    <w:multiLevelType w:val="multilevel"/>
    <w:tmpl w:val="7A1266A0"/>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8" w15:restartNumberingAfterBreak="0">
    <w:nsid w:val="7B1E025F"/>
    <w:multiLevelType w:val="multilevel"/>
    <w:tmpl w:val="7B1E025F"/>
    <w:lvl w:ilvl="0">
      <w:start w:val="1"/>
      <w:numFmt w:val="decimal"/>
      <w:lvlText w:val="%1、"/>
      <w:lvlJc w:val="left"/>
      <w:pPr>
        <w:ind w:left="420" w:hanging="420"/>
      </w:pPr>
      <w:rPr>
        <w:rFonts w:ascii="宋体" w:eastAsia="宋体" w:hAnsi="宋体"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B606A2D"/>
    <w:multiLevelType w:val="multilevel"/>
    <w:tmpl w:val="7B606A2D"/>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0" w15:restartNumberingAfterBreak="0">
    <w:nsid w:val="7C0C1B4F"/>
    <w:multiLevelType w:val="multilevel"/>
    <w:tmpl w:val="7C0C1B4F"/>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1" w15:restartNumberingAfterBreak="0">
    <w:nsid w:val="7D07444B"/>
    <w:multiLevelType w:val="multilevel"/>
    <w:tmpl w:val="7D07444B"/>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7E7E7E18"/>
    <w:multiLevelType w:val="multilevel"/>
    <w:tmpl w:val="7E7E7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3" w15:restartNumberingAfterBreak="0">
    <w:nsid w:val="7F897183"/>
    <w:multiLevelType w:val="multilevel"/>
    <w:tmpl w:val="7F897183"/>
    <w:lvl w:ilvl="0">
      <w:start w:val="1"/>
      <w:numFmt w:val="decimal"/>
      <w:lvlText w:val="(%1). "/>
      <w:lvlJc w:val="left"/>
      <w:pPr>
        <w:ind w:left="420" w:hanging="420"/>
      </w:pPr>
      <w:rPr>
        <w:rFonts w:ascii="宋体" w:eastAsia="宋体" w:hAnsi="宋体"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FCC199E"/>
    <w:multiLevelType w:val="multilevel"/>
    <w:tmpl w:val="7FCC199E"/>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53"/>
  </w:num>
  <w:num w:numId="2">
    <w:abstractNumId w:val="27"/>
  </w:num>
  <w:num w:numId="3">
    <w:abstractNumId w:val="14"/>
  </w:num>
  <w:num w:numId="4">
    <w:abstractNumId w:val="31"/>
  </w:num>
  <w:num w:numId="5">
    <w:abstractNumId w:val="72"/>
  </w:num>
  <w:num w:numId="6">
    <w:abstractNumId w:val="12"/>
  </w:num>
  <w:num w:numId="7">
    <w:abstractNumId w:val="55"/>
  </w:num>
  <w:num w:numId="8">
    <w:abstractNumId w:val="19"/>
  </w:num>
  <w:num w:numId="9">
    <w:abstractNumId w:val="26"/>
  </w:num>
  <w:num w:numId="10">
    <w:abstractNumId w:val="105"/>
  </w:num>
  <w:num w:numId="11">
    <w:abstractNumId w:val="69"/>
  </w:num>
  <w:num w:numId="12">
    <w:abstractNumId w:val="63"/>
  </w:num>
  <w:num w:numId="13">
    <w:abstractNumId w:val="76"/>
  </w:num>
  <w:num w:numId="14">
    <w:abstractNumId w:val="104"/>
  </w:num>
  <w:num w:numId="15">
    <w:abstractNumId w:val="37"/>
  </w:num>
  <w:num w:numId="16">
    <w:abstractNumId w:val="97"/>
  </w:num>
  <w:num w:numId="17">
    <w:abstractNumId w:val="3"/>
  </w:num>
  <w:num w:numId="18">
    <w:abstractNumId w:val="86"/>
  </w:num>
  <w:num w:numId="19">
    <w:abstractNumId w:val="30"/>
  </w:num>
  <w:num w:numId="20">
    <w:abstractNumId w:val="96"/>
  </w:num>
  <w:num w:numId="21">
    <w:abstractNumId w:val="64"/>
  </w:num>
  <w:num w:numId="22">
    <w:abstractNumId w:val="118"/>
  </w:num>
  <w:num w:numId="23">
    <w:abstractNumId w:val="75"/>
  </w:num>
  <w:num w:numId="24">
    <w:abstractNumId w:val="56"/>
  </w:num>
  <w:num w:numId="25">
    <w:abstractNumId w:val="35"/>
  </w:num>
  <w:num w:numId="26">
    <w:abstractNumId w:val="66"/>
  </w:num>
  <w:num w:numId="27">
    <w:abstractNumId w:val="65"/>
  </w:num>
  <w:num w:numId="28">
    <w:abstractNumId w:val="82"/>
  </w:num>
  <w:num w:numId="29">
    <w:abstractNumId w:val="114"/>
  </w:num>
  <w:num w:numId="30">
    <w:abstractNumId w:val="80"/>
  </w:num>
  <w:num w:numId="31">
    <w:abstractNumId w:val="95"/>
  </w:num>
  <w:num w:numId="32">
    <w:abstractNumId w:val="38"/>
  </w:num>
  <w:num w:numId="33">
    <w:abstractNumId w:val="103"/>
  </w:num>
  <w:num w:numId="34">
    <w:abstractNumId w:val="84"/>
  </w:num>
  <w:num w:numId="35">
    <w:abstractNumId w:val="18"/>
  </w:num>
  <w:num w:numId="36">
    <w:abstractNumId w:val="34"/>
  </w:num>
  <w:num w:numId="37">
    <w:abstractNumId w:val="23"/>
  </w:num>
  <w:num w:numId="38">
    <w:abstractNumId w:val="112"/>
  </w:num>
  <w:num w:numId="39">
    <w:abstractNumId w:val="61"/>
  </w:num>
  <w:num w:numId="40">
    <w:abstractNumId w:val="57"/>
  </w:num>
  <w:num w:numId="41">
    <w:abstractNumId w:val="1"/>
  </w:num>
  <w:num w:numId="42">
    <w:abstractNumId w:val="45"/>
  </w:num>
  <w:num w:numId="43">
    <w:abstractNumId w:val="32"/>
  </w:num>
  <w:num w:numId="44">
    <w:abstractNumId w:val="101"/>
  </w:num>
  <w:num w:numId="45">
    <w:abstractNumId w:val="6"/>
  </w:num>
  <w:num w:numId="46">
    <w:abstractNumId w:val="29"/>
  </w:num>
  <w:num w:numId="47">
    <w:abstractNumId w:val="44"/>
  </w:num>
  <w:num w:numId="48">
    <w:abstractNumId w:val="102"/>
  </w:num>
  <w:num w:numId="49">
    <w:abstractNumId w:val="111"/>
  </w:num>
  <w:num w:numId="50">
    <w:abstractNumId w:val="59"/>
  </w:num>
  <w:num w:numId="51">
    <w:abstractNumId w:val="21"/>
  </w:num>
  <w:num w:numId="52">
    <w:abstractNumId w:val="113"/>
  </w:num>
  <w:num w:numId="53">
    <w:abstractNumId w:val="91"/>
  </w:num>
  <w:num w:numId="54">
    <w:abstractNumId w:val="16"/>
  </w:num>
  <w:num w:numId="55">
    <w:abstractNumId w:val="106"/>
  </w:num>
  <w:num w:numId="56">
    <w:abstractNumId w:val="46"/>
  </w:num>
  <w:num w:numId="57">
    <w:abstractNumId w:val="83"/>
  </w:num>
  <w:num w:numId="58">
    <w:abstractNumId w:val="100"/>
  </w:num>
  <w:num w:numId="59">
    <w:abstractNumId w:val="2"/>
  </w:num>
  <w:num w:numId="60">
    <w:abstractNumId w:val="36"/>
  </w:num>
  <w:num w:numId="61">
    <w:abstractNumId w:val="122"/>
  </w:num>
  <w:num w:numId="62">
    <w:abstractNumId w:val="124"/>
  </w:num>
  <w:num w:numId="63">
    <w:abstractNumId w:val="47"/>
  </w:num>
  <w:num w:numId="64">
    <w:abstractNumId w:val="88"/>
  </w:num>
  <w:num w:numId="65">
    <w:abstractNumId w:val="11"/>
  </w:num>
  <w:num w:numId="66">
    <w:abstractNumId w:val="8"/>
  </w:num>
  <w:num w:numId="67">
    <w:abstractNumId w:val="119"/>
  </w:num>
  <w:num w:numId="68">
    <w:abstractNumId w:val="20"/>
  </w:num>
  <w:num w:numId="69">
    <w:abstractNumId w:val="54"/>
  </w:num>
  <w:num w:numId="70">
    <w:abstractNumId w:val="25"/>
  </w:num>
  <w:num w:numId="71">
    <w:abstractNumId w:val="99"/>
  </w:num>
  <w:num w:numId="72">
    <w:abstractNumId w:val="109"/>
  </w:num>
  <w:num w:numId="73">
    <w:abstractNumId w:val="51"/>
  </w:num>
  <w:num w:numId="74">
    <w:abstractNumId w:val="115"/>
  </w:num>
  <w:num w:numId="75">
    <w:abstractNumId w:val="67"/>
  </w:num>
  <w:num w:numId="76">
    <w:abstractNumId w:val="90"/>
  </w:num>
  <w:num w:numId="77">
    <w:abstractNumId w:val="39"/>
  </w:num>
  <w:num w:numId="78">
    <w:abstractNumId w:val="121"/>
  </w:num>
  <w:num w:numId="79">
    <w:abstractNumId w:val="43"/>
  </w:num>
  <w:num w:numId="80">
    <w:abstractNumId w:val="24"/>
  </w:num>
  <w:num w:numId="81">
    <w:abstractNumId w:val="120"/>
  </w:num>
  <w:num w:numId="82">
    <w:abstractNumId w:val="28"/>
  </w:num>
  <w:num w:numId="83">
    <w:abstractNumId w:val="13"/>
  </w:num>
  <w:num w:numId="84">
    <w:abstractNumId w:val="22"/>
  </w:num>
  <w:num w:numId="85">
    <w:abstractNumId w:val="93"/>
  </w:num>
  <w:num w:numId="86">
    <w:abstractNumId w:val="50"/>
  </w:num>
  <w:num w:numId="87">
    <w:abstractNumId w:val="33"/>
  </w:num>
  <w:num w:numId="88">
    <w:abstractNumId w:val="74"/>
  </w:num>
  <w:num w:numId="89">
    <w:abstractNumId w:val="79"/>
  </w:num>
  <w:num w:numId="90">
    <w:abstractNumId w:val="108"/>
  </w:num>
  <w:num w:numId="91">
    <w:abstractNumId w:val="17"/>
  </w:num>
  <w:num w:numId="92">
    <w:abstractNumId w:val="87"/>
  </w:num>
  <w:num w:numId="93">
    <w:abstractNumId w:val="89"/>
  </w:num>
  <w:num w:numId="94">
    <w:abstractNumId w:val="15"/>
  </w:num>
  <w:num w:numId="95">
    <w:abstractNumId w:val="48"/>
  </w:num>
  <w:num w:numId="96">
    <w:abstractNumId w:val="68"/>
  </w:num>
  <w:num w:numId="97">
    <w:abstractNumId w:val="71"/>
  </w:num>
  <w:num w:numId="98">
    <w:abstractNumId w:val="5"/>
  </w:num>
  <w:num w:numId="99">
    <w:abstractNumId w:val="107"/>
  </w:num>
  <w:num w:numId="100">
    <w:abstractNumId w:val="10"/>
  </w:num>
  <w:num w:numId="101">
    <w:abstractNumId w:val="41"/>
  </w:num>
  <w:num w:numId="102">
    <w:abstractNumId w:val="85"/>
  </w:num>
  <w:num w:numId="103">
    <w:abstractNumId w:val="4"/>
  </w:num>
  <w:num w:numId="104">
    <w:abstractNumId w:val="49"/>
  </w:num>
  <w:num w:numId="105">
    <w:abstractNumId w:val="9"/>
  </w:num>
  <w:num w:numId="106">
    <w:abstractNumId w:val="73"/>
  </w:num>
  <w:num w:numId="107">
    <w:abstractNumId w:val="98"/>
  </w:num>
  <w:num w:numId="108">
    <w:abstractNumId w:val="58"/>
  </w:num>
  <w:num w:numId="109">
    <w:abstractNumId w:val="78"/>
  </w:num>
  <w:num w:numId="110">
    <w:abstractNumId w:val="70"/>
  </w:num>
  <w:num w:numId="111">
    <w:abstractNumId w:val="40"/>
  </w:num>
  <w:num w:numId="112">
    <w:abstractNumId w:val="81"/>
  </w:num>
  <w:num w:numId="113">
    <w:abstractNumId w:val="52"/>
  </w:num>
  <w:num w:numId="114">
    <w:abstractNumId w:val="7"/>
  </w:num>
  <w:num w:numId="115">
    <w:abstractNumId w:val="0"/>
  </w:num>
  <w:num w:numId="116">
    <w:abstractNumId w:val="116"/>
  </w:num>
  <w:num w:numId="117">
    <w:abstractNumId w:val="62"/>
  </w:num>
  <w:num w:numId="118">
    <w:abstractNumId w:val="92"/>
  </w:num>
  <w:num w:numId="119">
    <w:abstractNumId w:val="77"/>
  </w:num>
  <w:num w:numId="120">
    <w:abstractNumId w:val="94"/>
  </w:num>
  <w:num w:numId="121">
    <w:abstractNumId w:val="110"/>
  </w:num>
  <w:num w:numId="122">
    <w:abstractNumId w:val="42"/>
  </w:num>
  <w:num w:numId="123">
    <w:abstractNumId w:val="123"/>
  </w:num>
  <w:num w:numId="124">
    <w:abstractNumId w:val="117"/>
  </w:num>
  <w:num w:numId="125">
    <w:abstractNumId w:val="6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yMjEzNmY3YWYwZGUzN2JjNTcxYjdmNzY2ZmY0NTUifQ=="/>
    <w:docVar w:name="Disclosure_Version" w:val="true"/>
    <w:docVar w:name="fix_control_content_version" w:val="1.0"/>
    <w:docVar w:name="RemovedBindingXPath" w:val="true"/>
  </w:docVars>
  <w:rsids>
    <w:rsidRoot w:val="00DD256F"/>
    <w:rsid w:val="000005A6"/>
    <w:rsid w:val="00000650"/>
    <w:rsid w:val="000006AC"/>
    <w:rsid w:val="0000102D"/>
    <w:rsid w:val="0000104D"/>
    <w:rsid w:val="00001469"/>
    <w:rsid w:val="000015C9"/>
    <w:rsid w:val="00001B33"/>
    <w:rsid w:val="00001BBB"/>
    <w:rsid w:val="00001E8C"/>
    <w:rsid w:val="000021DD"/>
    <w:rsid w:val="0000230E"/>
    <w:rsid w:val="000023F5"/>
    <w:rsid w:val="00002545"/>
    <w:rsid w:val="000028BC"/>
    <w:rsid w:val="00002973"/>
    <w:rsid w:val="000033A6"/>
    <w:rsid w:val="000033CD"/>
    <w:rsid w:val="0000372D"/>
    <w:rsid w:val="00003C39"/>
    <w:rsid w:val="0000428E"/>
    <w:rsid w:val="0000464C"/>
    <w:rsid w:val="000048B5"/>
    <w:rsid w:val="00004ADF"/>
    <w:rsid w:val="00004E58"/>
    <w:rsid w:val="00005071"/>
    <w:rsid w:val="0000568D"/>
    <w:rsid w:val="00005973"/>
    <w:rsid w:val="000061CF"/>
    <w:rsid w:val="00007207"/>
    <w:rsid w:val="000074DB"/>
    <w:rsid w:val="000075B3"/>
    <w:rsid w:val="00007BBD"/>
    <w:rsid w:val="00010147"/>
    <w:rsid w:val="0001033D"/>
    <w:rsid w:val="0001041D"/>
    <w:rsid w:val="0001046B"/>
    <w:rsid w:val="00010DBB"/>
    <w:rsid w:val="000110A4"/>
    <w:rsid w:val="000121BF"/>
    <w:rsid w:val="000122EE"/>
    <w:rsid w:val="0001231A"/>
    <w:rsid w:val="00012469"/>
    <w:rsid w:val="00012702"/>
    <w:rsid w:val="00012AFC"/>
    <w:rsid w:val="000130AF"/>
    <w:rsid w:val="000133F7"/>
    <w:rsid w:val="000139E7"/>
    <w:rsid w:val="00013E20"/>
    <w:rsid w:val="00013E98"/>
    <w:rsid w:val="00013FF0"/>
    <w:rsid w:val="000140AF"/>
    <w:rsid w:val="000141F9"/>
    <w:rsid w:val="000141FE"/>
    <w:rsid w:val="00014263"/>
    <w:rsid w:val="00014503"/>
    <w:rsid w:val="00014850"/>
    <w:rsid w:val="0001497A"/>
    <w:rsid w:val="00014DF5"/>
    <w:rsid w:val="000155A0"/>
    <w:rsid w:val="000159B6"/>
    <w:rsid w:val="00015DF7"/>
    <w:rsid w:val="00016321"/>
    <w:rsid w:val="00016625"/>
    <w:rsid w:val="00016D21"/>
    <w:rsid w:val="000171D4"/>
    <w:rsid w:val="000176B6"/>
    <w:rsid w:val="00017D54"/>
    <w:rsid w:val="00020074"/>
    <w:rsid w:val="000203A5"/>
    <w:rsid w:val="000205AB"/>
    <w:rsid w:val="00020605"/>
    <w:rsid w:val="00020728"/>
    <w:rsid w:val="00020D46"/>
    <w:rsid w:val="00020DB9"/>
    <w:rsid w:val="0002110B"/>
    <w:rsid w:val="00021700"/>
    <w:rsid w:val="00021866"/>
    <w:rsid w:val="00021BD4"/>
    <w:rsid w:val="000224B7"/>
    <w:rsid w:val="000225C5"/>
    <w:rsid w:val="0002292A"/>
    <w:rsid w:val="00022EDA"/>
    <w:rsid w:val="0002301E"/>
    <w:rsid w:val="000231BD"/>
    <w:rsid w:val="000231DC"/>
    <w:rsid w:val="0002370D"/>
    <w:rsid w:val="000239D2"/>
    <w:rsid w:val="00023BEB"/>
    <w:rsid w:val="00023C73"/>
    <w:rsid w:val="00024790"/>
    <w:rsid w:val="00024B79"/>
    <w:rsid w:val="00025469"/>
    <w:rsid w:val="00025E29"/>
    <w:rsid w:val="00025EAF"/>
    <w:rsid w:val="0002612F"/>
    <w:rsid w:val="00026A17"/>
    <w:rsid w:val="00027348"/>
    <w:rsid w:val="000275C9"/>
    <w:rsid w:val="0002798D"/>
    <w:rsid w:val="00027DE9"/>
    <w:rsid w:val="000301D0"/>
    <w:rsid w:val="0003136B"/>
    <w:rsid w:val="00031700"/>
    <w:rsid w:val="000317CB"/>
    <w:rsid w:val="000317E9"/>
    <w:rsid w:val="00031B72"/>
    <w:rsid w:val="0003243D"/>
    <w:rsid w:val="00032BA9"/>
    <w:rsid w:val="00032C24"/>
    <w:rsid w:val="00032FA8"/>
    <w:rsid w:val="0003337C"/>
    <w:rsid w:val="000337FB"/>
    <w:rsid w:val="00033EBB"/>
    <w:rsid w:val="0003408C"/>
    <w:rsid w:val="0003409A"/>
    <w:rsid w:val="00034289"/>
    <w:rsid w:val="000343F2"/>
    <w:rsid w:val="0003468B"/>
    <w:rsid w:val="00034C0D"/>
    <w:rsid w:val="00035352"/>
    <w:rsid w:val="00035464"/>
    <w:rsid w:val="0003626E"/>
    <w:rsid w:val="00036357"/>
    <w:rsid w:val="00036813"/>
    <w:rsid w:val="000368C2"/>
    <w:rsid w:val="00036924"/>
    <w:rsid w:val="00037DB8"/>
    <w:rsid w:val="00037EBC"/>
    <w:rsid w:val="00037FCF"/>
    <w:rsid w:val="000407AF"/>
    <w:rsid w:val="00040830"/>
    <w:rsid w:val="00040925"/>
    <w:rsid w:val="000411AF"/>
    <w:rsid w:val="0004146D"/>
    <w:rsid w:val="00041525"/>
    <w:rsid w:val="00041800"/>
    <w:rsid w:val="00041AC3"/>
    <w:rsid w:val="00042574"/>
    <w:rsid w:val="000429EC"/>
    <w:rsid w:val="000429ED"/>
    <w:rsid w:val="00043335"/>
    <w:rsid w:val="00043483"/>
    <w:rsid w:val="000436FE"/>
    <w:rsid w:val="000438A3"/>
    <w:rsid w:val="000438C6"/>
    <w:rsid w:val="00043A55"/>
    <w:rsid w:val="00043C00"/>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61"/>
    <w:rsid w:val="00046DD2"/>
    <w:rsid w:val="000474D7"/>
    <w:rsid w:val="00047621"/>
    <w:rsid w:val="00047AE9"/>
    <w:rsid w:val="000500E7"/>
    <w:rsid w:val="000501F1"/>
    <w:rsid w:val="00050236"/>
    <w:rsid w:val="00050420"/>
    <w:rsid w:val="000505C7"/>
    <w:rsid w:val="000506CB"/>
    <w:rsid w:val="000517E2"/>
    <w:rsid w:val="00051BE5"/>
    <w:rsid w:val="000526A4"/>
    <w:rsid w:val="00052B89"/>
    <w:rsid w:val="00052D38"/>
    <w:rsid w:val="00052FFA"/>
    <w:rsid w:val="0005335F"/>
    <w:rsid w:val="000534F5"/>
    <w:rsid w:val="00053E2E"/>
    <w:rsid w:val="00053F3F"/>
    <w:rsid w:val="000544CE"/>
    <w:rsid w:val="00054612"/>
    <w:rsid w:val="0005486C"/>
    <w:rsid w:val="00054D34"/>
    <w:rsid w:val="00055534"/>
    <w:rsid w:val="00055816"/>
    <w:rsid w:val="00055C3F"/>
    <w:rsid w:val="000561D7"/>
    <w:rsid w:val="000562C7"/>
    <w:rsid w:val="000569CC"/>
    <w:rsid w:val="00056B8B"/>
    <w:rsid w:val="00056D33"/>
    <w:rsid w:val="0005719E"/>
    <w:rsid w:val="000578C2"/>
    <w:rsid w:val="00057AD2"/>
    <w:rsid w:val="0006013C"/>
    <w:rsid w:val="00060342"/>
    <w:rsid w:val="000604A6"/>
    <w:rsid w:val="0006075F"/>
    <w:rsid w:val="00060967"/>
    <w:rsid w:val="00060C85"/>
    <w:rsid w:val="00061FD9"/>
    <w:rsid w:val="00062017"/>
    <w:rsid w:val="000621AE"/>
    <w:rsid w:val="00062272"/>
    <w:rsid w:val="000622D5"/>
    <w:rsid w:val="0006271B"/>
    <w:rsid w:val="0006271F"/>
    <w:rsid w:val="000627C0"/>
    <w:rsid w:val="00062AA3"/>
    <w:rsid w:val="00062D8E"/>
    <w:rsid w:val="00063342"/>
    <w:rsid w:val="00063472"/>
    <w:rsid w:val="0006350E"/>
    <w:rsid w:val="000636DE"/>
    <w:rsid w:val="00063893"/>
    <w:rsid w:val="000639D3"/>
    <w:rsid w:val="00063A04"/>
    <w:rsid w:val="00063A13"/>
    <w:rsid w:val="00063EE6"/>
    <w:rsid w:val="000641AB"/>
    <w:rsid w:val="0006463F"/>
    <w:rsid w:val="00064ADF"/>
    <w:rsid w:val="00064BCA"/>
    <w:rsid w:val="000658FD"/>
    <w:rsid w:val="00065914"/>
    <w:rsid w:val="00065B7B"/>
    <w:rsid w:val="00065D51"/>
    <w:rsid w:val="000663BA"/>
    <w:rsid w:val="00066B5B"/>
    <w:rsid w:val="00066C7F"/>
    <w:rsid w:val="00066F8C"/>
    <w:rsid w:val="000670B7"/>
    <w:rsid w:val="0006751E"/>
    <w:rsid w:val="00067AEB"/>
    <w:rsid w:val="000705A6"/>
    <w:rsid w:val="00070A8C"/>
    <w:rsid w:val="00070D92"/>
    <w:rsid w:val="00070E4B"/>
    <w:rsid w:val="00071243"/>
    <w:rsid w:val="00071310"/>
    <w:rsid w:val="0007147E"/>
    <w:rsid w:val="00071F72"/>
    <w:rsid w:val="00072361"/>
    <w:rsid w:val="0007246C"/>
    <w:rsid w:val="000729B8"/>
    <w:rsid w:val="00072D7F"/>
    <w:rsid w:val="0007305C"/>
    <w:rsid w:val="000730ED"/>
    <w:rsid w:val="000732D5"/>
    <w:rsid w:val="00073BC2"/>
    <w:rsid w:val="000745DB"/>
    <w:rsid w:val="00074C4E"/>
    <w:rsid w:val="0007507D"/>
    <w:rsid w:val="000751E4"/>
    <w:rsid w:val="00075786"/>
    <w:rsid w:val="00075C45"/>
    <w:rsid w:val="00075E3A"/>
    <w:rsid w:val="00075E54"/>
    <w:rsid w:val="00076117"/>
    <w:rsid w:val="00076419"/>
    <w:rsid w:val="000764FD"/>
    <w:rsid w:val="00077397"/>
    <w:rsid w:val="000778E2"/>
    <w:rsid w:val="000778F7"/>
    <w:rsid w:val="00077E64"/>
    <w:rsid w:val="0008036E"/>
    <w:rsid w:val="00080509"/>
    <w:rsid w:val="000805BB"/>
    <w:rsid w:val="000808F7"/>
    <w:rsid w:val="000808FF"/>
    <w:rsid w:val="0008095D"/>
    <w:rsid w:val="00080A0F"/>
    <w:rsid w:val="000816A2"/>
    <w:rsid w:val="00081D4A"/>
    <w:rsid w:val="0008231D"/>
    <w:rsid w:val="00082700"/>
    <w:rsid w:val="00082A1A"/>
    <w:rsid w:val="00082AB1"/>
    <w:rsid w:val="00082E5B"/>
    <w:rsid w:val="000830E6"/>
    <w:rsid w:val="0008328D"/>
    <w:rsid w:val="0008332B"/>
    <w:rsid w:val="000837F0"/>
    <w:rsid w:val="000839C3"/>
    <w:rsid w:val="00083C1E"/>
    <w:rsid w:val="00084008"/>
    <w:rsid w:val="000841ED"/>
    <w:rsid w:val="00084294"/>
    <w:rsid w:val="00084531"/>
    <w:rsid w:val="00084634"/>
    <w:rsid w:val="000847E8"/>
    <w:rsid w:val="00084A03"/>
    <w:rsid w:val="00084A3C"/>
    <w:rsid w:val="00084F00"/>
    <w:rsid w:val="00085C6B"/>
    <w:rsid w:val="00086291"/>
    <w:rsid w:val="000866A2"/>
    <w:rsid w:val="000868AD"/>
    <w:rsid w:val="000872AC"/>
    <w:rsid w:val="00087446"/>
    <w:rsid w:val="00087492"/>
    <w:rsid w:val="000877EF"/>
    <w:rsid w:val="00087B6F"/>
    <w:rsid w:val="00090454"/>
    <w:rsid w:val="00090892"/>
    <w:rsid w:val="00090ADC"/>
    <w:rsid w:val="00090C35"/>
    <w:rsid w:val="00090DA2"/>
    <w:rsid w:val="00090FB7"/>
    <w:rsid w:val="0009141B"/>
    <w:rsid w:val="0009142A"/>
    <w:rsid w:val="00091724"/>
    <w:rsid w:val="00091743"/>
    <w:rsid w:val="000918CD"/>
    <w:rsid w:val="00091930"/>
    <w:rsid w:val="00091E44"/>
    <w:rsid w:val="0009268B"/>
    <w:rsid w:val="000927B1"/>
    <w:rsid w:val="00092823"/>
    <w:rsid w:val="00092C1E"/>
    <w:rsid w:val="00092F5A"/>
    <w:rsid w:val="00092FCE"/>
    <w:rsid w:val="000930A1"/>
    <w:rsid w:val="0009325E"/>
    <w:rsid w:val="000932D6"/>
    <w:rsid w:val="000934F7"/>
    <w:rsid w:val="000938DF"/>
    <w:rsid w:val="00093A9E"/>
    <w:rsid w:val="00094040"/>
    <w:rsid w:val="000943E7"/>
    <w:rsid w:val="0009494E"/>
    <w:rsid w:val="00094993"/>
    <w:rsid w:val="00094A55"/>
    <w:rsid w:val="00094B11"/>
    <w:rsid w:val="00094FB5"/>
    <w:rsid w:val="00095082"/>
    <w:rsid w:val="000951D6"/>
    <w:rsid w:val="000952FD"/>
    <w:rsid w:val="00095382"/>
    <w:rsid w:val="00095388"/>
    <w:rsid w:val="000955B9"/>
    <w:rsid w:val="00095CD6"/>
    <w:rsid w:val="000960F5"/>
    <w:rsid w:val="00096746"/>
    <w:rsid w:val="00096D51"/>
    <w:rsid w:val="00096E12"/>
    <w:rsid w:val="00096EA7"/>
    <w:rsid w:val="00097054"/>
    <w:rsid w:val="00097097"/>
    <w:rsid w:val="000974B2"/>
    <w:rsid w:val="000975B1"/>
    <w:rsid w:val="000976C1"/>
    <w:rsid w:val="00097B67"/>
    <w:rsid w:val="00097D61"/>
    <w:rsid w:val="00097DD3"/>
    <w:rsid w:val="00097E3C"/>
    <w:rsid w:val="000A04A2"/>
    <w:rsid w:val="000A0989"/>
    <w:rsid w:val="000A0D0B"/>
    <w:rsid w:val="000A1026"/>
    <w:rsid w:val="000A11A5"/>
    <w:rsid w:val="000A13AB"/>
    <w:rsid w:val="000A1547"/>
    <w:rsid w:val="000A16A6"/>
    <w:rsid w:val="000A199C"/>
    <w:rsid w:val="000A1CBE"/>
    <w:rsid w:val="000A1FAC"/>
    <w:rsid w:val="000A2421"/>
    <w:rsid w:val="000A25F6"/>
    <w:rsid w:val="000A26EE"/>
    <w:rsid w:val="000A3714"/>
    <w:rsid w:val="000A3DD1"/>
    <w:rsid w:val="000A4309"/>
    <w:rsid w:val="000A4AE5"/>
    <w:rsid w:val="000A4C9E"/>
    <w:rsid w:val="000A5126"/>
    <w:rsid w:val="000A5162"/>
    <w:rsid w:val="000A5368"/>
    <w:rsid w:val="000A563E"/>
    <w:rsid w:val="000A5A58"/>
    <w:rsid w:val="000A6410"/>
    <w:rsid w:val="000A6574"/>
    <w:rsid w:val="000A67B6"/>
    <w:rsid w:val="000A6A70"/>
    <w:rsid w:val="000A6F48"/>
    <w:rsid w:val="000A700E"/>
    <w:rsid w:val="000A7216"/>
    <w:rsid w:val="000A74D2"/>
    <w:rsid w:val="000A76D3"/>
    <w:rsid w:val="000A78D8"/>
    <w:rsid w:val="000A799A"/>
    <w:rsid w:val="000A7C6A"/>
    <w:rsid w:val="000A7FB5"/>
    <w:rsid w:val="000B014F"/>
    <w:rsid w:val="000B0362"/>
    <w:rsid w:val="000B0421"/>
    <w:rsid w:val="000B09B7"/>
    <w:rsid w:val="000B0EE6"/>
    <w:rsid w:val="000B1AD4"/>
    <w:rsid w:val="000B1DB7"/>
    <w:rsid w:val="000B21F0"/>
    <w:rsid w:val="000B2333"/>
    <w:rsid w:val="000B23C8"/>
    <w:rsid w:val="000B2608"/>
    <w:rsid w:val="000B28AE"/>
    <w:rsid w:val="000B28F3"/>
    <w:rsid w:val="000B2BBB"/>
    <w:rsid w:val="000B3182"/>
    <w:rsid w:val="000B31E0"/>
    <w:rsid w:val="000B3557"/>
    <w:rsid w:val="000B363F"/>
    <w:rsid w:val="000B3758"/>
    <w:rsid w:val="000B3C1D"/>
    <w:rsid w:val="000B4A82"/>
    <w:rsid w:val="000B4B18"/>
    <w:rsid w:val="000B4BDA"/>
    <w:rsid w:val="000B5098"/>
    <w:rsid w:val="000B5590"/>
    <w:rsid w:val="000B55C9"/>
    <w:rsid w:val="000B5992"/>
    <w:rsid w:val="000B5B67"/>
    <w:rsid w:val="000B5C4E"/>
    <w:rsid w:val="000B5F9A"/>
    <w:rsid w:val="000B6028"/>
    <w:rsid w:val="000B6B2E"/>
    <w:rsid w:val="000B6BC7"/>
    <w:rsid w:val="000B6C50"/>
    <w:rsid w:val="000B6C66"/>
    <w:rsid w:val="000B717E"/>
    <w:rsid w:val="000B79C4"/>
    <w:rsid w:val="000C0038"/>
    <w:rsid w:val="000C01B8"/>
    <w:rsid w:val="000C01BA"/>
    <w:rsid w:val="000C0519"/>
    <w:rsid w:val="000C063C"/>
    <w:rsid w:val="000C0C72"/>
    <w:rsid w:val="000C0D45"/>
    <w:rsid w:val="000C0F63"/>
    <w:rsid w:val="000C16AB"/>
    <w:rsid w:val="000C16E4"/>
    <w:rsid w:val="000C1CEC"/>
    <w:rsid w:val="000C2197"/>
    <w:rsid w:val="000C22ED"/>
    <w:rsid w:val="000C25F5"/>
    <w:rsid w:val="000C26F5"/>
    <w:rsid w:val="000C29DF"/>
    <w:rsid w:val="000C2C2E"/>
    <w:rsid w:val="000C3232"/>
    <w:rsid w:val="000C37A8"/>
    <w:rsid w:val="000C3A06"/>
    <w:rsid w:val="000C3D52"/>
    <w:rsid w:val="000C40B3"/>
    <w:rsid w:val="000C4401"/>
    <w:rsid w:val="000C4633"/>
    <w:rsid w:val="000C4768"/>
    <w:rsid w:val="000C4B1F"/>
    <w:rsid w:val="000C4C03"/>
    <w:rsid w:val="000C51AC"/>
    <w:rsid w:val="000C52A2"/>
    <w:rsid w:val="000C5A57"/>
    <w:rsid w:val="000C5B58"/>
    <w:rsid w:val="000C5B78"/>
    <w:rsid w:val="000C60FC"/>
    <w:rsid w:val="000C63C4"/>
    <w:rsid w:val="000C6560"/>
    <w:rsid w:val="000C676D"/>
    <w:rsid w:val="000C698C"/>
    <w:rsid w:val="000C6A05"/>
    <w:rsid w:val="000C6DAE"/>
    <w:rsid w:val="000C7371"/>
    <w:rsid w:val="000C7691"/>
    <w:rsid w:val="000C7812"/>
    <w:rsid w:val="000C7889"/>
    <w:rsid w:val="000C7C71"/>
    <w:rsid w:val="000C7D9C"/>
    <w:rsid w:val="000C7DF8"/>
    <w:rsid w:val="000C7F30"/>
    <w:rsid w:val="000D057C"/>
    <w:rsid w:val="000D0BC7"/>
    <w:rsid w:val="000D0BE9"/>
    <w:rsid w:val="000D0E23"/>
    <w:rsid w:val="000D1028"/>
    <w:rsid w:val="000D131B"/>
    <w:rsid w:val="000D14E3"/>
    <w:rsid w:val="000D15CB"/>
    <w:rsid w:val="000D1E55"/>
    <w:rsid w:val="000D26CD"/>
    <w:rsid w:val="000D28CF"/>
    <w:rsid w:val="000D29E2"/>
    <w:rsid w:val="000D2C5E"/>
    <w:rsid w:val="000D2F52"/>
    <w:rsid w:val="000D3B03"/>
    <w:rsid w:val="000D3B07"/>
    <w:rsid w:val="000D4484"/>
    <w:rsid w:val="000D4964"/>
    <w:rsid w:val="000D49EB"/>
    <w:rsid w:val="000D5454"/>
    <w:rsid w:val="000D55C3"/>
    <w:rsid w:val="000D5A34"/>
    <w:rsid w:val="000D5D3B"/>
    <w:rsid w:val="000D5D86"/>
    <w:rsid w:val="000D5DC0"/>
    <w:rsid w:val="000D61FD"/>
    <w:rsid w:val="000D636E"/>
    <w:rsid w:val="000D665E"/>
    <w:rsid w:val="000D6BCB"/>
    <w:rsid w:val="000D6D8F"/>
    <w:rsid w:val="000D7213"/>
    <w:rsid w:val="000D7307"/>
    <w:rsid w:val="000D7617"/>
    <w:rsid w:val="000D77D1"/>
    <w:rsid w:val="000D7885"/>
    <w:rsid w:val="000D7ABF"/>
    <w:rsid w:val="000E0052"/>
    <w:rsid w:val="000E0174"/>
    <w:rsid w:val="000E01A1"/>
    <w:rsid w:val="000E073D"/>
    <w:rsid w:val="000E0A42"/>
    <w:rsid w:val="000E0C83"/>
    <w:rsid w:val="000E0EB6"/>
    <w:rsid w:val="000E14B7"/>
    <w:rsid w:val="000E1521"/>
    <w:rsid w:val="000E15A7"/>
    <w:rsid w:val="000E165C"/>
    <w:rsid w:val="000E17B3"/>
    <w:rsid w:val="000E18FC"/>
    <w:rsid w:val="000E1A1A"/>
    <w:rsid w:val="000E1ACA"/>
    <w:rsid w:val="000E1E69"/>
    <w:rsid w:val="000E1F6C"/>
    <w:rsid w:val="000E24F4"/>
    <w:rsid w:val="000E2820"/>
    <w:rsid w:val="000E2BE4"/>
    <w:rsid w:val="000E32FE"/>
    <w:rsid w:val="000E34CD"/>
    <w:rsid w:val="000E35F2"/>
    <w:rsid w:val="000E3894"/>
    <w:rsid w:val="000E3BB8"/>
    <w:rsid w:val="000E3D2D"/>
    <w:rsid w:val="000E41A3"/>
    <w:rsid w:val="000E4352"/>
    <w:rsid w:val="000E4B54"/>
    <w:rsid w:val="000E518E"/>
    <w:rsid w:val="000E567C"/>
    <w:rsid w:val="000E56D0"/>
    <w:rsid w:val="000E5B46"/>
    <w:rsid w:val="000E6498"/>
    <w:rsid w:val="000E686A"/>
    <w:rsid w:val="000E6C67"/>
    <w:rsid w:val="000E6CD7"/>
    <w:rsid w:val="000E6F8A"/>
    <w:rsid w:val="000E7012"/>
    <w:rsid w:val="000E70DA"/>
    <w:rsid w:val="000E7291"/>
    <w:rsid w:val="000E7956"/>
    <w:rsid w:val="000E7A93"/>
    <w:rsid w:val="000E7F24"/>
    <w:rsid w:val="000F025D"/>
    <w:rsid w:val="000F0456"/>
    <w:rsid w:val="000F04EC"/>
    <w:rsid w:val="000F0542"/>
    <w:rsid w:val="000F0CF0"/>
    <w:rsid w:val="000F0FFE"/>
    <w:rsid w:val="000F13B4"/>
    <w:rsid w:val="000F192B"/>
    <w:rsid w:val="000F262B"/>
    <w:rsid w:val="000F2990"/>
    <w:rsid w:val="000F2A73"/>
    <w:rsid w:val="000F3016"/>
    <w:rsid w:val="000F3044"/>
    <w:rsid w:val="000F3234"/>
    <w:rsid w:val="000F3A6E"/>
    <w:rsid w:val="000F4138"/>
    <w:rsid w:val="000F42F3"/>
    <w:rsid w:val="000F438A"/>
    <w:rsid w:val="000F460F"/>
    <w:rsid w:val="000F49E8"/>
    <w:rsid w:val="000F509F"/>
    <w:rsid w:val="000F52DA"/>
    <w:rsid w:val="000F584A"/>
    <w:rsid w:val="000F58FD"/>
    <w:rsid w:val="000F59FB"/>
    <w:rsid w:val="000F5C77"/>
    <w:rsid w:val="000F5E14"/>
    <w:rsid w:val="000F6058"/>
    <w:rsid w:val="000F6939"/>
    <w:rsid w:val="000F6B1C"/>
    <w:rsid w:val="000F6E38"/>
    <w:rsid w:val="000F6EE3"/>
    <w:rsid w:val="000F7633"/>
    <w:rsid w:val="000F7A62"/>
    <w:rsid w:val="000F7CB8"/>
    <w:rsid w:val="000F7D3C"/>
    <w:rsid w:val="00100112"/>
    <w:rsid w:val="00100195"/>
    <w:rsid w:val="0010063A"/>
    <w:rsid w:val="001007FD"/>
    <w:rsid w:val="00100C63"/>
    <w:rsid w:val="00100D86"/>
    <w:rsid w:val="001012ED"/>
    <w:rsid w:val="00101376"/>
    <w:rsid w:val="001014C2"/>
    <w:rsid w:val="001016FB"/>
    <w:rsid w:val="00101B38"/>
    <w:rsid w:val="001022D3"/>
    <w:rsid w:val="0010241C"/>
    <w:rsid w:val="001025A2"/>
    <w:rsid w:val="001026CF"/>
    <w:rsid w:val="0010345C"/>
    <w:rsid w:val="00103661"/>
    <w:rsid w:val="001036AD"/>
    <w:rsid w:val="001038D1"/>
    <w:rsid w:val="00103BDD"/>
    <w:rsid w:val="00104087"/>
    <w:rsid w:val="001044B7"/>
    <w:rsid w:val="001044EA"/>
    <w:rsid w:val="001048FE"/>
    <w:rsid w:val="00104B3B"/>
    <w:rsid w:val="00105145"/>
    <w:rsid w:val="00105238"/>
    <w:rsid w:val="001053DD"/>
    <w:rsid w:val="00105556"/>
    <w:rsid w:val="00105921"/>
    <w:rsid w:val="001059D2"/>
    <w:rsid w:val="001059DB"/>
    <w:rsid w:val="00105F72"/>
    <w:rsid w:val="00106740"/>
    <w:rsid w:val="00107599"/>
    <w:rsid w:val="00107A8E"/>
    <w:rsid w:val="00107CD9"/>
    <w:rsid w:val="00107F48"/>
    <w:rsid w:val="0011023E"/>
    <w:rsid w:val="00110611"/>
    <w:rsid w:val="00110717"/>
    <w:rsid w:val="00110D00"/>
    <w:rsid w:val="001111AC"/>
    <w:rsid w:val="001116D4"/>
    <w:rsid w:val="00111BAC"/>
    <w:rsid w:val="00111D4E"/>
    <w:rsid w:val="00111E23"/>
    <w:rsid w:val="00112302"/>
    <w:rsid w:val="0011256D"/>
    <w:rsid w:val="001126AB"/>
    <w:rsid w:val="001127CC"/>
    <w:rsid w:val="00112E89"/>
    <w:rsid w:val="001133FC"/>
    <w:rsid w:val="001137A6"/>
    <w:rsid w:val="001139E6"/>
    <w:rsid w:val="00113B8D"/>
    <w:rsid w:val="00114189"/>
    <w:rsid w:val="00114F3A"/>
    <w:rsid w:val="00115730"/>
    <w:rsid w:val="0011587B"/>
    <w:rsid w:val="00115CFE"/>
    <w:rsid w:val="00116051"/>
    <w:rsid w:val="001165AE"/>
    <w:rsid w:val="001167C6"/>
    <w:rsid w:val="001167C8"/>
    <w:rsid w:val="001167D2"/>
    <w:rsid w:val="00116934"/>
    <w:rsid w:val="00116B75"/>
    <w:rsid w:val="00116D81"/>
    <w:rsid w:val="001170FA"/>
    <w:rsid w:val="001173A8"/>
    <w:rsid w:val="00117404"/>
    <w:rsid w:val="00117599"/>
    <w:rsid w:val="00117BC3"/>
    <w:rsid w:val="00117EDA"/>
    <w:rsid w:val="0012016D"/>
    <w:rsid w:val="0012019D"/>
    <w:rsid w:val="001203D4"/>
    <w:rsid w:val="0012063F"/>
    <w:rsid w:val="00120A6A"/>
    <w:rsid w:val="001214B4"/>
    <w:rsid w:val="00121512"/>
    <w:rsid w:val="0012158F"/>
    <w:rsid w:val="0012188F"/>
    <w:rsid w:val="001219AA"/>
    <w:rsid w:val="001223C6"/>
    <w:rsid w:val="00122BA4"/>
    <w:rsid w:val="00123009"/>
    <w:rsid w:val="001230F3"/>
    <w:rsid w:val="0012321F"/>
    <w:rsid w:val="001234DF"/>
    <w:rsid w:val="00123F0A"/>
    <w:rsid w:val="001244E4"/>
    <w:rsid w:val="00124C57"/>
    <w:rsid w:val="001252F2"/>
    <w:rsid w:val="00125470"/>
    <w:rsid w:val="00125A65"/>
    <w:rsid w:val="00125B27"/>
    <w:rsid w:val="00125EE2"/>
    <w:rsid w:val="00125EEF"/>
    <w:rsid w:val="00125F9B"/>
    <w:rsid w:val="0012608D"/>
    <w:rsid w:val="00126125"/>
    <w:rsid w:val="0012651C"/>
    <w:rsid w:val="00126CBD"/>
    <w:rsid w:val="00127157"/>
    <w:rsid w:val="001272F9"/>
    <w:rsid w:val="001273FD"/>
    <w:rsid w:val="00127648"/>
    <w:rsid w:val="00127E76"/>
    <w:rsid w:val="001304AD"/>
    <w:rsid w:val="00130697"/>
    <w:rsid w:val="00130D6C"/>
    <w:rsid w:val="00130DE5"/>
    <w:rsid w:val="0013119E"/>
    <w:rsid w:val="00131652"/>
    <w:rsid w:val="001316B3"/>
    <w:rsid w:val="0013204C"/>
    <w:rsid w:val="001321A5"/>
    <w:rsid w:val="00132615"/>
    <w:rsid w:val="00132A09"/>
    <w:rsid w:val="00132A1B"/>
    <w:rsid w:val="0013309F"/>
    <w:rsid w:val="00133139"/>
    <w:rsid w:val="001332D2"/>
    <w:rsid w:val="0013379B"/>
    <w:rsid w:val="00133BDB"/>
    <w:rsid w:val="00133C1E"/>
    <w:rsid w:val="00133E33"/>
    <w:rsid w:val="00133F05"/>
    <w:rsid w:val="001346BE"/>
    <w:rsid w:val="00134B66"/>
    <w:rsid w:val="00134E3C"/>
    <w:rsid w:val="00135556"/>
    <w:rsid w:val="0013555C"/>
    <w:rsid w:val="0013565E"/>
    <w:rsid w:val="00135794"/>
    <w:rsid w:val="00135FBD"/>
    <w:rsid w:val="00136496"/>
    <w:rsid w:val="00136A9A"/>
    <w:rsid w:val="00136D19"/>
    <w:rsid w:val="0013708F"/>
    <w:rsid w:val="001372F3"/>
    <w:rsid w:val="00137861"/>
    <w:rsid w:val="00137C75"/>
    <w:rsid w:val="00140099"/>
    <w:rsid w:val="00140271"/>
    <w:rsid w:val="001406FF"/>
    <w:rsid w:val="0014081B"/>
    <w:rsid w:val="001408DA"/>
    <w:rsid w:val="00140BD7"/>
    <w:rsid w:val="00140D9B"/>
    <w:rsid w:val="00140E08"/>
    <w:rsid w:val="00141331"/>
    <w:rsid w:val="00141419"/>
    <w:rsid w:val="00141902"/>
    <w:rsid w:val="00141BE5"/>
    <w:rsid w:val="00142014"/>
    <w:rsid w:val="001420C3"/>
    <w:rsid w:val="0014231A"/>
    <w:rsid w:val="00142509"/>
    <w:rsid w:val="0014259C"/>
    <w:rsid w:val="001428B2"/>
    <w:rsid w:val="00142E7D"/>
    <w:rsid w:val="00143309"/>
    <w:rsid w:val="0014344C"/>
    <w:rsid w:val="00143975"/>
    <w:rsid w:val="00143D08"/>
    <w:rsid w:val="00143F15"/>
    <w:rsid w:val="00143F60"/>
    <w:rsid w:val="00143FDE"/>
    <w:rsid w:val="001444F7"/>
    <w:rsid w:val="001445D9"/>
    <w:rsid w:val="0014483D"/>
    <w:rsid w:val="00144B78"/>
    <w:rsid w:val="00144BF1"/>
    <w:rsid w:val="0014517D"/>
    <w:rsid w:val="0014520A"/>
    <w:rsid w:val="00145561"/>
    <w:rsid w:val="001455E9"/>
    <w:rsid w:val="0014596A"/>
    <w:rsid w:val="001459BD"/>
    <w:rsid w:val="001464BB"/>
    <w:rsid w:val="001466E1"/>
    <w:rsid w:val="00146FA2"/>
    <w:rsid w:val="00147584"/>
    <w:rsid w:val="00147823"/>
    <w:rsid w:val="00147900"/>
    <w:rsid w:val="00147BFC"/>
    <w:rsid w:val="00147DB1"/>
    <w:rsid w:val="001501B0"/>
    <w:rsid w:val="001508C9"/>
    <w:rsid w:val="00150BE7"/>
    <w:rsid w:val="00150E78"/>
    <w:rsid w:val="00150F67"/>
    <w:rsid w:val="001511B5"/>
    <w:rsid w:val="0015156E"/>
    <w:rsid w:val="0015159B"/>
    <w:rsid w:val="001516EE"/>
    <w:rsid w:val="00151EEF"/>
    <w:rsid w:val="00152156"/>
    <w:rsid w:val="001523C1"/>
    <w:rsid w:val="00152734"/>
    <w:rsid w:val="0015290B"/>
    <w:rsid w:val="00152B5E"/>
    <w:rsid w:val="00152FE0"/>
    <w:rsid w:val="0015304B"/>
    <w:rsid w:val="00153852"/>
    <w:rsid w:val="00153D60"/>
    <w:rsid w:val="00153F4B"/>
    <w:rsid w:val="00154101"/>
    <w:rsid w:val="001541EB"/>
    <w:rsid w:val="001543D4"/>
    <w:rsid w:val="0015445C"/>
    <w:rsid w:val="0015450F"/>
    <w:rsid w:val="00154ACD"/>
    <w:rsid w:val="00154B6D"/>
    <w:rsid w:val="00154B81"/>
    <w:rsid w:val="00154E9A"/>
    <w:rsid w:val="0015523D"/>
    <w:rsid w:val="0015549C"/>
    <w:rsid w:val="00155E3E"/>
    <w:rsid w:val="00155FB6"/>
    <w:rsid w:val="00156C03"/>
    <w:rsid w:val="00156F5B"/>
    <w:rsid w:val="00157106"/>
    <w:rsid w:val="0015711F"/>
    <w:rsid w:val="00157457"/>
    <w:rsid w:val="0015748D"/>
    <w:rsid w:val="001575B8"/>
    <w:rsid w:val="001575F4"/>
    <w:rsid w:val="001578D8"/>
    <w:rsid w:val="00157BDB"/>
    <w:rsid w:val="00157BF7"/>
    <w:rsid w:val="00157CE3"/>
    <w:rsid w:val="00157DE4"/>
    <w:rsid w:val="00160688"/>
    <w:rsid w:val="00160787"/>
    <w:rsid w:val="00160818"/>
    <w:rsid w:val="001608C9"/>
    <w:rsid w:val="00160916"/>
    <w:rsid w:val="00160B98"/>
    <w:rsid w:val="001614D4"/>
    <w:rsid w:val="00161A39"/>
    <w:rsid w:val="00161B38"/>
    <w:rsid w:val="00161CAF"/>
    <w:rsid w:val="00161E97"/>
    <w:rsid w:val="0016204C"/>
    <w:rsid w:val="00162669"/>
    <w:rsid w:val="001626DD"/>
    <w:rsid w:val="0016283C"/>
    <w:rsid w:val="00162C8A"/>
    <w:rsid w:val="00163357"/>
    <w:rsid w:val="0016426E"/>
    <w:rsid w:val="00164563"/>
    <w:rsid w:val="00164A18"/>
    <w:rsid w:val="0016523F"/>
    <w:rsid w:val="00165661"/>
    <w:rsid w:val="00165E4D"/>
    <w:rsid w:val="00165FED"/>
    <w:rsid w:val="001662C0"/>
    <w:rsid w:val="001667A9"/>
    <w:rsid w:val="001668B3"/>
    <w:rsid w:val="00167185"/>
    <w:rsid w:val="00167739"/>
    <w:rsid w:val="00170327"/>
    <w:rsid w:val="0017040F"/>
    <w:rsid w:val="00170450"/>
    <w:rsid w:val="00170461"/>
    <w:rsid w:val="00170481"/>
    <w:rsid w:val="00170650"/>
    <w:rsid w:val="0017134C"/>
    <w:rsid w:val="00171546"/>
    <w:rsid w:val="001715BD"/>
    <w:rsid w:val="001719A7"/>
    <w:rsid w:val="00172B99"/>
    <w:rsid w:val="00172D69"/>
    <w:rsid w:val="00173329"/>
    <w:rsid w:val="00173583"/>
    <w:rsid w:val="00173821"/>
    <w:rsid w:val="00173F1A"/>
    <w:rsid w:val="0017499B"/>
    <w:rsid w:val="00174A05"/>
    <w:rsid w:val="00174B49"/>
    <w:rsid w:val="001754A4"/>
    <w:rsid w:val="00175A98"/>
    <w:rsid w:val="0017600B"/>
    <w:rsid w:val="00176294"/>
    <w:rsid w:val="00176395"/>
    <w:rsid w:val="0017692B"/>
    <w:rsid w:val="00176E6E"/>
    <w:rsid w:val="00176E78"/>
    <w:rsid w:val="0017701E"/>
    <w:rsid w:val="00177133"/>
    <w:rsid w:val="00177BE3"/>
    <w:rsid w:val="00177D11"/>
    <w:rsid w:val="00177F7C"/>
    <w:rsid w:val="0018000D"/>
    <w:rsid w:val="001806CF"/>
    <w:rsid w:val="00180AC0"/>
    <w:rsid w:val="00180E29"/>
    <w:rsid w:val="00180F49"/>
    <w:rsid w:val="001815B8"/>
    <w:rsid w:val="001816A6"/>
    <w:rsid w:val="0018228D"/>
    <w:rsid w:val="00182367"/>
    <w:rsid w:val="001826DB"/>
    <w:rsid w:val="0018280C"/>
    <w:rsid w:val="00182886"/>
    <w:rsid w:val="00182B8F"/>
    <w:rsid w:val="00182BAC"/>
    <w:rsid w:val="0018313C"/>
    <w:rsid w:val="00183957"/>
    <w:rsid w:val="00183EB0"/>
    <w:rsid w:val="00183EB2"/>
    <w:rsid w:val="0018413C"/>
    <w:rsid w:val="001844E5"/>
    <w:rsid w:val="00184530"/>
    <w:rsid w:val="00184687"/>
    <w:rsid w:val="001847E6"/>
    <w:rsid w:val="00184DB2"/>
    <w:rsid w:val="00184EB1"/>
    <w:rsid w:val="00185085"/>
    <w:rsid w:val="001851BD"/>
    <w:rsid w:val="00185D0E"/>
    <w:rsid w:val="0018603E"/>
    <w:rsid w:val="00186068"/>
    <w:rsid w:val="00186113"/>
    <w:rsid w:val="00186249"/>
    <w:rsid w:val="00186391"/>
    <w:rsid w:val="00186A2D"/>
    <w:rsid w:val="00186C23"/>
    <w:rsid w:val="00186F1C"/>
    <w:rsid w:val="00187328"/>
    <w:rsid w:val="00187855"/>
    <w:rsid w:val="00187858"/>
    <w:rsid w:val="001878D9"/>
    <w:rsid w:val="00187FB7"/>
    <w:rsid w:val="0019008D"/>
    <w:rsid w:val="0019022B"/>
    <w:rsid w:val="0019037D"/>
    <w:rsid w:val="001903E0"/>
    <w:rsid w:val="00190C90"/>
    <w:rsid w:val="0019126B"/>
    <w:rsid w:val="00191C4F"/>
    <w:rsid w:val="00191CAC"/>
    <w:rsid w:val="00191E6F"/>
    <w:rsid w:val="001921F0"/>
    <w:rsid w:val="00192350"/>
    <w:rsid w:val="00192474"/>
    <w:rsid w:val="00192617"/>
    <w:rsid w:val="001926D7"/>
    <w:rsid w:val="00192CCC"/>
    <w:rsid w:val="00193278"/>
    <w:rsid w:val="001933C4"/>
    <w:rsid w:val="00193771"/>
    <w:rsid w:val="0019388E"/>
    <w:rsid w:val="00193C5E"/>
    <w:rsid w:val="001948EB"/>
    <w:rsid w:val="00194D95"/>
    <w:rsid w:val="00194F95"/>
    <w:rsid w:val="00195857"/>
    <w:rsid w:val="00195A1C"/>
    <w:rsid w:val="00195DE7"/>
    <w:rsid w:val="00195DFE"/>
    <w:rsid w:val="00196123"/>
    <w:rsid w:val="00196E4C"/>
    <w:rsid w:val="00196F3D"/>
    <w:rsid w:val="0019711B"/>
    <w:rsid w:val="0019763C"/>
    <w:rsid w:val="001976BC"/>
    <w:rsid w:val="0019788A"/>
    <w:rsid w:val="0019799A"/>
    <w:rsid w:val="00197B91"/>
    <w:rsid w:val="00197C0F"/>
    <w:rsid w:val="00197C1F"/>
    <w:rsid w:val="00197EC3"/>
    <w:rsid w:val="00197F5C"/>
    <w:rsid w:val="001A02FE"/>
    <w:rsid w:val="001A0584"/>
    <w:rsid w:val="001A0769"/>
    <w:rsid w:val="001A0BFC"/>
    <w:rsid w:val="001A0C34"/>
    <w:rsid w:val="001A0F7A"/>
    <w:rsid w:val="001A116E"/>
    <w:rsid w:val="001A1203"/>
    <w:rsid w:val="001A1A11"/>
    <w:rsid w:val="001A1C22"/>
    <w:rsid w:val="001A2056"/>
    <w:rsid w:val="001A2255"/>
    <w:rsid w:val="001A25C7"/>
    <w:rsid w:val="001A26F2"/>
    <w:rsid w:val="001A277B"/>
    <w:rsid w:val="001A27A6"/>
    <w:rsid w:val="001A2AD1"/>
    <w:rsid w:val="001A2B2B"/>
    <w:rsid w:val="001A2F0C"/>
    <w:rsid w:val="001A3215"/>
    <w:rsid w:val="001A3375"/>
    <w:rsid w:val="001A34C9"/>
    <w:rsid w:val="001A35C2"/>
    <w:rsid w:val="001A3637"/>
    <w:rsid w:val="001A37C6"/>
    <w:rsid w:val="001A37F5"/>
    <w:rsid w:val="001A3C77"/>
    <w:rsid w:val="001A409E"/>
    <w:rsid w:val="001A4780"/>
    <w:rsid w:val="001A4881"/>
    <w:rsid w:val="001A4B57"/>
    <w:rsid w:val="001A4F7F"/>
    <w:rsid w:val="001A5089"/>
    <w:rsid w:val="001A5C8D"/>
    <w:rsid w:val="001A6342"/>
    <w:rsid w:val="001A637E"/>
    <w:rsid w:val="001A652B"/>
    <w:rsid w:val="001A657D"/>
    <w:rsid w:val="001A7C88"/>
    <w:rsid w:val="001A7F1C"/>
    <w:rsid w:val="001B0143"/>
    <w:rsid w:val="001B0472"/>
    <w:rsid w:val="001B06B5"/>
    <w:rsid w:val="001B0B8E"/>
    <w:rsid w:val="001B102B"/>
    <w:rsid w:val="001B11CD"/>
    <w:rsid w:val="001B1ADB"/>
    <w:rsid w:val="001B1B4D"/>
    <w:rsid w:val="001B1D8E"/>
    <w:rsid w:val="001B1FC6"/>
    <w:rsid w:val="001B20B4"/>
    <w:rsid w:val="001B21B7"/>
    <w:rsid w:val="001B25DC"/>
    <w:rsid w:val="001B2678"/>
    <w:rsid w:val="001B30EF"/>
    <w:rsid w:val="001B3BE0"/>
    <w:rsid w:val="001B40F8"/>
    <w:rsid w:val="001B4B35"/>
    <w:rsid w:val="001B531E"/>
    <w:rsid w:val="001B55DF"/>
    <w:rsid w:val="001B5EAC"/>
    <w:rsid w:val="001B616C"/>
    <w:rsid w:val="001B61F8"/>
    <w:rsid w:val="001B627A"/>
    <w:rsid w:val="001B63F7"/>
    <w:rsid w:val="001B648A"/>
    <w:rsid w:val="001B6C5E"/>
    <w:rsid w:val="001B75FB"/>
    <w:rsid w:val="001B76F4"/>
    <w:rsid w:val="001B77C3"/>
    <w:rsid w:val="001C02F0"/>
    <w:rsid w:val="001C0611"/>
    <w:rsid w:val="001C0653"/>
    <w:rsid w:val="001C0748"/>
    <w:rsid w:val="001C114E"/>
    <w:rsid w:val="001C1332"/>
    <w:rsid w:val="001C1BF1"/>
    <w:rsid w:val="001C1EEF"/>
    <w:rsid w:val="001C206C"/>
    <w:rsid w:val="001C243C"/>
    <w:rsid w:val="001C24BF"/>
    <w:rsid w:val="001C26A0"/>
    <w:rsid w:val="001C2748"/>
    <w:rsid w:val="001C2900"/>
    <w:rsid w:val="001C2BDA"/>
    <w:rsid w:val="001C2C05"/>
    <w:rsid w:val="001C2E70"/>
    <w:rsid w:val="001C2F81"/>
    <w:rsid w:val="001C302B"/>
    <w:rsid w:val="001C3165"/>
    <w:rsid w:val="001C3C8B"/>
    <w:rsid w:val="001C3F9F"/>
    <w:rsid w:val="001C40EB"/>
    <w:rsid w:val="001C41F9"/>
    <w:rsid w:val="001C43BB"/>
    <w:rsid w:val="001C479F"/>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0E2B"/>
    <w:rsid w:val="001D14AC"/>
    <w:rsid w:val="001D169E"/>
    <w:rsid w:val="001D19A9"/>
    <w:rsid w:val="001D1AF1"/>
    <w:rsid w:val="001D2208"/>
    <w:rsid w:val="001D25CB"/>
    <w:rsid w:val="001D272E"/>
    <w:rsid w:val="001D285A"/>
    <w:rsid w:val="001D2ABC"/>
    <w:rsid w:val="001D2C3C"/>
    <w:rsid w:val="001D2DA2"/>
    <w:rsid w:val="001D2EE3"/>
    <w:rsid w:val="001D32C6"/>
    <w:rsid w:val="001D3318"/>
    <w:rsid w:val="001D371D"/>
    <w:rsid w:val="001D38C2"/>
    <w:rsid w:val="001D46DF"/>
    <w:rsid w:val="001D48A4"/>
    <w:rsid w:val="001D5016"/>
    <w:rsid w:val="001D5210"/>
    <w:rsid w:val="001D5589"/>
    <w:rsid w:val="001D599D"/>
    <w:rsid w:val="001D61FA"/>
    <w:rsid w:val="001D66F1"/>
    <w:rsid w:val="001D6C22"/>
    <w:rsid w:val="001D701F"/>
    <w:rsid w:val="001D70BF"/>
    <w:rsid w:val="001D7BCD"/>
    <w:rsid w:val="001E00D9"/>
    <w:rsid w:val="001E04DE"/>
    <w:rsid w:val="001E05B5"/>
    <w:rsid w:val="001E0A22"/>
    <w:rsid w:val="001E0A77"/>
    <w:rsid w:val="001E0F47"/>
    <w:rsid w:val="001E13C5"/>
    <w:rsid w:val="001E1874"/>
    <w:rsid w:val="001E18AC"/>
    <w:rsid w:val="001E1926"/>
    <w:rsid w:val="001E22FA"/>
    <w:rsid w:val="001E24B5"/>
    <w:rsid w:val="001E2729"/>
    <w:rsid w:val="001E27EC"/>
    <w:rsid w:val="001E295B"/>
    <w:rsid w:val="001E2AC2"/>
    <w:rsid w:val="001E2E8E"/>
    <w:rsid w:val="001E3187"/>
    <w:rsid w:val="001E35BF"/>
    <w:rsid w:val="001E35D2"/>
    <w:rsid w:val="001E37CF"/>
    <w:rsid w:val="001E4B1D"/>
    <w:rsid w:val="001E4BA8"/>
    <w:rsid w:val="001E5479"/>
    <w:rsid w:val="001E55CD"/>
    <w:rsid w:val="001E5737"/>
    <w:rsid w:val="001E5F29"/>
    <w:rsid w:val="001E61D1"/>
    <w:rsid w:val="001E6802"/>
    <w:rsid w:val="001E6B0E"/>
    <w:rsid w:val="001E6D5D"/>
    <w:rsid w:val="001E6EE1"/>
    <w:rsid w:val="001E7E60"/>
    <w:rsid w:val="001F018E"/>
    <w:rsid w:val="001F019F"/>
    <w:rsid w:val="001F07B9"/>
    <w:rsid w:val="001F09C2"/>
    <w:rsid w:val="001F0B04"/>
    <w:rsid w:val="001F0C13"/>
    <w:rsid w:val="001F126D"/>
    <w:rsid w:val="001F157A"/>
    <w:rsid w:val="001F1868"/>
    <w:rsid w:val="001F1A82"/>
    <w:rsid w:val="001F2449"/>
    <w:rsid w:val="001F2645"/>
    <w:rsid w:val="001F294E"/>
    <w:rsid w:val="001F2A1C"/>
    <w:rsid w:val="001F2A57"/>
    <w:rsid w:val="001F2DCA"/>
    <w:rsid w:val="001F30EE"/>
    <w:rsid w:val="001F3221"/>
    <w:rsid w:val="001F33A0"/>
    <w:rsid w:val="001F3AE4"/>
    <w:rsid w:val="001F3C0E"/>
    <w:rsid w:val="001F3C4B"/>
    <w:rsid w:val="001F3E2C"/>
    <w:rsid w:val="001F40B3"/>
    <w:rsid w:val="001F41F1"/>
    <w:rsid w:val="001F4B16"/>
    <w:rsid w:val="001F4C39"/>
    <w:rsid w:val="001F65A3"/>
    <w:rsid w:val="001F6856"/>
    <w:rsid w:val="001F6FB3"/>
    <w:rsid w:val="001F71F4"/>
    <w:rsid w:val="001F73D9"/>
    <w:rsid w:val="001F7478"/>
    <w:rsid w:val="001F77D5"/>
    <w:rsid w:val="001F7EDD"/>
    <w:rsid w:val="001F7FCA"/>
    <w:rsid w:val="00200212"/>
    <w:rsid w:val="002006C4"/>
    <w:rsid w:val="002008BE"/>
    <w:rsid w:val="00200D65"/>
    <w:rsid w:val="0020111B"/>
    <w:rsid w:val="002019C7"/>
    <w:rsid w:val="00201D08"/>
    <w:rsid w:val="00201E61"/>
    <w:rsid w:val="00201F2D"/>
    <w:rsid w:val="00201FE8"/>
    <w:rsid w:val="00201FFC"/>
    <w:rsid w:val="002024FC"/>
    <w:rsid w:val="0020264D"/>
    <w:rsid w:val="002027BD"/>
    <w:rsid w:val="00202936"/>
    <w:rsid w:val="00202AE4"/>
    <w:rsid w:val="002031C1"/>
    <w:rsid w:val="00203830"/>
    <w:rsid w:val="00203C7C"/>
    <w:rsid w:val="00203C99"/>
    <w:rsid w:val="00203D79"/>
    <w:rsid w:val="00204411"/>
    <w:rsid w:val="00204F44"/>
    <w:rsid w:val="002051D4"/>
    <w:rsid w:val="00205758"/>
    <w:rsid w:val="00205782"/>
    <w:rsid w:val="00205B56"/>
    <w:rsid w:val="00205C40"/>
    <w:rsid w:val="00205D66"/>
    <w:rsid w:val="00205EF7"/>
    <w:rsid w:val="0020640C"/>
    <w:rsid w:val="002067B7"/>
    <w:rsid w:val="002069B7"/>
    <w:rsid w:val="00206B72"/>
    <w:rsid w:val="00206E10"/>
    <w:rsid w:val="00206E87"/>
    <w:rsid w:val="00206F81"/>
    <w:rsid w:val="00207016"/>
    <w:rsid w:val="00207034"/>
    <w:rsid w:val="00207622"/>
    <w:rsid w:val="00207A88"/>
    <w:rsid w:val="002104A6"/>
    <w:rsid w:val="00210673"/>
    <w:rsid w:val="00210D2D"/>
    <w:rsid w:val="0021164B"/>
    <w:rsid w:val="0021176B"/>
    <w:rsid w:val="00211CA5"/>
    <w:rsid w:val="002121E4"/>
    <w:rsid w:val="0021222A"/>
    <w:rsid w:val="002125F9"/>
    <w:rsid w:val="002125FF"/>
    <w:rsid w:val="0021263E"/>
    <w:rsid w:val="00212C1C"/>
    <w:rsid w:val="00212E37"/>
    <w:rsid w:val="00213204"/>
    <w:rsid w:val="00213330"/>
    <w:rsid w:val="00213371"/>
    <w:rsid w:val="00213389"/>
    <w:rsid w:val="002136C5"/>
    <w:rsid w:val="002137DF"/>
    <w:rsid w:val="002139CB"/>
    <w:rsid w:val="00213D3C"/>
    <w:rsid w:val="00214143"/>
    <w:rsid w:val="0021448A"/>
    <w:rsid w:val="002146DA"/>
    <w:rsid w:val="00214773"/>
    <w:rsid w:val="00214DE2"/>
    <w:rsid w:val="00214FEB"/>
    <w:rsid w:val="0021514C"/>
    <w:rsid w:val="00215773"/>
    <w:rsid w:val="00215B62"/>
    <w:rsid w:val="00216014"/>
    <w:rsid w:val="00216207"/>
    <w:rsid w:val="002168AE"/>
    <w:rsid w:val="00216C14"/>
    <w:rsid w:val="00216E8F"/>
    <w:rsid w:val="002170E4"/>
    <w:rsid w:val="00217811"/>
    <w:rsid w:val="00220B91"/>
    <w:rsid w:val="00220BA5"/>
    <w:rsid w:val="00220E16"/>
    <w:rsid w:val="00220FF5"/>
    <w:rsid w:val="00221055"/>
    <w:rsid w:val="00221421"/>
    <w:rsid w:val="00221450"/>
    <w:rsid w:val="002214C9"/>
    <w:rsid w:val="00221B8C"/>
    <w:rsid w:val="00221D4E"/>
    <w:rsid w:val="00221EF8"/>
    <w:rsid w:val="00221F4F"/>
    <w:rsid w:val="002224A3"/>
    <w:rsid w:val="00223A42"/>
    <w:rsid w:val="00223F09"/>
    <w:rsid w:val="00224104"/>
    <w:rsid w:val="00224DB1"/>
    <w:rsid w:val="00225079"/>
    <w:rsid w:val="00225113"/>
    <w:rsid w:val="002251B7"/>
    <w:rsid w:val="002252F7"/>
    <w:rsid w:val="0022588B"/>
    <w:rsid w:val="00225C7C"/>
    <w:rsid w:val="0022609D"/>
    <w:rsid w:val="0022618F"/>
    <w:rsid w:val="00226386"/>
    <w:rsid w:val="0022648D"/>
    <w:rsid w:val="00226B61"/>
    <w:rsid w:val="00226C0B"/>
    <w:rsid w:val="00226CB0"/>
    <w:rsid w:val="0022705E"/>
    <w:rsid w:val="00227508"/>
    <w:rsid w:val="00227887"/>
    <w:rsid w:val="002279E8"/>
    <w:rsid w:val="00227B03"/>
    <w:rsid w:val="00227F84"/>
    <w:rsid w:val="0023035E"/>
    <w:rsid w:val="00230370"/>
    <w:rsid w:val="002307B2"/>
    <w:rsid w:val="002308BC"/>
    <w:rsid w:val="002308E1"/>
    <w:rsid w:val="0023099B"/>
    <w:rsid w:val="002309E8"/>
    <w:rsid w:val="00230AC8"/>
    <w:rsid w:val="00230C63"/>
    <w:rsid w:val="002310A7"/>
    <w:rsid w:val="0023116F"/>
    <w:rsid w:val="00231FDB"/>
    <w:rsid w:val="002325FB"/>
    <w:rsid w:val="00232703"/>
    <w:rsid w:val="00232824"/>
    <w:rsid w:val="0023298F"/>
    <w:rsid w:val="002329B1"/>
    <w:rsid w:val="00232D34"/>
    <w:rsid w:val="00232EC1"/>
    <w:rsid w:val="002331FD"/>
    <w:rsid w:val="0023329F"/>
    <w:rsid w:val="0023366B"/>
    <w:rsid w:val="0023372E"/>
    <w:rsid w:val="00233C8B"/>
    <w:rsid w:val="00233CC6"/>
    <w:rsid w:val="00233F8F"/>
    <w:rsid w:val="0023402A"/>
    <w:rsid w:val="00234111"/>
    <w:rsid w:val="002344EC"/>
    <w:rsid w:val="0023468B"/>
    <w:rsid w:val="00234AC1"/>
    <w:rsid w:val="00234B4B"/>
    <w:rsid w:val="00235448"/>
    <w:rsid w:val="0023599E"/>
    <w:rsid w:val="00235A3C"/>
    <w:rsid w:val="00235A9E"/>
    <w:rsid w:val="00235F27"/>
    <w:rsid w:val="00235F58"/>
    <w:rsid w:val="002366DD"/>
    <w:rsid w:val="0023677E"/>
    <w:rsid w:val="00236C29"/>
    <w:rsid w:val="00236FCD"/>
    <w:rsid w:val="00237721"/>
    <w:rsid w:val="0023790D"/>
    <w:rsid w:val="00237BC1"/>
    <w:rsid w:val="0024010C"/>
    <w:rsid w:val="0024048E"/>
    <w:rsid w:val="0024061C"/>
    <w:rsid w:val="002411E8"/>
    <w:rsid w:val="00241470"/>
    <w:rsid w:val="0024184B"/>
    <w:rsid w:val="0024191F"/>
    <w:rsid w:val="00241BC8"/>
    <w:rsid w:val="00241D41"/>
    <w:rsid w:val="00241F66"/>
    <w:rsid w:val="0024280E"/>
    <w:rsid w:val="002428C4"/>
    <w:rsid w:val="00243224"/>
    <w:rsid w:val="002434A7"/>
    <w:rsid w:val="00243D00"/>
    <w:rsid w:val="00244291"/>
    <w:rsid w:val="00244882"/>
    <w:rsid w:val="002453A0"/>
    <w:rsid w:val="0024656F"/>
    <w:rsid w:val="00246851"/>
    <w:rsid w:val="002468AE"/>
    <w:rsid w:val="00246D02"/>
    <w:rsid w:val="00246D9D"/>
    <w:rsid w:val="00247267"/>
    <w:rsid w:val="002477E9"/>
    <w:rsid w:val="00247828"/>
    <w:rsid w:val="00247C83"/>
    <w:rsid w:val="002509EE"/>
    <w:rsid w:val="00250BF0"/>
    <w:rsid w:val="00250D47"/>
    <w:rsid w:val="00251122"/>
    <w:rsid w:val="00251555"/>
    <w:rsid w:val="0025183D"/>
    <w:rsid w:val="00251ACE"/>
    <w:rsid w:val="00251FA9"/>
    <w:rsid w:val="00252017"/>
    <w:rsid w:val="00252036"/>
    <w:rsid w:val="00252B31"/>
    <w:rsid w:val="00252DC2"/>
    <w:rsid w:val="00252F74"/>
    <w:rsid w:val="00253109"/>
    <w:rsid w:val="0025315F"/>
    <w:rsid w:val="00253678"/>
    <w:rsid w:val="00253C48"/>
    <w:rsid w:val="002541D0"/>
    <w:rsid w:val="00254875"/>
    <w:rsid w:val="002548B1"/>
    <w:rsid w:val="0025561E"/>
    <w:rsid w:val="002557C7"/>
    <w:rsid w:val="00256013"/>
    <w:rsid w:val="00256323"/>
    <w:rsid w:val="0025646B"/>
    <w:rsid w:val="00256E13"/>
    <w:rsid w:val="00257066"/>
    <w:rsid w:val="0025713F"/>
    <w:rsid w:val="0025760C"/>
    <w:rsid w:val="00257760"/>
    <w:rsid w:val="002578DF"/>
    <w:rsid w:val="0025797F"/>
    <w:rsid w:val="00257A5B"/>
    <w:rsid w:val="00260461"/>
    <w:rsid w:val="00260656"/>
    <w:rsid w:val="002606F8"/>
    <w:rsid w:val="00261101"/>
    <w:rsid w:val="0026165B"/>
    <w:rsid w:val="00261743"/>
    <w:rsid w:val="00261C6D"/>
    <w:rsid w:val="00261D4C"/>
    <w:rsid w:val="00261E20"/>
    <w:rsid w:val="00261E3C"/>
    <w:rsid w:val="0026232E"/>
    <w:rsid w:val="00262F5B"/>
    <w:rsid w:val="00262F63"/>
    <w:rsid w:val="00263072"/>
    <w:rsid w:val="0026357E"/>
    <w:rsid w:val="00263773"/>
    <w:rsid w:val="00264078"/>
    <w:rsid w:val="0026444D"/>
    <w:rsid w:val="00264752"/>
    <w:rsid w:val="00264787"/>
    <w:rsid w:val="002650E3"/>
    <w:rsid w:val="002653D3"/>
    <w:rsid w:val="00265B1A"/>
    <w:rsid w:val="00265E58"/>
    <w:rsid w:val="002662C7"/>
    <w:rsid w:val="00266603"/>
    <w:rsid w:val="002674BC"/>
    <w:rsid w:val="00267C19"/>
    <w:rsid w:val="00267FCC"/>
    <w:rsid w:val="0027098C"/>
    <w:rsid w:val="00270A70"/>
    <w:rsid w:val="00270C5C"/>
    <w:rsid w:val="00270EA4"/>
    <w:rsid w:val="00270F23"/>
    <w:rsid w:val="002715EC"/>
    <w:rsid w:val="00271861"/>
    <w:rsid w:val="00271934"/>
    <w:rsid w:val="00271AE4"/>
    <w:rsid w:val="00271BE9"/>
    <w:rsid w:val="00271C2A"/>
    <w:rsid w:val="002721B5"/>
    <w:rsid w:val="00272416"/>
    <w:rsid w:val="00272D29"/>
    <w:rsid w:val="00272E37"/>
    <w:rsid w:val="00273C7F"/>
    <w:rsid w:val="00273DE8"/>
    <w:rsid w:val="00273E61"/>
    <w:rsid w:val="002741A6"/>
    <w:rsid w:val="00274494"/>
    <w:rsid w:val="00275278"/>
    <w:rsid w:val="002756F8"/>
    <w:rsid w:val="002759C5"/>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130"/>
    <w:rsid w:val="00283251"/>
    <w:rsid w:val="002833CC"/>
    <w:rsid w:val="00283421"/>
    <w:rsid w:val="00283D22"/>
    <w:rsid w:val="0028412B"/>
    <w:rsid w:val="00284502"/>
    <w:rsid w:val="00284C17"/>
    <w:rsid w:val="00284EBB"/>
    <w:rsid w:val="00284F64"/>
    <w:rsid w:val="002851FB"/>
    <w:rsid w:val="0028552E"/>
    <w:rsid w:val="00285FB3"/>
    <w:rsid w:val="00286239"/>
    <w:rsid w:val="00286461"/>
    <w:rsid w:val="0028663A"/>
    <w:rsid w:val="00286B0E"/>
    <w:rsid w:val="00286B4B"/>
    <w:rsid w:val="00286BD1"/>
    <w:rsid w:val="00286FA3"/>
    <w:rsid w:val="00287088"/>
    <w:rsid w:val="0028710A"/>
    <w:rsid w:val="00287283"/>
    <w:rsid w:val="0028732F"/>
    <w:rsid w:val="00287590"/>
    <w:rsid w:val="00287BFE"/>
    <w:rsid w:val="00287E08"/>
    <w:rsid w:val="00287F30"/>
    <w:rsid w:val="00287FE6"/>
    <w:rsid w:val="00290222"/>
    <w:rsid w:val="0029079D"/>
    <w:rsid w:val="00290C72"/>
    <w:rsid w:val="00290C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7CF"/>
    <w:rsid w:val="00296A9E"/>
    <w:rsid w:val="00296B62"/>
    <w:rsid w:val="00296CA3"/>
    <w:rsid w:val="00296E62"/>
    <w:rsid w:val="002972DF"/>
    <w:rsid w:val="0029765E"/>
    <w:rsid w:val="002A0633"/>
    <w:rsid w:val="002A0826"/>
    <w:rsid w:val="002A0DD3"/>
    <w:rsid w:val="002A0FC3"/>
    <w:rsid w:val="002A12F1"/>
    <w:rsid w:val="002A1346"/>
    <w:rsid w:val="002A1D39"/>
    <w:rsid w:val="002A1D74"/>
    <w:rsid w:val="002A1F07"/>
    <w:rsid w:val="002A2043"/>
    <w:rsid w:val="002A25CB"/>
    <w:rsid w:val="002A2BFE"/>
    <w:rsid w:val="002A2C89"/>
    <w:rsid w:val="002A2D73"/>
    <w:rsid w:val="002A30F4"/>
    <w:rsid w:val="002A319B"/>
    <w:rsid w:val="002A339F"/>
    <w:rsid w:val="002A395B"/>
    <w:rsid w:val="002A431A"/>
    <w:rsid w:val="002A432B"/>
    <w:rsid w:val="002A4B7E"/>
    <w:rsid w:val="002A4BB1"/>
    <w:rsid w:val="002A4C04"/>
    <w:rsid w:val="002A4F95"/>
    <w:rsid w:val="002A519C"/>
    <w:rsid w:val="002A5206"/>
    <w:rsid w:val="002A5403"/>
    <w:rsid w:val="002A56DA"/>
    <w:rsid w:val="002A571E"/>
    <w:rsid w:val="002A57B4"/>
    <w:rsid w:val="002A59FD"/>
    <w:rsid w:val="002A5DA0"/>
    <w:rsid w:val="002A65FE"/>
    <w:rsid w:val="002A6669"/>
    <w:rsid w:val="002A69BC"/>
    <w:rsid w:val="002A69C8"/>
    <w:rsid w:val="002A6DDE"/>
    <w:rsid w:val="002A71E8"/>
    <w:rsid w:val="002A7272"/>
    <w:rsid w:val="002A7556"/>
    <w:rsid w:val="002A78E4"/>
    <w:rsid w:val="002A7AC7"/>
    <w:rsid w:val="002A7E8B"/>
    <w:rsid w:val="002A7F5F"/>
    <w:rsid w:val="002B0F56"/>
    <w:rsid w:val="002B13CB"/>
    <w:rsid w:val="002B145C"/>
    <w:rsid w:val="002B16E0"/>
    <w:rsid w:val="002B1A2F"/>
    <w:rsid w:val="002B1B05"/>
    <w:rsid w:val="002B1D72"/>
    <w:rsid w:val="002B1E91"/>
    <w:rsid w:val="002B1EF1"/>
    <w:rsid w:val="002B20DA"/>
    <w:rsid w:val="002B22EF"/>
    <w:rsid w:val="002B278A"/>
    <w:rsid w:val="002B3111"/>
    <w:rsid w:val="002B32FC"/>
    <w:rsid w:val="002B39E2"/>
    <w:rsid w:val="002B3BCE"/>
    <w:rsid w:val="002B3E02"/>
    <w:rsid w:val="002B407B"/>
    <w:rsid w:val="002B417F"/>
    <w:rsid w:val="002B468E"/>
    <w:rsid w:val="002B4AAD"/>
    <w:rsid w:val="002B4DA6"/>
    <w:rsid w:val="002B4E79"/>
    <w:rsid w:val="002B4F0D"/>
    <w:rsid w:val="002B5024"/>
    <w:rsid w:val="002B525E"/>
    <w:rsid w:val="002B5898"/>
    <w:rsid w:val="002B59CA"/>
    <w:rsid w:val="002B5BA7"/>
    <w:rsid w:val="002B5FB0"/>
    <w:rsid w:val="002B6191"/>
    <w:rsid w:val="002B626A"/>
    <w:rsid w:val="002B69F7"/>
    <w:rsid w:val="002B6BE2"/>
    <w:rsid w:val="002B6CC8"/>
    <w:rsid w:val="002B709D"/>
    <w:rsid w:val="002B70F6"/>
    <w:rsid w:val="002B7189"/>
    <w:rsid w:val="002B7900"/>
    <w:rsid w:val="002B7948"/>
    <w:rsid w:val="002B7D36"/>
    <w:rsid w:val="002B7E72"/>
    <w:rsid w:val="002C0060"/>
    <w:rsid w:val="002C0078"/>
    <w:rsid w:val="002C0819"/>
    <w:rsid w:val="002C0B24"/>
    <w:rsid w:val="002C0B97"/>
    <w:rsid w:val="002C10F7"/>
    <w:rsid w:val="002C1218"/>
    <w:rsid w:val="002C134A"/>
    <w:rsid w:val="002C1409"/>
    <w:rsid w:val="002C18B4"/>
    <w:rsid w:val="002C1E79"/>
    <w:rsid w:val="002C1E98"/>
    <w:rsid w:val="002C1E9C"/>
    <w:rsid w:val="002C2270"/>
    <w:rsid w:val="002C22E5"/>
    <w:rsid w:val="002C2532"/>
    <w:rsid w:val="002C27C1"/>
    <w:rsid w:val="002C2DAE"/>
    <w:rsid w:val="002C2E51"/>
    <w:rsid w:val="002C2F4A"/>
    <w:rsid w:val="002C30A7"/>
    <w:rsid w:val="002C3DB9"/>
    <w:rsid w:val="002C431F"/>
    <w:rsid w:val="002C4C80"/>
    <w:rsid w:val="002C5202"/>
    <w:rsid w:val="002C522F"/>
    <w:rsid w:val="002C6236"/>
    <w:rsid w:val="002C62A6"/>
    <w:rsid w:val="002C6444"/>
    <w:rsid w:val="002C6677"/>
    <w:rsid w:val="002C6BA0"/>
    <w:rsid w:val="002C6F73"/>
    <w:rsid w:val="002C70A1"/>
    <w:rsid w:val="002C7C1A"/>
    <w:rsid w:val="002C7E63"/>
    <w:rsid w:val="002D0902"/>
    <w:rsid w:val="002D0E5F"/>
    <w:rsid w:val="002D11A3"/>
    <w:rsid w:val="002D11F2"/>
    <w:rsid w:val="002D16DB"/>
    <w:rsid w:val="002D18FC"/>
    <w:rsid w:val="002D1953"/>
    <w:rsid w:val="002D19B4"/>
    <w:rsid w:val="002D1EAC"/>
    <w:rsid w:val="002D20A7"/>
    <w:rsid w:val="002D20EC"/>
    <w:rsid w:val="002D21E4"/>
    <w:rsid w:val="002D22A0"/>
    <w:rsid w:val="002D2ADF"/>
    <w:rsid w:val="002D2B57"/>
    <w:rsid w:val="002D2F09"/>
    <w:rsid w:val="002D3027"/>
    <w:rsid w:val="002D33D6"/>
    <w:rsid w:val="002D34BC"/>
    <w:rsid w:val="002D3540"/>
    <w:rsid w:val="002D35D0"/>
    <w:rsid w:val="002D3A99"/>
    <w:rsid w:val="002D3D38"/>
    <w:rsid w:val="002D3F35"/>
    <w:rsid w:val="002D4703"/>
    <w:rsid w:val="002D535D"/>
    <w:rsid w:val="002D548B"/>
    <w:rsid w:val="002D58E5"/>
    <w:rsid w:val="002D5F47"/>
    <w:rsid w:val="002D60FB"/>
    <w:rsid w:val="002D62EA"/>
    <w:rsid w:val="002D64D1"/>
    <w:rsid w:val="002D6996"/>
    <w:rsid w:val="002D6AB5"/>
    <w:rsid w:val="002D7D47"/>
    <w:rsid w:val="002E0263"/>
    <w:rsid w:val="002E0595"/>
    <w:rsid w:val="002E0B8F"/>
    <w:rsid w:val="002E0C25"/>
    <w:rsid w:val="002E0FFF"/>
    <w:rsid w:val="002E116E"/>
    <w:rsid w:val="002E149C"/>
    <w:rsid w:val="002E1AA5"/>
    <w:rsid w:val="002E1E43"/>
    <w:rsid w:val="002E26B3"/>
    <w:rsid w:val="002E2D95"/>
    <w:rsid w:val="002E31A4"/>
    <w:rsid w:val="002E4172"/>
    <w:rsid w:val="002E455D"/>
    <w:rsid w:val="002E45C6"/>
    <w:rsid w:val="002E47FC"/>
    <w:rsid w:val="002E652E"/>
    <w:rsid w:val="002E6559"/>
    <w:rsid w:val="002E685A"/>
    <w:rsid w:val="002E6ABC"/>
    <w:rsid w:val="002E6B90"/>
    <w:rsid w:val="002E72B2"/>
    <w:rsid w:val="002E75A6"/>
    <w:rsid w:val="002E75F5"/>
    <w:rsid w:val="002E7985"/>
    <w:rsid w:val="002F00FF"/>
    <w:rsid w:val="002F01A7"/>
    <w:rsid w:val="002F03C5"/>
    <w:rsid w:val="002F0CC6"/>
    <w:rsid w:val="002F0D66"/>
    <w:rsid w:val="002F0FF8"/>
    <w:rsid w:val="002F11F3"/>
    <w:rsid w:val="002F148F"/>
    <w:rsid w:val="002F1911"/>
    <w:rsid w:val="002F1D8C"/>
    <w:rsid w:val="002F1EE5"/>
    <w:rsid w:val="002F2714"/>
    <w:rsid w:val="002F2CDC"/>
    <w:rsid w:val="002F2D68"/>
    <w:rsid w:val="002F3582"/>
    <w:rsid w:val="002F38A4"/>
    <w:rsid w:val="002F3C64"/>
    <w:rsid w:val="002F3DED"/>
    <w:rsid w:val="002F3F2F"/>
    <w:rsid w:val="002F43F5"/>
    <w:rsid w:val="002F460A"/>
    <w:rsid w:val="002F46E1"/>
    <w:rsid w:val="002F470B"/>
    <w:rsid w:val="002F4D6E"/>
    <w:rsid w:val="002F4D7C"/>
    <w:rsid w:val="002F50BA"/>
    <w:rsid w:val="002F52A7"/>
    <w:rsid w:val="002F540A"/>
    <w:rsid w:val="002F5B89"/>
    <w:rsid w:val="002F5C0F"/>
    <w:rsid w:val="002F6316"/>
    <w:rsid w:val="002F660C"/>
    <w:rsid w:val="002F6807"/>
    <w:rsid w:val="002F6A62"/>
    <w:rsid w:val="002F6C84"/>
    <w:rsid w:val="002F6FE1"/>
    <w:rsid w:val="002F7171"/>
    <w:rsid w:val="002F79F4"/>
    <w:rsid w:val="002F7B8F"/>
    <w:rsid w:val="002F7FCB"/>
    <w:rsid w:val="0030063B"/>
    <w:rsid w:val="003006A0"/>
    <w:rsid w:val="00300742"/>
    <w:rsid w:val="003007B5"/>
    <w:rsid w:val="00300AA0"/>
    <w:rsid w:val="0030137B"/>
    <w:rsid w:val="0030172B"/>
    <w:rsid w:val="00301798"/>
    <w:rsid w:val="00301897"/>
    <w:rsid w:val="00301B2D"/>
    <w:rsid w:val="00301E85"/>
    <w:rsid w:val="00302084"/>
    <w:rsid w:val="00302264"/>
    <w:rsid w:val="00302635"/>
    <w:rsid w:val="00302826"/>
    <w:rsid w:val="00302CD5"/>
    <w:rsid w:val="00302D12"/>
    <w:rsid w:val="00302EA9"/>
    <w:rsid w:val="00303552"/>
    <w:rsid w:val="0030383E"/>
    <w:rsid w:val="003038AA"/>
    <w:rsid w:val="00303ADC"/>
    <w:rsid w:val="00303AFA"/>
    <w:rsid w:val="00303B82"/>
    <w:rsid w:val="00304161"/>
    <w:rsid w:val="003042EE"/>
    <w:rsid w:val="00304678"/>
    <w:rsid w:val="00304D95"/>
    <w:rsid w:val="003056B8"/>
    <w:rsid w:val="00305763"/>
    <w:rsid w:val="00305947"/>
    <w:rsid w:val="00306732"/>
    <w:rsid w:val="00306A0B"/>
    <w:rsid w:val="00307010"/>
    <w:rsid w:val="003070FA"/>
    <w:rsid w:val="00307186"/>
    <w:rsid w:val="003077A5"/>
    <w:rsid w:val="00307F9B"/>
    <w:rsid w:val="00310188"/>
    <w:rsid w:val="00310252"/>
    <w:rsid w:val="003103BE"/>
    <w:rsid w:val="00310409"/>
    <w:rsid w:val="00310982"/>
    <w:rsid w:val="00310B58"/>
    <w:rsid w:val="00310F45"/>
    <w:rsid w:val="00311460"/>
    <w:rsid w:val="00311479"/>
    <w:rsid w:val="003114C4"/>
    <w:rsid w:val="00311E4A"/>
    <w:rsid w:val="003121A6"/>
    <w:rsid w:val="00312777"/>
    <w:rsid w:val="003127D5"/>
    <w:rsid w:val="00312878"/>
    <w:rsid w:val="00312B67"/>
    <w:rsid w:val="00312DFD"/>
    <w:rsid w:val="003131DA"/>
    <w:rsid w:val="00313290"/>
    <w:rsid w:val="003132D1"/>
    <w:rsid w:val="0031375E"/>
    <w:rsid w:val="00313783"/>
    <w:rsid w:val="00313C71"/>
    <w:rsid w:val="00313C7C"/>
    <w:rsid w:val="00313D44"/>
    <w:rsid w:val="00313F12"/>
    <w:rsid w:val="00314563"/>
    <w:rsid w:val="003148A8"/>
    <w:rsid w:val="003148D6"/>
    <w:rsid w:val="00314B9F"/>
    <w:rsid w:val="00314BF3"/>
    <w:rsid w:val="00314C6B"/>
    <w:rsid w:val="00314C8A"/>
    <w:rsid w:val="003154E5"/>
    <w:rsid w:val="003155D2"/>
    <w:rsid w:val="003155D5"/>
    <w:rsid w:val="0031567F"/>
    <w:rsid w:val="00315A8B"/>
    <w:rsid w:val="00315F32"/>
    <w:rsid w:val="0031643E"/>
    <w:rsid w:val="00316E30"/>
    <w:rsid w:val="003171D9"/>
    <w:rsid w:val="0031738C"/>
    <w:rsid w:val="003174A2"/>
    <w:rsid w:val="003177F2"/>
    <w:rsid w:val="00317C18"/>
    <w:rsid w:val="00317DE3"/>
    <w:rsid w:val="00317E09"/>
    <w:rsid w:val="00317FD8"/>
    <w:rsid w:val="00320048"/>
    <w:rsid w:val="00320566"/>
    <w:rsid w:val="00320993"/>
    <w:rsid w:val="00320996"/>
    <w:rsid w:val="00320DBB"/>
    <w:rsid w:val="00321196"/>
    <w:rsid w:val="003211F1"/>
    <w:rsid w:val="0032134C"/>
    <w:rsid w:val="00321823"/>
    <w:rsid w:val="00321887"/>
    <w:rsid w:val="003218FA"/>
    <w:rsid w:val="00321B3C"/>
    <w:rsid w:val="00322209"/>
    <w:rsid w:val="003223DE"/>
    <w:rsid w:val="003226F3"/>
    <w:rsid w:val="003228A9"/>
    <w:rsid w:val="003228AC"/>
    <w:rsid w:val="003228EA"/>
    <w:rsid w:val="00322B57"/>
    <w:rsid w:val="00322FCD"/>
    <w:rsid w:val="0032310A"/>
    <w:rsid w:val="003234DA"/>
    <w:rsid w:val="00323783"/>
    <w:rsid w:val="00323982"/>
    <w:rsid w:val="00323DC0"/>
    <w:rsid w:val="00323F7B"/>
    <w:rsid w:val="003240F6"/>
    <w:rsid w:val="00324208"/>
    <w:rsid w:val="0032458F"/>
    <w:rsid w:val="003245AA"/>
    <w:rsid w:val="00324AF7"/>
    <w:rsid w:val="003259A3"/>
    <w:rsid w:val="00325A7A"/>
    <w:rsid w:val="00325ABC"/>
    <w:rsid w:val="00325DDA"/>
    <w:rsid w:val="003266F4"/>
    <w:rsid w:val="0032670D"/>
    <w:rsid w:val="00326ED8"/>
    <w:rsid w:val="00326F1D"/>
    <w:rsid w:val="00327D35"/>
    <w:rsid w:val="00330092"/>
    <w:rsid w:val="00330385"/>
    <w:rsid w:val="003308AC"/>
    <w:rsid w:val="00330916"/>
    <w:rsid w:val="00330B40"/>
    <w:rsid w:val="00330B78"/>
    <w:rsid w:val="003311C4"/>
    <w:rsid w:val="00331685"/>
    <w:rsid w:val="0033180A"/>
    <w:rsid w:val="0033185B"/>
    <w:rsid w:val="00331FBE"/>
    <w:rsid w:val="0033253F"/>
    <w:rsid w:val="003327A4"/>
    <w:rsid w:val="0033295D"/>
    <w:rsid w:val="0033296A"/>
    <w:rsid w:val="00332DFF"/>
    <w:rsid w:val="00332E65"/>
    <w:rsid w:val="00333128"/>
    <w:rsid w:val="00333223"/>
    <w:rsid w:val="00333E21"/>
    <w:rsid w:val="003342E5"/>
    <w:rsid w:val="003346CE"/>
    <w:rsid w:val="00334DF1"/>
    <w:rsid w:val="0033515F"/>
    <w:rsid w:val="00335467"/>
    <w:rsid w:val="00335474"/>
    <w:rsid w:val="003356C8"/>
    <w:rsid w:val="00335AFA"/>
    <w:rsid w:val="003366A2"/>
    <w:rsid w:val="003367B9"/>
    <w:rsid w:val="00337797"/>
    <w:rsid w:val="003377BE"/>
    <w:rsid w:val="00340878"/>
    <w:rsid w:val="00340B7E"/>
    <w:rsid w:val="00340BFC"/>
    <w:rsid w:val="00340D15"/>
    <w:rsid w:val="00340D58"/>
    <w:rsid w:val="00341011"/>
    <w:rsid w:val="0034111B"/>
    <w:rsid w:val="00341440"/>
    <w:rsid w:val="003414D2"/>
    <w:rsid w:val="003416BB"/>
    <w:rsid w:val="003417AD"/>
    <w:rsid w:val="00341A8C"/>
    <w:rsid w:val="003422F0"/>
    <w:rsid w:val="0034257E"/>
    <w:rsid w:val="00342877"/>
    <w:rsid w:val="00342895"/>
    <w:rsid w:val="0034333F"/>
    <w:rsid w:val="00343DB9"/>
    <w:rsid w:val="00343DC4"/>
    <w:rsid w:val="00343E68"/>
    <w:rsid w:val="00344502"/>
    <w:rsid w:val="00344596"/>
    <w:rsid w:val="00344933"/>
    <w:rsid w:val="003451F0"/>
    <w:rsid w:val="0034538F"/>
    <w:rsid w:val="00345754"/>
    <w:rsid w:val="003459BC"/>
    <w:rsid w:val="003459F5"/>
    <w:rsid w:val="00345A10"/>
    <w:rsid w:val="00345B71"/>
    <w:rsid w:val="0034689D"/>
    <w:rsid w:val="003469F1"/>
    <w:rsid w:val="00346A8C"/>
    <w:rsid w:val="00346C96"/>
    <w:rsid w:val="00346F98"/>
    <w:rsid w:val="00347009"/>
    <w:rsid w:val="00347992"/>
    <w:rsid w:val="00347A62"/>
    <w:rsid w:val="00347D0F"/>
    <w:rsid w:val="00347E52"/>
    <w:rsid w:val="00347F43"/>
    <w:rsid w:val="003501F6"/>
    <w:rsid w:val="00350DDD"/>
    <w:rsid w:val="00350E74"/>
    <w:rsid w:val="00351438"/>
    <w:rsid w:val="00351D3A"/>
    <w:rsid w:val="00351DE3"/>
    <w:rsid w:val="00352335"/>
    <w:rsid w:val="00352505"/>
    <w:rsid w:val="003528AE"/>
    <w:rsid w:val="00352904"/>
    <w:rsid w:val="00352983"/>
    <w:rsid w:val="00352A62"/>
    <w:rsid w:val="00352B17"/>
    <w:rsid w:val="0035309B"/>
    <w:rsid w:val="0035403B"/>
    <w:rsid w:val="0035452D"/>
    <w:rsid w:val="00354A12"/>
    <w:rsid w:val="00354FD7"/>
    <w:rsid w:val="00355116"/>
    <w:rsid w:val="00355327"/>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28B"/>
    <w:rsid w:val="0036059C"/>
    <w:rsid w:val="003607C5"/>
    <w:rsid w:val="00360AD9"/>
    <w:rsid w:val="00360CF1"/>
    <w:rsid w:val="00360DA1"/>
    <w:rsid w:val="00360DAA"/>
    <w:rsid w:val="003611C4"/>
    <w:rsid w:val="003614B0"/>
    <w:rsid w:val="003617B8"/>
    <w:rsid w:val="003617B9"/>
    <w:rsid w:val="00361E66"/>
    <w:rsid w:val="00361FC1"/>
    <w:rsid w:val="00362919"/>
    <w:rsid w:val="00362B31"/>
    <w:rsid w:val="00362C4B"/>
    <w:rsid w:val="00362D1B"/>
    <w:rsid w:val="00363169"/>
    <w:rsid w:val="003634EA"/>
    <w:rsid w:val="00363A15"/>
    <w:rsid w:val="00363CDC"/>
    <w:rsid w:val="00363ECF"/>
    <w:rsid w:val="003646FB"/>
    <w:rsid w:val="00364B2A"/>
    <w:rsid w:val="00364C5E"/>
    <w:rsid w:val="00364E27"/>
    <w:rsid w:val="00364F78"/>
    <w:rsid w:val="0036528A"/>
    <w:rsid w:val="00365560"/>
    <w:rsid w:val="00365701"/>
    <w:rsid w:val="0036573A"/>
    <w:rsid w:val="00365CA8"/>
    <w:rsid w:val="00365E23"/>
    <w:rsid w:val="0036613C"/>
    <w:rsid w:val="0036635B"/>
    <w:rsid w:val="00366544"/>
    <w:rsid w:val="0036668C"/>
    <w:rsid w:val="003669A6"/>
    <w:rsid w:val="00366BFF"/>
    <w:rsid w:val="00367382"/>
    <w:rsid w:val="0036747E"/>
    <w:rsid w:val="00367C25"/>
    <w:rsid w:val="00367D51"/>
    <w:rsid w:val="00367E50"/>
    <w:rsid w:val="003701AC"/>
    <w:rsid w:val="00370402"/>
    <w:rsid w:val="00370645"/>
    <w:rsid w:val="00370B30"/>
    <w:rsid w:val="00370CBF"/>
    <w:rsid w:val="00371090"/>
    <w:rsid w:val="0037141D"/>
    <w:rsid w:val="003716BA"/>
    <w:rsid w:val="003718B7"/>
    <w:rsid w:val="00371937"/>
    <w:rsid w:val="00371A5B"/>
    <w:rsid w:val="003725BF"/>
    <w:rsid w:val="00372773"/>
    <w:rsid w:val="003728D7"/>
    <w:rsid w:val="0037312C"/>
    <w:rsid w:val="003731C3"/>
    <w:rsid w:val="00373F94"/>
    <w:rsid w:val="00373FA0"/>
    <w:rsid w:val="00374200"/>
    <w:rsid w:val="00374242"/>
    <w:rsid w:val="003742E9"/>
    <w:rsid w:val="00374549"/>
    <w:rsid w:val="00374761"/>
    <w:rsid w:val="0037484D"/>
    <w:rsid w:val="00374BD7"/>
    <w:rsid w:val="00374C13"/>
    <w:rsid w:val="003750C2"/>
    <w:rsid w:val="003756A8"/>
    <w:rsid w:val="0037647F"/>
    <w:rsid w:val="00376809"/>
    <w:rsid w:val="00376B6A"/>
    <w:rsid w:val="0037705C"/>
    <w:rsid w:val="0037744F"/>
    <w:rsid w:val="00377666"/>
    <w:rsid w:val="003777E2"/>
    <w:rsid w:val="00377A00"/>
    <w:rsid w:val="00377DE8"/>
    <w:rsid w:val="00377E05"/>
    <w:rsid w:val="0038054D"/>
    <w:rsid w:val="00380981"/>
    <w:rsid w:val="00381046"/>
    <w:rsid w:val="00381260"/>
    <w:rsid w:val="00381654"/>
    <w:rsid w:val="00381DCA"/>
    <w:rsid w:val="00381F15"/>
    <w:rsid w:val="0038207B"/>
    <w:rsid w:val="003821E7"/>
    <w:rsid w:val="00382326"/>
    <w:rsid w:val="003824DE"/>
    <w:rsid w:val="0038251E"/>
    <w:rsid w:val="00382526"/>
    <w:rsid w:val="0038258C"/>
    <w:rsid w:val="00382636"/>
    <w:rsid w:val="00382BBA"/>
    <w:rsid w:val="00382F70"/>
    <w:rsid w:val="00382F73"/>
    <w:rsid w:val="003831BC"/>
    <w:rsid w:val="003832AD"/>
    <w:rsid w:val="00383731"/>
    <w:rsid w:val="003837CD"/>
    <w:rsid w:val="003837F8"/>
    <w:rsid w:val="00383846"/>
    <w:rsid w:val="003838CB"/>
    <w:rsid w:val="0038391C"/>
    <w:rsid w:val="00383BA8"/>
    <w:rsid w:val="00384297"/>
    <w:rsid w:val="0038461D"/>
    <w:rsid w:val="00384693"/>
    <w:rsid w:val="0038480A"/>
    <w:rsid w:val="00384AB5"/>
    <w:rsid w:val="00384C46"/>
    <w:rsid w:val="00384C92"/>
    <w:rsid w:val="00384D9B"/>
    <w:rsid w:val="00384DD8"/>
    <w:rsid w:val="00384F61"/>
    <w:rsid w:val="003852C5"/>
    <w:rsid w:val="0038555F"/>
    <w:rsid w:val="0038567B"/>
    <w:rsid w:val="00385912"/>
    <w:rsid w:val="00385979"/>
    <w:rsid w:val="00385CF3"/>
    <w:rsid w:val="00385D3D"/>
    <w:rsid w:val="003861D5"/>
    <w:rsid w:val="00386D50"/>
    <w:rsid w:val="00387141"/>
    <w:rsid w:val="00387EAE"/>
    <w:rsid w:val="00387EC3"/>
    <w:rsid w:val="003900E9"/>
    <w:rsid w:val="0039064C"/>
    <w:rsid w:val="00390685"/>
    <w:rsid w:val="00390D84"/>
    <w:rsid w:val="0039114E"/>
    <w:rsid w:val="00391591"/>
    <w:rsid w:val="00391716"/>
    <w:rsid w:val="0039191D"/>
    <w:rsid w:val="00391ABF"/>
    <w:rsid w:val="00391E30"/>
    <w:rsid w:val="00391E36"/>
    <w:rsid w:val="00392145"/>
    <w:rsid w:val="0039226A"/>
    <w:rsid w:val="003922C1"/>
    <w:rsid w:val="003924E4"/>
    <w:rsid w:val="0039291E"/>
    <w:rsid w:val="00392944"/>
    <w:rsid w:val="00392C57"/>
    <w:rsid w:val="003936DF"/>
    <w:rsid w:val="00393895"/>
    <w:rsid w:val="00393C62"/>
    <w:rsid w:val="00393CE6"/>
    <w:rsid w:val="00393EDF"/>
    <w:rsid w:val="00394211"/>
    <w:rsid w:val="0039436F"/>
    <w:rsid w:val="0039438A"/>
    <w:rsid w:val="00394791"/>
    <w:rsid w:val="003947BF"/>
    <w:rsid w:val="003948E1"/>
    <w:rsid w:val="00394CDC"/>
    <w:rsid w:val="00395229"/>
    <w:rsid w:val="00395286"/>
    <w:rsid w:val="00395F99"/>
    <w:rsid w:val="00396437"/>
    <w:rsid w:val="00396841"/>
    <w:rsid w:val="0039687E"/>
    <w:rsid w:val="00396A34"/>
    <w:rsid w:val="00396DC3"/>
    <w:rsid w:val="0039769A"/>
    <w:rsid w:val="003A0277"/>
    <w:rsid w:val="003A0316"/>
    <w:rsid w:val="003A063D"/>
    <w:rsid w:val="003A063F"/>
    <w:rsid w:val="003A090B"/>
    <w:rsid w:val="003A0D70"/>
    <w:rsid w:val="003A0E93"/>
    <w:rsid w:val="003A12C1"/>
    <w:rsid w:val="003A12D7"/>
    <w:rsid w:val="003A13DE"/>
    <w:rsid w:val="003A17C3"/>
    <w:rsid w:val="003A219B"/>
    <w:rsid w:val="003A21F8"/>
    <w:rsid w:val="003A24D1"/>
    <w:rsid w:val="003A284B"/>
    <w:rsid w:val="003A293A"/>
    <w:rsid w:val="003A2A56"/>
    <w:rsid w:val="003A2D67"/>
    <w:rsid w:val="003A3642"/>
    <w:rsid w:val="003A36CE"/>
    <w:rsid w:val="003A371F"/>
    <w:rsid w:val="003A3DBC"/>
    <w:rsid w:val="003A444D"/>
    <w:rsid w:val="003A46E9"/>
    <w:rsid w:val="003A472D"/>
    <w:rsid w:val="003A4BE3"/>
    <w:rsid w:val="003A4E9D"/>
    <w:rsid w:val="003A4F03"/>
    <w:rsid w:val="003A4F26"/>
    <w:rsid w:val="003A4FFA"/>
    <w:rsid w:val="003A5101"/>
    <w:rsid w:val="003A510B"/>
    <w:rsid w:val="003A53D3"/>
    <w:rsid w:val="003A550E"/>
    <w:rsid w:val="003A55F4"/>
    <w:rsid w:val="003A58DC"/>
    <w:rsid w:val="003A5C62"/>
    <w:rsid w:val="003A5CEA"/>
    <w:rsid w:val="003A5D6F"/>
    <w:rsid w:val="003A5D88"/>
    <w:rsid w:val="003A63DB"/>
    <w:rsid w:val="003A684C"/>
    <w:rsid w:val="003A6A5D"/>
    <w:rsid w:val="003A6E45"/>
    <w:rsid w:val="003A6EBC"/>
    <w:rsid w:val="003A77A6"/>
    <w:rsid w:val="003A7C58"/>
    <w:rsid w:val="003A7D3E"/>
    <w:rsid w:val="003B01FB"/>
    <w:rsid w:val="003B01FF"/>
    <w:rsid w:val="003B0B3A"/>
    <w:rsid w:val="003B0DB6"/>
    <w:rsid w:val="003B0E84"/>
    <w:rsid w:val="003B10A8"/>
    <w:rsid w:val="003B1280"/>
    <w:rsid w:val="003B1340"/>
    <w:rsid w:val="003B1636"/>
    <w:rsid w:val="003B1814"/>
    <w:rsid w:val="003B197A"/>
    <w:rsid w:val="003B2537"/>
    <w:rsid w:val="003B3072"/>
    <w:rsid w:val="003B41FC"/>
    <w:rsid w:val="003B4216"/>
    <w:rsid w:val="003B45C0"/>
    <w:rsid w:val="003B4634"/>
    <w:rsid w:val="003B4DB9"/>
    <w:rsid w:val="003B51ED"/>
    <w:rsid w:val="003B5958"/>
    <w:rsid w:val="003B61EE"/>
    <w:rsid w:val="003B6FEC"/>
    <w:rsid w:val="003B70FD"/>
    <w:rsid w:val="003B769E"/>
    <w:rsid w:val="003B7C0A"/>
    <w:rsid w:val="003B7EA4"/>
    <w:rsid w:val="003C001A"/>
    <w:rsid w:val="003C0190"/>
    <w:rsid w:val="003C021F"/>
    <w:rsid w:val="003C048B"/>
    <w:rsid w:val="003C0C33"/>
    <w:rsid w:val="003C0E9A"/>
    <w:rsid w:val="003C0FB8"/>
    <w:rsid w:val="003C105F"/>
    <w:rsid w:val="003C12B8"/>
    <w:rsid w:val="003C1304"/>
    <w:rsid w:val="003C1E3E"/>
    <w:rsid w:val="003C2DBF"/>
    <w:rsid w:val="003C2F67"/>
    <w:rsid w:val="003C30BF"/>
    <w:rsid w:val="003C33A6"/>
    <w:rsid w:val="003C37A3"/>
    <w:rsid w:val="003C41B5"/>
    <w:rsid w:val="003C4BBF"/>
    <w:rsid w:val="003C4C2D"/>
    <w:rsid w:val="003C4D39"/>
    <w:rsid w:val="003C521E"/>
    <w:rsid w:val="003C54A5"/>
    <w:rsid w:val="003C571A"/>
    <w:rsid w:val="003C590E"/>
    <w:rsid w:val="003C594E"/>
    <w:rsid w:val="003C6565"/>
    <w:rsid w:val="003C684F"/>
    <w:rsid w:val="003C7091"/>
    <w:rsid w:val="003C7212"/>
    <w:rsid w:val="003C733C"/>
    <w:rsid w:val="003C7E88"/>
    <w:rsid w:val="003D04D6"/>
    <w:rsid w:val="003D0662"/>
    <w:rsid w:val="003D0685"/>
    <w:rsid w:val="003D068D"/>
    <w:rsid w:val="003D0AB5"/>
    <w:rsid w:val="003D0BAF"/>
    <w:rsid w:val="003D0C96"/>
    <w:rsid w:val="003D0D3C"/>
    <w:rsid w:val="003D1163"/>
    <w:rsid w:val="003D11EB"/>
    <w:rsid w:val="003D1550"/>
    <w:rsid w:val="003D188F"/>
    <w:rsid w:val="003D1C3F"/>
    <w:rsid w:val="003D1E1C"/>
    <w:rsid w:val="003D1FF9"/>
    <w:rsid w:val="003D227F"/>
    <w:rsid w:val="003D2A68"/>
    <w:rsid w:val="003D2DC7"/>
    <w:rsid w:val="003D2FBE"/>
    <w:rsid w:val="003D32B8"/>
    <w:rsid w:val="003D3EC6"/>
    <w:rsid w:val="003D43F0"/>
    <w:rsid w:val="003D4881"/>
    <w:rsid w:val="003D4F48"/>
    <w:rsid w:val="003D583D"/>
    <w:rsid w:val="003D58FC"/>
    <w:rsid w:val="003D5A9B"/>
    <w:rsid w:val="003D5AB0"/>
    <w:rsid w:val="003D5E6C"/>
    <w:rsid w:val="003D5F07"/>
    <w:rsid w:val="003D5FAC"/>
    <w:rsid w:val="003D6A9A"/>
    <w:rsid w:val="003D6AE2"/>
    <w:rsid w:val="003D6B0D"/>
    <w:rsid w:val="003D771E"/>
    <w:rsid w:val="003D7742"/>
    <w:rsid w:val="003D7AE6"/>
    <w:rsid w:val="003E020B"/>
    <w:rsid w:val="003E039A"/>
    <w:rsid w:val="003E0406"/>
    <w:rsid w:val="003E0471"/>
    <w:rsid w:val="003E0988"/>
    <w:rsid w:val="003E0BAA"/>
    <w:rsid w:val="003E10F4"/>
    <w:rsid w:val="003E126E"/>
    <w:rsid w:val="003E151E"/>
    <w:rsid w:val="003E1535"/>
    <w:rsid w:val="003E1C08"/>
    <w:rsid w:val="003E1C42"/>
    <w:rsid w:val="003E1DC0"/>
    <w:rsid w:val="003E2428"/>
    <w:rsid w:val="003E2D0C"/>
    <w:rsid w:val="003E31BE"/>
    <w:rsid w:val="003E35CF"/>
    <w:rsid w:val="003E38DC"/>
    <w:rsid w:val="003E3B0F"/>
    <w:rsid w:val="003E3CBD"/>
    <w:rsid w:val="003E3E94"/>
    <w:rsid w:val="003E3E9A"/>
    <w:rsid w:val="003E4721"/>
    <w:rsid w:val="003E5015"/>
    <w:rsid w:val="003E5158"/>
    <w:rsid w:val="003E526A"/>
    <w:rsid w:val="003E5405"/>
    <w:rsid w:val="003E5CDE"/>
    <w:rsid w:val="003E6423"/>
    <w:rsid w:val="003E6513"/>
    <w:rsid w:val="003E68A5"/>
    <w:rsid w:val="003E710B"/>
    <w:rsid w:val="003E7549"/>
    <w:rsid w:val="003E7A91"/>
    <w:rsid w:val="003E7B17"/>
    <w:rsid w:val="003F07CD"/>
    <w:rsid w:val="003F12CE"/>
    <w:rsid w:val="003F1776"/>
    <w:rsid w:val="003F1843"/>
    <w:rsid w:val="003F1B52"/>
    <w:rsid w:val="003F208B"/>
    <w:rsid w:val="003F20A4"/>
    <w:rsid w:val="003F20DE"/>
    <w:rsid w:val="003F23B4"/>
    <w:rsid w:val="003F2764"/>
    <w:rsid w:val="003F3325"/>
    <w:rsid w:val="003F340D"/>
    <w:rsid w:val="003F3E40"/>
    <w:rsid w:val="003F3FAB"/>
    <w:rsid w:val="003F40D1"/>
    <w:rsid w:val="003F4B32"/>
    <w:rsid w:val="003F4F84"/>
    <w:rsid w:val="003F50E0"/>
    <w:rsid w:val="003F516E"/>
    <w:rsid w:val="003F5716"/>
    <w:rsid w:val="003F60C2"/>
    <w:rsid w:val="003F649F"/>
    <w:rsid w:val="003F698E"/>
    <w:rsid w:val="003F6A94"/>
    <w:rsid w:val="003F704B"/>
    <w:rsid w:val="003F74D8"/>
    <w:rsid w:val="003F76F6"/>
    <w:rsid w:val="003F7758"/>
    <w:rsid w:val="003F7B4F"/>
    <w:rsid w:val="004003C6"/>
    <w:rsid w:val="004008A0"/>
    <w:rsid w:val="00400B72"/>
    <w:rsid w:val="00400E28"/>
    <w:rsid w:val="00401287"/>
    <w:rsid w:val="0040199D"/>
    <w:rsid w:val="0040218F"/>
    <w:rsid w:val="00402274"/>
    <w:rsid w:val="004026AA"/>
    <w:rsid w:val="00402AD4"/>
    <w:rsid w:val="00403899"/>
    <w:rsid w:val="00403D3C"/>
    <w:rsid w:val="00403F05"/>
    <w:rsid w:val="00403F36"/>
    <w:rsid w:val="004040FE"/>
    <w:rsid w:val="00404785"/>
    <w:rsid w:val="00404F2A"/>
    <w:rsid w:val="0040554F"/>
    <w:rsid w:val="00405706"/>
    <w:rsid w:val="00405B20"/>
    <w:rsid w:val="00405FB4"/>
    <w:rsid w:val="004062D7"/>
    <w:rsid w:val="004063BD"/>
    <w:rsid w:val="00406B8E"/>
    <w:rsid w:val="00406E86"/>
    <w:rsid w:val="004071AA"/>
    <w:rsid w:val="004071E1"/>
    <w:rsid w:val="00407691"/>
    <w:rsid w:val="00407B1E"/>
    <w:rsid w:val="00407B24"/>
    <w:rsid w:val="00410386"/>
    <w:rsid w:val="004105C1"/>
    <w:rsid w:val="00410BBB"/>
    <w:rsid w:val="00411283"/>
    <w:rsid w:val="004115F5"/>
    <w:rsid w:val="00411607"/>
    <w:rsid w:val="00411C04"/>
    <w:rsid w:val="00411EB7"/>
    <w:rsid w:val="00411F9F"/>
    <w:rsid w:val="00412366"/>
    <w:rsid w:val="004123F4"/>
    <w:rsid w:val="00412488"/>
    <w:rsid w:val="00413C4D"/>
    <w:rsid w:val="00413FE1"/>
    <w:rsid w:val="00414424"/>
    <w:rsid w:val="00414636"/>
    <w:rsid w:val="00414936"/>
    <w:rsid w:val="00414D29"/>
    <w:rsid w:val="0041530D"/>
    <w:rsid w:val="00415552"/>
    <w:rsid w:val="004155AF"/>
    <w:rsid w:val="0041560E"/>
    <w:rsid w:val="004156AA"/>
    <w:rsid w:val="00415807"/>
    <w:rsid w:val="00416CB0"/>
    <w:rsid w:val="00416D3B"/>
    <w:rsid w:val="00416F71"/>
    <w:rsid w:val="00417431"/>
    <w:rsid w:val="0041773E"/>
    <w:rsid w:val="00417B83"/>
    <w:rsid w:val="004204A6"/>
    <w:rsid w:val="00420984"/>
    <w:rsid w:val="00420A6E"/>
    <w:rsid w:val="00420BA9"/>
    <w:rsid w:val="004214FD"/>
    <w:rsid w:val="004216A1"/>
    <w:rsid w:val="004216E4"/>
    <w:rsid w:val="0042209B"/>
    <w:rsid w:val="0042213B"/>
    <w:rsid w:val="00422195"/>
    <w:rsid w:val="00422362"/>
    <w:rsid w:val="004226E7"/>
    <w:rsid w:val="00422929"/>
    <w:rsid w:val="00422C3B"/>
    <w:rsid w:val="00422DF0"/>
    <w:rsid w:val="00422DF3"/>
    <w:rsid w:val="00423689"/>
    <w:rsid w:val="004237D9"/>
    <w:rsid w:val="004237DE"/>
    <w:rsid w:val="00423847"/>
    <w:rsid w:val="0042391F"/>
    <w:rsid w:val="00423B1B"/>
    <w:rsid w:val="00423BCC"/>
    <w:rsid w:val="00423C21"/>
    <w:rsid w:val="00423D4D"/>
    <w:rsid w:val="00424244"/>
    <w:rsid w:val="004242E0"/>
    <w:rsid w:val="0042443E"/>
    <w:rsid w:val="0042466E"/>
    <w:rsid w:val="00424AE5"/>
    <w:rsid w:val="0042500C"/>
    <w:rsid w:val="004256F0"/>
    <w:rsid w:val="004257F8"/>
    <w:rsid w:val="004259BC"/>
    <w:rsid w:val="00425B7D"/>
    <w:rsid w:val="00425B9B"/>
    <w:rsid w:val="00425D6B"/>
    <w:rsid w:val="0042695B"/>
    <w:rsid w:val="00427078"/>
    <w:rsid w:val="00427298"/>
    <w:rsid w:val="004273AC"/>
    <w:rsid w:val="0042751E"/>
    <w:rsid w:val="004276C1"/>
    <w:rsid w:val="00427CC2"/>
    <w:rsid w:val="00430244"/>
    <w:rsid w:val="00430804"/>
    <w:rsid w:val="00430A54"/>
    <w:rsid w:val="004317EF"/>
    <w:rsid w:val="00432376"/>
    <w:rsid w:val="00432EBC"/>
    <w:rsid w:val="0043363F"/>
    <w:rsid w:val="004339BB"/>
    <w:rsid w:val="00434278"/>
    <w:rsid w:val="00434DF3"/>
    <w:rsid w:val="00434FF6"/>
    <w:rsid w:val="004354A8"/>
    <w:rsid w:val="00435BDC"/>
    <w:rsid w:val="00436604"/>
    <w:rsid w:val="00436A99"/>
    <w:rsid w:val="00436FF7"/>
    <w:rsid w:val="0043720F"/>
    <w:rsid w:val="00437592"/>
    <w:rsid w:val="00437ACA"/>
    <w:rsid w:val="00437B42"/>
    <w:rsid w:val="00437C27"/>
    <w:rsid w:val="00437C9C"/>
    <w:rsid w:val="00437D0C"/>
    <w:rsid w:val="0044008A"/>
    <w:rsid w:val="0044052A"/>
    <w:rsid w:val="0044058B"/>
    <w:rsid w:val="00440F26"/>
    <w:rsid w:val="0044102C"/>
    <w:rsid w:val="004415B9"/>
    <w:rsid w:val="00441913"/>
    <w:rsid w:val="00441ABA"/>
    <w:rsid w:val="00441C5C"/>
    <w:rsid w:val="00441E22"/>
    <w:rsid w:val="00442016"/>
    <w:rsid w:val="00442327"/>
    <w:rsid w:val="004426ED"/>
    <w:rsid w:val="00442947"/>
    <w:rsid w:val="00442AF5"/>
    <w:rsid w:val="00442EB8"/>
    <w:rsid w:val="00442EC8"/>
    <w:rsid w:val="0044308C"/>
    <w:rsid w:val="00443570"/>
    <w:rsid w:val="00443F4D"/>
    <w:rsid w:val="0044443D"/>
    <w:rsid w:val="00444B47"/>
    <w:rsid w:val="00444B5E"/>
    <w:rsid w:val="00445260"/>
    <w:rsid w:val="0044540C"/>
    <w:rsid w:val="004456B2"/>
    <w:rsid w:val="00446087"/>
    <w:rsid w:val="0044611D"/>
    <w:rsid w:val="00446284"/>
    <w:rsid w:val="00446AF2"/>
    <w:rsid w:val="00446D39"/>
    <w:rsid w:val="00446FAD"/>
    <w:rsid w:val="00447064"/>
    <w:rsid w:val="0044726D"/>
    <w:rsid w:val="004476C3"/>
    <w:rsid w:val="00450428"/>
    <w:rsid w:val="004506CB"/>
    <w:rsid w:val="0045082C"/>
    <w:rsid w:val="00450AF0"/>
    <w:rsid w:val="00450C2E"/>
    <w:rsid w:val="00450C3E"/>
    <w:rsid w:val="00450C9D"/>
    <w:rsid w:val="00450D05"/>
    <w:rsid w:val="00450FB6"/>
    <w:rsid w:val="004510C4"/>
    <w:rsid w:val="004519EA"/>
    <w:rsid w:val="00452A0A"/>
    <w:rsid w:val="00452B48"/>
    <w:rsid w:val="00452B89"/>
    <w:rsid w:val="00452C66"/>
    <w:rsid w:val="00452EB4"/>
    <w:rsid w:val="004538E3"/>
    <w:rsid w:val="00453B5B"/>
    <w:rsid w:val="00453B9D"/>
    <w:rsid w:val="00453C6F"/>
    <w:rsid w:val="00453CC1"/>
    <w:rsid w:val="004544DA"/>
    <w:rsid w:val="004546AB"/>
    <w:rsid w:val="0045476B"/>
    <w:rsid w:val="0045548A"/>
    <w:rsid w:val="004557BC"/>
    <w:rsid w:val="00455A2B"/>
    <w:rsid w:val="00455A6D"/>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1ABB"/>
    <w:rsid w:val="00462731"/>
    <w:rsid w:val="00462C4D"/>
    <w:rsid w:val="0046305C"/>
    <w:rsid w:val="00463435"/>
    <w:rsid w:val="00463536"/>
    <w:rsid w:val="00463BE8"/>
    <w:rsid w:val="00463DA0"/>
    <w:rsid w:val="00464220"/>
    <w:rsid w:val="0046433D"/>
    <w:rsid w:val="00464399"/>
    <w:rsid w:val="00464934"/>
    <w:rsid w:val="00464E85"/>
    <w:rsid w:val="0046517B"/>
    <w:rsid w:val="00465293"/>
    <w:rsid w:val="0046530D"/>
    <w:rsid w:val="00465503"/>
    <w:rsid w:val="00465C2D"/>
    <w:rsid w:val="00465FD1"/>
    <w:rsid w:val="0046619A"/>
    <w:rsid w:val="00466490"/>
    <w:rsid w:val="004666A1"/>
    <w:rsid w:val="00466DDA"/>
    <w:rsid w:val="00466E88"/>
    <w:rsid w:val="004672E8"/>
    <w:rsid w:val="00467B5D"/>
    <w:rsid w:val="00467D56"/>
    <w:rsid w:val="00470144"/>
    <w:rsid w:val="00470237"/>
    <w:rsid w:val="00470802"/>
    <w:rsid w:val="00471044"/>
    <w:rsid w:val="0047110B"/>
    <w:rsid w:val="0047136B"/>
    <w:rsid w:val="00471AFF"/>
    <w:rsid w:val="00472108"/>
    <w:rsid w:val="00472192"/>
    <w:rsid w:val="00472374"/>
    <w:rsid w:val="00472C8E"/>
    <w:rsid w:val="004730B6"/>
    <w:rsid w:val="0047333D"/>
    <w:rsid w:val="00473624"/>
    <w:rsid w:val="00473671"/>
    <w:rsid w:val="004738EA"/>
    <w:rsid w:val="004739BB"/>
    <w:rsid w:val="00473CFC"/>
    <w:rsid w:val="00473E5F"/>
    <w:rsid w:val="0047429B"/>
    <w:rsid w:val="00474315"/>
    <w:rsid w:val="0047450B"/>
    <w:rsid w:val="0047467E"/>
    <w:rsid w:val="00474A51"/>
    <w:rsid w:val="00474B33"/>
    <w:rsid w:val="00474C30"/>
    <w:rsid w:val="00474D75"/>
    <w:rsid w:val="00475139"/>
    <w:rsid w:val="004751CA"/>
    <w:rsid w:val="004756FC"/>
    <w:rsid w:val="00475935"/>
    <w:rsid w:val="00475D3D"/>
    <w:rsid w:val="004762B1"/>
    <w:rsid w:val="0047667D"/>
    <w:rsid w:val="004772AB"/>
    <w:rsid w:val="0047739F"/>
    <w:rsid w:val="00477E57"/>
    <w:rsid w:val="00480867"/>
    <w:rsid w:val="00481794"/>
    <w:rsid w:val="00481BA3"/>
    <w:rsid w:val="004822A7"/>
    <w:rsid w:val="0048239B"/>
    <w:rsid w:val="0048258F"/>
    <w:rsid w:val="004826E5"/>
    <w:rsid w:val="00482834"/>
    <w:rsid w:val="00482A9B"/>
    <w:rsid w:val="00482BBD"/>
    <w:rsid w:val="00482C31"/>
    <w:rsid w:val="004831A3"/>
    <w:rsid w:val="004836FA"/>
    <w:rsid w:val="0048374D"/>
    <w:rsid w:val="00483758"/>
    <w:rsid w:val="004838CA"/>
    <w:rsid w:val="00484226"/>
    <w:rsid w:val="0048432C"/>
    <w:rsid w:val="004843F9"/>
    <w:rsid w:val="004845BA"/>
    <w:rsid w:val="004848A1"/>
    <w:rsid w:val="00484D99"/>
    <w:rsid w:val="00484FD5"/>
    <w:rsid w:val="004852D0"/>
    <w:rsid w:val="00485ABA"/>
    <w:rsid w:val="00485F83"/>
    <w:rsid w:val="004860B6"/>
    <w:rsid w:val="00486140"/>
    <w:rsid w:val="0048724E"/>
    <w:rsid w:val="0048770D"/>
    <w:rsid w:val="004877B8"/>
    <w:rsid w:val="00487C0E"/>
    <w:rsid w:val="00487C22"/>
    <w:rsid w:val="00487CA3"/>
    <w:rsid w:val="00487D34"/>
    <w:rsid w:val="004900D9"/>
    <w:rsid w:val="00490118"/>
    <w:rsid w:val="004905CA"/>
    <w:rsid w:val="00490BDA"/>
    <w:rsid w:val="00490D2A"/>
    <w:rsid w:val="004910DF"/>
    <w:rsid w:val="00491421"/>
    <w:rsid w:val="00491B2C"/>
    <w:rsid w:val="00491C77"/>
    <w:rsid w:val="00492045"/>
    <w:rsid w:val="004920AA"/>
    <w:rsid w:val="0049239F"/>
    <w:rsid w:val="00492522"/>
    <w:rsid w:val="00492AA2"/>
    <w:rsid w:val="00492F01"/>
    <w:rsid w:val="00493172"/>
    <w:rsid w:val="00493ECF"/>
    <w:rsid w:val="004941D1"/>
    <w:rsid w:val="004943BF"/>
    <w:rsid w:val="00494DB5"/>
    <w:rsid w:val="00494FC5"/>
    <w:rsid w:val="00495181"/>
    <w:rsid w:val="00495402"/>
    <w:rsid w:val="0049558A"/>
    <w:rsid w:val="004955C4"/>
    <w:rsid w:val="00495834"/>
    <w:rsid w:val="00495A27"/>
    <w:rsid w:val="00495B68"/>
    <w:rsid w:val="00495E00"/>
    <w:rsid w:val="004960DF"/>
    <w:rsid w:val="00496263"/>
    <w:rsid w:val="0049685F"/>
    <w:rsid w:val="004974A2"/>
    <w:rsid w:val="0049770D"/>
    <w:rsid w:val="00497E2E"/>
    <w:rsid w:val="00497E65"/>
    <w:rsid w:val="00497F67"/>
    <w:rsid w:val="004A0B68"/>
    <w:rsid w:val="004A0D0A"/>
    <w:rsid w:val="004A1263"/>
    <w:rsid w:val="004A12BA"/>
    <w:rsid w:val="004A2129"/>
    <w:rsid w:val="004A2327"/>
    <w:rsid w:val="004A23DA"/>
    <w:rsid w:val="004A23DE"/>
    <w:rsid w:val="004A26AB"/>
    <w:rsid w:val="004A28BD"/>
    <w:rsid w:val="004A2ADC"/>
    <w:rsid w:val="004A2B24"/>
    <w:rsid w:val="004A2C55"/>
    <w:rsid w:val="004A2CA7"/>
    <w:rsid w:val="004A2E2E"/>
    <w:rsid w:val="004A3684"/>
    <w:rsid w:val="004A37A5"/>
    <w:rsid w:val="004A3A7D"/>
    <w:rsid w:val="004A3C0E"/>
    <w:rsid w:val="004A3D2F"/>
    <w:rsid w:val="004A3E7A"/>
    <w:rsid w:val="004A488C"/>
    <w:rsid w:val="004A48E2"/>
    <w:rsid w:val="004A4F19"/>
    <w:rsid w:val="004A4F6D"/>
    <w:rsid w:val="004A4F80"/>
    <w:rsid w:val="004A522D"/>
    <w:rsid w:val="004A5592"/>
    <w:rsid w:val="004A60F0"/>
    <w:rsid w:val="004A63A3"/>
    <w:rsid w:val="004A66BC"/>
    <w:rsid w:val="004A68E7"/>
    <w:rsid w:val="004A6A3E"/>
    <w:rsid w:val="004A6BFE"/>
    <w:rsid w:val="004A6D02"/>
    <w:rsid w:val="004A7491"/>
    <w:rsid w:val="004A7552"/>
    <w:rsid w:val="004B059F"/>
    <w:rsid w:val="004B0E6E"/>
    <w:rsid w:val="004B0F6F"/>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4F"/>
    <w:rsid w:val="004B44CB"/>
    <w:rsid w:val="004B4ABF"/>
    <w:rsid w:val="004B4BD8"/>
    <w:rsid w:val="004B4C91"/>
    <w:rsid w:val="004B4CF8"/>
    <w:rsid w:val="004B4E46"/>
    <w:rsid w:val="004B5C7C"/>
    <w:rsid w:val="004B5DD7"/>
    <w:rsid w:val="004B62B2"/>
    <w:rsid w:val="004B7280"/>
    <w:rsid w:val="004B7AC0"/>
    <w:rsid w:val="004B7BA2"/>
    <w:rsid w:val="004B7CC1"/>
    <w:rsid w:val="004B7D68"/>
    <w:rsid w:val="004C03A3"/>
    <w:rsid w:val="004C04D9"/>
    <w:rsid w:val="004C05AD"/>
    <w:rsid w:val="004C0850"/>
    <w:rsid w:val="004C0857"/>
    <w:rsid w:val="004C0A1A"/>
    <w:rsid w:val="004C147B"/>
    <w:rsid w:val="004C1807"/>
    <w:rsid w:val="004C1AB2"/>
    <w:rsid w:val="004C1F0F"/>
    <w:rsid w:val="004C26D1"/>
    <w:rsid w:val="004C29C0"/>
    <w:rsid w:val="004C3057"/>
    <w:rsid w:val="004C3C92"/>
    <w:rsid w:val="004C43DB"/>
    <w:rsid w:val="004C469A"/>
    <w:rsid w:val="004C47F9"/>
    <w:rsid w:val="004C4900"/>
    <w:rsid w:val="004C4C56"/>
    <w:rsid w:val="004C4CF6"/>
    <w:rsid w:val="004C56A2"/>
    <w:rsid w:val="004C5C3B"/>
    <w:rsid w:val="004C5C6B"/>
    <w:rsid w:val="004C6049"/>
    <w:rsid w:val="004C6114"/>
    <w:rsid w:val="004C6307"/>
    <w:rsid w:val="004C6751"/>
    <w:rsid w:val="004C6949"/>
    <w:rsid w:val="004C69CF"/>
    <w:rsid w:val="004C70D4"/>
    <w:rsid w:val="004C7495"/>
    <w:rsid w:val="004C7AEC"/>
    <w:rsid w:val="004D0024"/>
    <w:rsid w:val="004D0614"/>
    <w:rsid w:val="004D0B12"/>
    <w:rsid w:val="004D1117"/>
    <w:rsid w:val="004D13B9"/>
    <w:rsid w:val="004D14A7"/>
    <w:rsid w:val="004D16F6"/>
    <w:rsid w:val="004D19AD"/>
    <w:rsid w:val="004D1BE3"/>
    <w:rsid w:val="004D1F83"/>
    <w:rsid w:val="004D2158"/>
    <w:rsid w:val="004D21A7"/>
    <w:rsid w:val="004D255A"/>
    <w:rsid w:val="004D261C"/>
    <w:rsid w:val="004D2696"/>
    <w:rsid w:val="004D26DB"/>
    <w:rsid w:val="004D3381"/>
    <w:rsid w:val="004D33AF"/>
    <w:rsid w:val="004D3610"/>
    <w:rsid w:val="004D390D"/>
    <w:rsid w:val="004D39DE"/>
    <w:rsid w:val="004D3DA3"/>
    <w:rsid w:val="004D40C2"/>
    <w:rsid w:val="004D4540"/>
    <w:rsid w:val="004D472F"/>
    <w:rsid w:val="004D4C00"/>
    <w:rsid w:val="004D52DC"/>
    <w:rsid w:val="004D59C6"/>
    <w:rsid w:val="004D5AE9"/>
    <w:rsid w:val="004D5C91"/>
    <w:rsid w:val="004D5F68"/>
    <w:rsid w:val="004D6533"/>
    <w:rsid w:val="004D672F"/>
    <w:rsid w:val="004D67E4"/>
    <w:rsid w:val="004D6B48"/>
    <w:rsid w:val="004D6C5B"/>
    <w:rsid w:val="004D707E"/>
    <w:rsid w:val="004D723D"/>
    <w:rsid w:val="004D746C"/>
    <w:rsid w:val="004D7871"/>
    <w:rsid w:val="004D7ABB"/>
    <w:rsid w:val="004E000C"/>
    <w:rsid w:val="004E0699"/>
    <w:rsid w:val="004E0DB5"/>
    <w:rsid w:val="004E1821"/>
    <w:rsid w:val="004E2195"/>
    <w:rsid w:val="004E2446"/>
    <w:rsid w:val="004E244D"/>
    <w:rsid w:val="004E2B62"/>
    <w:rsid w:val="004E2D6C"/>
    <w:rsid w:val="004E2D89"/>
    <w:rsid w:val="004E2E92"/>
    <w:rsid w:val="004E2EDC"/>
    <w:rsid w:val="004E30D1"/>
    <w:rsid w:val="004E32ED"/>
    <w:rsid w:val="004E32FD"/>
    <w:rsid w:val="004E3677"/>
    <w:rsid w:val="004E3823"/>
    <w:rsid w:val="004E3D10"/>
    <w:rsid w:val="004E3E2B"/>
    <w:rsid w:val="004E4013"/>
    <w:rsid w:val="004E41AF"/>
    <w:rsid w:val="004E41B1"/>
    <w:rsid w:val="004E47B0"/>
    <w:rsid w:val="004E49A5"/>
    <w:rsid w:val="004E4A0D"/>
    <w:rsid w:val="004E4B1E"/>
    <w:rsid w:val="004E4C1A"/>
    <w:rsid w:val="004E4DFC"/>
    <w:rsid w:val="004E502E"/>
    <w:rsid w:val="004E5283"/>
    <w:rsid w:val="004E52AE"/>
    <w:rsid w:val="004E56B0"/>
    <w:rsid w:val="004E57A8"/>
    <w:rsid w:val="004E586C"/>
    <w:rsid w:val="004E5C32"/>
    <w:rsid w:val="004E5CD1"/>
    <w:rsid w:val="004E5ECA"/>
    <w:rsid w:val="004E6DA1"/>
    <w:rsid w:val="004E6DB4"/>
    <w:rsid w:val="004E6E17"/>
    <w:rsid w:val="004E71FB"/>
    <w:rsid w:val="004E75AC"/>
    <w:rsid w:val="004E789C"/>
    <w:rsid w:val="004E7A0E"/>
    <w:rsid w:val="004E7A65"/>
    <w:rsid w:val="004E7AEF"/>
    <w:rsid w:val="004E7F14"/>
    <w:rsid w:val="004F0486"/>
    <w:rsid w:val="004F0563"/>
    <w:rsid w:val="004F0A14"/>
    <w:rsid w:val="004F0C1C"/>
    <w:rsid w:val="004F10AF"/>
    <w:rsid w:val="004F1142"/>
    <w:rsid w:val="004F15FC"/>
    <w:rsid w:val="004F260D"/>
    <w:rsid w:val="004F30C8"/>
    <w:rsid w:val="004F32C7"/>
    <w:rsid w:val="004F32DA"/>
    <w:rsid w:val="004F3359"/>
    <w:rsid w:val="004F38F7"/>
    <w:rsid w:val="004F3AD0"/>
    <w:rsid w:val="004F3DC4"/>
    <w:rsid w:val="004F405D"/>
    <w:rsid w:val="004F42CB"/>
    <w:rsid w:val="004F448E"/>
    <w:rsid w:val="004F4600"/>
    <w:rsid w:val="004F4855"/>
    <w:rsid w:val="004F4A04"/>
    <w:rsid w:val="004F4C1D"/>
    <w:rsid w:val="004F4CD0"/>
    <w:rsid w:val="004F4D99"/>
    <w:rsid w:val="004F4F6D"/>
    <w:rsid w:val="004F4F84"/>
    <w:rsid w:val="004F4FAD"/>
    <w:rsid w:val="004F50BF"/>
    <w:rsid w:val="004F57BB"/>
    <w:rsid w:val="004F5807"/>
    <w:rsid w:val="004F596C"/>
    <w:rsid w:val="004F5B10"/>
    <w:rsid w:val="004F601B"/>
    <w:rsid w:val="004F60FB"/>
    <w:rsid w:val="004F6387"/>
    <w:rsid w:val="004F649F"/>
    <w:rsid w:val="004F6AAD"/>
    <w:rsid w:val="004F6C98"/>
    <w:rsid w:val="004F78D8"/>
    <w:rsid w:val="004F7901"/>
    <w:rsid w:val="00500220"/>
    <w:rsid w:val="00500ACD"/>
    <w:rsid w:val="0050170E"/>
    <w:rsid w:val="00501A4C"/>
    <w:rsid w:val="00501FB0"/>
    <w:rsid w:val="00501FDE"/>
    <w:rsid w:val="0050287F"/>
    <w:rsid w:val="005028D9"/>
    <w:rsid w:val="00502B2A"/>
    <w:rsid w:val="005030F5"/>
    <w:rsid w:val="00503177"/>
    <w:rsid w:val="00503394"/>
    <w:rsid w:val="00503CDD"/>
    <w:rsid w:val="00503D57"/>
    <w:rsid w:val="00503DB3"/>
    <w:rsid w:val="00503FD2"/>
    <w:rsid w:val="005047DA"/>
    <w:rsid w:val="00504C9D"/>
    <w:rsid w:val="00504CFC"/>
    <w:rsid w:val="00505979"/>
    <w:rsid w:val="00505E15"/>
    <w:rsid w:val="00506131"/>
    <w:rsid w:val="00506466"/>
    <w:rsid w:val="005067BD"/>
    <w:rsid w:val="005069D1"/>
    <w:rsid w:val="00506B18"/>
    <w:rsid w:val="005072EC"/>
    <w:rsid w:val="00507A53"/>
    <w:rsid w:val="00507B8B"/>
    <w:rsid w:val="00507D3E"/>
    <w:rsid w:val="00507DFB"/>
    <w:rsid w:val="00510782"/>
    <w:rsid w:val="00510B81"/>
    <w:rsid w:val="00510FF5"/>
    <w:rsid w:val="00511241"/>
    <w:rsid w:val="00512072"/>
    <w:rsid w:val="0051299C"/>
    <w:rsid w:val="005129E1"/>
    <w:rsid w:val="00512AD3"/>
    <w:rsid w:val="00512D4C"/>
    <w:rsid w:val="00512F79"/>
    <w:rsid w:val="005130FA"/>
    <w:rsid w:val="00513872"/>
    <w:rsid w:val="005142BD"/>
    <w:rsid w:val="00514D63"/>
    <w:rsid w:val="00514FF2"/>
    <w:rsid w:val="005153DF"/>
    <w:rsid w:val="00515452"/>
    <w:rsid w:val="0051589A"/>
    <w:rsid w:val="00515E02"/>
    <w:rsid w:val="00515E0D"/>
    <w:rsid w:val="0051617A"/>
    <w:rsid w:val="00516AC0"/>
    <w:rsid w:val="00517010"/>
    <w:rsid w:val="0051720A"/>
    <w:rsid w:val="00517527"/>
    <w:rsid w:val="00517BAD"/>
    <w:rsid w:val="00517E80"/>
    <w:rsid w:val="005202C6"/>
    <w:rsid w:val="0052094C"/>
    <w:rsid w:val="00520B77"/>
    <w:rsid w:val="00520BB6"/>
    <w:rsid w:val="00520E13"/>
    <w:rsid w:val="00520E6B"/>
    <w:rsid w:val="00520E7C"/>
    <w:rsid w:val="00521089"/>
    <w:rsid w:val="00521302"/>
    <w:rsid w:val="005213BD"/>
    <w:rsid w:val="005215E0"/>
    <w:rsid w:val="0052174F"/>
    <w:rsid w:val="0052202F"/>
    <w:rsid w:val="00522448"/>
    <w:rsid w:val="0052254F"/>
    <w:rsid w:val="005225C4"/>
    <w:rsid w:val="005230E3"/>
    <w:rsid w:val="0052340E"/>
    <w:rsid w:val="00523956"/>
    <w:rsid w:val="00523F64"/>
    <w:rsid w:val="0052419D"/>
    <w:rsid w:val="005244D3"/>
    <w:rsid w:val="00524627"/>
    <w:rsid w:val="00524678"/>
    <w:rsid w:val="00524C31"/>
    <w:rsid w:val="00524C4E"/>
    <w:rsid w:val="00524C5F"/>
    <w:rsid w:val="00524E8A"/>
    <w:rsid w:val="00525066"/>
    <w:rsid w:val="005250A4"/>
    <w:rsid w:val="00525605"/>
    <w:rsid w:val="005257E0"/>
    <w:rsid w:val="00525A58"/>
    <w:rsid w:val="00525ABA"/>
    <w:rsid w:val="00526D61"/>
    <w:rsid w:val="00527038"/>
    <w:rsid w:val="0052795F"/>
    <w:rsid w:val="00527DBD"/>
    <w:rsid w:val="00527E0E"/>
    <w:rsid w:val="00527F62"/>
    <w:rsid w:val="0053033B"/>
    <w:rsid w:val="005303FF"/>
    <w:rsid w:val="005310AB"/>
    <w:rsid w:val="00531481"/>
    <w:rsid w:val="00531898"/>
    <w:rsid w:val="00531C1D"/>
    <w:rsid w:val="0053208E"/>
    <w:rsid w:val="0053224B"/>
    <w:rsid w:val="005325AA"/>
    <w:rsid w:val="00532A7B"/>
    <w:rsid w:val="00532A9E"/>
    <w:rsid w:val="005330CC"/>
    <w:rsid w:val="00533536"/>
    <w:rsid w:val="005336A8"/>
    <w:rsid w:val="00533BF8"/>
    <w:rsid w:val="00534404"/>
    <w:rsid w:val="00534515"/>
    <w:rsid w:val="0053528F"/>
    <w:rsid w:val="00535F02"/>
    <w:rsid w:val="00535FF6"/>
    <w:rsid w:val="00536315"/>
    <w:rsid w:val="00536362"/>
    <w:rsid w:val="00536B42"/>
    <w:rsid w:val="00537151"/>
    <w:rsid w:val="00537775"/>
    <w:rsid w:val="00537781"/>
    <w:rsid w:val="005377EA"/>
    <w:rsid w:val="0053784B"/>
    <w:rsid w:val="00537912"/>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4D1"/>
    <w:rsid w:val="005428A2"/>
    <w:rsid w:val="00542B7D"/>
    <w:rsid w:val="00542C45"/>
    <w:rsid w:val="00542F75"/>
    <w:rsid w:val="0054344F"/>
    <w:rsid w:val="00543700"/>
    <w:rsid w:val="00543818"/>
    <w:rsid w:val="005441B0"/>
    <w:rsid w:val="00544569"/>
    <w:rsid w:val="00544655"/>
    <w:rsid w:val="00544A5D"/>
    <w:rsid w:val="00544BC9"/>
    <w:rsid w:val="00544DAE"/>
    <w:rsid w:val="00544F55"/>
    <w:rsid w:val="005455C1"/>
    <w:rsid w:val="005457F0"/>
    <w:rsid w:val="0054585F"/>
    <w:rsid w:val="00545B05"/>
    <w:rsid w:val="00545B21"/>
    <w:rsid w:val="00545B72"/>
    <w:rsid w:val="00545E0B"/>
    <w:rsid w:val="0054615F"/>
    <w:rsid w:val="00546427"/>
    <w:rsid w:val="0054674E"/>
    <w:rsid w:val="00546851"/>
    <w:rsid w:val="00546868"/>
    <w:rsid w:val="005474BE"/>
    <w:rsid w:val="0054750A"/>
    <w:rsid w:val="00547893"/>
    <w:rsid w:val="00547A70"/>
    <w:rsid w:val="00547A8E"/>
    <w:rsid w:val="00547B35"/>
    <w:rsid w:val="00550495"/>
    <w:rsid w:val="005507F2"/>
    <w:rsid w:val="00550B0A"/>
    <w:rsid w:val="00550B4C"/>
    <w:rsid w:val="00550D5E"/>
    <w:rsid w:val="00550FB6"/>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BDB"/>
    <w:rsid w:val="00552D04"/>
    <w:rsid w:val="0055339A"/>
    <w:rsid w:val="005537A5"/>
    <w:rsid w:val="005538DB"/>
    <w:rsid w:val="00553949"/>
    <w:rsid w:val="0055406E"/>
    <w:rsid w:val="005540E0"/>
    <w:rsid w:val="00554240"/>
    <w:rsid w:val="00554A8C"/>
    <w:rsid w:val="00554B01"/>
    <w:rsid w:val="00555873"/>
    <w:rsid w:val="00555EB2"/>
    <w:rsid w:val="0055619C"/>
    <w:rsid w:val="005562D5"/>
    <w:rsid w:val="00556B3C"/>
    <w:rsid w:val="00556F93"/>
    <w:rsid w:val="00557CAA"/>
    <w:rsid w:val="00557DC6"/>
    <w:rsid w:val="005603F7"/>
    <w:rsid w:val="005607B6"/>
    <w:rsid w:val="00560CD6"/>
    <w:rsid w:val="005610B6"/>
    <w:rsid w:val="0056124D"/>
    <w:rsid w:val="00561263"/>
    <w:rsid w:val="00561AC7"/>
    <w:rsid w:val="00561B63"/>
    <w:rsid w:val="005621D4"/>
    <w:rsid w:val="00562922"/>
    <w:rsid w:val="005629E7"/>
    <w:rsid w:val="00562A24"/>
    <w:rsid w:val="00562CB0"/>
    <w:rsid w:val="00562FD5"/>
    <w:rsid w:val="00563059"/>
    <w:rsid w:val="00563685"/>
    <w:rsid w:val="005636C8"/>
    <w:rsid w:val="00563752"/>
    <w:rsid w:val="0056378F"/>
    <w:rsid w:val="00563B99"/>
    <w:rsid w:val="00563BD3"/>
    <w:rsid w:val="00563EE6"/>
    <w:rsid w:val="00564199"/>
    <w:rsid w:val="005641EF"/>
    <w:rsid w:val="005642B4"/>
    <w:rsid w:val="0056430B"/>
    <w:rsid w:val="005644CD"/>
    <w:rsid w:val="00564918"/>
    <w:rsid w:val="0056555C"/>
    <w:rsid w:val="00565964"/>
    <w:rsid w:val="00565A76"/>
    <w:rsid w:val="0056637D"/>
    <w:rsid w:val="0056641F"/>
    <w:rsid w:val="00566518"/>
    <w:rsid w:val="00566B1D"/>
    <w:rsid w:val="005671D9"/>
    <w:rsid w:val="005671F2"/>
    <w:rsid w:val="0056780E"/>
    <w:rsid w:val="00567A2F"/>
    <w:rsid w:val="00567B0D"/>
    <w:rsid w:val="00567E76"/>
    <w:rsid w:val="005703D9"/>
    <w:rsid w:val="00570606"/>
    <w:rsid w:val="00571100"/>
    <w:rsid w:val="005719EB"/>
    <w:rsid w:val="00571AE6"/>
    <w:rsid w:val="00571E22"/>
    <w:rsid w:val="00571F12"/>
    <w:rsid w:val="00571FBA"/>
    <w:rsid w:val="005720BF"/>
    <w:rsid w:val="00572729"/>
    <w:rsid w:val="005729BF"/>
    <w:rsid w:val="00572DA8"/>
    <w:rsid w:val="00572FE9"/>
    <w:rsid w:val="00573193"/>
    <w:rsid w:val="0057323E"/>
    <w:rsid w:val="00573521"/>
    <w:rsid w:val="0057385B"/>
    <w:rsid w:val="00573E58"/>
    <w:rsid w:val="0057428B"/>
    <w:rsid w:val="00574629"/>
    <w:rsid w:val="005748E7"/>
    <w:rsid w:val="0057514C"/>
    <w:rsid w:val="00575155"/>
    <w:rsid w:val="005754FC"/>
    <w:rsid w:val="005757AF"/>
    <w:rsid w:val="0057630C"/>
    <w:rsid w:val="0057641E"/>
    <w:rsid w:val="00576678"/>
    <w:rsid w:val="005769A0"/>
    <w:rsid w:val="00576E45"/>
    <w:rsid w:val="00576FB0"/>
    <w:rsid w:val="0057734E"/>
    <w:rsid w:val="005777E2"/>
    <w:rsid w:val="005778ED"/>
    <w:rsid w:val="00580946"/>
    <w:rsid w:val="0058097A"/>
    <w:rsid w:val="005809B6"/>
    <w:rsid w:val="005810DD"/>
    <w:rsid w:val="0058135D"/>
    <w:rsid w:val="00581B40"/>
    <w:rsid w:val="00581E9D"/>
    <w:rsid w:val="0058205F"/>
    <w:rsid w:val="005820A2"/>
    <w:rsid w:val="0058226A"/>
    <w:rsid w:val="00582418"/>
    <w:rsid w:val="00582A25"/>
    <w:rsid w:val="00582C47"/>
    <w:rsid w:val="00583050"/>
    <w:rsid w:val="0058316E"/>
    <w:rsid w:val="005834C8"/>
    <w:rsid w:val="00583522"/>
    <w:rsid w:val="00583D7B"/>
    <w:rsid w:val="0058454D"/>
    <w:rsid w:val="00584742"/>
    <w:rsid w:val="00584AEF"/>
    <w:rsid w:val="00584BC4"/>
    <w:rsid w:val="005851C0"/>
    <w:rsid w:val="00585A6A"/>
    <w:rsid w:val="00585C46"/>
    <w:rsid w:val="00585EF3"/>
    <w:rsid w:val="00586078"/>
    <w:rsid w:val="005860FF"/>
    <w:rsid w:val="00586460"/>
    <w:rsid w:val="00586547"/>
    <w:rsid w:val="00586A14"/>
    <w:rsid w:val="00586E40"/>
    <w:rsid w:val="00586FE9"/>
    <w:rsid w:val="00587207"/>
    <w:rsid w:val="005873B3"/>
    <w:rsid w:val="005874FE"/>
    <w:rsid w:val="00587BC4"/>
    <w:rsid w:val="00587BDA"/>
    <w:rsid w:val="00590220"/>
    <w:rsid w:val="0059089C"/>
    <w:rsid w:val="005911E9"/>
    <w:rsid w:val="005912D3"/>
    <w:rsid w:val="00591351"/>
    <w:rsid w:val="0059135E"/>
    <w:rsid w:val="00591976"/>
    <w:rsid w:val="00591C6D"/>
    <w:rsid w:val="00592401"/>
    <w:rsid w:val="00592768"/>
    <w:rsid w:val="005932B0"/>
    <w:rsid w:val="005932EE"/>
    <w:rsid w:val="005933A4"/>
    <w:rsid w:val="00593449"/>
    <w:rsid w:val="00593B83"/>
    <w:rsid w:val="00593CD5"/>
    <w:rsid w:val="00593E9C"/>
    <w:rsid w:val="0059421A"/>
    <w:rsid w:val="005947B3"/>
    <w:rsid w:val="00594811"/>
    <w:rsid w:val="00594897"/>
    <w:rsid w:val="00595004"/>
    <w:rsid w:val="00595801"/>
    <w:rsid w:val="00595A3A"/>
    <w:rsid w:val="00595C0F"/>
    <w:rsid w:val="00595E52"/>
    <w:rsid w:val="00596021"/>
    <w:rsid w:val="005960CB"/>
    <w:rsid w:val="005962BE"/>
    <w:rsid w:val="00596609"/>
    <w:rsid w:val="00596B30"/>
    <w:rsid w:val="00597973"/>
    <w:rsid w:val="005A1051"/>
    <w:rsid w:val="005A143F"/>
    <w:rsid w:val="005A1CD8"/>
    <w:rsid w:val="005A22E4"/>
    <w:rsid w:val="005A2D39"/>
    <w:rsid w:val="005A2DB3"/>
    <w:rsid w:val="005A2DF6"/>
    <w:rsid w:val="005A3049"/>
    <w:rsid w:val="005A3306"/>
    <w:rsid w:val="005A3406"/>
    <w:rsid w:val="005A38D6"/>
    <w:rsid w:val="005A4184"/>
    <w:rsid w:val="005A4299"/>
    <w:rsid w:val="005A45F1"/>
    <w:rsid w:val="005A4780"/>
    <w:rsid w:val="005A4BCE"/>
    <w:rsid w:val="005A4D7F"/>
    <w:rsid w:val="005A5389"/>
    <w:rsid w:val="005A5856"/>
    <w:rsid w:val="005A585A"/>
    <w:rsid w:val="005A5AB2"/>
    <w:rsid w:val="005A5CA2"/>
    <w:rsid w:val="005A60EB"/>
    <w:rsid w:val="005A7113"/>
    <w:rsid w:val="005A75B1"/>
    <w:rsid w:val="005A7AAD"/>
    <w:rsid w:val="005A7E78"/>
    <w:rsid w:val="005B020D"/>
    <w:rsid w:val="005B047C"/>
    <w:rsid w:val="005B0F26"/>
    <w:rsid w:val="005B10CB"/>
    <w:rsid w:val="005B121D"/>
    <w:rsid w:val="005B150C"/>
    <w:rsid w:val="005B16DF"/>
    <w:rsid w:val="005B189C"/>
    <w:rsid w:val="005B2635"/>
    <w:rsid w:val="005B2CF0"/>
    <w:rsid w:val="005B2E57"/>
    <w:rsid w:val="005B338D"/>
    <w:rsid w:val="005B39DF"/>
    <w:rsid w:val="005B3A75"/>
    <w:rsid w:val="005B3BCE"/>
    <w:rsid w:val="005B3D42"/>
    <w:rsid w:val="005B3F08"/>
    <w:rsid w:val="005B40D8"/>
    <w:rsid w:val="005B486F"/>
    <w:rsid w:val="005B49F6"/>
    <w:rsid w:val="005B5078"/>
    <w:rsid w:val="005B526F"/>
    <w:rsid w:val="005B5389"/>
    <w:rsid w:val="005B567D"/>
    <w:rsid w:val="005B56CB"/>
    <w:rsid w:val="005B5D50"/>
    <w:rsid w:val="005B6764"/>
    <w:rsid w:val="005B6C31"/>
    <w:rsid w:val="005B6DE4"/>
    <w:rsid w:val="005B6E88"/>
    <w:rsid w:val="005B7363"/>
    <w:rsid w:val="005B736B"/>
    <w:rsid w:val="005B76CF"/>
    <w:rsid w:val="005B7BBB"/>
    <w:rsid w:val="005B7EAB"/>
    <w:rsid w:val="005B7F43"/>
    <w:rsid w:val="005C043F"/>
    <w:rsid w:val="005C07E6"/>
    <w:rsid w:val="005C0E12"/>
    <w:rsid w:val="005C10C7"/>
    <w:rsid w:val="005C1159"/>
    <w:rsid w:val="005C2156"/>
    <w:rsid w:val="005C254C"/>
    <w:rsid w:val="005C25AC"/>
    <w:rsid w:val="005C2B04"/>
    <w:rsid w:val="005C3076"/>
    <w:rsid w:val="005C3215"/>
    <w:rsid w:val="005C3478"/>
    <w:rsid w:val="005C36ED"/>
    <w:rsid w:val="005C38AA"/>
    <w:rsid w:val="005C3984"/>
    <w:rsid w:val="005C3A65"/>
    <w:rsid w:val="005C41CA"/>
    <w:rsid w:val="005C4406"/>
    <w:rsid w:val="005C44B9"/>
    <w:rsid w:val="005C46E9"/>
    <w:rsid w:val="005C46FB"/>
    <w:rsid w:val="005C4B55"/>
    <w:rsid w:val="005C4D49"/>
    <w:rsid w:val="005C5107"/>
    <w:rsid w:val="005C51EE"/>
    <w:rsid w:val="005C52EC"/>
    <w:rsid w:val="005C5E9F"/>
    <w:rsid w:val="005C61AE"/>
    <w:rsid w:val="005C64EE"/>
    <w:rsid w:val="005C6566"/>
    <w:rsid w:val="005C6ED4"/>
    <w:rsid w:val="005C6F0E"/>
    <w:rsid w:val="005C7123"/>
    <w:rsid w:val="005C747A"/>
    <w:rsid w:val="005C7718"/>
    <w:rsid w:val="005C779C"/>
    <w:rsid w:val="005C77AD"/>
    <w:rsid w:val="005C78B7"/>
    <w:rsid w:val="005C79A0"/>
    <w:rsid w:val="005D0071"/>
    <w:rsid w:val="005D025D"/>
    <w:rsid w:val="005D02DD"/>
    <w:rsid w:val="005D0834"/>
    <w:rsid w:val="005D0C52"/>
    <w:rsid w:val="005D0DFF"/>
    <w:rsid w:val="005D1436"/>
    <w:rsid w:val="005D149D"/>
    <w:rsid w:val="005D14F8"/>
    <w:rsid w:val="005D174B"/>
    <w:rsid w:val="005D1BB0"/>
    <w:rsid w:val="005D1EB4"/>
    <w:rsid w:val="005D200F"/>
    <w:rsid w:val="005D2675"/>
    <w:rsid w:val="005D27D1"/>
    <w:rsid w:val="005D2AD0"/>
    <w:rsid w:val="005D2B6F"/>
    <w:rsid w:val="005D2BB1"/>
    <w:rsid w:val="005D2BB5"/>
    <w:rsid w:val="005D2EE7"/>
    <w:rsid w:val="005D3D41"/>
    <w:rsid w:val="005D4530"/>
    <w:rsid w:val="005D4904"/>
    <w:rsid w:val="005D4A61"/>
    <w:rsid w:val="005D4AD6"/>
    <w:rsid w:val="005D55D3"/>
    <w:rsid w:val="005D5790"/>
    <w:rsid w:val="005D597A"/>
    <w:rsid w:val="005D5C1C"/>
    <w:rsid w:val="005D646D"/>
    <w:rsid w:val="005D6500"/>
    <w:rsid w:val="005D6614"/>
    <w:rsid w:val="005D68F3"/>
    <w:rsid w:val="005D6DC6"/>
    <w:rsid w:val="005D6DD6"/>
    <w:rsid w:val="005D70A9"/>
    <w:rsid w:val="005D737F"/>
    <w:rsid w:val="005D7598"/>
    <w:rsid w:val="005D78F6"/>
    <w:rsid w:val="005D79E2"/>
    <w:rsid w:val="005D7A3A"/>
    <w:rsid w:val="005D7B99"/>
    <w:rsid w:val="005D7BD2"/>
    <w:rsid w:val="005D7D23"/>
    <w:rsid w:val="005D7E74"/>
    <w:rsid w:val="005D7FBF"/>
    <w:rsid w:val="005E0938"/>
    <w:rsid w:val="005E0BA8"/>
    <w:rsid w:val="005E1673"/>
    <w:rsid w:val="005E1786"/>
    <w:rsid w:val="005E1CEA"/>
    <w:rsid w:val="005E2129"/>
    <w:rsid w:val="005E2150"/>
    <w:rsid w:val="005E262D"/>
    <w:rsid w:val="005E287E"/>
    <w:rsid w:val="005E2F8E"/>
    <w:rsid w:val="005E35B3"/>
    <w:rsid w:val="005E3BA1"/>
    <w:rsid w:val="005E3C66"/>
    <w:rsid w:val="005E3DD1"/>
    <w:rsid w:val="005E48AA"/>
    <w:rsid w:val="005E4BDC"/>
    <w:rsid w:val="005E5090"/>
    <w:rsid w:val="005E51EC"/>
    <w:rsid w:val="005E52A7"/>
    <w:rsid w:val="005E536F"/>
    <w:rsid w:val="005E5652"/>
    <w:rsid w:val="005E5790"/>
    <w:rsid w:val="005E588A"/>
    <w:rsid w:val="005E5C7E"/>
    <w:rsid w:val="005E6B16"/>
    <w:rsid w:val="005E6E01"/>
    <w:rsid w:val="005E7032"/>
    <w:rsid w:val="005E7452"/>
    <w:rsid w:val="005F01FB"/>
    <w:rsid w:val="005F0B7D"/>
    <w:rsid w:val="005F0CE6"/>
    <w:rsid w:val="005F0FB1"/>
    <w:rsid w:val="005F114E"/>
    <w:rsid w:val="005F13AB"/>
    <w:rsid w:val="005F15FB"/>
    <w:rsid w:val="005F2429"/>
    <w:rsid w:val="005F274F"/>
    <w:rsid w:val="005F285F"/>
    <w:rsid w:val="005F2E87"/>
    <w:rsid w:val="005F3050"/>
    <w:rsid w:val="005F321C"/>
    <w:rsid w:val="005F3350"/>
    <w:rsid w:val="005F34A4"/>
    <w:rsid w:val="005F3561"/>
    <w:rsid w:val="005F3920"/>
    <w:rsid w:val="005F41A2"/>
    <w:rsid w:val="005F4706"/>
    <w:rsid w:val="005F4A18"/>
    <w:rsid w:val="005F4C07"/>
    <w:rsid w:val="005F4D4A"/>
    <w:rsid w:val="005F50BA"/>
    <w:rsid w:val="005F52E4"/>
    <w:rsid w:val="005F536D"/>
    <w:rsid w:val="005F57E1"/>
    <w:rsid w:val="005F5AFE"/>
    <w:rsid w:val="005F5C22"/>
    <w:rsid w:val="005F5C79"/>
    <w:rsid w:val="005F5E57"/>
    <w:rsid w:val="005F5EDF"/>
    <w:rsid w:val="005F5F5C"/>
    <w:rsid w:val="005F60EF"/>
    <w:rsid w:val="005F6183"/>
    <w:rsid w:val="005F62B6"/>
    <w:rsid w:val="005F6842"/>
    <w:rsid w:val="005F6ED8"/>
    <w:rsid w:val="005F7039"/>
    <w:rsid w:val="005F7809"/>
    <w:rsid w:val="005F783A"/>
    <w:rsid w:val="005F7B41"/>
    <w:rsid w:val="005F7D0E"/>
    <w:rsid w:val="005F7F36"/>
    <w:rsid w:val="00600371"/>
    <w:rsid w:val="00600462"/>
    <w:rsid w:val="006005CA"/>
    <w:rsid w:val="0060090C"/>
    <w:rsid w:val="00600E75"/>
    <w:rsid w:val="00600F2E"/>
    <w:rsid w:val="006011CA"/>
    <w:rsid w:val="006017BC"/>
    <w:rsid w:val="006017FE"/>
    <w:rsid w:val="00601A8A"/>
    <w:rsid w:val="00601B5D"/>
    <w:rsid w:val="00601CEB"/>
    <w:rsid w:val="00602099"/>
    <w:rsid w:val="006025A2"/>
    <w:rsid w:val="006029E9"/>
    <w:rsid w:val="00602AF4"/>
    <w:rsid w:val="00603633"/>
    <w:rsid w:val="00603696"/>
    <w:rsid w:val="0060373A"/>
    <w:rsid w:val="00603A0F"/>
    <w:rsid w:val="00603C76"/>
    <w:rsid w:val="00603DCC"/>
    <w:rsid w:val="00603E0F"/>
    <w:rsid w:val="00603E5F"/>
    <w:rsid w:val="00603FC8"/>
    <w:rsid w:val="0060415B"/>
    <w:rsid w:val="006046D0"/>
    <w:rsid w:val="00604FFD"/>
    <w:rsid w:val="00605439"/>
    <w:rsid w:val="0060552C"/>
    <w:rsid w:val="006055D6"/>
    <w:rsid w:val="00605C47"/>
    <w:rsid w:val="00605CBD"/>
    <w:rsid w:val="00605EEC"/>
    <w:rsid w:val="0060607D"/>
    <w:rsid w:val="006061F9"/>
    <w:rsid w:val="006069D1"/>
    <w:rsid w:val="00606C49"/>
    <w:rsid w:val="00606E67"/>
    <w:rsid w:val="006078FA"/>
    <w:rsid w:val="00610C9E"/>
    <w:rsid w:val="00610ED1"/>
    <w:rsid w:val="00611445"/>
    <w:rsid w:val="00611BC7"/>
    <w:rsid w:val="00611F42"/>
    <w:rsid w:val="00611FC2"/>
    <w:rsid w:val="006122DF"/>
    <w:rsid w:val="006123FE"/>
    <w:rsid w:val="00612622"/>
    <w:rsid w:val="0061263E"/>
    <w:rsid w:val="0061265C"/>
    <w:rsid w:val="00612A69"/>
    <w:rsid w:val="00612BE6"/>
    <w:rsid w:val="00612E46"/>
    <w:rsid w:val="00613131"/>
    <w:rsid w:val="006132AD"/>
    <w:rsid w:val="006132B6"/>
    <w:rsid w:val="00613838"/>
    <w:rsid w:val="00613CB4"/>
    <w:rsid w:val="00613E94"/>
    <w:rsid w:val="00613F9B"/>
    <w:rsid w:val="00614245"/>
    <w:rsid w:val="006145D6"/>
    <w:rsid w:val="00614F41"/>
    <w:rsid w:val="00615141"/>
    <w:rsid w:val="00615609"/>
    <w:rsid w:val="00615882"/>
    <w:rsid w:val="006159EC"/>
    <w:rsid w:val="00615C61"/>
    <w:rsid w:val="00615DC5"/>
    <w:rsid w:val="0061656E"/>
    <w:rsid w:val="00616875"/>
    <w:rsid w:val="0061701D"/>
    <w:rsid w:val="0061747B"/>
    <w:rsid w:val="006176E8"/>
    <w:rsid w:val="00617885"/>
    <w:rsid w:val="00620068"/>
    <w:rsid w:val="00620121"/>
    <w:rsid w:val="006201C8"/>
    <w:rsid w:val="00620541"/>
    <w:rsid w:val="006208F8"/>
    <w:rsid w:val="00620CBA"/>
    <w:rsid w:val="00620D68"/>
    <w:rsid w:val="006210A8"/>
    <w:rsid w:val="00621754"/>
    <w:rsid w:val="006218AB"/>
    <w:rsid w:val="006218C5"/>
    <w:rsid w:val="0062248D"/>
    <w:rsid w:val="00622978"/>
    <w:rsid w:val="00622A78"/>
    <w:rsid w:val="00622CE0"/>
    <w:rsid w:val="00622E40"/>
    <w:rsid w:val="00622ED3"/>
    <w:rsid w:val="00623146"/>
    <w:rsid w:val="00623A5F"/>
    <w:rsid w:val="00623C25"/>
    <w:rsid w:val="006240C0"/>
    <w:rsid w:val="0062480D"/>
    <w:rsid w:val="00624B0A"/>
    <w:rsid w:val="00624B65"/>
    <w:rsid w:val="00624C30"/>
    <w:rsid w:val="006251CC"/>
    <w:rsid w:val="00625367"/>
    <w:rsid w:val="0062554B"/>
    <w:rsid w:val="00625F92"/>
    <w:rsid w:val="0062604F"/>
    <w:rsid w:val="00626E22"/>
    <w:rsid w:val="00626E78"/>
    <w:rsid w:val="006277F0"/>
    <w:rsid w:val="00627E1A"/>
    <w:rsid w:val="00630263"/>
    <w:rsid w:val="006306B8"/>
    <w:rsid w:val="0063079A"/>
    <w:rsid w:val="00630BB7"/>
    <w:rsid w:val="006313F5"/>
    <w:rsid w:val="00631A22"/>
    <w:rsid w:val="00632098"/>
    <w:rsid w:val="006326B6"/>
    <w:rsid w:val="00632A7C"/>
    <w:rsid w:val="006337CF"/>
    <w:rsid w:val="006339CF"/>
    <w:rsid w:val="00633A4D"/>
    <w:rsid w:val="00633DCA"/>
    <w:rsid w:val="00633EBC"/>
    <w:rsid w:val="0063407D"/>
    <w:rsid w:val="006341EE"/>
    <w:rsid w:val="0063466E"/>
    <w:rsid w:val="006346DA"/>
    <w:rsid w:val="00634816"/>
    <w:rsid w:val="00634E6E"/>
    <w:rsid w:val="006350DD"/>
    <w:rsid w:val="006351FE"/>
    <w:rsid w:val="006359A0"/>
    <w:rsid w:val="00635A06"/>
    <w:rsid w:val="00636106"/>
    <w:rsid w:val="00636671"/>
    <w:rsid w:val="00636E8C"/>
    <w:rsid w:val="00636EBB"/>
    <w:rsid w:val="006374D2"/>
    <w:rsid w:val="00637509"/>
    <w:rsid w:val="006377DF"/>
    <w:rsid w:val="006401DE"/>
    <w:rsid w:val="00640336"/>
    <w:rsid w:val="00640382"/>
    <w:rsid w:val="006404D3"/>
    <w:rsid w:val="00640515"/>
    <w:rsid w:val="006406C5"/>
    <w:rsid w:val="0064077B"/>
    <w:rsid w:val="006407D9"/>
    <w:rsid w:val="006409BE"/>
    <w:rsid w:val="00640C41"/>
    <w:rsid w:val="00640E88"/>
    <w:rsid w:val="006410E4"/>
    <w:rsid w:val="0064117F"/>
    <w:rsid w:val="006412EE"/>
    <w:rsid w:val="00641630"/>
    <w:rsid w:val="00641B27"/>
    <w:rsid w:val="00641E96"/>
    <w:rsid w:val="00642308"/>
    <w:rsid w:val="0064262F"/>
    <w:rsid w:val="00642693"/>
    <w:rsid w:val="00642D37"/>
    <w:rsid w:val="00642E4F"/>
    <w:rsid w:val="00642F62"/>
    <w:rsid w:val="00643006"/>
    <w:rsid w:val="00643180"/>
    <w:rsid w:val="00643A18"/>
    <w:rsid w:val="00643BE2"/>
    <w:rsid w:val="00643D49"/>
    <w:rsid w:val="00644868"/>
    <w:rsid w:val="00644A3B"/>
    <w:rsid w:val="00644C14"/>
    <w:rsid w:val="00644C9F"/>
    <w:rsid w:val="00645472"/>
    <w:rsid w:val="00645637"/>
    <w:rsid w:val="00645885"/>
    <w:rsid w:val="006459E2"/>
    <w:rsid w:val="00645FD6"/>
    <w:rsid w:val="00646150"/>
    <w:rsid w:val="0064663C"/>
    <w:rsid w:val="006469D6"/>
    <w:rsid w:val="00646D13"/>
    <w:rsid w:val="00647BC9"/>
    <w:rsid w:val="00647D67"/>
    <w:rsid w:val="00650173"/>
    <w:rsid w:val="006502E3"/>
    <w:rsid w:val="00650E77"/>
    <w:rsid w:val="0065101E"/>
    <w:rsid w:val="006512C1"/>
    <w:rsid w:val="006512CB"/>
    <w:rsid w:val="0065142A"/>
    <w:rsid w:val="00651688"/>
    <w:rsid w:val="0065178C"/>
    <w:rsid w:val="006518B7"/>
    <w:rsid w:val="00651AEA"/>
    <w:rsid w:val="00651B15"/>
    <w:rsid w:val="00652043"/>
    <w:rsid w:val="00652356"/>
    <w:rsid w:val="006527C9"/>
    <w:rsid w:val="00652FD7"/>
    <w:rsid w:val="00653188"/>
    <w:rsid w:val="0065403E"/>
    <w:rsid w:val="00654294"/>
    <w:rsid w:val="006545D7"/>
    <w:rsid w:val="00654BAE"/>
    <w:rsid w:val="00654BDE"/>
    <w:rsid w:val="00654EF6"/>
    <w:rsid w:val="00655B91"/>
    <w:rsid w:val="00655CCC"/>
    <w:rsid w:val="0065616D"/>
    <w:rsid w:val="006562D0"/>
    <w:rsid w:val="006563F3"/>
    <w:rsid w:val="006566AA"/>
    <w:rsid w:val="0065671C"/>
    <w:rsid w:val="00656A49"/>
    <w:rsid w:val="00656F28"/>
    <w:rsid w:val="006573BE"/>
    <w:rsid w:val="0066038B"/>
    <w:rsid w:val="00660A21"/>
    <w:rsid w:val="00660BFA"/>
    <w:rsid w:val="00661066"/>
    <w:rsid w:val="006613F4"/>
    <w:rsid w:val="00661608"/>
    <w:rsid w:val="006616EA"/>
    <w:rsid w:val="00662949"/>
    <w:rsid w:val="00662CA5"/>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D7A"/>
    <w:rsid w:val="00665E22"/>
    <w:rsid w:val="0066673C"/>
    <w:rsid w:val="006669AB"/>
    <w:rsid w:val="00666D8E"/>
    <w:rsid w:val="0066721F"/>
    <w:rsid w:val="006672F9"/>
    <w:rsid w:val="00667310"/>
    <w:rsid w:val="006676A1"/>
    <w:rsid w:val="0066775D"/>
    <w:rsid w:val="00667EC1"/>
    <w:rsid w:val="0067002B"/>
    <w:rsid w:val="0067038F"/>
    <w:rsid w:val="00670C2F"/>
    <w:rsid w:val="00670F32"/>
    <w:rsid w:val="006712F9"/>
    <w:rsid w:val="006714F6"/>
    <w:rsid w:val="006717F3"/>
    <w:rsid w:val="0067190B"/>
    <w:rsid w:val="00671994"/>
    <w:rsid w:val="00671EA0"/>
    <w:rsid w:val="00671EF1"/>
    <w:rsid w:val="00672307"/>
    <w:rsid w:val="006730F1"/>
    <w:rsid w:val="00673763"/>
    <w:rsid w:val="006738EC"/>
    <w:rsid w:val="00673905"/>
    <w:rsid w:val="006739B9"/>
    <w:rsid w:val="00673C8D"/>
    <w:rsid w:val="00674E59"/>
    <w:rsid w:val="006750FE"/>
    <w:rsid w:val="00675229"/>
    <w:rsid w:val="0067525C"/>
    <w:rsid w:val="00675345"/>
    <w:rsid w:val="00675504"/>
    <w:rsid w:val="0067554D"/>
    <w:rsid w:val="00675A2C"/>
    <w:rsid w:val="00676286"/>
    <w:rsid w:val="006765D1"/>
    <w:rsid w:val="006766BB"/>
    <w:rsid w:val="006767A3"/>
    <w:rsid w:val="00676984"/>
    <w:rsid w:val="00676EA8"/>
    <w:rsid w:val="0067704A"/>
    <w:rsid w:val="006772D2"/>
    <w:rsid w:val="006773DB"/>
    <w:rsid w:val="006774B5"/>
    <w:rsid w:val="0067754A"/>
    <w:rsid w:val="00677650"/>
    <w:rsid w:val="00677A30"/>
    <w:rsid w:val="00677D15"/>
    <w:rsid w:val="00677D1E"/>
    <w:rsid w:val="006800A3"/>
    <w:rsid w:val="00680295"/>
    <w:rsid w:val="006806EE"/>
    <w:rsid w:val="0068092A"/>
    <w:rsid w:val="006809B8"/>
    <w:rsid w:val="00680A23"/>
    <w:rsid w:val="00680E3C"/>
    <w:rsid w:val="00680F6C"/>
    <w:rsid w:val="006819B7"/>
    <w:rsid w:val="006820D2"/>
    <w:rsid w:val="00682544"/>
    <w:rsid w:val="006825B6"/>
    <w:rsid w:val="00682846"/>
    <w:rsid w:val="006834D6"/>
    <w:rsid w:val="0068360F"/>
    <w:rsid w:val="006840E5"/>
    <w:rsid w:val="006843CF"/>
    <w:rsid w:val="00684486"/>
    <w:rsid w:val="00684686"/>
    <w:rsid w:val="0068474B"/>
    <w:rsid w:val="006854AB"/>
    <w:rsid w:val="00685D68"/>
    <w:rsid w:val="00686786"/>
    <w:rsid w:val="00686C3D"/>
    <w:rsid w:val="006871EE"/>
    <w:rsid w:val="0068782D"/>
    <w:rsid w:val="00687A7F"/>
    <w:rsid w:val="00687AE3"/>
    <w:rsid w:val="00687CC2"/>
    <w:rsid w:val="00687E95"/>
    <w:rsid w:val="00690729"/>
    <w:rsid w:val="00690CB1"/>
    <w:rsid w:val="00690FC4"/>
    <w:rsid w:val="006910DB"/>
    <w:rsid w:val="0069138B"/>
    <w:rsid w:val="006913A8"/>
    <w:rsid w:val="006914A3"/>
    <w:rsid w:val="0069174B"/>
    <w:rsid w:val="00691801"/>
    <w:rsid w:val="00691B12"/>
    <w:rsid w:val="00691C64"/>
    <w:rsid w:val="00691E79"/>
    <w:rsid w:val="00692332"/>
    <w:rsid w:val="006926EB"/>
    <w:rsid w:val="00692D73"/>
    <w:rsid w:val="00693130"/>
    <w:rsid w:val="00693853"/>
    <w:rsid w:val="00693ABF"/>
    <w:rsid w:val="00693B86"/>
    <w:rsid w:val="00694914"/>
    <w:rsid w:val="00694E22"/>
    <w:rsid w:val="00695271"/>
    <w:rsid w:val="00695359"/>
    <w:rsid w:val="006955EA"/>
    <w:rsid w:val="006959B5"/>
    <w:rsid w:val="00695F90"/>
    <w:rsid w:val="00696061"/>
    <w:rsid w:val="0069699C"/>
    <w:rsid w:val="006969DB"/>
    <w:rsid w:val="00696A4A"/>
    <w:rsid w:val="00697554"/>
    <w:rsid w:val="00697A80"/>
    <w:rsid w:val="00697CCF"/>
    <w:rsid w:val="00697CE8"/>
    <w:rsid w:val="00697DE5"/>
    <w:rsid w:val="00697FA5"/>
    <w:rsid w:val="006A092C"/>
    <w:rsid w:val="006A1646"/>
    <w:rsid w:val="006A175A"/>
    <w:rsid w:val="006A24A8"/>
    <w:rsid w:val="006A29AB"/>
    <w:rsid w:val="006A3412"/>
    <w:rsid w:val="006A4066"/>
    <w:rsid w:val="006A40A6"/>
    <w:rsid w:val="006A4128"/>
    <w:rsid w:val="006A464C"/>
    <w:rsid w:val="006A4916"/>
    <w:rsid w:val="006A4B26"/>
    <w:rsid w:val="006A4C58"/>
    <w:rsid w:val="006A4CD3"/>
    <w:rsid w:val="006A5414"/>
    <w:rsid w:val="006A55A3"/>
    <w:rsid w:val="006A5CA7"/>
    <w:rsid w:val="006A5DBD"/>
    <w:rsid w:val="006A5E6B"/>
    <w:rsid w:val="006A5EBB"/>
    <w:rsid w:val="006A6273"/>
    <w:rsid w:val="006A6605"/>
    <w:rsid w:val="006A668B"/>
    <w:rsid w:val="006A66BD"/>
    <w:rsid w:val="006A6962"/>
    <w:rsid w:val="006A6D1E"/>
    <w:rsid w:val="006A6DAE"/>
    <w:rsid w:val="006A7648"/>
    <w:rsid w:val="006A76A7"/>
    <w:rsid w:val="006A7800"/>
    <w:rsid w:val="006A789B"/>
    <w:rsid w:val="006A78D9"/>
    <w:rsid w:val="006B00D5"/>
    <w:rsid w:val="006B0358"/>
    <w:rsid w:val="006B0632"/>
    <w:rsid w:val="006B0F30"/>
    <w:rsid w:val="006B11FA"/>
    <w:rsid w:val="006B1360"/>
    <w:rsid w:val="006B1392"/>
    <w:rsid w:val="006B1855"/>
    <w:rsid w:val="006B192F"/>
    <w:rsid w:val="006B231E"/>
    <w:rsid w:val="006B25A9"/>
    <w:rsid w:val="006B2695"/>
    <w:rsid w:val="006B2877"/>
    <w:rsid w:val="006B2893"/>
    <w:rsid w:val="006B2A6B"/>
    <w:rsid w:val="006B2D8D"/>
    <w:rsid w:val="006B38FD"/>
    <w:rsid w:val="006B3CDF"/>
    <w:rsid w:val="006B3DC9"/>
    <w:rsid w:val="006B3E5B"/>
    <w:rsid w:val="006B4370"/>
    <w:rsid w:val="006B456F"/>
    <w:rsid w:val="006B49F1"/>
    <w:rsid w:val="006B5413"/>
    <w:rsid w:val="006B5414"/>
    <w:rsid w:val="006B5769"/>
    <w:rsid w:val="006B5F44"/>
    <w:rsid w:val="006B619C"/>
    <w:rsid w:val="006B61A4"/>
    <w:rsid w:val="006B6C73"/>
    <w:rsid w:val="006B7331"/>
    <w:rsid w:val="006B7353"/>
    <w:rsid w:val="006B73D7"/>
    <w:rsid w:val="006B7491"/>
    <w:rsid w:val="006B7561"/>
    <w:rsid w:val="006B783F"/>
    <w:rsid w:val="006B7896"/>
    <w:rsid w:val="006B7AA0"/>
    <w:rsid w:val="006B7AD0"/>
    <w:rsid w:val="006C0766"/>
    <w:rsid w:val="006C0E2F"/>
    <w:rsid w:val="006C0EC1"/>
    <w:rsid w:val="006C0F5D"/>
    <w:rsid w:val="006C1227"/>
    <w:rsid w:val="006C12B6"/>
    <w:rsid w:val="006C137C"/>
    <w:rsid w:val="006C1412"/>
    <w:rsid w:val="006C14DD"/>
    <w:rsid w:val="006C177D"/>
    <w:rsid w:val="006C1FDD"/>
    <w:rsid w:val="006C247C"/>
    <w:rsid w:val="006C2599"/>
    <w:rsid w:val="006C2D56"/>
    <w:rsid w:val="006C2E2C"/>
    <w:rsid w:val="006C3583"/>
    <w:rsid w:val="006C393A"/>
    <w:rsid w:val="006C3B19"/>
    <w:rsid w:val="006C437E"/>
    <w:rsid w:val="006C48A9"/>
    <w:rsid w:val="006C4B18"/>
    <w:rsid w:val="006C4C17"/>
    <w:rsid w:val="006C5571"/>
    <w:rsid w:val="006C5904"/>
    <w:rsid w:val="006C5B9B"/>
    <w:rsid w:val="006C5CC4"/>
    <w:rsid w:val="006C6174"/>
    <w:rsid w:val="006C6454"/>
    <w:rsid w:val="006C685E"/>
    <w:rsid w:val="006C6904"/>
    <w:rsid w:val="006C697F"/>
    <w:rsid w:val="006C6B15"/>
    <w:rsid w:val="006C6B2D"/>
    <w:rsid w:val="006C6EC7"/>
    <w:rsid w:val="006C72DD"/>
    <w:rsid w:val="006C73D3"/>
    <w:rsid w:val="006C7507"/>
    <w:rsid w:val="006C7771"/>
    <w:rsid w:val="006C791E"/>
    <w:rsid w:val="006C7BE5"/>
    <w:rsid w:val="006C7D05"/>
    <w:rsid w:val="006C7F94"/>
    <w:rsid w:val="006D0BDE"/>
    <w:rsid w:val="006D0CF1"/>
    <w:rsid w:val="006D0F26"/>
    <w:rsid w:val="006D0F7A"/>
    <w:rsid w:val="006D15FC"/>
    <w:rsid w:val="006D1B21"/>
    <w:rsid w:val="006D1BF5"/>
    <w:rsid w:val="006D1CAA"/>
    <w:rsid w:val="006D1D2A"/>
    <w:rsid w:val="006D20D6"/>
    <w:rsid w:val="006D245A"/>
    <w:rsid w:val="006D2624"/>
    <w:rsid w:val="006D276D"/>
    <w:rsid w:val="006D2795"/>
    <w:rsid w:val="006D289D"/>
    <w:rsid w:val="006D2984"/>
    <w:rsid w:val="006D29C4"/>
    <w:rsid w:val="006D2D35"/>
    <w:rsid w:val="006D3C67"/>
    <w:rsid w:val="006D3E32"/>
    <w:rsid w:val="006D44A4"/>
    <w:rsid w:val="006D4A20"/>
    <w:rsid w:val="006D4B11"/>
    <w:rsid w:val="006D4CF0"/>
    <w:rsid w:val="006D4DFF"/>
    <w:rsid w:val="006D4F34"/>
    <w:rsid w:val="006D550F"/>
    <w:rsid w:val="006D5568"/>
    <w:rsid w:val="006D5571"/>
    <w:rsid w:val="006D572D"/>
    <w:rsid w:val="006D57ED"/>
    <w:rsid w:val="006D5B6A"/>
    <w:rsid w:val="006D5EDF"/>
    <w:rsid w:val="006D62B8"/>
    <w:rsid w:val="006D6525"/>
    <w:rsid w:val="006D7081"/>
    <w:rsid w:val="006D759E"/>
    <w:rsid w:val="006D75DB"/>
    <w:rsid w:val="006D76E6"/>
    <w:rsid w:val="006D7819"/>
    <w:rsid w:val="006E00CA"/>
    <w:rsid w:val="006E022E"/>
    <w:rsid w:val="006E05E3"/>
    <w:rsid w:val="006E097F"/>
    <w:rsid w:val="006E0F8D"/>
    <w:rsid w:val="006E159C"/>
    <w:rsid w:val="006E1919"/>
    <w:rsid w:val="006E1FF5"/>
    <w:rsid w:val="006E22DB"/>
    <w:rsid w:val="006E2992"/>
    <w:rsid w:val="006E2BD1"/>
    <w:rsid w:val="006E2CC6"/>
    <w:rsid w:val="006E2F1D"/>
    <w:rsid w:val="006E2F6C"/>
    <w:rsid w:val="006E301B"/>
    <w:rsid w:val="006E3113"/>
    <w:rsid w:val="006E3300"/>
    <w:rsid w:val="006E38BA"/>
    <w:rsid w:val="006E38C9"/>
    <w:rsid w:val="006E3A3B"/>
    <w:rsid w:val="006E3FC3"/>
    <w:rsid w:val="006E4116"/>
    <w:rsid w:val="006E47E7"/>
    <w:rsid w:val="006E4980"/>
    <w:rsid w:val="006E4EC9"/>
    <w:rsid w:val="006E50B3"/>
    <w:rsid w:val="006E5499"/>
    <w:rsid w:val="006E55DF"/>
    <w:rsid w:val="006E5CE9"/>
    <w:rsid w:val="006E5DF8"/>
    <w:rsid w:val="006E5E74"/>
    <w:rsid w:val="006E659F"/>
    <w:rsid w:val="006E6BCB"/>
    <w:rsid w:val="006E6CDD"/>
    <w:rsid w:val="006E7211"/>
    <w:rsid w:val="006E7383"/>
    <w:rsid w:val="006E73EF"/>
    <w:rsid w:val="006E758C"/>
    <w:rsid w:val="006E769B"/>
    <w:rsid w:val="006E77B9"/>
    <w:rsid w:val="006E79CE"/>
    <w:rsid w:val="006F01B1"/>
    <w:rsid w:val="006F0510"/>
    <w:rsid w:val="006F0AF2"/>
    <w:rsid w:val="006F0F39"/>
    <w:rsid w:val="006F0F5C"/>
    <w:rsid w:val="006F0F97"/>
    <w:rsid w:val="006F0F9E"/>
    <w:rsid w:val="006F15FC"/>
    <w:rsid w:val="006F1B12"/>
    <w:rsid w:val="006F1D69"/>
    <w:rsid w:val="006F20F6"/>
    <w:rsid w:val="006F21F6"/>
    <w:rsid w:val="006F2283"/>
    <w:rsid w:val="006F22B9"/>
    <w:rsid w:val="006F2469"/>
    <w:rsid w:val="006F2543"/>
    <w:rsid w:val="006F26A9"/>
    <w:rsid w:val="006F2738"/>
    <w:rsid w:val="006F2B76"/>
    <w:rsid w:val="006F3100"/>
    <w:rsid w:val="006F325F"/>
    <w:rsid w:val="006F3367"/>
    <w:rsid w:val="006F3422"/>
    <w:rsid w:val="006F3531"/>
    <w:rsid w:val="006F3593"/>
    <w:rsid w:val="006F383D"/>
    <w:rsid w:val="006F391B"/>
    <w:rsid w:val="006F3CE8"/>
    <w:rsid w:val="006F41AF"/>
    <w:rsid w:val="006F42DC"/>
    <w:rsid w:val="006F4714"/>
    <w:rsid w:val="006F4B59"/>
    <w:rsid w:val="006F5356"/>
    <w:rsid w:val="006F577D"/>
    <w:rsid w:val="006F585E"/>
    <w:rsid w:val="006F7124"/>
    <w:rsid w:val="006F7B86"/>
    <w:rsid w:val="006F7CD7"/>
    <w:rsid w:val="0070074B"/>
    <w:rsid w:val="0070088A"/>
    <w:rsid w:val="00700D25"/>
    <w:rsid w:val="00700D8E"/>
    <w:rsid w:val="00700F26"/>
    <w:rsid w:val="00700F9A"/>
    <w:rsid w:val="007011C5"/>
    <w:rsid w:val="00701A32"/>
    <w:rsid w:val="00701A90"/>
    <w:rsid w:val="00701C0D"/>
    <w:rsid w:val="00701C2C"/>
    <w:rsid w:val="00701ED8"/>
    <w:rsid w:val="00701EFE"/>
    <w:rsid w:val="0070227C"/>
    <w:rsid w:val="007027E3"/>
    <w:rsid w:val="007027E9"/>
    <w:rsid w:val="0070287F"/>
    <w:rsid w:val="00702C9F"/>
    <w:rsid w:val="00702FD5"/>
    <w:rsid w:val="007032CA"/>
    <w:rsid w:val="007035DC"/>
    <w:rsid w:val="007038F8"/>
    <w:rsid w:val="00703BAB"/>
    <w:rsid w:val="00703D6E"/>
    <w:rsid w:val="00704124"/>
    <w:rsid w:val="00704AB3"/>
    <w:rsid w:val="00704BB1"/>
    <w:rsid w:val="00704CB5"/>
    <w:rsid w:val="00704EFA"/>
    <w:rsid w:val="00704F37"/>
    <w:rsid w:val="00706419"/>
    <w:rsid w:val="00706638"/>
    <w:rsid w:val="0070724B"/>
    <w:rsid w:val="007072B3"/>
    <w:rsid w:val="007073FD"/>
    <w:rsid w:val="007074BF"/>
    <w:rsid w:val="00707A37"/>
    <w:rsid w:val="007100C5"/>
    <w:rsid w:val="00710110"/>
    <w:rsid w:val="00710166"/>
    <w:rsid w:val="0071024B"/>
    <w:rsid w:val="007104B1"/>
    <w:rsid w:val="007108F4"/>
    <w:rsid w:val="007109A3"/>
    <w:rsid w:val="00710F38"/>
    <w:rsid w:val="00711410"/>
    <w:rsid w:val="007116C1"/>
    <w:rsid w:val="007117A0"/>
    <w:rsid w:val="00711F0F"/>
    <w:rsid w:val="007125A4"/>
    <w:rsid w:val="007125E4"/>
    <w:rsid w:val="00712889"/>
    <w:rsid w:val="007128DE"/>
    <w:rsid w:val="0071290D"/>
    <w:rsid w:val="00712B40"/>
    <w:rsid w:val="00712B9E"/>
    <w:rsid w:val="00713E18"/>
    <w:rsid w:val="00714093"/>
    <w:rsid w:val="00714478"/>
    <w:rsid w:val="00714593"/>
    <w:rsid w:val="00714598"/>
    <w:rsid w:val="00715076"/>
    <w:rsid w:val="00715326"/>
    <w:rsid w:val="0071538F"/>
    <w:rsid w:val="007153BB"/>
    <w:rsid w:val="00715799"/>
    <w:rsid w:val="00715B99"/>
    <w:rsid w:val="0071711A"/>
    <w:rsid w:val="007176A0"/>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79A"/>
    <w:rsid w:val="00722905"/>
    <w:rsid w:val="00722915"/>
    <w:rsid w:val="00722EB4"/>
    <w:rsid w:val="00722EBA"/>
    <w:rsid w:val="00723170"/>
    <w:rsid w:val="00723504"/>
    <w:rsid w:val="0072353A"/>
    <w:rsid w:val="007236AC"/>
    <w:rsid w:val="00723B70"/>
    <w:rsid w:val="007244BA"/>
    <w:rsid w:val="00724E53"/>
    <w:rsid w:val="0072535D"/>
    <w:rsid w:val="00725689"/>
    <w:rsid w:val="007259EF"/>
    <w:rsid w:val="0072652D"/>
    <w:rsid w:val="00726603"/>
    <w:rsid w:val="00726D3A"/>
    <w:rsid w:val="00726F58"/>
    <w:rsid w:val="007276FE"/>
    <w:rsid w:val="0073012E"/>
    <w:rsid w:val="00730518"/>
    <w:rsid w:val="007306CA"/>
    <w:rsid w:val="00730817"/>
    <w:rsid w:val="00730BA6"/>
    <w:rsid w:val="00730F79"/>
    <w:rsid w:val="00730FFE"/>
    <w:rsid w:val="007312E9"/>
    <w:rsid w:val="00731650"/>
    <w:rsid w:val="00731EC8"/>
    <w:rsid w:val="00732055"/>
    <w:rsid w:val="0073232E"/>
    <w:rsid w:val="007325BF"/>
    <w:rsid w:val="007326C6"/>
    <w:rsid w:val="00732BD7"/>
    <w:rsid w:val="00732C60"/>
    <w:rsid w:val="007335E0"/>
    <w:rsid w:val="00733611"/>
    <w:rsid w:val="00733709"/>
    <w:rsid w:val="007337F7"/>
    <w:rsid w:val="0073399D"/>
    <w:rsid w:val="00733DFE"/>
    <w:rsid w:val="0073444E"/>
    <w:rsid w:val="00734496"/>
    <w:rsid w:val="007344C9"/>
    <w:rsid w:val="00734562"/>
    <w:rsid w:val="0073497F"/>
    <w:rsid w:val="00734A05"/>
    <w:rsid w:val="00734C55"/>
    <w:rsid w:val="00734EEB"/>
    <w:rsid w:val="00734EF2"/>
    <w:rsid w:val="00734FA4"/>
    <w:rsid w:val="0073554E"/>
    <w:rsid w:val="00735782"/>
    <w:rsid w:val="00735786"/>
    <w:rsid w:val="007357AB"/>
    <w:rsid w:val="007358A7"/>
    <w:rsid w:val="00735B3F"/>
    <w:rsid w:val="00735EAA"/>
    <w:rsid w:val="0073610B"/>
    <w:rsid w:val="00736944"/>
    <w:rsid w:val="00736A63"/>
    <w:rsid w:val="00736D76"/>
    <w:rsid w:val="00737085"/>
    <w:rsid w:val="00737AB0"/>
    <w:rsid w:val="007406E8"/>
    <w:rsid w:val="00740905"/>
    <w:rsid w:val="00740D08"/>
    <w:rsid w:val="0074132B"/>
    <w:rsid w:val="0074155B"/>
    <w:rsid w:val="00741B84"/>
    <w:rsid w:val="00741CA7"/>
    <w:rsid w:val="007421B8"/>
    <w:rsid w:val="00742419"/>
    <w:rsid w:val="00742501"/>
    <w:rsid w:val="007427BF"/>
    <w:rsid w:val="00742CE6"/>
    <w:rsid w:val="00742DE0"/>
    <w:rsid w:val="00743AE4"/>
    <w:rsid w:val="00743D6F"/>
    <w:rsid w:val="007441E4"/>
    <w:rsid w:val="0074495E"/>
    <w:rsid w:val="007449A5"/>
    <w:rsid w:val="00744A17"/>
    <w:rsid w:val="00744C0B"/>
    <w:rsid w:val="00744E23"/>
    <w:rsid w:val="00744F08"/>
    <w:rsid w:val="00745192"/>
    <w:rsid w:val="00745421"/>
    <w:rsid w:val="00745502"/>
    <w:rsid w:val="00745B6D"/>
    <w:rsid w:val="00745F15"/>
    <w:rsid w:val="00745FC7"/>
    <w:rsid w:val="00746185"/>
    <w:rsid w:val="00746482"/>
    <w:rsid w:val="0074655C"/>
    <w:rsid w:val="00746634"/>
    <w:rsid w:val="00746A18"/>
    <w:rsid w:val="00746DCD"/>
    <w:rsid w:val="00747053"/>
    <w:rsid w:val="00747106"/>
    <w:rsid w:val="0074733C"/>
    <w:rsid w:val="00747F08"/>
    <w:rsid w:val="00747F28"/>
    <w:rsid w:val="00747F8A"/>
    <w:rsid w:val="00747FB9"/>
    <w:rsid w:val="007507AB"/>
    <w:rsid w:val="007507C6"/>
    <w:rsid w:val="00750DBD"/>
    <w:rsid w:val="00751024"/>
    <w:rsid w:val="007512CE"/>
    <w:rsid w:val="00751FE8"/>
    <w:rsid w:val="0075244E"/>
    <w:rsid w:val="007527D2"/>
    <w:rsid w:val="00752AC2"/>
    <w:rsid w:val="00752B9E"/>
    <w:rsid w:val="0075321D"/>
    <w:rsid w:val="00753FA6"/>
    <w:rsid w:val="007541E6"/>
    <w:rsid w:val="00754472"/>
    <w:rsid w:val="007547DE"/>
    <w:rsid w:val="00754C17"/>
    <w:rsid w:val="007554E8"/>
    <w:rsid w:val="00755890"/>
    <w:rsid w:val="007559F3"/>
    <w:rsid w:val="00755B76"/>
    <w:rsid w:val="007563C9"/>
    <w:rsid w:val="0075662D"/>
    <w:rsid w:val="00756BA2"/>
    <w:rsid w:val="00756C45"/>
    <w:rsid w:val="0075739C"/>
    <w:rsid w:val="0075779D"/>
    <w:rsid w:val="007578FE"/>
    <w:rsid w:val="00757B85"/>
    <w:rsid w:val="00757CA5"/>
    <w:rsid w:val="00757E63"/>
    <w:rsid w:val="00757F69"/>
    <w:rsid w:val="0076049A"/>
    <w:rsid w:val="0076068E"/>
    <w:rsid w:val="0076072A"/>
    <w:rsid w:val="007608C3"/>
    <w:rsid w:val="007616B4"/>
    <w:rsid w:val="00761B1E"/>
    <w:rsid w:val="00761DB5"/>
    <w:rsid w:val="007623EB"/>
    <w:rsid w:val="0076258B"/>
    <w:rsid w:val="00762CE9"/>
    <w:rsid w:val="00762E2C"/>
    <w:rsid w:val="00762F17"/>
    <w:rsid w:val="00763A71"/>
    <w:rsid w:val="00763D02"/>
    <w:rsid w:val="007642C0"/>
    <w:rsid w:val="007656A8"/>
    <w:rsid w:val="00765759"/>
    <w:rsid w:val="00765764"/>
    <w:rsid w:val="00765F75"/>
    <w:rsid w:val="007662B2"/>
    <w:rsid w:val="007667A1"/>
    <w:rsid w:val="007669E0"/>
    <w:rsid w:val="00766DB0"/>
    <w:rsid w:val="00766F78"/>
    <w:rsid w:val="00767B0F"/>
    <w:rsid w:val="00767CEB"/>
    <w:rsid w:val="00767D45"/>
    <w:rsid w:val="00767E82"/>
    <w:rsid w:val="00770448"/>
    <w:rsid w:val="007709DA"/>
    <w:rsid w:val="00770B47"/>
    <w:rsid w:val="00770C53"/>
    <w:rsid w:val="00770D51"/>
    <w:rsid w:val="00770E20"/>
    <w:rsid w:val="00771135"/>
    <w:rsid w:val="0077131C"/>
    <w:rsid w:val="0077131F"/>
    <w:rsid w:val="007713EE"/>
    <w:rsid w:val="00771DB2"/>
    <w:rsid w:val="007722A8"/>
    <w:rsid w:val="00772654"/>
    <w:rsid w:val="00772A17"/>
    <w:rsid w:val="00772D23"/>
    <w:rsid w:val="00772FEB"/>
    <w:rsid w:val="0077344F"/>
    <w:rsid w:val="00773788"/>
    <w:rsid w:val="00773C2C"/>
    <w:rsid w:val="007740C8"/>
    <w:rsid w:val="00774441"/>
    <w:rsid w:val="007746BC"/>
    <w:rsid w:val="00774B23"/>
    <w:rsid w:val="007752A9"/>
    <w:rsid w:val="007754A4"/>
    <w:rsid w:val="0077573C"/>
    <w:rsid w:val="00775746"/>
    <w:rsid w:val="007758E2"/>
    <w:rsid w:val="00775AAC"/>
    <w:rsid w:val="00775B76"/>
    <w:rsid w:val="00775F9F"/>
    <w:rsid w:val="00776211"/>
    <w:rsid w:val="00776590"/>
    <w:rsid w:val="0077677F"/>
    <w:rsid w:val="00776EE9"/>
    <w:rsid w:val="007778C5"/>
    <w:rsid w:val="00780091"/>
    <w:rsid w:val="007800A3"/>
    <w:rsid w:val="007800A6"/>
    <w:rsid w:val="007804F8"/>
    <w:rsid w:val="007809B7"/>
    <w:rsid w:val="00780E37"/>
    <w:rsid w:val="0078103E"/>
    <w:rsid w:val="007811CE"/>
    <w:rsid w:val="00781BDB"/>
    <w:rsid w:val="00781C30"/>
    <w:rsid w:val="007825C0"/>
    <w:rsid w:val="007830EB"/>
    <w:rsid w:val="007835AF"/>
    <w:rsid w:val="007836FD"/>
    <w:rsid w:val="00783725"/>
    <w:rsid w:val="007837C5"/>
    <w:rsid w:val="0078384C"/>
    <w:rsid w:val="00783D36"/>
    <w:rsid w:val="007846A1"/>
    <w:rsid w:val="007849FE"/>
    <w:rsid w:val="00785009"/>
    <w:rsid w:val="007850CC"/>
    <w:rsid w:val="0078594D"/>
    <w:rsid w:val="00785B98"/>
    <w:rsid w:val="0078602F"/>
    <w:rsid w:val="00786288"/>
    <w:rsid w:val="007863E4"/>
    <w:rsid w:val="007867C4"/>
    <w:rsid w:val="0078697E"/>
    <w:rsid w:val="00786A90"/>
    <w:rsid w:val="00786FC1"/>
    <w:rsid w:val="0078797B"/>
    <w:rsid w:val="007905AE"/>
    <w:rsid w:val="007907AE"/>
    <w:rsid w:val="00790966"/>
    <w:rsid w:val="007909A2"/>
    <w:rsid w:val="00790F7F"/>
    <w:rsid w:val="00791055"/>
    <w:rsid w:val="00791068"/>
    <w:rsid w:val="00791663"/>
    <w:rsid w:val="00791ADB"/>
    <w:rsid w:val="00791C11"/>
    <w:rsid w:val="007921AC"/>
    <w:rsid w:val="007924C4"/>
    <w:rsid w:val="00792A77"/>
    <w:rsid w:val="00792C19"/>
    <w:rsid w:val="00792D43"/>
    <w:rsid w:val="007930C3"/>
    <w:rsid w:val="00793574"/>
    <w:rsid w:val="00793942"/>
    <w:rsid w:val="007939AE"/>
    <w:rsid w:val="00793A5A"/>
    <w:rsid w:val="00793C6B"/>
    <w:rsid w:val="007942EE"/>
    <w:rsid w:val="00794A2E"/>
    <w:rsid w:val="00794AA0"/>
    <w:rsid w:val="00794EA4"/>
    <w:rsid w:val="00794FC8"/>
    <w:rsid w:val="007950E3"/>
    <w:rsid w:val="0079527C"/>
    <w:rsid w:val="0079545D"/>
    <w:rsid w:val="007954C1"/>
    <w:rsid w:val="00795694"/>
    <w:rsid w:val="0079574A"/>
    <w:rsid w:val="00795A6B"/>
    <w:rsid w:val="00795CC9"/>
    <w:rsid w:val="0079658D"/>
    <w:rsid w:val="007969A7"/>
    <w:rsid w:val="00796AA4"/>
    <w:rsid w:val="00796DBE"/>
    <w:rsid w:val="00797135"/>
    <w:rsid w:val="00797BD3"/>
    <w:rsid w:val="00797F24"/>
    <w:rsid w:val="00797FCF"/>
    <w:rsid w:val="007A01DE"/>
    <w:rsid w:val="007A0A3B"/>
    <w:rsid w:val="007A13F1"/>
    <w:rsid w:val="007A143E"/>
    <w:rsid w:val="007A1619"/>
    <w:rsid w:val="007A1923"/>
    <w:rsid w:val="007A1B4C"/>
    <w:rsid w:val="007A1D8A"/>
    <w:rsid w:val="007A2778"/>
    <w:rsid w:val="007A2A31"/>
    <w:rsid w:val="007A2E9B"/>
    <w:rsid w:val="007A3837"/>
    <w:rsid w:val="007A3E3E"/>
    <w:rsid w:val="007A41A6"/>
    <w:rsid w:val="007A45EF"/>
    <w:rsid w:val="007A4896"/>
    <w:rsid w:val="007A5C98"/>
    <w:rsid w:val="007A5CA4"/>
    <w:rsid w:val="007A5E38"/>
    <w:rsid w:val="007A6005"/>
    <w:rsid w:val="007A6050"/>
    <w:rsid w:val="007A618F"/>
    <w:rsid w:val="007A63BE"/>
    <w:rsid w:val="007A688C"/>
    <w:rsid w:val="007A715D"/>
    <w:rsid w:val="007A721A"/>
    <w:rsid w:val="007A7446"/>
    <w:rsid w:val="007A7525"/>
    <w:rsid w:val="007A7E49"/>
    <w:rsid w:val="007A7E56"/>
    <w:rsid w:val="007A7E9B"/>
    <w:rsid w:val="007B02DA"/>
    <w:rsid w:val="007B03F4"/>
    <w:rsid w:val="007B07AE"/>
    <w:rsid w:val="007B0869"/>
    <w:rsid w:val="007B0CF4"/>
    <w:rsid w:val="007B103F"/>
    <w:rsid w:val="007B11D4"/>
    <w:rsid w:val="007B1478"/>
    <w:rsid w:val="007B1DF4"/>
    <w:rsid w:val="007B1F6F"/>
    <w:rsid w:val="007B2946"/>
    <w:rsid w:val="007B2D9F"/>
    <w:rsid w:val="007B2F75"/>
    <w:rsid w:val="007B3489"/>
    <w:rsid w:val="007B39F5"/>
    <w:rsid w:val="007B3A96"/>
    <w:rsid w:val="007B3AC3"/>
    <w:rsid w:val="007B3F6C"/>
    <w:rsid w:val="007B41EA"/>
    <w:rsid w:val="007B4685"/>
    <w:rsid w:val="007B468B"/>
    <w:rsid w:val="007B48AA"/>
    <w:rsid w:val="007B48AC"/>
    <w:rsid w:val="007B4F6F"/>
    <w:rsid w:val="007B4FFA"/>
    <w:rsid w:val="007B5201"/>
    <w:rsid w:val="007B54D2"/>
    <w:rsid w:val="007B557A"/>
    <w:rsid w:val="007B55D6"/>
    <w:rsid w:val="007B58BF"/>
    <w:rsid w:val="007B5A6D"/>
    <w:rsid w:val="007B5BBD"/>
    <w:rsid w:val="007B6092"/>
    <w:rsid w:val="007B66DA"/>
    <w:rsid w:val="007B6949"/>
    <w:rsid w:val="007B6987"/>
    <w:rsid w:val="007B6B93"/>
    <w:rsid w:val="007B6F05"/>
    <w:rsid w:val="007B70F5"/>
    <w:rsid w:val="007B71A6"/>
    <w:rsid w:val="007B7398"/>
    <w:rsid w:val="007B772F"/>
    <w:rsid w:val="007B7960"/>
    <w:rsid w:val="007B7963"/>
    <w:rsid w:val="007B7A8B"/>
    <w:rsid w:val="007B7D17"/>
    <w:rsid w:val="007B7EA1"/>
    <w:rsid w:val="007C0076"/>
    <w:rsid w:val="007C0463"/>
    <w:rsid w:val="007C0DF2"/>
    <w:rsid w:val="007C1043"/>
    <w:rsid w:val="007C11E9"/>
    <w:rsid w:val="007C1293"/>
    <w:rsid w:val="007C1E6F"/>
    <w:rsid w:val="007C2157"/>
    <w:rsid w:val="007C236A"/>
    <w:rsid w:val="007C2429"/>
    <w:rsid w:val="007C2609"/>
    <w:rsid w:val="007C282B"/>
    <w:rsid w:val="007C28A6"/>
    <w:rsid w:val="007C28B1"/>
    <w:rsid w:val="007C2B01"/>
    <w:rsid w:val="007C32CF"/>
    <w:rsid w:val="007C32D4"/>
    <w:rsid w:val="007C334A"/>
    <w:rsid w:val="007C34C8"/>
    <w:rsid w:val="007C35E6"/>
    <w:rsid w:val="007C3741"/>
    <w:rsid w:val="007C397B"/>
    <w:rsid w:val="007C4317"/>
    <w:rsid w:val="007C4484"/>
    <w:rsid w:val="007C46C7"/>
    <w:rsid w:val="007C47CB"/>
    <w:rsid w:val="007C483E"/>
    <w:rsid w:val="007C4CBC"/>
    <w:rsid w:val="007C4F6A"/>
    <w:rsid w:val="007C55B9"/>
    <w:rsid w:val="007C58AF"/>
    <w:rsid w:val="007C5921"/>
    <w:rsid w:val="007C5D70"/>
    <w:rsid w:val="007C5F8D"/>
    <w:rsid w:val="007C5FC3"/>
    <w:rsid w:val="007C634C"/>
    <w:rsid w:val="007C651F"/>
    <w:rsid w:val="007C6543"/>
    <w:rsid w:val="007C6ABB"/>
    <w:rsid w:val="007C73EA"/>
    <w:rsid w:val="007C794C"/>
    <w:rsid w:val="007C7FC9"/>
    <w:rsid w:val="007C7FCC"/>
    <w:rsid w:val="007D09E0"/>
    <w:rsid w:val="007D0DDE"/>
    <w:rsid w:val="007D12C0"/>
    <w:rsid w:val="007D13F7"/>
    <w:rsid w:val="007D1917"/>
    <w:rsid w:val="007D1EAC"/>
    <w:rsid w:val="007D245E"/>
    <w:rsid w:val="007D29E3"/>
    <w:rsid w:val="007D29F7"/>
    <w:rsid w:val="007D2ACF"/>
    <w:rsid w:val="007D34E0"/>
    <w:rsid w:val="007D3A2E"/>
    <w:rsid w:val="007D3AAB"/>
    <w:rsid w:val="007D40B5"/>
    <w:rsid w:val="007D4641"/>
    <w:rsid w:val="007D48D0"/>
    <w:rsid w:val="007D55B1"/>
    <w:rsid w:val="007D57CD"/>
    <w:rsid w:val="007D5844"/>
    <w:rsid w:val="007D6246"/>
    <w:rsid w:val="007D63C8"/>
    <w:rsid w:val="007D646C"/>
    <w:rsid w:val="007D65A0"/>
    <w:rsid w:val="007D6799"/>
    <w:rsid w:val="007D6AEE"/>
    <w:rsid w:val="007D6FB4"/>
    <w:rsid w:val="007D6FED"/>
    <w:rsid w:val="007D7110"/>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DF7"/>
    <w:rsid w:val="007E3F5C"/>
    <w:rsid w:val="007E4433"/>
    <w:rsid w:val="007E4530"/>
    <w:rsid w:val="007E489B"/>
    <w:rsid w:val="007E4F37"/>
    <w:rsid w:val="007E5149"/>
    <w:rsid w:val="007E5332"/>
    <w:rsid w:val="007E53F0"/>
    <w:rsid w:val="007E554B"/>
    <w:rsid w:val="007E562A"/>
    <w:rsid w:val="007E58C5"/>
    <w:rsid w:val="007E5958"/>
    <w:rsid w:val="007E5D35"/>
    <w:rsid w:val="007E5DA7"/>
    <w:rsid w:val="007E5F51"/>
    <w:rsid w:val="007E6419"/>
    <w:rsid w:val="007E6AD8"/>
    <w:rsid w:val="007E7C28"/>
    <w:rsid w:val="007E7C34"/>
    <w:rsid w:val="007E7D4F"/>
    <w:rsid w:val="007E7DEE"/>
    <w:rsid w:val="007F0108"/>
    <w:rsid w:val="007F02E5"/>
    <w:rsid w:val="007F0439"/>
    <w:rsid w:val="007F04ED"/>
    <w:rsid w:val="007F0B5C"/>
    <w:rsid w:val="007F1042"/>
    <w:rsid w:val="007F11E4"/>
    <w:rsid w:val="007F144B"/>
    <w:rsid w:val="007F14F6"/>
    <w:rsid w:val="007F22BD"/>
    <w:rsid w:val="007F27A9"/>
    <w:rsid w:val="007F2EAE"/>
    <w:rsid w:val="007F2FDA"/>
    <w:rsid w:val="007F3353"/>
    <w:rsid w:val="007F3412"/>
    <w:rsid w:val="007F36F0"/>
    <w:rsid w:val="007F3847"/>
    <w:rsid w:val="007F3DD7"/>
    <w:rsid w:val="007F3E20"/>
    <w:rsid w:val="007F4991"/>
    <w:rsid w:val="007F4A6B"/>
    <w:rsid w:val="007F4ABA"/>
    <w:rsid w:val="007F4ED5"/>
    <w:rsid w:val="007F5575"/>
    <w:rsid w:val="007F590E"/>
    <w:rsid w:val="007F59E8"/>
    <w:rsid w:val="007F5E12"/>
    <w:rsid w:val="007F5F92"/>
    <w:rsid w:val="007F607E"/>
    <w:rsid w:val="007F62C7"/>
    <w:rsid w:val="007F630C"/>
    <w:rsid w:val="007F6397"/>
    <w:rsid w:val="007F63CC"/>
    <w:rsid w:val="007F66C0"/>
    <w:rsid w:val="007F6926"/>
    <w:rsid w:val="007F6A16"/>
    <w:rsid w:val="007F7532"/>
    <w:rsid w:val="007F76E4"/>
    <w:rsid w:val="007F7737"/>
    <w:rsid w:val="007F785F"/>
    <w:rsid w:val="007F7BB0"/>
    <w:rsid w:val="007F7CB7"/>
    <w:rsid w:val="00800787"/>
    <w:rsid w:val="00800D74"/>
    <w:rsid w:val="008012B4"/>
    <w:rsid w:val="008014F8"/>
    <w:rsid w:val="00801798"/>
    <w:rsid w:val="00801A66"/>
    <w:rsid w:val="00801D3E"/>
    <w:rsid w:val="00801DDC"/>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441"/>
    <w:rsid w:val="0080457B"/>
    <w:rsid w:val="00804A51"/>
    <w:rsid w:val="00804C78"/>
    <w:rsid w:val="00804F7C"/>
    <w:rsid w:val="008057CD"/>
    <w:rsid w:val="00805D34"/>
    <w:rsid w:val="00805F9F"/>
    <w:rsid w:val="00805FEE"/>
    <w:rsid w:val="00806438"/>
    <w:rsid w:val="008066CB"/>
    <w:rsid w:val="008069EA"/>
    <w:rsid w:val="00806D82"/>
    <w:rsid w:val="00806F50"/>
    <w:rsid w:val="00807166"/>
    <w:rsid w:val="008072EF"/>
    <w:rsid w:val="0080732E"/>
    <w:rsid w:val="0080740D"/>
    <w:rsid w:val="00807414"/>
    <w:rsid w:val="008077F3"/>
    <w:rsid w:val="00807D73"/>
    <w:rsid w:val="00810220"/>
    <w:rsid w:val="00810479"/>
    <w:rsid w:val="0081062E"/>
    <w:rsid w:val="00810ACB"/>
    <w:rsid w:val="00811310"/>
    <w:rsid w:val="008113EE"/>
    <w:rsid w:val="00811A5C"/>
    <w:rsid w:val="00811C9D"/>
    <w:rsid w:val="00811D74"/>
    <w:rsid w:val="0081209B"/>
    <w:rsid w:val="008121E3"/>
    <w:rsid w:val="00812D9E"/>
    <w:rsid w:val="00812DF4"/>
    <w:rsid w:val="00812E80"/>
    <w:rsid w:val="00812E9C"/>
    <w:rsid w:val="00813713"/>
    <w:rsid w:val="0081372B"/>
    <w:rsid w:val="008137A8"/>
    <w:rsid w:val="008146A2"/>
    <w:rsid w:val="00814E53"/>
    <w:rsid w:val="00815058"/>
    <w:rsid w:val="00815271"/>
    <w:rsid w:val="008152E0"/>
    <w:rsid w:val="00816152"/>
    <w:rsid w:val="0081675F"/>
    <w:rsid w:val="00816949"/>
    <w:rsid w:val="00816984"/>
    <w:rsid w:val="00817787"/>
    <w:rsid w:val="00820151"/>
    <w:rsid w:val="00820216"/>
    <w:rsid w:val="0082055C"/>
    <w:rsid w:val="008206FE"/>
    <w:rsid w:val="008213DC"/>
    <w:rsid w:val="0082287F"/>
    <w:rsid w:val="00822F1E"/>
    <w:rsid w:val="00822FAF"/>
    <w:rsid w:val="00822FEF"/>
    <w:rsid w:val="008230F8"/>
    <w:rsid w:val="008237B4"/>
    <w:rsid w:val="00823BCC"/>
    <w:rsid w:val="00823C1F"/>
    <w:rsid w:val="00824105"/>
    <w:rsid w:val="00824FD2"/>
    <w:rsid w:val="008254FB"/>
    <w:rsid w:val="00825528"/>
    <w:rsid w:val="00825680"/>
    <w:rsid w:val="008258B0"/>
    <w:rsid w:val="00825E8F"/>
    <w:rsid w:val="00825FD4"/>
    <w:rsid w:val="0082675E"/>
    <w:rsid w:val="00826D9D"/>
    <w:rsid w:val="00827083"/>
    <w:rsid w:val="00827136"/>
    <w:rsid w:val="008275D5"/>
    <w:rsid w:val="008275F9"/>
    <w:rsid w:val="00827935"/>
    <w:rsid w:val="00827A84"/>
    <w:rsid w:val="008302B3"/>
    <w:rsid w:val="008303C3"/>
    <w:rsid w:val="008304F7"/>
    <w:rsid w:val="00830575"/>
    <w:rsid w:val="00830D84"/>
    <w:rsid w:val="008314E2"/>
    <w:rsid w:val="0083198D"/>
    <w:rsid w:val="00831BC2"/>
    <w:rsid w:val="008321D8"/>
    <w:rsid w:val="008324A4"/>
    <w:rsid w:val="00832C15"/>
    <w:rsid w:val="00832C19"/>
    <w:rsid w:val="00832D9B"/>
    <w:rsid w:val="00832ED6"/>
    <w:rsid w:val="00833020"/>
    <w:rsid w:val="0083328B"/>
    <w:rsid w:val="00833425"/>
    <w:rsid w:val="00833957"/>
    <w:rsid w:val="00833AC6"/>
    <w:rsid w:val="00834200"/>
    <w:rsid w:val="008347EA"/>
    <w:rsid w:val="00834EA9"/>
    <w:rsid w:val="008350B9"/>
    <w:rsid w:val="008355B2"/>
    <w:rsid w:val="0083583A"/>
    <w:rsid w:val="00835903"/>
    <w:rsid w:val="00835BD3"/>
    <w:rsid w:val="0083619E"/>
    <w:rsid w:val="00836799"/>
    <w:rsid w:val="008367CE"/>
    <w:rsid w:val="00836EFA"/>
    <w:rsid w:val="0083752B"/>
    <w:rsid w:val="008376EB"/>
    <w:rsid w:val="008402CC"/>
    <w:rsid w:val="0084076B"/>
    <w:rsid w:val="00840F43"/>
    <w:rsid w:val="0084121E"/>
    <w:rsid w:val="00841923"/>
    <w:rsid w:val="00841B2E"/>
    <w:rsid w:val="0084237F"/>
    <w:rsid w:val="00842869"/>
    <w:rsid w:val="00842BE1"/>
    <w:rsid w:val="00842CD6"/>
    <w:rsid w:val="00842F01"/>
    <w:rsid w:val="008434FC"/>
    <w:rsid w:val="00843A46"/>
    <w:rsid w:val="00844297"/>
    <w:rsid w:val="0084459A"/>
    <w:rsid w:val="008445B5"/>
    <w:rsid w:val="008446F3"/>
    <w:rsid w:val="008447BB"/>
    <w:rsid w:val="00844A9A"/>
    <w:rsid w:val="00844EDC"/>
    <w:rsid w:val="00844F8A"/>
    <w:rsid w:val="008453AD"/>
    <w:rsid w:val="008455CB"/>
    <w:rsid w:val="00845673"/>
    <w:rsid w:val="00846048"/>
    <w:rsid w:val="00846312"/>
    <w:rsid w:val="008463AC"/>
    <w:rsid w:val="00846654"/>
    <w:rsid w:val="008474C2"/>
    <w:rsid w:val="00847669"/>
    <w:rsid w:val="0084795A"/>
    <w:rsid w:val="00847A90"/>
    <w:rsid w:val="00847AB1"/>
    <w:rsid w:val="00847B64"/>
    <w:rsid w:val="00847E0D"/>
    <w:rsid w:val="00847F3D"/>
    <w:rsid w:val="008504C9"/>
    <w:rsid w:val="0085051B"/>
    <w:rsid w:val="008505A2"/>
    <w:rsid w:val="00850EE9"/>
    <w:rsid w:val="0085101D"/>
    <w:rsid w:val="0085169D"/>
    <w:rsid w:val="00851A37"/>
    <w:rsid w:val="00851AA5"/>
    <w:rsid w:val="00852369"/>
    <w:rsid w:val="008526FA"/>
    <w:rsid w:val="00852887"/>
    <w:rsid w:val="00852BA9"/>
    <w:rsid w:val="00852C1E"/>
    <w:rsid w:val="00852E8E"/>
    <w:rsid w:val="00852ECE"/>
    <w:rsid w:val="008538D6"/>
    <w:rsid w:val="008539A9"/>
    <w:rsid w:val="00853A9F"/>
    <w:rsid w:val="00853AC4"/>
    <w:rsid w:val="00853DE9"/>
    <w:rsid w:val="00853E14"/>
    <w:rsid w:val="00853EED"/>
    <w:rsid w:val="00854544"/>
    <w:rsid w:val="008547D1"/>
    <w:rsid w:val="008549AF"/>
    <w:rsid w:val="00855637"/>
    <w:rsid w:val="008557D6"/>
    <w:rsid w:val="00855A74"/>
    <w:rsid w:val="00855E2E"/>
    <w:rsid w:val="00855E33"/>
    <w:rsid w:val="008563EA"/>
    <w:rsid w:val="00856459"/>
    <w:rsid w:val="00856B7D"/>
    <w:rsid w:val="00857272"/>
    <w:rsid w:val="00857331"/>
    <w:rsid w:val="0085748B"/>
    <w:rsid w:val="00857E71"/>
    <w:rsid w:val="00860077"/>
    <w:rsid w:val="00860283"/>
    <w:rsid w:val="0086058E"/>
    <w:rsid w:val="00860C34"/>
    <w:rsid w:val="00861196"/>
    <w:rsid w:val="0086129E"/>
    <w:rsid w:val="008616A5"/>
    <w:rsid w:val="00861DF7"/>
    <w:rsid w:val="00862630"/>
    <w:rsid w:val="0086263A"/>
    <w:rsid w:val="00862D54"/>
    <w:rsid w:val="00862DC1"/>
    <w:rsid w:val="00862F65"/>
    <w:rsid w:val="00862FC7"/>
    <w:rsid w:val="0086342F"/>
    <w:rsid w:val="00863496"/>
    <w:rsid w:val="0086360A"/>
    <w:rsid w:val="008638F0"/>
    <w:rsid w:val="00863A21"/>
    <w:rsid w:val="00863B9C"/>
    <w:rsid w:val="00864760"/>
    <w:rsid w:val="00864A63"/>
    <w:rsid w:val="00864A7D"/>
    <w:rsid w:val="00865721"/>
    <w:rsid w:val="008658E1"/>
    <w:rsid w:val="00865C99"/>
    <w:rsid w:val="00865D9B"/>
    <w:rsid w:val="0086614C"/>
    <w:rsid w:val="0086638D"/>
    <w:rsid w:val="00866472"/>
    <w:rsid w:val="0086659C"/>
    <w:rsid w:val="008665C3"/>
    <w:rsid w:val="008666EC"/>
    <w:rsid w:val="00866F64"/>
    <w:rsid w:val="00867060"/>
    <w:rsid w:val="00867137"/>
    <w:rsid w:val="0086785E"/>
    <w:rsid w:val="00867997"/>
    <w:rsid w:val="00867FBB"/>
    <w:rsid w:val="008703B2"/>
    <w:rsid w:val="00870434"/>
    <w:rsid w:val="0087073A"/>
    <w:rsid w:val="00870B96"/>
    <w:rsid w:val="0087115D"/>
    <w:rsid w:val="008711EA"/>
    <w:rsid w:val="00871235"/>
    <w:rsid w:val="00871396"/>
    <w:rsid w:val="00871C5A"/>
    <w:rsid w:val="00871C73"/>
    <w:rsid w:val="00871CED"/>
    <w:rsid w:val="00871DC9"/>
    <w:rsid w:val="00871E74"/>
    <w:rsid w:val="00872119"/>
    <w:rsid w:val="008721DC"/>
    <w:rsid w:val="0087221C"/>
    <w:rsid w:val="0087262F"/>
    <w:rsid w:val="008726DF"/>
    <w:rsid w:val="00872BAD"/>
    <w:rsid w:val="00872F22"/>
    <w:rsid w:val="00872F59"/>
    <w:rsid w:val="00873133"/>
    <w:rsid w:val="00873403"/>
    <w:rsid w:val="00873909"/>
    <w:rsid w:val="0087404B"/>
    <w:rsid w:val="00874364"/>
    <w:rsid w:val="00874583"/>
    <w:rsid w:val="00874A5E"/>
    <w:rsid w:val="00874B4C"/>
    <w:rsid w:val="00874F29"/>
    <w:rsid w:val="00875351"/>
    <w:rsid w:val="0087541F"/>
    <w:rsid w:val="00875D4D"/>
    <w:rsid w:val="00875F28"/>
    <w:rsid w:val="008764A6"/>
    <w:rsid w:val="00876903"/>
    <w:rsid w:val="00876AEB"/>
    <w:rsid w:val="00876E27"/>
    <w:rsid w:val="008770BD"/>
    <w:rsid w:val="008779C5"/>
    <w:rsid w:val="00877C13"/>
    <w:rsid w:val="00880FA5"/>
    <w:rsid w:val="008811CC"/>
    <w:rsid w:val="0088175C"/>
    <w:rsid w:val="008818EB"/>
    <w:rsid w:val="00881E57"/>
    <w:rsid w:val="00882A3B"/>
    <w:rsid w:val="008836D7"/>
    <w:rsid w:val="008839A8"/>
    <w:rsid w:val="00883F3D"/>
    <w:rsid w:val="00884539"/>
    <w:rsid w:val="00884578"/>
    <w:rsid w:val="008845B3"/>
    <w:rsid w:val="00884630"/>
    <w:rsid w:val="00884FAA"/>
    <w:rsid w:val="008851D2"/>
    <w:rsid w:val="00885467"/>
    <w:rsid w:val="00885A45"/>
    <w:rsid w:val="00885BA7"/>
    <w:rsid w:val="008861A9"/>
    <w:rsid w:val="00886964"/>
    <w:rsid w:val="00886DC6"/>
    <w:rsid w:val="00886F07"/>
    <w:rsid w:val="00886F21"/>
    <w:rsid w:val="00887845"/>
    <w:rsid w:val="00890E77"/>
    <w:rsid w:val="00890E81"/>
    <w:rsid w:val="00890FE6"/>
    <w:rsid w:val="008910FD"/>
    <w:rsid w:val="008913E0"/>
    <w:rsid w:val="00891454"/>
    <w:rsid w:val="00891595"/>
    <w:rsid w:val="00891EEF"/>
    <w:rsid w:val="008920E9"/>
    <w:rsid w:val="008926DA"/>
    <w:rsid w:val="008927C0"/>
    <w:rsid w:val="00892C82"/>
    <w:rsid w:val="00892CB0"/>
    <w:rsid w:val="00892E08"/>
    <w:rsid w:val="00892E89"/>
    <w:rsid w:val="008932D5"/>
    <w:rsid w:val="00893493"/>
    <w:rsid w:val="00893686"/>
    <w:rsid w:val="00893B68"/>
    <w:rsid w:val="00893B79"/>
    <w:rsid w:val="00894190"/>
    <w:rsid w:val="0089431A"/>
    <w:rsid w:val="0089442D"/>
    <w:rsid w:val="00894E20"/>
    <w:rsid w:val="00894E93"/>
    <w:rsid w:val="00895253"/>
    <w:rsid w:val="0089537D"/>
    <w:rsid w:val="00895896"/>
    <w:rsid w:val="008959BF"/>
    <w:rsid w:val="00895C85"/>
    <w:rsid w:val="00895CF0"/>
    <w:rsid w:val="0089630C"/>
    <w:rsid w:val="00896666"/>
    <w:rsid w:val="00896AB5"/>
    <w:rsid w:val="00897404"/>
    <w:rsid w:val="00897630"/>
    <w:rsid w:val="008977AF"/>
    <w:rsid w:val="008A004D"/>
    <w:rsid w:val="008A0167"/>
    <w:rsid w:val="008A06A1"/>
    <w:rsid w:val="008A0B6B"/>
    <w:rsid w:val="008A10B6"/>
    <w:rsid w:val="008A10DB"/>
    <w:rsid w:val="008A11E3"/>
    <w:rsid w:val="008A1319"/>
    <w:rsid w:val="008A1855"/>
    <w:rsid w:val="008A1E33"/>
    <w:rsid w:val="008A1FAD"/>
    <w:rsid w:val="008A23E6"/>
    <w:rsid w:val="008A2715"/>
    <w:rsid w:val="008A2B9F"/>
    <w:rsid w:val="008A3048"/>
    <w:rsid w:val="008A31C9"/>
    <w:rsid w:val="008A31DB"/>
    <w:rsid w:val="008A3C6A"/>
    <w:rsid w:val="008A3CFB"/>
    <w:rsid w:val="008A3D5E"/>
    <w:rsid w:val="008A3D9C"/>
    <w:rsid w:val="008A409C"/>
    <w:rsid w:val="008A48C5"/>
    <w:rsid w:val="008A54C3"/>
    <w:rsid w:val="008A5647"/>
    <w:rsid w:val="008A56E6"/>
    <w:rsid w:val="008A5DB5"/>
    <w:rsid w:val="008A5DEE"/>
    <w:rsid w:val="008A609B"/>
    <w:rsid w:val="008A717A"/>
    <w:rsid w:val="008A721A"/>
    <w:rsid w:val="008A7866"/>
    <w:rsid w:val="008A7C8D"/>
    <w:rsid w:val="008A7E22"/>
    <w:rsid w:val="008B008A"/>
    <w:rsid w:val="008B0368"/>
    <w:rsid w:val="008B0376"/>
    <w:rsid w:val="008B0414"/>
    <w:rsid w:val="008B0CDC"/>
    <w:rsid w:val="008B0F2C"/>
    <w:rsid w:val="008B1299"/>
    <w:rsid w:val="008B13D9"/>
    <w:rsid w:val="008B158E"/>
    <w:rsid w:val="008B171F"/>
    <w:rsid w:val="008B219F"/>
    <w:rsid w:val="008B2703"/>
    <w:rsid w:val="008B2ECE"/>
    <w:rsid w:val="008B3041"/>
    <w:rsid w:val="008B3151"/>
    <w:rsid w:val="008B3407"/>
    <w:rsid w:val="008B42B9"/>
    <w:rsid w:val="008B4312"/>
    <w:rsid w:val="008B47F0"/>
    <w:rsid w:val="008B48DB"/>
    <w:rsid w:val="008B4BF0"/>
    <w:rsid w:val="008B4FDC"/>
    <w:rsid w:val="008B5078"/>
    <w:rsid w:val="008B51FF"/>
    <w:rsid w:val="008B521F"/>
    <w:rsid w:val="008B5235"/>
    <w:rsid w:val="008B598F"/>
    <w:rsid w:val="008B5B97"/>
    <w:rsid w:val="008B5C19"/>
    <w:rsid w:val="008B5EA8"/>
    <w:rsid w:val="008B6130"/>
    <w:rsid w:val="008B621E"/>
    <w:rsid w:val="008B6536"/>
    <w:rsid w:val="008B6735"/>
    <w:rsid w:val="008B6977"/>
    <w:rsid w:val="008B6B7F"/>
    <w:rsid w:val="008B710F"/>
    <w:rsid w:val="008B7129"/>
    <w:rsid w:val="008B72F8"/>
    <w:rsid w:val="008B748A"/>
    <w:rsid w:val="008B7683"/>
    <w:rsid w:val="008C0C29"/>
    <w:rsid w:val="008C0F4C"/>
    <w:rsid w:val="008C1510"/>
    <w:rsid w:val="008C1D5F"/>
    <w:rsid w:val="008C26B2"/>
    <w:rsid w:val="008C2955"/>
    <w:rsid w:val="008C29DD"/>
    <w:rsid w:val="008C2A3F"/>
    <w:rsid w:val="008C2AC8"/>
    <w:rsid w:val="008C322F"/>
    <w:rsid w:val="008C3287"/>
    <w:rsid w:val="008C34B6"/>
    <w:rsid w:val="008C3773"/>
    <w:rsid w:val="008C3806"/>
    <w:rsid w:val="008C3AE0"/>
    <w:rsid w:val="008C3C72"/>
    <w:rsid w:val="008C3DBA"/>
    <w:rsid w:val="008C3F0B"/>
    <w:rsid w:val="008C3F7C"/>
    <w:rsid w:val="008C4844"/>
    <w:rsid w:val="008C5B54"/>
    <w:rsid w:val="008C5C83"/>
    <w:rsid w:val="008C5E85"/>
    <w:rsid w:val="008C60A0"/>
    <w:rsid w:val="008C64AD"/>
    <w:rsid w:val="008C6762"/>
    <w:rsid w:val="008C6830"/>
    <w:rsid w:val="008C7537"/>
    <w:rsid w:val="008C7892"/>
    <w:rsid w:val="008C79B0"/>
    <w:rsid w:val="008C7C99"/>
    <w:rsid w:val="008C7CBE"/>
    <w:rsid w:val="008D09E4"/>
    <w:rsid w:val="008D126E"/>
    <w:rsid w:val="008D129B"/>
    <w:rsid w:val="008D1391"/>
    <w:rsid w:val="008D195A"/>
    <w:rsid w:val="008D19FC"/>
    <w:rsid w:val="008D1A1B"/>
    <w:rsid w:val="008D208A"/>
    <w:rsid w:val="008D258E"/>
    <w:rsid w:val="008D2725"/>
    <w:rsid w:val="008D2732"/>
    <w:rsid w:val="008D2767"/>
    <w:rsid w:val="008D2C43"/>
    <w:rsid w:val="008D3242"/>
    <w:rsid w:val="008D3C38"/>
    <w:rsid w:val="008D3F63"/>
    <w:rsid w:val="008D4597"/>
    <w:rsid w:val="008D4656"/>
    <w:rsid w:val="008D4AE9"/>
    <w:rsid w:val="008D4F97"/>
    <w:rsid w:val="008D514B"/>
    <w:rsid w:val="008D548C"/>
    <w:rsid w:val="008D5DEB"/>
    <w:rsid w:val="008D6553"/>
    <w:rsid w:val="008D663D"/>
    <w:rsid w:val="008D69D9"/>
    <w:rsid w:val="008D6B90"/>
    <w:rsid w:val="008D6B9B"/>
    <w:rsid w:val="008D75D3"/>
    <w:rsid w:val="008D77E3"/>
    <w:rsid w:val="008D7B53"/>
    <w:rsid w:val="008D7E24"/>
    <w:rsid w:val="008D7F03"/>
    <w:rsid w:val="008E018E"/>
    <w:rsid w:val="008E05DB"/>
    <w:rsid w:val="008E06E8"/>
    <w:rsid w:val="008E0789"/>
    <w:rsid w:val="008E07B1"/>
    <w:rsid w:val="008E0A8C"/>
    <w:rsid w:val="008E0B9E"/>
    <w:rsid w:val="008E1600"/>
    <w:rsid w:val="008E1BE5"/>
    <w:rsid w:val="008E1C2A"/>
    <w:rsid w:val="008E1E30"/>
    <w:rsid w:val="008E2493"/>
    <w:rsid w:val="008E2576"/>
    <w:rsid w:val="008E30B6"/>
    <w:rsid w:val="008E3533"/>
    <w:rsid w:val="008E3594"/>
    <w:rsid w:val="008E3968"/>
    <w:rsid w:val="008E3AF1"/>
    <w:rsid w:val="008E4091"/>
    <w:rsid w:val="008E43CA"/>
    <w:rsid w:val="008E44D2"/>
    <w:rsid w:val="008E4761"/>
    <w:rsid w:val="008E4A8A"/>
    <w:rsid w:val="008E4B64"/>
    <w:rsid w:val="008E4D07"/>
    <w:rsid w:val="008E5149"/>
    <w:rsid w:val="008E58B9"/>
    <w:rsid w:val="008E5A5A"/>
    <w:rsid w:val="008E5B41"/>
    <w:rsid w:val="008E5F5E"/>
    <w:rsid w:val="008E6483"/>
    <w:rsid w:val="008E66C1"/>
    <w:rsid w:val="008E6B02"/>
    <w:rsid w:val="008E6FA3"/>
    <w:rsid w:val="008E732D"/>
    <w:rsid w:val="008E74EE"/>
    <w:rsid w:val="008E78F4"/>
    <w:rsid w:val="008E7ABD"/>
    <w:rsid w:val="008E7C30"/>
    <w:rsid w:val="008E7CDF"/>
    <w:rsid w:val="008E7D53"/>
    <w:rsid w:val="008F00CC"/>
    <w:rsid w:val="008F02A3"/>
    <w:rsid w:val="008F054E"/>
    <w:rsid w:val="008F0AA6"/>
    <w:rsid w:val="008F0C8B"/>
    <w:rsid w:val="008F0FAE"/>
    <w:rsid w:val="008F1006"/>
    <w:rsid w:val="008F1673"/>
    <w:rsid w:val="008F1761"/>
    <w:rsid w:val="008F1887"/>
    <w:rsid w:val="008F1952"/>
    <w:rsid w:val="008F26A5"/>
    <w:rsid w:val="008F26C8"/>
    <w:rsid w:val="008F27DA"/>
    <w:rsid w:val="008F28BB"/>
    <w:rsid w:val="008F2B79"/>
    <w:rsid w:val="008F2DA1"/>
    <w:rsid w:val="008F3B8B"/>
    <w:rsid w:val="008F3FAC"/>
    <w:rsid w:val="008F4B52"/>
    <w:rsid w:val="008F4E09"/>
    <w:rsid w:val="008F53BA"/>
    <w:rsid w:val="008F546B"/>
    <w:rsid w:val="008F55B0"/>
    <w:rsid w:val="008F5CA6"/>
    <w:rsid w:val="008F6729"/>
    <w:rsid w:val="008F67F4"/>
    <w:rsid w:val="008F686A"/>
    <w:rsid w:val="008F6DC3"/>
    <w:rsid w:val="008F7515"/>
    <w:rsid w:val="008F7547"/>
    <w:rsid w:val="0090088A"/>
    <w:rsid w:val="009008A3"/>
    <w:rsid w:val="009008E8"/>
    <w:rsid w:val="00900B9A"/>
    <w:rsid w:val="00900CD9"/>
    <w:rsid w:val="00900DA2"/>
    <w:rsid w:val="009011AE"/>
    <w:rsid w:val="009011B7"/>
    <w:rsid w:val="00901970"/>
    <w:rsid w:val="00901D44"/>
    <w:rsid w:val="009021D7"/>
    <w:rsid w:val="0090258D"/>
    <w:rsid w:val="0090269C"/>
    <w:rsid w:val="0090278B"/>
    <w:rsid w:val="00902B00"/>
    <w:rsid w:val="00902BCF"/>
    <w:rsid w:val="00903338"/>
    <w:rsid w:val="00903D27"/>
    <w:rsid w:val="00903D2A"/>
    <w:rsid w:val="00904B95"/>
    <w:rsid w:val="00904F07"/>
    <w:rsid w:val="00905146"/>
    <w:rsid w:val="009051D6"/>
    <w:rsid w:val="0090527B"/>
    <w:rsid w:val="0090532F"/>
    <w:rsid w:val="00905A4C"/>
    <w:rsid w:val="0090603A"/>
    <w:rsid w:val="00906319"/>
    <w:rsid w:val="00906580"/>
    <w:rsid w:val="00906775"/>
    <w:rsid w:val="009069CF"/>
    <w:rsid w:val="00907024"/>
    <w:rsid w:val="0090733B"/>
    <w:rsid w:val="00907703"/>
    <w:rsid w:val="00907EEB"/>
    <w:rsid w:val="009103F1"/>
    <w:rsid w:val="00911195"/>
    <w:rsid w:val="00911340"/>
    <w:rsid w:val="009114DD"/>
    <w:rsid w:val="00911B7D"/>
    <w:rsid w:val="00911C72"/>
    <w:rsid w:val="009123D2"/>
    <w:rsid w:val="00912662"/>
    <w:rsid w:val="00912B40"/>
    <w:rsid w:val="00912D86"/>
    <w:rsid w:val="009131B7"/>
    <w:rsid w:val="009131C5"/>
    <w:rsid w:val="0091381D"/>
    <w:rsid w:val="009138BF"/>
    <w:rsid w:val="00913A49"/>
    <w:rsid w:val="00913F55"/>
    <w:rsid w:val="00914201"/>
    <w:rsid w:val="0091433A"/>
    <w:rsid w:val="00914494"/>
    <w:rsid w:val="009152EC"/>
    <w:rsid w:val="009157F2"/>
    <w:rsid w:val="0091582C"/>
    <w:rsid w:val="00915AAF"/>
    <w:rsid w:val="00915EE7"/>
    <w:rsid w:val="009165C1"/>
    <w:rsid w:val="00916814"/>
    <w:rsid w:val="0091691D"/>
    <w:rsid w:val="00917388"/>
    <w:rsid w:val="00917925"/>
    <w:rsid w:val="00917961"/>
    <w:rsid w:val="00920A39"/>
    <w:rsid w:val="00920F25"/>
    <w:rsid w:val="00921252"/>
    <w:rsid w:val="00921514"/>
    <w:rsid w:val="00921528"/>
    <w:rsid w:val="00921872"/>
    <w:rsid w:val="00921D2D"/>
    <w:rsid w:val="00921E5A"/>
    <w:rsid w:val="00921EC9"/>
    <w:rsid w:val="00921FF2"/>
    <w:rsid w:val="0092246D"/>
    <w:rsid w:val="00922919"/>
    <w:rsid w:val="00922A7C"/>
    <w:rsid w:val="00922B01"/>
    <w:rsid w:val="00922C4B"/>
    <w:rsid w:val="00922EE3"/>
    <w:rsid w:val="00922F18"/>
    <w:rsid w:val="00923082"/>
    <w:rsid w:val="0092380B"/>
    <w:rsid w:val="00923C96"/>
    <w:rsid w:val="00924157"/>
    <w:rsid w:val="00924290"/>
    <w:rsid w:val="0092437C"/>
    <w:rsid w:val="0092479E"/>
    <w:rsid w:val="00924B1A"/>
    <w:rsid w:val="00924B5F"/>
    <w:rsid w:val="00924CF3"/>
    <w:rsid w:val="00924DFB"/>
    <w:rsid w:val="00924E58"/>
    <w:rsid w:val="00925F10"/>
    <w:rsid w:val="0092621F"/>
    <w:rsid w:val="0092692E"/>
    <w:rsid w:val="00927516"/>
    <w:rsid w:val="00927930"/>
    <w:rsid w:val="0092797D"/>
    <w:rsid w:val="00927A37"/>
    <w:rsid w:val="00927F1E"/>
    <w:rsid w:val="0093008A"/>
    <w:rsid w:val="0093026A"/>
    <w:rsid w:val="009302D5"/>
    <w:rsid w:val="00930394"/>
    <w:rsid w:val="00930488"/>
    <w:rsid w:val="00930674"/>
    <w:rsid w:val="0093129E"/>
    <w:rsid w:val="009313BA"/>
    <w:rsid w:val="00931519"/>
    <w:rsid w:val="00931889"/>
    <w:rsid w:val="009318E2"/>
    <w:rsid w:val="00931DB8"/>
    <w:rsid w:val="00931E9A"/>
    <w:rsid w:val="00931EF6"/>
    <w:rsid w:val="00931EF8"/>
    <w:rsid w:val="009320B7"/>
    <w:rsid w:val="00932375"/>
    <w:rsid w:val="009323BE"/>
    <w:rsid w:val="009323D9"/>
    <w:rsid w:val="00932BFE"/>
    <w:rsid w:val="00932C1A"/>
    <w:rsid w:val="00932CEB"/>
    <w:rsid w:val="009330DF"/>
    <w:rsid w:val="00933656"/>
    <w:rsid w:val="00933B80"/>
    <w:rsid w:val="00933CB6"/>
    <w:rsid w:val="0093415B"/>
    <w:rsid w:val="009341A0"/>
    <w:rsid w:val="009341D8"/>
    <w:rsid w:val="0093467F"/>
    <w:rsid w:val="00934947"/>
    <w:rsid w:val="009349A1"/>
    <w:rsid w:val="00934BE8"/>
    <w:rsid w:val="0093508E"/>
    <w:rsid w:val="0093520C"/>
    <w:rsid w:val="0093552B"/>
    <w:rsid w:val="009358A9"/>
    <w:rsid w:val="00936218"/>
    <w:rsid w:val="009367C9"/>
    <w:rsid w:val="00936A8D"/>
    <w:rsid w:val="009376AE"/>
    <w:rsid w:val="009378CD"/>
    <w:rsid w:val="00937975"/>
    <w:rsid w:val="00940654"/>
    <w:rsid w:val="0094067B"/>
    <w:rsid w:val="00940746"/>
    <w:rsid w:val="00940C04"/>
    <w:rsid w:val="0094106C"/>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4BD4"/>
    <w:rsid w:val="00944C2C"/>
    <w:rsid w:val="00944E15"/>
    <w:rsid w:val="0094565C"/>
    <w:rsid w:val="00945D9A"/>
    <w:rsid w:val="009462BB"/>
    <w:rsid w:val="00946360"/>
    <w:rsid w:val="00946578"/>
    <w:rsid w:val="0094665B"/>
    <w:rsid w:val="00946B20"/>
    <w:rsid w:val="009473DA"/>
    <w:rsid w:val="00947464"/>
    <w:rsid w:val="00950077"/>
    <w:rsid w:val="0095015A"/>
    <w:rsid w:val="00950547"/>
    <w:rsid w:val="0095066B"/>
    <w:rsid w:val="00950DC6"/>
    <w:rsid w:val="00950EA7"/>
    <w:rsid w:val="00950EFD"/>
    <w:rsid w:val="0095149D"/>
    <w:rsid w:val="009514FA"/>
    <w:rsid w:val="009518F2"/>
    <w:rsid w:val="00951A3C"/>
    <w:rsid w:val="00951B60"/>
    <w:rsid w:val="00951CC7"/>
    <w:rsid w:val="00951D07"/>
    <w:rsid w:val="00951FB0"/>
    <w:rsid w:val="0095252E"/>
    <w:rsid w:val="0095281F"/>
    <w:rsid w:val="009528A1"/>
    <w:rsid w:val="009528C9"/>
    <w:rsid w:val="00952CC5"/>
    <w:rsid w:val="00952CCE"/>
    <w:rsid w:val="009531BD"/>
    <w:rsid w:val="009531F4"/>
    <w:rsid w:val="009532B7"/>
    <w:rsid w:val="009536B6"/>
    <w:rsid w:val="009536E6"/>
    <w:rsid w:val="0095387A"/>
    <w:rsid w:val="00953886"/>
    <w:rsid w:val="00953A01"/>
    <w:rsid w:val="00953B99"/>
    <w:rsid w:val="00953CBA"/>
    <w:rsid w:val="00953F9D"/>
    <w:rsid w:val="009544CB"/>
    <w:rsid w:val="00955113"/>
    <w:rsid w:val="009554C1"/>
    <w:rsid w:val="009559B4"/>
    <w:rsid w:val="00955A63"/>
    <w:rsid w:val="00955A6B"/>
    <w:rsid w:val="00955B9C"/>
    <w:rsid w:val="00955E00"/>
    <w:rsid w:val="00955E61"/>
    <w:rsid w:val="009560B3"/>
    <w:rsid w:val="00956235"/>
    <w:rsid w:val="00956969"/>
    <w:rsid w:val="00956C16"/>
    <w:rsid w:val="00956ED4"/>
    <w:rsid w:val="0095710B"/>
    <w:rsid w:val="009575C4"/>
    <w:rsid w:val="009578AA"/>
    <w:rsid w:val="00957B07"/>
    <w:rsid w:val="00960A50"/>
    <w:rsid w:val="00960B83"/>
    <w:rsid w:val="00961291"/>
    <w:rsid w:val="0096133D"/>
    <w:rsid w:val="00961554"/>
    <w:rsid w:val="0096227F"/>
    <w:rsid w:val="009623C9"/>
    <w:rsid w:val="00962651"/>
    <w:rsid w:val="00962EE1"/>
    <w:rsid w:val="00963ABD"/>
    <w:rsid w:val="00963ACA"/>
    <w:rsid w:val="00963BFA"/>
    <w:rsid w:val="00963DFB"/>
    <w:rsid w:val="0096447C"/>
    <w:rsid w:val="00964499"/>
    <w:rsid w:val="009644BF"/>
    <w:rsid w:val="00964E2F"/>
    <w:rsid w:val="0096527C"/>
    <w:rsid w:val="009654AF"/>
    <w:rsid w:val="009659B2"/>
    <w:rsid w:val="00965D4F"/>
    <w:rsid w:val="009661AB"/>
    <w:rsid w:val="00966511"/>
    <w:rsid w:val="00966912"/>
    <w:rsid w:val="009669B0"/>
    <w:rsid w:val="00966CFF"/>
    <w:rsid w:val="00966E9E"/>
    <w:rsid w:val="00967475"/>
    <w:rsid w:val="00967654"/>
    <w:rsid w:val="00967793"/>
    <w:rsid w:val="00967BCD"/>
    <w:rsid w:val="00967C5E"/>
    <w:rsid w:val="00967DFA"/>
    <w:rsid w:val="0097038D"/>
    <w:rsid w:val="0097047C"/>
    <w:rsid w:val="00970627"/>
    <w:rsid w:val="00970C56"/>
    <w:rsid w:val="00970D04"/>
    <w:rsid w:val="009712DC"/>
    <w:rsid w:val="009713FE"/>
    <w:rsid w:val="00971566"/>
    <w:rsid w:val="009719C1"/>
    <w:rsid w:val="00971A26"/>
    <w:rsid w:val="00971E19"/>
    <w:rsid w:val="00972166"/>
    <w:rsid w:val="00972484"/>
    <w:rsid w:val="00972521"/>
    <w:rsid w:val="009725CE"/>
    <w:rsid w:val="0097277B"/>
    <w:rsid w:val="00972DAD"/>
    <w:rsid w:val="00973047"/>
    <w:rsid w:val="009734E7"/>
    <w:rsid w:val="00973873"/>
    <w:rsid w:val="00973D52"/>
    <w:rsid w:val="00973E9B"/>
    <w:rsid w:val="009743F5"/>
    <w:rsid w:val="00974A0D"/>
    <w:rsid w:val="00975374"/>
    <w:rsid w:val="009756A8"/>
    <w:rsid w:val="009756DC"/>
    <w:rsid w:val="009758A9"/>
    <w:rsid w:val="00975A47"/>
    <w:rsid w:val="00975E26"/>
    <w:rsid w:val="00976109"/>
    <w:rsid w:val="00976166"/>
    <w:rsid w:val="0097630B"/>
    <w:rsid w:val="00976320"/>
    <w:rsid w:val="00976695"/>
    <w:rsid w:val="00976D66"/>
    <w:rsid w:val="00977BC7"/>
    <w:rsid w:val="00980088"/>
    <w:rsid w:val="009801CE"/>
    <w:rsid w:val="009802BE"/>
    <w:rsid w:val="00980680"/>
    <w:rsid w:val="00980797"/>
    <w:rsid w:val="00980AE9"/>
    <w:rsid w:val="00981022"/>
    <w:rsid w:val="009811B6"/>
    <w:rsid w:val="009812A4"/>
    <w:rsid w:val="009815ED"/>
    <w:rsid w:val="00981EE5"/>
    <w:rsid w:val="00981EF8"/>
    <w:rsid w:val="009820CB"/>
    <w:rsid w:val="0098227B"/>
    <w:rsid w:val="00982413"/>
    <w:rsid w:val="0098252D"/>
    <w:rsid w:val="009826E4"/>
    <w:rsid w:val="00982C74"/>
    <w:rsid w:val="009830AB"/>
    <w:rsid w:val="009830B8"/>
    <w:rsid w:val="00983300"/>
    <w:rsid w:val="009834C6"/>
    <w:rsid w:val="00983722"/>
    <w:rsid w:val="009837CE"/>
    <w:rsid w:val="009838B0"/>
    <w:rsid w:val="00983BB5"/>
    <w:rsid w:val="00984D06"/>
    <w:rsid w:val="00984DAA"/>
    <w:rsid w:val="00985131"/>
    <w:rsid w:val="0098657E"/>
    <w:rsid w:val="0098699F"/>
    <w:rsid w:val="009869B5"/>
    <w:rsid w:val="00986C76"/>
    <w:rsid w:val="00986F4F"/>
    <w:rsid w:val="0098791E"/>
    <w:rsid w:val="00987C10"/>
    <w:rsid w:val="009901E7"/>
    <w:rsid w:val="00990290"/>
    <w:rsid w:val="0099071D"/>
    <w:rsid w:val="00990E6D"/>
    <w:rsid w:val="00991369"/>
    <w:rsid w:val="00991929"/>
    <w:rsid w:val="009919CD"/>
    <w:rsid w:val="00991CD6"/>
    <w:rsid w:val="0099210B"/>
    <w:rsid w:val="009937D3"/>
    <w:rsid w:val="009939A1"/>
    <w:rsid w:val="00994057"/>
    <w:rsid w:val="00994286"/>
    <w:rsid w:val="009945AF"/>
    <w:rsid w:val="0099470F"/>
    <w:rsid w:val="00994D65"/>
    <w:rsid w:val="0099537E"/>
    <w:rsid w:val="00995582"/>
    <w:rsid w:val="009964EA"/>
    <w:rsid w:val="00996716"/>
    <w:rsid w:val="009967D6"/>
    <w:rsid w:val="00996845"/>
    <w:rsid w:val="00996B27"/>
    <w:rsid w:val="00996D56"/>
    <w:rsid w:val="00996DBB"/>
    <w:rsid w:val="00997082"/>
    <w:rsid w:val="009974F4"/>
    <w:rsid w:val="0099766E"/>
    <w:rsid w:val="00997CBE"/>
    <w:rsid w:val="009A0794"/>
    <w:rsid w:val="009A07E9"/>
    <w:rsid w:val="009A0C4F"/>
    <w:rsid w:val="009A0C92"/>
    <w:rsid w:val="009A0CB4"/>
    <w:rsid w:val="009A17FB"/>
    <w:rsid w:val="009A18C3"/>
    <w:rsid w:val="009A191D"/>
    <w:rsid w:val="009A1E12"/>
    <w:rsid w:val="009A21BD"/>
    <w:rsid w:val="009A3057"/>
    <w:rsid w:val="009A39BD"/>
    <w:rsid w:val="009A39E8"/>
    <w:rsid w:val="009A3C7B"/>
    <w:rsid w:val="009A405A"/>
    <w:rsid w:val="009A4150"/>
    <w:rsid w:val="009A43FD"/>
    <w:rsid w:val="009A47D2"/>
    <w:rsid w:val="009A4A1D"/>
    <w:rsid w:val="009A4E04"/>
    <w:rsid w:val="009A5678"/>
    <w:rsid w:val="009A5751"/>
    <w:rsid w:val="009A583C"/>
    <w:rsid w:val="009A58B2"/>
    <w:rsid w:val="009A5D84"/>
    <w:rsid w:val="009A60D0"/>
    <w:rsid w:val="009A60D8"/>
    <w:rsid w:val="009A61AE"/>
    <w:rsid w:val="009A65CC"/>
    <w:rsid w:val="009A65D1"/>
    <w:rsid w:val="009A6671"/>
    <w:rsid w:val="009A6783"/>
    <w:rsid w:val="009A6CE5"/>
    <w:rsid w:val="009A6E7C"/>
    <w:rsid w:val="009A7810"/>
    <w:rsid w:val="009A79B0"/>
    <w:rsid w:val="009B0249"/>
    <w:rsid w:val="009B03E6"/>
    <w:rsid w:val="009B08A9"/>
    <w:rsid w:val="009B1151"/>
    <w:rsid w:val="009B18A7"/>
    <w:rsid w:val="009B1996"/>
    <w:rsid w:val="009B275F"/>
    <w:rsid w:val="009B2949"/>
    <w:rsid w:val="009B2AF4"/>
    <w:rsid w:val="009B34C7"/>
    <w:rsid w:val="009B3592"/>
    <w:rsid w:val="009B3FD0"/>
    <w:rsid w:val="009B438C"/>
    <w:rsid w:val="009B43CA"/>
    <w:rsid w:val="009B4469"/>
    <w:rsid w:val="009B46DD"/>
    <w:rsid w:val="009B4AAC"/>
    <w:rsid w:val="009B4B40"/>
    <w:rsid w:val="009B4BB8"/>
    <w:rsid w:val="009B4C32"/>
    <w:rsid w:val="009B4CF4"/>
    <w:rsid w:val="009B4F00"/>
    <w:rsid w:val="009B5589"/>
    <w:rsid w:val="009B6FF9"/>
    <w:rsid w:val="009B70CF"/>
    <w:rsid w:val="009B72CE"/>
    <w:rsid w:val="009B78BB"/>
    <w:rsid w:val="009C0245"/>
    <w:rsid w:val="009C0AC2"/>
    <w:rsid w:val="009C0D72"/>
    <w:rsid w:val="009C0E26"/>
    <w:rsid w:val="009C0E59"/>
    <w:rsid w:val="009C172F"/>
    <w:rsid w:val="009C1AD3"/>
    <w:rsid w:val="009C21D5"/>
    <w:rsid w:val="009C21F4"/>
    <w:rsid w:val="009C278B"/>
    <w:rsid w:val="009C2A92"/>
    <w:rsid w:val="009C2B18"/>
    <w:rsid w:val="009C332F"/>
    <w:rsid w:val="009C3688"/>
    <w:rsid w:val="009C3750"/>
    <w:rsid w:val="009C38B3"/>
    <w:rsid w:val="009C4106"/>
    <w:rsid w:val="009C41CC"/>
    <w:rsid w:val="009C4268"/>
    <w:rsid w:val="009C4631"/>
    <w:rsid w:val="009C4C72"/>
    <w:rsid w:val="009C4C78"/>
    <w:rsid w:val="009C4FC1"/>
    <w:rsid w:val="009C55B3"/>
    <w:rsid w:val="009C574A"/>
    <w:rsid w:val="009C6546"/>
    <w:rsid w:val="009C6966"/>
    <w:rsid w:val="009C69DE"/>
    <w:rsid w:val="009C6A0E"/>
    <w:rsid w:val="009C6A2C"/>
    <w:rsid w:val="009C6C76"/>
    <w:rsid w:val="009C6D2D"/>
    <w:rsid w:val="009C6FA4"/>
    <w:rsid w:val="009C6FF8"/>
    <w:rsid w:val="009C7161"/>
    <w:rsid w:val="009C72DF"/>
    <w:rsid w:val="009C7428"/>
    <w:rsid w:val="009C75ED"/>
    <w:rsid w:val="009C7A5C"/>
    <w:rsid w:val="009C7A61"/>
    <w:rsid w:val="009C7ED1"/>
    <w:rsid w:val="009C7EF3"/>
    <w:rsid w:val="009D035E"/>
    <w:rsid w:val="009D0A5C"/>
    <w:rsid w:val="009D0A99"/>
    <w:rsid w:val="009D0E73"/>
    <w:rsid w:val="009D17F5"/>
    <w:rsid w:val="009D19F9"/>
    <w:rsid w:val="009D2282"/>
    <w:rsid w:val="009D2551"/>
    <w:rsid w:val="009D2930"/>
    <w:rsid w:val="009D2E2C"/>
    <w:rsid w:val="009D34E7"/>
    <w:rsid w:val="009D355E"/>
    <w:rsid w:val="009D3738"/>
    <w:rsid w:val="009D3B21"/>
    <w:rsid w:val="009D3BDB"/>
    <w:rsid w:val="009D3FC3"/>
    <w:rsid w:val="009D4330"/>
    <w:rsid w:val="009D457B"/>
    <w:rsid w:val="009D483E"/>
    <w:rsid w:val="009D4BF2"/>
    <w:rsid w:val="009D4CFD"/>
    <w:rsid w:val="009D55A7"/>
    <w:rsid w:val="009D5985"/>
    <w:rsid w:val="009D59AB"/>
    <w:rsid w:val="009D5BA1"/>
    <w:rsid w:val="009D5CB8"/>
    <w:rsid w:val="009D5E33"/>
    <w:rsid w:val="009D601F"/>
    <w:rsid w:val="009D632B"/>
    <w:rsid w:val="009D6D87"/>
    <w:rsid w:val="009D6EEA"/>
    <w:rsid w:val="009D6FAD"/>
    <w:rsid w:val="009D749D"/>
    <w:rsid w:val="009D7A63"/>
    <w:rsid w:val="009D7DE9"/>
    <w:rsid w:val="009D7FD6"/>
    <w:rsid w:val="009E0411"/>
    <w:rsid w:val="009E077F"/>
    <w:rsid w:val="009E0BDC"/>
    <w:rsid w:val="009E0D89"/>
    <w:rsid w:val="009E134F"/>
    <w:rsid w:val="009E16A1"/>
    <w:rsid w:val="009E1A85"/>
    <w:rsid w:val="009E1B14"/>
    <w:rsid w:val="009E1DC4"/>
    <w:rsid w:val="009E203F"/>
    <w:rsid w:val="009E2064"/>
    <w:rsid w:val="009E2088"/>
    <w:rsid w:val="009E2401"/>
    <w:rsid w:val="009E2E2A"/>
    <w:rsid w:val="009E3373"/>
    <w:rsid w:val="009E3506"/>
    <w:rsid w:val="009E3570"/>
    <w:rsid w:val="009E36A0"/>
    <w:rsid w:val="009E3A8F"/>
    <w:rsid w:val="009E3CB6"/>
    <w:rsid w:val="009E4884"/>
    <w:rsid w:val="009E48EB"/>
    <w:rsid w:val="009E4AA8"/>
    <w:rsid w:val="009E4D0E"/>
    <w:rsid w:val="009E5180"/>
    <w:rsid w:val="009E5380"/>
    <w:rsid w:val="009E5490"/>
    <w:rsid w:val="009E568A"/>
    <w:rsid w:val="009E58BD"/>
    <w:rsid w:val="009E59AE"/>
    <w:rsid w:val="009E5C2A"/>
    <w:rsid w:val="009E6073"/>
    <w:rsid w:val="009E65B9"/>
    <w:rsid w:val="009E69AB"/>
    <w:rsid w:val="009E6ABC"/>
    <w:rsid w:val="009E7191"/>
    <w:rsid w:val="009E74CF"/>
    <w:rsid w:val="009E7AF4"/>
    <w:rsid w:val="009E7CEE"/>
    <w:rsid w:val="009E7CFF"/>
    <w:rsid w:val="009E7D5D"/>
    <w:rsid w:val="009E7EC6"/>
    <w:rsid w:val="009E7F33"/>
    <w:rsid w:val="009F0D0E"/>
    <w:rsid w:val="009F1267"/>
    <w:rsid w:val="009F1418"/>
    <w:rsid w:val="009F1A40"/>
    <w:rsid w:val="009F20A2"/>
    <w:rsid w:val="009F243B"/>
    <w:rsid w:val="009F2A71"/>
    <w:rsid w:val="009F2CEC"/>
    <w:rsid w:val="009F2FC4"/>
    <w:rsid w:val="009F31C2"/>
    <w:rsid w:val="009F3292"/>
    <w:rsid w:val="009F37B5"/>
    <w:rsid w:val="009F3F39"/>
    <w:rsid w:val="009F418F"/>
    <w:rsid w:val="009F4407"/>
    <w:rsid w:val="009F4815"/>
    <w:rsid w:val="009F4A6E"/>
    <w:rsid w:val="009F4DC0"/>
    <w:rsid w:val="009F502C"/>
    <w:rsid w:val="009F50A5"/>
    <w:rsid w:val="009F5151"/>
    <w:rsid w:val="009F5AC0"/>
    <w:rsid w:val="009F5BB0"/>
    <w:rsid w:val="009F634F"/>
    <w:rsid w:val="009F65B7"/>
    <w:rsid w:val="009F6738"/>
    <w:rsid w:val="009F69B9"/>
    <w:rsid w:val="009F6C0F"/>
    <w:rsid w:val="009F7915"/>
    <w:rsid w:val="009F7F65"/>
    <w:rsid w:val="00A004EE"/>
    <w:rsid w:val="00A006E8"/>
    <w:rsid w:val="00A00D88"/>
    <w:rsid w:val="00A01108"/>
    <w:rsid w:val="00A01304"/>
    <w:rsid w:val="00A01CAF"/>
    <w:rsid w:val="00A01CF8"/>
    <w:rsid w:val="00A02115"/>
    <w:rsid w:val="00A022FA"/>
    <w:rsid w:val="00A02667"/>
    <w:rsid w:val="00A02CAF"/>
    <w:rsid w:val="00A02EF1"/>
    <w:rsid w:val="00A03205"/>
    <w:rsid w:val="00A034B4"/>
    <w:rsid w:val="00A036F4"/>
    <w:rsid w:val="00A037CA"/>
    <w:rsid w:val="00A037EC"/>
    <w:rsid w:val="00A03908"/>
    <w:rsid w:val="00A0396F"/>
    <w:rsid w:val="00A03BCA"/>
    <w:rsid w:val="00A03E8F"/>
    <w:rsid w:val="00A03EC1"/>
    <w:rsid w:val="00A0429A"/>
    <w:rsid w:val="00A046A3"/>
    <w:rsid w:val="00A04D4D"/>
    <w:rsid w:val="00A051A6"/>
    <w:rsid w:val="00A0544B"/>
    <w:rsid w:val="00A05A76"/>
    <w:rsid w:val="00A05CC0"/>
    <w:rsid w:val="00A05FB8"/>
    <w:rsid w:val="00A066C9"/>
    <w:rsid w:val="00A06775"/>
    <w:rsid w:val="00A06BED"/>
    <w:rsid w:val="00A07B83"/>
    <w:rsid w:val="00A10779"/>
    <w:rsid w:val="00A110AF"/>
    <w:rsid w:val="00A11A80"/>
    <w:rsid w:val="00A11AC5"/>
    <w:rsid w:val="00A11BC6"/>
    <w:rsid w:val="00A11D5F"/>
    <w:rsid w:val="00A11E9A"/>
    <w:rsid w:val="00A121B0"/>
    <w:rsid w:val="00A12367"/>
    <w:rsid w:val="00A124EF"/>
    <w:rsid w:val="00A12BF2"/>
    <w:rsid w:val="00A12C60"/>
    <w:rsid w:val="00A13154"/>
    <w:rsid w:val="00A13448"/>
    <w:rsid w:val="00A146EA"/>
    <w:rsid w:val="00A1478E"/>
    <w:rsid w:val="00A1495C"/>
    <w:rsid w:val="00A149E6"/>
    <w:rsid w:val="00A14C95"/>
    <w:rsid w:val="00A14EE6"/>
    <w:rsid w:val="00A14F77"/>
    <w:rsid w:val="00A14F88"/>
    <w:rsid w:val="00A14F8D"/>
    <w:rsid w:val="00A15058"/>
    <w:rsid w:val="00A15090"/>
    <w:rsid w:val="00A1513E"/>
    <w:rsid w:val="00A154C8"/>
    <w:rsid w:val="00A155BB"/>
    <w:rsid w:val="00A15919"/>
    <w:rsid w:val="00A15F91"/>
    <w:rsid w:val="00A15FD9"/>
    <w:rsid w:val="00A16145"/>
    <w:rsid w:val="00A1642B"/>
    <w:rsid w:val="00A1667B"/>
    <w:rsid w:val="00A167F5"/>
    <w:rsid w:val="00A1743B"/>
    <w:rsid w:val="00A17500"/>
    <w:rsid w:val="00A175FA"/>
    <w:rsid w:val="00A17D90"/>
    <w:rsid w:val="00A202ED"/>
    <w:rsid w:val="00A2077F"/>
    <w:rsid w:val="00A209FA"/>
    <w:rsid w:val="00A20AEA"/>
    <w:rsid w:val="00A20B3E"/>
    <w:rsid w:val="00A20B90"/>
    <w:rsid w:val="00A20BB9"/>
    <w:rsid w:val="00A210D8"/>
    <w:rsid w:val="00A21BA3"/>
    <w:rsid w:val="00A21DEA"/>
    <w:rsid w:val="00A21EC1"/>
    <w:rsid w:val="00A22495"/>
    <w:rsid w:val="00A224AE"/>
    <w:rsid w:val="00A224D9"/>
    <w:rsid w:val="00A22501"/>
    <w:rsid w:val="00A2255C"/>
    <w:rsid w:val="00A2257B"/>
    <w:rsid w:val="00A228DC"/>
    <w:rsid w:val="00A22A45"/>
    <w:rsid w:val="00A22B95"/>
    <w:rsid w:val="00A22C40"/>
    <w:rsid w:val="00A230E4"/>
    <w:rsid w:val="00A231C3"/>
    <w:rsid w:val="00A235D3"/>
    <w:rsid w:val="00A23A2A"/>
    <w:rsid w:val="00A23DDA"/>
    <w:rsid w:val="00A24828"/>
    <w:rsid w:val="00A24B0D"/>
    <w:rsid w:val="00A24D10"/>
    <w:rsid w:val="00A24E85"/>
    <w:rsid w:val="00A2506D"/>
    <w:rsid w:val="00A250A2"/>
    <w:rsid w:val="00A25793"/>
    <w:rsid w:val="00A2583C"/>
    <w:rsid w:val="00A25892"/>
    <w:rsid w:val="00A258BA"/>
    <w:rsid w:val="00A25D37"/>
    <w:rsid w:val="00A25E0F"/>
    <w:rsid w:val="00A25FA6"/>
    <w:rsid w:val="00A2609C"/>
    <w:rsid w:val="00A2630F"/>
    <w:rsid w:val="00A265DF"/>
    <w:rsid w:val="00A26770"/>
    <w:rsid w:val="00A268B0"/>
    <w:rsid w:val="00A26C2A"/>
    <w:rsid w:val="00A26D6D"/>
    <w:rsid w:val="00A2742C"/>
    <w:rsid w:val="00A27501"/>
    <w:rsid w:val="00A27879"/>
    <w:rsid w:val="00A30449"/>
    <w:rsid w:val="00A305C7"/>
    <w:rsid w:val="00A309C0"/>
    <w:rsid w:val="00A30CE6"/>
    <w:rsid w:val="00A30ED3"/>
    <w:rsid w:val="00A30F5E"/>
    <w:rsid w:val="00A31196"/>
    <w:rsid w:val="00A31651"/>
    <w:rsid w:val="00A317E2"/>
    <w:rsid w:val="00A319BC"/>
    <w:rsid w:val="00A31A4A"/>
    <w:rsid w:val="00A31C4C"/>
    <w:rsid w:val="00A31EBD"/>
    <w:rsid w:val="00A31F25"/>
    <w:rsid w:val="00A32332"/>
    <w:rsid w:val="00A328F2"/>
    <w:rsid w:val="00A32C23"/>
    <w:rsid w:val="00A32C2C"/>
    <w:rsid w:val="00A32D11"/>
    <w:rsid w:val="00A32EF3"/>
    <w:rsid w:val="00A338DA"/>
    <w:rsid w:val="00A33D39"/>
    <w:rsid w:val="00A33E06"/>
    <w:rsid w:val="00A3404D"/>
    <w:rsid w:val="00A343BC"/>
    <w:rsid w:val="00A348CD"/>
    <w:rsid w:val="00A34BF7"/>
    <w:rsid w:val="00A34DE4"/>
    <w:rsid w:val="00A3507F"/>
    <w:rsid w:val="00A354C9"/>
    <w:rsid w:val="00A356FA"/>
    <w:rsid w:val="00A357E2"/>
    <w:rsid w:val="00A35807"/>
    <w:rsid w:val="00A35CE4"/>
    <w:rsid w:val="00A35EE4"/>
    <w:rsid w:val="00A3678C"/>
    <w:rsid w:val="00A374E1"/>
    <w:rsid w:val="00A376E6"/>
    <w:rsid w:val="00A3791D"/>
    <w:rsid w:val="00A3797C"/>
    <w:rsid w:val="00A37984"/>
    <w:rsid w:val="00A37AC9"/>
    <w:rsid w:val="00A37D52"/>
    <w:rsid w:val="00A4022B"/>
    <w:rsid w:val="00A405BA"/>
    <w:rsid w:val="00A4067F"/>
    <w:rsid w:val="00A40A25"/>
    <w:rsid w:val="00A40C69"/>
    <w:rsid w:val="00A40F0D"/>
    <w:rsid w:val="00A41040"/>
    <w:rsid w:val="00A41056"/>
    <w:rsid w:val="00A4149C"/>
    <w:rsid w:val="00A41857"/>
    <w:rsid w:val="00A41D88"/>
    <w:rsid w:val="00A41F8C"/>
    <w:rsid w:val="00A42132"/>
    <w:rsid w:val="00A42691"/>
    <w:rsid w:val="00A42AF0"/>
    <w:rsid w:val="00A42CD1"/>
    <w:rsid w:val="00A43091"/>
    <w:rsid w:val="00A4347A"/>
    <w:rsid w:val="00A43945"/>
    <w:rsid w:val="00A439D0"/>
    <w:rsid w:val="00A43CE7"/>
    <w:rsid w:val="00A441EA"/>
    <w:rsid w:val="00A4466A"/>
    <w:rsid w:val="00A44ACC"/>
    <w:rsid w:val="00A44B08"/>
    <w:rsid w:val="00A44B23"/>
    <w:rsid w:val="00A453F3"/>
    <w:rsid w:val="00A45BDD"/>
    <w:rsid w:val="00A45CE8"/>
    <w:rsid w:val="00A46091"/>
    <w:rsid w:val="00A46391"/>
    <w:rsid w:val="00A46B42"/>
    <w:rsid w:val="00A470D1"/>
    <w:rsid w:val="00A470FB"/>
    <w:rsid w:val="00A4768D"/>
    <w:rsid w:val="00A4781D"/>
    <w:rsid w:val="00A47A32"/>
    <w:rsid w:val="00A50494"/>
    <w:rsid w:val="00A50497"/>
    <w:rsid w:val="00A507EB"/>
    <w:rsid w:val="00A50DA3"/>
    <w:rsid w:val="00A50FA0"/>
    <w:rsid w:val="00A512D8"/>
    <w:rsid w:val="00A51441"/>
    <w:rsid w:val="00A51CB7"/>
    <w:rsid w:val="00A52DCC"/>
    <w:rsid w:val="00A52EC8"/>
    <w:rsid w:val="00A52F9B"/>
    <w:rsid w:val="00A5308E"/>
    <w:rsid w:val="00A530CB"/>
    <w:rsid w:val="00A53144"/>
    <w:rsid w:val="00A532E7"/>
    <w:rsid w:val="00A53819"/>
    <w:rsid w:val="00A53E58"/>
    <w:rsid w:val="00A542C0"/>
    <w:rsid w:val="00A544FE"/>
    <w:rsid w:val="00A545A7"/>
    <w:rsid w:val="00A545C1"/>
    <w:rsid w:val="00A54B42"/>
    <w:rsid w:val="00A55981"/>
    <w:rsid w:val="00A55D6D"/>
    <w:rsid w:val="00A55FD3"/>
    <w:rsid w:val="00A561C5"/>
    <w:rsid w:val="00A56266"/>
    <w:rsid w:val="00A564E8"/>
    <w:rsid w:val="00A56EBD"/>
    <w:rsid w:val="00A5756B"/>
    <w:rsid w:val="00A5765C"/>
    <w:rsid w:val="00A57A37"/>
    <w:rsid w:val="00A57D38"/>
    <w:rsid w:val="00A60A1E"/>
    <w:rsid w:val="00A60C96"/>
    <w:rsid w:val="00A60D11"/>
    <w:rsid w:val="00A60F2C"/>
    <w:rsid w:val="00A613B1"/>
    <w:rsid w:val="00A61773"/>
    <w:rsid w:val="00A62188"/>
    <w:rsid w:val="00A62699"/>
    <w:rsid w:val="00A62731"/>
    <w:rsid w:val="00A62C5D"/>
    <w:rsid w:val="00A636FC"/>
    <w:rsid w:val="00A6386C"/>
    <w:rsid w:val="00A638B5"/>
    <w:rsid w:val="00A63DF9"/>
    <w:rsid w:val="00A6486F"/>
    <w:rsid w:val="00A64FFD"/>
    <w:rsid w:val="00A6520F"/>
    <w:rsid w:val="00A652B3"/>
    <w:rsid w:val="00A6545D"/>
    <w:rsid w:val="00A65566"/>
    <w:rsid w:val="00A66663"/>
    <w:rsid w:val="00A6706E"/>
    <w:rsid w:val="00A671B2"/>
    <w:rsid w:val="00A671F3"/>
    <w:rsid w:val="00A6733E"/>
    <w:rsid w:val="00A679D7"/>
    <w:rsid w:val="00A67CE7"/>
    <w:rsid w:val="00A67D09"/>
    <w:rsid w:val="00A70077"/>
    <w:rsid w:val="00A70B34"/>
    <w:rsid w:val="00A70BF9"/>
    <w:rsid w:val="00A71583"/>
    <w:rsid w:val="00A71D4E"/>
    <w:rsid w:val="00A71E6A"/>
    <w:rsid w:val="00A71ED3"/>
    <w:rsid w:val="00A71FEF"/>
    <w:rsid w:val="00A724D9"/>
    <w:rsid w:val="00A7260D"/>
    <w:rsid w:val="00A73042"/>
    <w:rsid w:val="00A733D7"/>
    <w:rsid w:val="00A73492"/>
    <w:rsid w:val="00A73689"/>
    <w:rsid w:val="00A73B3F"/>
    <w:rsid w:val="00A73ECE"/>
    <w:rsid w:val="00A740B0"/>
    <w:rsid w:val="00A74B08"/>
    <w:rsid w:val="00A74C31"/>
    <w:rsid w:val="00A74F0A"/>
    <w:rsid w:val="00A74F2B"/>
    <w:rsid w:val="00A7544B"/>
    <w:rsid w:val="00A764FD"/>
    <w:rsid w:val="00A76542"/>
    <w:rsid w:val="00A76A57"/>
    <w:rsid w:val="00A76AF3"/>
    <w:rsid w:val="00A76C74"/>
    <w:rsid w:val="00A76CA6"/>
    <w:rsid w:val="00A76D6A"/>
    <w:rsid w:val="00A77005"/>
    <w:rsid w:val="00A771E7"/>
    <w:rsid w:val="00A77391"/>
    <w:rsid w:val="00A77435"/>
    <w:rsid w:val="00A7744B"/>
    <w:rsid w:val="00A77522"/>
    <w:rsid w:val="00A775DE"/>
    <w:rsid w:val="00A77B76"/>
    <w:rsid w:val="00A77D13"/>
    <w:rsid w:val="00A77E27"/>
    <w:rsid w:val="00A77F41"/>
    <w:rsid w:val="00A8030D"/>
    <w:rsid w:val="00A80357"/>
    <w:rsid w:val="00A80650"/>
    <w:rsid w:val="00A80679"/>
    <w:rsid w:val="00A80739"/>
    <w:rsid w:val="00A80819"/>
    <w:rsid w:val="00A80B2F"/>
    <w:rsid w:val="00A810B2"/>
    <w:rsid w:val="00A8136E"/>
    <w:rsid w:val="00A815A3"/>
    <w:rsid w:val="00A81848"/>
    <w:rsid w:val="00A8204E"/>
    <w:rsid w:val="00A823C1"/>
    <w:rsid w:val="00A8247C"/>
    <w:rsid w:val="00A8254C"/>
    <w:rsid w:val="00A8265C"/>
    <w:rsid w:val="00A826A7"/>
    <w:rsid w:val="00A827C4"/>
    <w:rsid w:val="00A829FA"/>
    <w:rsid w:val="00A82FF1"/>
    <w:rsid w:val="00A831AB"/>
    <w:rsid w:val="00A8374B"/>
    <w:rsid w:val="00A846F4"/>
    <w:rsid w:val="00A84D67"/>
    <w:rsid w:val="00A84DFE"/>
    <w:rsid w:val="00A85036"/>
    <w:rsid w:val="00A85343"/>
    <w:rsid w:val="00A853A3"/>
    <w:rsid w:val="00A85482"/>
    <w:rsid w:val="00A85766"/>
    <w:rsid w:val="00A85785"/>
    <w:rsid w:val="00A85817"/>
    <w:rsid w:val="00A862BF"/>
    <w:rsid w:val="00A862F6"/>
    <w:rsid w:val="00A863B6"/>
    <w:rsid w:val="00A863E0"/>
    <w:rsid w:val="00A86682"/>
    <w:rsid w:val="00A86D8F"/>
    <w:rsid w:val="00A86FBA"/>
    <w:rsid w:val="00A87910"/>
    <w:rsid w:val="00A87B77"/>
    <w:rsid w:val="00A90783"/>
    <w:rsid w:val="00A90A42"/>
    <w:rsid w:val="00A90D80"/>
    <w:rsid w:val="00A90E38"/>
    <w:rsid w:val="00A912F1"/>
    <w:rsid w:val="00A9146B"/>
    <w:rsid w:val="00A9196A"/>
    <w:rsid w:val="00A91BA0"/>
    <w:rsid w:val="00A91CDF"/>
    <w:rsid w:val="00A9316B"/>
    <w:rsid w:val="00A938DF"/>
    <w:rsid w:val="00A93958"/>
    <w:rsid w:val="00A93A32"/>
    <w:rsid w:val="00A93C7D"/>
    <w:rsid w:val="00A93ED0"/>
    <w:rsid w:val="00A943ED"/>
    <w:rsid w:val="00A9478B"/>
    <w:rsid w:val="00A947A1"/>
    <w:rsid w:val="00A949DB"/>
    <w:rsid w:val="00A94B3F"/>
    <w:rsid w:val="00A94F25"/>
    <w:rsid w:val="00A95004"/>
    <w:rsid w:val="00A953A4"/>
    <w:rsid w:val="00A958D5"/>
    <w:rsid w:val="00A95AA0"/>
    <w:rsid w:val="00A95B32"/>
    <w:rsid w:val="00A95BC5"/>
    <w:rsid w:val="00A962A4"/>
    <w:rsid w:val="00A962E6"/>
    <w:rsid w:val="00A969BF"/>
    <w:rsid w:val="00A974BB"/>
    <w:rsid w:val="00A97A57"/>
    <w:rsid w:val="00AA0121"/>
    <w:rsid w:val="00AA0268"/>
    <w:rsid w:val="00AA0DE7"/>
    <w:rsid w:val="00AA0EB9"/>
    <w:rsid w:val="00AA1075"/>
    <w:rsid w:val="00AA1809"/>
    <w:rsid w:val="00AA1855"/>
    <w:rsid w:val="00AA194B"/>
    <w:rsid w:val="00AA225E"/>
    <w:rsid w:val="00AA2272"/>
    <w:rsid w:val="00AA2382"/>
    <w:rsid w:val="00AA26AE"/>
    <w:rsid w:val="00AA390E"/>
    <w:rsid w:val="00AA3AE0"/>
    <w:rsid w:val="00AA413A"/>
    <w:rsid w:val="00AA4242"/>
    <w:rsid w:val="00AA4314"/>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7B3"/>
    <w:rsid w:val="00AA67B7"/>
    <w:rsid w:val="00AA6893"/>
    <w:rsid w:val="00AA6915"/>
    <w:rsid w:val="00AA6C18"/>
    <w:rsid w:val="00AA72CF"/>
    <w:rsid w:val="00AA7A05"/>
    <w:rsid w:val="00AA7D67"/>
    <w:rsid w:val="00AB015C"/>
    <w:rsid w:val="00AB0569"/>
    <w:rsid w:val="00AB0D93"/>
    <w:rsid w:val="00AB0FF4"/>
    <w:rsid w:val="00AB103B"/>
    <w:rsid w:val="00AB11A9"/>
    <w:rsid w:val="00AB132C"/>
    <w:rsid w:val="00AB152A"/>
    <w:rsid w:val="00AB18C2"/>
    <w:rsid w:val="00AB1FFB"/>
    <w:rsid w:val="00AB26BA"/>
    <w:rsid w:val="00AB2716"/>
    <w:rsid w:val="00AB2A29"/>
    <w:rsid w:val="00AB2B14"/>
    <w:rsid w:val="00AB2F2A"/>
    <w:rsid w:val="00AB3027"/>
    <w:rsid w:val="00AB31A7"/>
    <w:rsid w:val="00AB33B6"/>
    <w:rsid w:val="00AB3422"/>
    <w:rsid w:val="00AB37BB"/>
    <w:rsid w:val="00AB3904"/>
    <w:rsid w:val="00AB395A"/>
    <w:rsid w:val="00AB3E57"/>
    <w:rsid w:val="00AB403C"/>
    <w:rsid w:val="00AB40DD"/>
    <w:rsid w:val="00AB4B3A"/>
    <w:rsid w:val="00AB4BE9"/>
    <w:rsid w:val="00AB4CC2"/>
    <w:rsid w:val="00AB4DB4"/>
    <w:rsid w:val="00AB4DF7"/>
    <w:rsid w:val="00AB4F84"/>
    <w:rsid w:val="00AB4FD6"/>
    <w:rsid w:val="00AB5357"/>
    <w:rsid w:val="00AB5FC2"/>
    <w:rsid w:val="00AB63A9"/>
    <w:rsid w:val="00AB641A"/>
    <w:rsid w:val="00AB68C4"/>
    <w:rsid w:val="00AB7378"/>
    <w:rsid w:val="00AB743B"/>
    <w:rsid w:val="00AB78CD"/>
    <w:rsid w:val="00AB792A"/>
    <w:rsid w:val="00AC01BF"/>
    <w:rsid w:val="00AC01DB"/>
    <w:rsid w:val="00AC0202"/>
    <w:rsid w:val="00AC0218"/>
    <w:rsid w:val="00AC03C9"/>
    <w:rsid w:val="00AC041F"/>
    <w:rsid w:val="00AC064B"/>
    <w:rsid w:val="00AC0DF3"/>
    <w:rsid w:val="00AC1105"/>
    <w:rsid w:val="00AC15CB"/>
    <w:rsid w:val="00AC1AF7"/>
    <w:rsid w:val="00AC1F50"/>
    <w:rsid w:val="00AC2226"/>
    <w:rsid w:val="00AC27EA"/>
    <w:rsid w:val="00AC29F8"/>
    <w:rsid w:val="00AC2F8D"/>
    <w:rsid w:val="00AC34BD"/>
    <w:rsid w:val="00AC3976"/>
    <w:rsid w:val="00AC3E8A"/>
    <w:rsid w:val="00AC41B4"/>
    <w:rsid w:val="00AC460D"/>
    <w:rsid w:val="00AC469E"/>
    <w:rsid w:val="00AC4921"/>
    <w:rsid w:val="00AC4E36"/>
    <w:rsid w:val="00AC50BE"/>
    <w:rsid w:val="00AC50F7"/>
    <w:rsid w:val="00AC5299"/>
    <w:rsid w:val="00AC59C2"/>
    <w:rsid w:val="00AC5F49"/>
    <w:rsid w:val="00AC5FF4"/>
    <w:rsid w:val="00AC60E9"/>
    <w:rsid w:val="00AC698A"/>
    <w:rsid w:val="00AC7042"/>
    <w:rsid w:val="00AC75A7"/>
    <w:rsid w:val="00AC7EFD"/>
    <w:rsid w:val="00AC7FB9"/>
    <w:rsid w:val="00AD00E6"/>
    <w:rsid w:val="00AD02AF"/>
    <w:rsid w:val="00AD02D3"/>
    <w:rsid w:val="00AD03CF"/>
    <w:rsid w:val="00AD0470"/>
    <w:rsid w:val="00AD0488"/>
    <w:rsid w:val="00AD0493"/>
    <w:rsid w:val="00AD0530"/>
    <w:rsid w:val="00AD055C"/>
    <w:rsid w:val="00AD05DE"/>
    <w:rsid w:val="00AD06C3"/>
    <w:rsid w:val="00AD0911"/>
    <w:rsid w:val="00AD0B88"/>
    <w:rsid w:val="00AD0E01"/>
    <w:rsid w:val="00AD11D4"/>
    <w:rsid w:val="00AD11FA"/>
    <w:rsid w:val="00AD1204"/>
    <w:rsid w:val="00AD139A"/>
    <w:rsid w:val="00AD15EE"/>
    <w:rsid w:val="00AD173A"/>
    <w:rsid w:val="00AD1E90"/>
    <w:rsid w:val="00AD1F8F"/>
    <w:rsid w:val="00AD2AFB"/>
    <w:rsid w:val="00AD2C41"/>
    <w:rsid w:val="00AD2D97"/>
    <w:rsid w:val="00AD2EFF"/>
    <w:rsid w:val="00AD2FF3"/>
    <w:rsid w:val="00AD3371"/>
    <w:rsid w:val="00AD3A33"/>
    <w:rsid w:val="00AD44BD"/>
    <w:rsid w:val="00AD44EE"/>
    <w:rsid w:val="00AD4655"/>
    <w:rsid w:val="00AD4FFB"/>
    <w:rsid w:val="00AD550E"/>
    <w:rsid w:val="00AD5630"/>
    <w:rsid w:val="00AD5714"/>
    <w:rsid w:val="00AD59B0"/>
    <w:rsid w:val="00AD5B3C"/>
    <w:rsid w:val="00AD5BE7"/>
    <w:rsid w:val="00AD5F2F"/>
    <w:rsid w:val="00AD658E"/>
    <w:rsid w:val="00AD6E7C"/>
    <w:rsid w:val="00AD752B"/>
    <w:rsid w:val="00AD7569"/>
    <w:rsid w:val="00AD78AF"/>
    <w:rsid w:val="00AD7A3A"/>
    <w:rsid w:val="00AD7D86"/>
    <w:rsid w:val="00AD7DC2"/>
    <w:rsid w:val="00AE05EF"/>
    <w:rsid w:val="00AE0A60"/>
    <w:rsid w:val="00AE0CB0"/>
    <w:rsid w:val="00AE0FC2"/>
    <w:rsid w:val="00AE0FF1"/>
    <w:rsid w:val="00AE1710"/>
    <w:rsid w:val="00AE1A9F"/>
    <w:rsid w:val="00AE1B44"/>
    <w:rsid w:val="00AE1D35"/>
    <w:rsid w:val="00AE1FB1"/>
    <w:rsid w:val="00AE20D0"/>
    <w:rsid w:val="00AE2386"/>
    <w:rsid w:val="00AE27DE"/>
    <w:rsid w:val="00AE297C"/>
    <w:rsid w:val="00AE2AEE"/>
    <w:rsid w:val="00AE2E35"/>
    <w:rsid w:val="00AE3035"/>
    <w:rsid w:val="00AE30C8"/>
    <w:rsid w:val="00AE33CB"/>
    <w:rsid w:val="00AE380C"/>
    <w:rsid w:val="00AE3A95"/>
    <w:rsid w:val="00AE3D09"/>
    <w:rsid w:val="00AE4F58"/>
    <w:rsid w:val="00AE596B"/>
    <w:rsid w:val="00AE5C10"/>
    <w:rsid w:val="00AE5D9C"/>
    <w:rsid w:val="00AE5EBB"/>
    <w:rsid w:val="00AE6012"/>
    <w:rsid w:val="00AE68E2"/>
    <w:rsid w:val="00AE6ADF"/>
    <w:rsid w:val="00AE703D"/>
    <w:rsid w:val="00AE7480"/>
    <w:rsid w:val="00AE7EF6"/>
    <w:rsid w:val="00AF005D"/>
    <w:rsid w:val="00AF041E"/>
    <w:rsid w:val="00AF04ED"/>
    <w:rsid w:val="00AF0690"/>
    <w:rsid w:val="00AF0A1D"/>
    <w:rsid w:val="00AF0CC6"/>
    <w:rsid w:val="00AF1BC5"/>
    <w:rsid w:val="00AF1C33"/>
    <w:rsid w:val="00AF1F2C"/>
    <w:rsid w:val="00AF21EC"/>
    <w:rsid w:val="00AF2397"/>
    <w:rsid w:val="00AF2D3C"/>
    <w:rsid w:val="00AF2EC5"/>
    <w:rsid w:val="00AF3309"/>
    <w:rsid w:val="00AF364F"/>
    <w:rsid w:val="00AF36FD"/>
    <w:rsid w:val="00AF3761"/>
    <w:rsid w:val="00AF37E8"/>
    <w:rsid w:val="00AF39CE"/>
    <w:rsid w:val="00AF3E81"/>
    <w:rsid w:val="00AF43D5"/>
    <w:rsid w:val="00AF4654"/>
    <w:rsid w:val="00AF4661"/>
    <w:rsid w:val="00AF47E7"/>
    <w:rsid w:val="00AF48D9"/>
    <w:rsid w:val="00AF4A5F"/>
    <w:rsid w:val="00AF4D8D"/>
    <w:rsid w:val="00AF4E7A"/>
    <w:rsid w:val="00AF4F56"/>
    <w:rsid w:val="00AF50DA"/>
    <w:rsid w:val="00AF5522"/>
    <w:rsid w:val="00AF554E"/>
    <w:rsid w:val="00AF56AA"/>
    <w:rsid w:val="00AF5A12"/>
    <w:rsid w:val="00AF5DB7"/>
    <w:rsid w:val="00AF5F65"/>
    <w:rsid w:val="00AF5FA5"/>
    <w:rsid w:val="00AF630B"/>
    <w:rsid w:val="00AF6CA2"/>
    <w:rsid w:val="00AF6D72"/>
    <w:rsid w:val="00AF6F55"/>
    <w:rsid w:val="00AF6F57"/>
    <w:rsid w:val="00AF7A9D"/>
    <w:rsid w:val="00B00F85"/>
    <w:rsid w:val="00B00FBC"/>
    <w:rsid w:val="00B0122F"/>
    <w:rsid w:val="00B012F4"/>
    <w:rsid w:val="00B014A4"/>
    <w:rsid w:val="00B014D4"/>
    <w:rsid w:val="00B01532"/>
    <w:rsid w:val="00B016B8"/>
    <w:rsid w:val="00B01721"/>
    <w:rsid w:val="00B01F39"/>
    <w:rsid w:val="00B0381B"/>
    <w:rsid w:val="00B03A5D"/>
    <w:rsid w:val="00B03F6E"/>
    <w:rsid w:val="00B0409E"/>
    <w:rsid w:val="00B0464D"/>
    <w:rsid w:val="00B04BAD"/>
    <w:rsid w:val="00B04F22"/>
    <w:rsid w:val="00B04FF0"/>
    <w:rsid w:val="00B051A2"/>
    <w:rsid w:val="00B054EA"/>
    <w:rsid w:val="00B05852"/>
    <w:rsid w:val="00B05B2F"/>
    <w:rsid w:val="00B0615B"/>
    <w:rsid w:val="00B0735F"/>
    <w:rsid w:val="00B0746F"/>
    <w:rsid w:val="00B07D7C"/>
    <w:rsid w:val="00B07E63"/>
    <w:rsid w:val="00B108C5"/>
    <w:rsid w:val="00B11596"/>
    <w:rsid w:val="00B11D0C"/>
    <w:rsid w:val="00B120C1"/>
    <w:rsid w:val="00B12100"/>
    <w:rsid w:val="00B12889"/>
    <w:rsid w:val="00B12AAA"/>
    <w:rsid w:val="00B12C58"/>
    <w:rsid w:val="00B12F35"/>
    <w:rsid w:val="00B13141"/>
    <w:rsid w:val="00B131F5"/>
    <w:rsid w:val="00B1330C"/>
    <w:rsid w:val="00B13331"/>
    <w:rsid w:val="00B13B7E"/>
    <w:rsid w:val="00B13E87"/>
    <w:rsid w:val="00B1424B"/>
    <w:rsid w:val="00B142DE"/>
    <w:rsid w:val="00B14495"/>
    <w:rsid w:val="00B15202"/>
    <w:rsid w:val="00B15321"/>
    <w:rsid w:val="00B15684"/>
    <w:rsid w:val="00B1593E"/>
    <w:rsid w:val="00B159E9"/>
    <w:rsid w:val="00B15ABC"/>
    <w:rsid w:val="00B15E87"/>
    <w:rsid w:val="00B15F51"/>
    <w:rsid w:val="00B15F83"/>
    <w:rsid w:val="00B16A40"/>
    <w:rsid w:val="00B16F09"/>
    <w:rsid w:val="00B170D8"/>
    <w:rsid w:val="00B1732E"/>
    <w:rsid w:val="00B17440"/>
    <w:rsid w:val="00B176F5"/>
    <w:rsid w:val="00B17A42"/>
    <w:rsid w:val="00B17CBF"/>
    <w:rsid w:val="00B17D52"/>
    <w:rsid w:val="00B2040C"/>
    <w:rsid w:val="00B2063E"/>
    <w:rsid w:val="00B20F73"/>
    <w:rsid w:val="00B215FB"/>
    <w:rsid w:val="00B21886"/>
    <w:rsid w:val="00B21AA3"/>
    <w:rsid w:val="00B21BFA"/>
    <w:rsid w:val="00B2248F"/>
    <w:rsid w:val="00B22599"/>
    <w:rsid w:val="00B22644"/>
    <w:rsid w:val="00B22C00"/>
    <w:rsid w:val="00B22D32"/>
    <w:rsid w:val="00B22E0A"/>
    <w:rsid w:val="00B22E59"/>
    <w:rsid w:val="00B23038"/>
    <w:rsid w:val="00B23099"/>
    <w:rsid w:val="00B233E0"/>
    <w:rsid w:val="00B2467D"/>
    <w:rsid w:val="00B24788"/>
    <w:rsid w:val="00B2483F"/>
    <w:rsid w:val="00B24B35"/>
    <w:rsid w:val="00B24E89"/>
    <w:rsid w:val="00B251D1"/>
    <w:rsid w:val="00B2592F"/>
    <w:rsid w:val="00B25D31"/>
    <w:rsid w:val="00B25E48"/>
    <w:rsid w:val="00B25E77"/>
    <w:rsid w:val="00B26C38"/>
    <w:rsid w:val="00B26FEF"/>
    <w:rsid w:val="00B274ED"/>
    <w:rsid w:val="00B2771D"/>
    <w:rsid w:val="00B279EA"/>
    <w:rsid w:val="00B307F6"/>
    <w:rsid w:val="00B30B7E"/>
    <w:rsid w:val="00B30C5F"/>
    <w:rsid w:val="00B30E80"/>
    <w:rsid w:val="00B3105D"/>
    <w:rsid w:val="00B31069"/>
    <w:rsid w:val="00B3149A"/>
    <w:rsid w:val="00B316D7"/>
    <w:rsid w:val="00B31901"/>
    <w:rsid w:val="00B31EBC"/>
    <w:rsid w:val="00B3228F"/>
    <w:rsid w:val="00B324D0"/>
    <w:rsid w:val="00B32840"/>
    <w:rsid w:val="00B330FB"/>
    <w:rsid w:val="00B3344B"/>
    <w:rsid w:val="00B339AB"/>
    <w:rsid w:val="00B33D3B"/>
    <w:rsid w:val="00B33EFA"/>
    <w:rsid w:val="00B3443B"/>
    <w:rsid w:val="00B34B16"/>
    <w:rsid w:val="00B34CF7"/>
    <w:rsid w:val="00B35677"/>
    <w:rsid w:val="00B35C88"/>
    <w:rsid w:val="00B3642C"/>
    <w:rsid w:val="00B3655A"/>
    <w:rsid w:val="00B36703"/>
    <w:rsid w:val="00B3677B"/>
    <w:rsid w:val="00B368FE"/>
    <w:rsid w:val="00B36AE3"/>
    <w:rsid w:val="00B3745E"/>
    <w:rsid w:val="00B375CF"/>
    <w:rsid w:val="00B37741"/>
    <w:rsid w:val="00B37873"/>
    <w:rsid w:val="00B40176"/>
    <w:rsid w:val="00B40361"/>
    <w:rsid w:val="00B411AC"/>
    <w:rsid w:val="00B416C6"/>
    <w:rsid w:val="00B42586"/>
    <w:rsid w:val="00B42BC5"/>
    <w:rsid w:val="00B42D26"/>
    <w:rsid w:val="00B42F6B"/>
    <w:rsid w:val="00B431BD"/>
    <w:rsid w:val="00B4325E"/>
    <w:rsid w:val="00B43810"/>
    <w:rsid w:val="00B43B7D"/>
    <w:rsid w:val="00B43D36"/>
    <w:rsid w:val="00B43FEC"/>
    <w:rsid w:val="00B441F3"/>
    <w:rsid w:val="00B4554E"/>
    <w:rsid w:val="00B45904"/>
    <w:rsid w:val="00B45A02"/>
    <w:rsid w:val="00B45C67"/>
    <w:rsid w:val="00B45CF8"/>
    <w:rsid w:val="00B45FD1"/>
    <w:rsid w:val="00B46006"/>
    <w:rsid w:val="00B4661A"/>
    <w:rsid w:val="00B46C25"/>
    <w:rsid w:val="00B46E4A"/>
    <w:rsid w:val="00B46F16"/>
    <w:rsid w:val="00B5007C"/>
    <w:rsid w:val="00B504DA"/>
    <w:rsid w:val="00B50958"/>
    <w:rsid w:val="00B50FC4"/>
    <w:rsid w:val="00B51510"/>
    <w:rsid w:val="00B51611"/>
    <w:rsid w:val="00B5173B"/>
    <w:rsid w:val="00B51BDF"/>
    <w:rsid w:val="00B51CED"/>
    <w:rsid w:val="00B5227A"/>
    <w:rsid w:val="00B5228A"/>
    <w:rsid w:val="00B52294"/>
    <w:rsid w:val="00B52440"/>
    <w:rsid w:val="00B524F2"/>
    <w:rsid w:val="00B526F1"/>
    <w:rsid w:val="00B5274C"/>
    <w:rsid w:val="00B52B61"/>
    <w:rsid w:val="00B5317B"/>
    <w:rsid w:val="00B531A1"/>
    <w:rsid w:val="00B5342F"/>
    <w:rsid w:val="00B53D00"/>
    <w:rsid w:val="00B53D9A"/>
    <w:rsid w:val="00B53E2E"/>
    <w:rsid w:val="00B54496"/>
    <w:rsid w:val="00B5488C"/>
    <w:rsid w:val="00B54A6B"/>
    <w:rsid w:val="00B55073"/>
    <w:rsid w:val="00B55334"/>
    <w:rsid w:val="00B5588A"/>
    <w:rsid w:val="00B55B94"/>
    <w:rsid w:val="00B55C61"/>
    <w:rsid w:val="00B5602E"/>
    <w:rsid w:val="00B56213"/>
    <w:rsid w:val="00B564F7"/>
    <w:rsid w:val="00B5664F"/>
    <w:rsid w:val="00B5677E"/>
    <w:rsid w:val="00B56F6D"/>
    <w:rsid w:val="00B570EE"/>
    <w:rsid w:val="00B5726B"/>
    <w:rsid w:val="00B572E1"/>
    <w:rsid w:val="00B57391"/>
    <w:rsid w:val="00B57791"/>
    <w:rsid w:val="00B57E69"/>
    <w:rsid w:val="00B61097"/>
    <w:rsid w:val="00B610A2"/>
    <w:rsid w:val="00B61319"/>
    <w:rsid w:val="00B6177A"/>
    <w:rsid w:val="00B617B7"/>
    <w:rsid w:val="00B622BB"/>
    <w:rsid w:val="00B622D7"/>
    <w:rsid w:val="00B62687"/>
    <w:rsid w:val="00B627F2"/>
    <w:rsid w:val="00B62B13"/>
    <w:rsid w:val="00B62CAC"/>
    <w:rsid w:val="00B62FA3"/>
    <w:rsid w:val="00B632EE"/>
    <w:rsid w:val="00B635CF"/>
    <w:rsid w:val="00B63751"/>
    <w:rsid w:val="00B637DE"/>
    <w:rsid w:val="00B63D0B"/>
    <w:rsid w:val="00B63F83"/>
    <w:rsid w:val="00B64056"/>
    <w:rsid w:val="00B645FF"/>
    <w:rsid w:val="00B64646"/>
    <w:rsid w:val="00B650BB"/>
    <w:rsid w:val="00B65D1F"/>
    <w:rsid w:val="00B6681A"/>
    <w:rsid w:val="00B66ADF"/>
    <w:rsid w:val="00B66D11"/>
    <w:rsid w:val="00B6710F"/>
    <w:rsid w:val="00B67146"/>
    <w:rsid w:val="00B6722E"/>
    <w:rsid w:val="00B67607"/>
    <w:rsid w:val="00B67809"/>
    <w:rsid w:val="00B70F0F"/>
    <w:rsid w:val="00B710B7"/>
    <w:rsid w:val="00B711B7"/>
    <w:rsid w:val="00B712E9"/>
    <w:rsid w:val="00B71840"/>
    <w:rsid w:val="00B71B2C"/>
    <w:rsid w:val="00B71C28"/>
    <w:rsid w:val="00B71CD0"/>
    <w:rsid w:val="00B7216E"/>
    <w:rsid w:val="00B721C1"/>
    <w:rsid w:val="00B7224D"/>
    <w:rsid w:val="00B722E2"/>
    <w:rsid w:val="00B7237B"/>
    <w:rsid w:val="00B7295A"/>
    <w:rsid w:val="00B729ED"/>
    <w:rsid w:val="00B72B23"/>
    <w:rsid w:val="00B72C53"/>
    <w:rsid w:val="00B72CB5"/>
    <w:rsid w:val="00B72E78"/>
    <w:rsid w:val="00B72EE5"/>
    <w:rsid w:val="00B73149"/>
    <w:rsid w:val="00B73154"/>
    <w:rsid w:val="00B731FE"/>
    <w:rsid w:val="00B73801"/>
    <w:rsid w:val="00B738B5"/>
    <w:rsid w:val="00B73E3F"/>
    <w:rsid w:val="00B742B7"/>
    <w:rsid w:val="00B74330"/>
    <w:rsid w:val="00B74755"/>
    <w:rsid w:val="00B74A4E"/>
    <w:rsid w:val="00B74B99"/>
    <w:rsid w:val="00B75217"/>
    <w:rsid w:val="00B75D76"/>
    <w:rsid w:val="00B76069"/>
    <w:rsid w:val="00B76283"/>
    <w:rsid w:val="00B76A77"/>
    <w:rsid w:val="00B775A2"/>
    <w:rsid w:val="00B77E22"/>
    <w:rsid w:val="00B80053"/>
    <w:rsid w:val="00B80B4B"/>
    <w:rsid w:val="00B81017"/>
    <w:rsid w:val="00B81A70"/>
    <w:rsid w:val="00B81C07"/>
    <w:rsid w:val="00B81CB9"/>
    <w:rsid w:val="00B81F2D"/>
    <w:rsid w:val="00B820CA"/>
    <w:rsid w:val="00B826AE"/>
    <w:rsid w:val="00B82994"/>
    <w:rsid w:val="00B83046"/>
    <w:rsid w:val="00B83716"/>
    <w:rsid w:val="00B83C1E"/>
    <w:rsid w:val="00B840D4"/>
    <w:rsid w:val="00B84428"/>
    <w:rsid w:val="00B84A37"/>
    <w:rsid w:val="00B85392"/>
    <w:rsid w:val="00B8569B"/>
    <w:rsid w:val="00B858F3"/>
    <w:rsid w:val="00B85CED"/>
    <w:rsid w:val="00B85D54"/>
    <w:rsid w:val="00B86096"/>
    <w:rsid w:val="00B864B6"/>
    <w:rsid w:val="00B864CD"/>
    <w:rsid w:val="00B864F6"/>
    <w:rsid w:val="00B86585"/>
    <w:rsid w:val="00B865F0"/>
    <w:rsid w:val="00B8694B"/>
    <w:rsid w:val="00B86BAC"/>
    <w:rsid w:val="00B86C4D"/>
    <w:rsid w:val="00B86C6E"/>
    <w:rsid w:val="00B873A6"/>
    <w:rsid w:val="00B87494"/>
    <w:rsid w:val="00B878FA"/>
    <w:rsid w:val="00B879C3"/>
    <w:rsid w:val="00B87F32"/>
    <w:rsid w:val="00B87F6D"/>
    <w:rsid w:val="00B90146"/>
    <w:rsid w:val="00B9086F"/>
    <w:rsid w:val="00B908BC"/>
    <w:rsid w:val="00B909E2"/>
    <w:rsid w:val="00B90A53"/>
    <w:rsid w:val="00B90B28"/>
    <w:rsid w:val="00B90E8B"/>
    <w:rsid w:val="00B915C3"/>
    <w:rsid w:val="00B921E4"/>
    <w:rsid w:val="00B92206"/>
    <w:rsid w:val="00B9230F"/>
    <w:rsid w:val="00B92320"/>
    <w:rsid w:val="00B92444"/>
    <w:rsid w:val="00B92750"/>
    <w:rsid w:val="00B92BC8"/>
    <w:rsid w:val="00B92CDE"/>
    <w:rsid w:val="00B92F62"/>
    <w:rsid w:val="00B93521"/>
    <w:rsid w:val="00B937EC"/>
    <w:rsid w:val="00B93AB0"/>
    <w:rsid w:val="00B93D6C"/>
    <w:rsid w:val="00B946D9"/>
    <w:rsid w:val="00B94752"/>
    <w:rsid w:val="00B947BB"/>
    <w:rsid w:val="00B9485D"/>
    <w:rsid w:val="00B94A00"/>
    <w:rsid w:val="00B94F30"/>
    <w:rsid w:val="00B94FA7"/>
    <w:rsid w:val="00B9507A"/>
    <w:rsid w:val="00B950A8"/>
    <w:rsid w:val="00B9510F"/>
    <w:rsid w:val="00B95244"/>
    <w:rsid w:val="00B95A41"/>
    <w:rsid w:val="00B95BD2"/>
    <w:rsid w:val="00B96269"/>
    <w:rsid w:val="00B96407"/>
    <w:rsid w:val="00B96468"/>
    <w:rsid w:val="00B964E0"/>
    <w:rsid w:val="00B96A3E"/>
    <w:rsid w:val="00B96C1F"/>
    <w:rsid w:val="00B96EBE"/>
    <w:rsid w:val="00B96FB0"/>
    <w:rsid w:val="00B970FC"/>
    <w:rsid w:val="00B977D0"/>
    <w:rsid w:val="00B97810"/>
    <w:rsid w:val="00B97BC3"/>
    <w:rsid w:val="00BA001D"/>
    <w:rsid w:val="00BA0360"/>
    <w:rsid w:val="00BA07AF"/>
    <w:rsid w:val="00BA07DA"/>
    <w:rsid w:val="00BA12DD"/>
    <w:rsid w:val="00BA14D8"/>
    <w:rsid w:val="00BA155C"/>
    <w:rsid w:val="00BA16DC"/>
    <w:rsid w:val="00BA1C8A"/>
    <w:rsid w:val="00BA1CFA"/>
    <w:rsid w:val="00BA1EB8"/>
    <w:rsid w:val="00BA26D9"/>
    <w:rsid w:val="00BA2773"/>
    <w:rsid w:val="00BA33F9"/>
    <w:rsid w:val="00BA3AC2"/>
    <w:rsid w:val="00BA3CD9"/>
    <w:rsid w:val="00BA3DBB"/>
    <w:rsid w:val="00BA3FAE"/>
    <w:rsid w:val="00BA416B"/>
    <w:rsid w:val="00BA4273"/>
    <w:rsid w:val="00BA4855"/>
    <w:rsid w:val="00BA4A97"/>
    <w:rsid w:val="00BA4B2D"/>
    <w:rsid w:val="00BA4F09"/>
    <w:rsid w:val="00BA5077"/>
    <w:rsid w:val="00BA53BA"/>
    <w:rsid w:val="00BA5453"/>
    <w:rsid w:val="00BA5607"/>
    <w:rsid w:val="00BA5B05"/>
    <w:rsid w:val="00BA5C56"/>
    <w:rsid w:val="00BA5D57"/>
    <w:rsid w:val="00BA6738"/>
    <w:rsid w:val="00BA77E9"/>
    <w:rsid w:val="00BA79B5"/>
    <w:rsid w:val="00BA7A2B"/>
    <w:rsid w:val="00BB00D2"/>
    <w:rsid w:val="00BB01A4"/>
    <w:rsid w:val="00BB0388"/>
    <w:rsid w:val="00BB03A5"/>
    <w:rsid w:val="00BB03BF"/>
    <w:rsid w:val="00BB09C9"/>
    <w:rsid w:val="00BB0EE7"/>
    <w:rsid w:val="00BB1066"/>
    <w:rsid w:val="00BB119F"/>
    <w:rsid w:val="00BB1341"/>
    <w:rsid w:val="00BB141D"/>
    <w:rsid w:val="00BB1B0E"/>
    <w:rsid w:val="00BB1EB6"/>
    <w:rsid w:val="00BB1F22"/>
    <w:rsid w:val="00BB1FE1"/>
    <w:rsid w:val="00BB221E"/>
    <w:rsid w:val="00BB2479"/>
    <w:rsid w:val="00BB2A0F"/>
    <w:rsid w:val="00BB2D45"/>
    <w:rsid w:val="00BB355C"/>
    <w:rsid w:val="00BB3B82"/>
    <w:rsid w:val="00BB3CDD"/>
    <w:rsid w:val="00BB41C9"/>
    <w:rsid w:val="00BB4350"/>
    <w:rsid w:val="00BB4553"/>
    <w:rsid w:val="00BB463E"/>
    <w:rsid w:val="00BB46A2"/>
    <w:rsid w:val="00BB4E69"/>
    <w:rsid w:val="00BB4F2C"/>
    <w:rsid w:val="00BB5054"/>
    <w:rsid w:val="00BB521F"/>
    <w:rsid w:val="00BB58F3"/>
    <w:rsid w:val="00BB5CE6"/>
    <w:rsid w:val="00BB62AF"/>
    <w:rsid w:val="00BB6393"/>
    <w:rsid w:val="00BB6883"/>
    <w:rsid w:val="00BB73FD"/>
    <w:rsid w:val="00BB7629"/>
    <w:rsid w:val="00BC004C"/>
    <w:rsid w:val="00BC009C"/>
    <w:rsid w:val="00BC0126"/>
    <w:rsid w:val="00BC025F"/>
    <w:rsid w:val="00BC0432"/>
    <w:rsid w:val="00BC083A"/>
    <w:rsid w:val="00BC0AE8"/>
    <w:rsid w:val="00BC0C91"/>
    <w:rsid w:val="00BC13BD"/>
    <w:rsid w:val="00BC1B87"/>
    <w:rsid w:val="00BC1CB9"/>
    <w:rsid w:val="00BC1DEC"/>
    <w:rsid w:val="00BC2233"/>
    <w:rsid w:val="00BC266B"/>
    <w:rsid w:val="00BC279E"/>
    <w:rsid w:val="00BC2A03"/>
    <w:rsid w:val="00BC30C7"/>
    <w:rsid w:val="00BC3361"/>
    <w:rsid w:val="00BC3CF6"/>
    <w:rsid w:val="00BC3D7B"/>
    <w:rsid w:val="00BC40CA"/>
    <w:rsid w:val="00BC4273"/>
    <w:rsid w:val="00BC45DB"/>
    <w:rsid w:val="00BC4753"/>
    <w:rsid w:val="00BC49B6"/>
    <w:rsid w:val="00BC4E65"/>
    <w:rsid w:val="00BC4EAB"/>
    <w:rsid w:val="00BC5110"/>
    <w:rsid w:val="00BC5428"/>
    <w:rsid w:val="00BC54CF"/>
    <w:rsid w:val="00BC55CC"/>
    <w:rsid w:val="00BC5661"/>
    <w:rsid w:val="00BC586C"/>
    <w:rsid w:val="00BC5CD5"/>
    <w:rsid w:val="00BC629F"/>
    <w:rsid w:val="00BC650D"/>
    <w:rsid w:val="00BC6709"/>
    <w:rsid w:val="00BC6776"/>
    <w:rsid w:val="00BC7050"/>
    <w:rsid w:val="00BC707F"/>
    <w:rsid w:val="00BC71B2"/>
    <w:rsid w:val="00BC71D2"/>
    <w:rsid w:val="00BC720F"/>
    <w:rsid w:val="00BC726F"/>
    <w:rsid w:val="00BC7614"/>
    <w:rsid w:val="00BC7B34"/>
    <w:rsid w:val="00BC7C97"/>
    <w:rsid w:val="00BC7E34"/>
    <w:rsid w:val="00BD006A"/>
    <w:rsid w:val="00BD012A"/>
    <w:rsid w:val="00BD1B09"/>
    <w:rsid w:val="00BD1BB7"/>
    <w:rsid w:val="00BD1F8B"/>
    <w:rsid w:val="00BD202B"/>
    <w:rsid w:val="00BD20E7"/>
    <w:rsid w:val="00BD256B"/>
    <w:rsid w:val="00BD26ED"/>
    <w:rsid w:val="00BD2A49"/>
    <w:rsid w:val="00BD2ED8"/>
    <w:rsid w:val="00BD3338"/>
    <w:rsid w:val="00BD3954"/>
    <w:rsid w:val="00BD3A50"/>
    <w:rsid w:val="00BD3DF5"/>
    <w:rsid w:val="00BD4615"/>
    <w:rsid w:val="00BD46F3"/>
    <w:rsid w:val="00BD4BCC"/>
    <w:rsid w:val="00BD604B"/>
    <w:rsid w:val="00BD6054"/>
    <w:rsid w:val="00BD60A0"/>
    <w:rsid w:val="00BD6183"/>
    <w:rsid w:val="00BD6591"/>
    <w:rsid w:val="00BD659D"/>
    <w:rsid w:val="00BD6D2D"/>
    <w:rsid w:val="00BD7999"/>
    <w:rsid w:val="00BD7AB6"/>
    <w:rsid w:val="00BD7D14"/>
    <w:rsid w:val="00BD7DE3"/>
    <w:rsid w:val="00BE010F"/>
    <w:rsid w:val="00BE0906"/>
    <w:rsid w:val="00BE0B40"/>
    <w:rsid w:val="00BE180F"/>
    <w:rsid w:val="00BE1B91"/>
    <w:rsid w:val="00BE1EBC"/>
    <w:rsid w:val="00BE223F"/>
    <w:rsid w:val="00BE23EF"/>
    <w:rsid w:val="00BE2565"/>
    <w:rsid w:val="00BE25F2"/>
    <w:rsid w:val="00BE2EEF"/>
    <w:rsid w:val="00BE3041"/>
    <w:rsid w:val="00BE3B9C"/>
    <w:rsid w:val="00BE3E56"/>
    <w:rsid w:val="00BE3F5E"/>
    <w:rsid w:val="00BE45EE"/>
    <w:rsid w:val="00BE4764"/>
    <w:rsid w:val="00BE4CB5"/>
    <w:rsid w:val="00BE4EB9"/>
    <w:rsid w:val="00BE502D"/>
    <w:rsid w:val="00BE53FF"/>
    <w:rsid w:val="00BE5571"/>
    <w:rsid w:val="00BE57DB"/>
    <w:rsid w:val="00BE67D3"/>
    <w:rsid w:val="00BE6C76"/>
    <w:rsid w:val="00BE6E8C"/>
    <w:rsid w:val="00BE7441"/>
    <w:rsid w:val="00BE7596"/>
    <w:rsid w:val="00BE7681"/>
    <w:rsid w:val="00BE78B9"/>
    <w:rsid w:val="00BE7E9E"/>
    <w:rsid w:val="00BF02F3"/>
    <w:rsid w:val="00BF0518"/>
    <w:rsid w:val="00BF0E98"/>
    <w:rsid w:val="00BF1466"/>
    <w:rsid w:val="00BF178F"/>
    <w:rsid w:val="00BF1A35"/>
    <w:rsid w:val="00BF1CCE"/>
    <w:rsid w:val="00BF1E82"/>
    <w:rsid w:val="00BF2E71"/>
    <w:rsid w:val="00BF3335"/>
    <w:rsid w:val="00BF3340"/>
    <w:rsid w:val="00BF33FD"/>
    <w:rsid w:val="00BF386B"/>
    <w:rsid w:val="00BF3B2C"/>
    <w:rsid w:val="00BF3E55"/>
    <w:rsid w:val="00BF42B9"/>
    <w:rsid w:val="00BF4654"/>
    <w:rsid w:val="00BF47D6"/>
    <w:rsid w:val="00BF4816"/>
    <w:rsid w:val="00BF49C5"/>
    <w:rsid w:val="00BF4E96"/>
    <w:rsid w:val="00BF4FF6"/>
    <w:rsid w:val="00BF5528"/>
    <w:rsid w:val="00BF5569"/>
    <w:rsid w:val="00BF6052"/>
    <w:rsid w:val="00BF6098"/>
    <w:rsid w:val="00BF643B"/>
    <w:rsid w:val="00BF6873"/>
    <w:rsid w:val="00BF69A5"/>
    <w:rsid w:val="00BF6CBD"/>
    <w:rsid w:val="00BF6E5C"/>
    <w:rsid w:val="00BF6FF1"/>
    <w:rsid w:val="00BF701C"/>
    <w:rsid w:val="00BF72AB"/>
    <w:rsid w:val="00BF72B5"/>
    <w:rsid w:val="00BF7497"/>
    <w:rsid w:val="00BF770E"/>
    <w:rsid w:val="00BF7740"/>
    <w:rsid w:val="00BF7BC9"/>
    <w:rsid w:val="00BF7F78"/>
    <w:rsid w:val="00C00552"/>
    <w:rsid w:val="00C00891"/>
    <w:rsid w:val="00C00D48"/>
    <w:rsid w:val="00C0100F"/>
    <w:rsid w:val="00C01F38"/>
    <w:rsid w:val="00C02147"/>
    <w:rsid w:val="00C0216B"/>
    <w:rsid w:val="00C021AE"/>
    <w:rsid w:val="00C0255B"/>
    <w:rsid w:val="00C028E8"/>
    <w:rsid w:val="00C02E9B"/>
    <w:rsid w:val="00C0326B"/>
    <w:rsid w:val="00C0351A"/>
    <w:rsid w:val="00C03B71"/>
    <w:rsid w:val="00C03C44"/>
    <w:rsid w:val="00C04231"/>
    <w:rsid w:val="00C043C9"/>
    <w:rsid w:val="00C046A0"/>
    <w:rsid w:val="00C04927"/>
    <w:rsid w:val="00C04A07"/>
    <w:rsid w:val="00C052FF"/>
    <w:rsid w:val="00C0535A"/>
    <w:rsid w:val="00C055F4"/>
    <w:rsid w:val="00C05818"/>
    <w:rsid w:val="00C06951"/>
    <w:rsid w:val="00C06D96"/>
    <w:rsid w:val="00C07342"/>
    <w:rsid w:val="00C07553"/>
    <w:rsid w:val="00C07810"/>
    <w:rsid w:val="00C07DCB"/>
    <w:rsid w:val="00C10831"/>
    <w:rsid w:val="00C10DAA"/>
    <w:rsid w:val="00C10F01"/>
    <w:rsid w:val="00C11047"/>
    <w:rsid w:val="00C111A1"/>
    <w:rsid w:val="00C11A09"/>
    <w:rsid w:val="00C12105"/>
    <w:rsid w:val="00C125F5"/>
    <w:rsid w:val="00C126B6"/>
    <w:rsid w:val="00C126CB"/>
    <w:rsid w:val="00C12942"/>
    <w:rsid w:val="00C129DE"/>
    <w:rsid w:val="00C12ACC"/>
    <w:rsid w:val="00C12DCE"/>
    <w:rsid w:val="00C12E38"/>
    <w:rsid w:val="00C12E39"/>
    <w:rsid w:val="00C13031"/>
    <w:rsid w:val="00C13734"/>
    <w:rsid w:val="00C13D56"/>
    <w:rsid w:val="00C140E0"/>
    <w:rsid w:val="00C1434A"/>
    <w:rsid w:val="00C147AC"/>
    <w:rsid w:val="00C14FCD"/>
    <w:rsid w:val="00C1537A"/>
    <w:rsid w:val="00C1548A"/>
    <w:rsid w:val="00C15677"/>
    <w:rsid w:val="00C15C2C"/>
    <w:rsid w:val="00C15FB8"/>
    <w:rsid w:val="00C15FBE"/>
    <w:rsid w:val="00C16672"/>
    <w:rsid w:val="00C16857"/>
    <w:rsid w:val="00C168B2"/>
    <w:rsid w:val="00C16B84"/>
    <w:rsid w:val="00C16CF1"/>
    <w:rsid w:val="00C17233"/>
    <w:rsid w:val="00C17453"/>
    <w:rsid w:val="00C175F2"/>
    <w:rsid w:val="00C17942"/>
    <w:rsid w:val="00C1795B"/>
    <w:rsid w:val="00C179C4"/>
    <w:rsid w:val="00C179E6"/>
    <w:rsid w:val="00C17C40"/>
    <w:rsid w:val="00C17CE1"/>
    <w:rsid w:val="00C20097"/>
    <w:rsid w:val="00C20158"/>
    <w:rsid w:val="00C20369"/>
    <w:rsid w:val="00C20B8A"/>
    <w:rsid w:val="00C20CBA"/>
    <w:rsid w:val="00C20CEC"/>
    <w:rsid w:val="00C20DAE"/>
    <w:rsid w:val="00C20E20"/>
    <w:rsid w:val="00C210C2"/>
    <w:rsid w:val="00C21146"/>
    <w:rsid w:val="00C212DD"/>
    <w:rsid w:val="00C215AA"/>
    <w:rsid w:val="00C21775"/>
    <w:rsid w:val="00C21784"/>
    <w:rsid w:val="00C21E30"/>
    <w:rsid w:val="00C22278"/>
    <w:rsid w:val="00C22325"/>
    <w:rsid w:val="00C2245D"/>
    <w:rsid w:val="00C22701"/>
    <w:rsid w:val="00C22EEC"/>
    <w:rsid w:val="00C23006"/>
    <w:rsid w:val="00C23090"/>
    <w:rsid w:val="00C2333D"/>
    <w:rsid w:val="00C23713"/>
    <w:rsid w:val="00C237EE"/>
    <w:rsid w:val="00C23B06"/>
    <w:rsid w:val="00C23E99"/>
    <w:rsid w:val="00C2404A"/>
    <w:rsid w:val="00C24160"/>
    <w:rsid w:val="00C244D8"/>
    <w:rsid w:val="00C246D6"/>
    <w:rsid w:val="00C251E6"/>
    <w:rsid w:val="00C25316"/>
    <w:rsid w:val="00C25B93"/>
    <w:rsid w:val="00C25E8F"/>
    <w:rsid w:val="00C25F3D"/>
    <w:rsid w:val="00C25F7F"/>
    <w:rsid w:val="00C26493"/>
    <w:rsid w:val="00C269F2"/>
    <w:rsid w:val="00C26BB6"/>
    <w:rsid w:val="00C2720C"/>
    <w:rsid w:val="00C27466"/>
    <w:rsid w:val="00C27697"/>
    <w:rsid w:val="00C27C9F"/>
    <w:rsid w:val="00C30A93"/>
    <w:rsid w:val="00C30ABC"/>
    <w:rsid w:val="00C30B7F"/>
    <w:rsid w:val="00C30CFF"/>
    <w:rsid w:val="00C31EE5"/>
    <w:rsid w:val="00C320F2"/>
    <w:rsid w:val="00C322C9"/>
    <w:rsid w:val="00C322E5"/>
    <w:rsid w:val="00C3248F"/>
    <w:rsid w:val="00C32E68"/>
    <w:rsid w:val="00C3312E"/>
    <w:rsid w:val="00C333E8"/>
    <w:rsid w:val="00C3348B"/>
    <w:rsid w:val="00C33749"/>
    <w:rsid w:val="00C33797"/>
    <w:rsid w:val="00C3383A"/>
    <w:rsid w:val="00C33B9A"/>
    <w:rsid w:val="00C345B5"/>
    <w:rsid w:val="00C3474B"/>
    <w:rsid w:val="00C34A6C"/>
    <w:rsid w:val="00C34AAE"/>
    <w:rsid w:val="00C34B7B"/>
    <w:rsid w:val="00C353D3"/>
    <w:rsid w:val="00C358B7"/>
    <w:rsid w:val="00C35AC4"/>
    <w:rsid w:val="00C35B58"/>
    <w:rsid w:val="00C35E80"/>
    <w:rsid w:val="00C35FA6"/>
    <w:rsid w:val="00C3635F"/>
    <w:rsid w:val="00C364C5"/>
    <w:rsid w:val="00C366E0"/>
    <w:rsid w:val="00C36739"/>
    <w:rsid w:val="00C368B9"/>
    <w:rsid w:val="00C36F1C"/>
    <w:rsid w:val="00C37A99"/>
    <w:rsid w:val="00C37F12"/>
    <w:rsid w:val="00C37F2D"/>
    <w:rsid w:val="00C400D0"/>
    <w:rsid w:val="00C40489"/>
    <w:rsid w:val="00C409F6"/>
    <w:rsid w:val="00C40D00"/>
    <w:rsid w:val="00C41190"/>
    <w:rsid w:val="00C414A0"/>
    <w:rsid w:val="00C41B5C"/>
    <w:rsid w:val="00C41C47"/>
    <w:rsid w:val="00C42284"/>
    <w:rsid w:val="00C427B5"/>
    <w:rsid w:val="00C42A1F"/>
    <w:rsid w:val="00C42B0F"/>
    <w:rsid w:val="00C42B2F"/>
    <w:rsid w:val="00C4312A"/>
    <w:rsid w:val="00C43293"/>
    <w:rsid w:val="00C43A0A"/>
    <w:rsid w:val="00C43B99"/>
    <w:rsid w:val="00C43BFE"/>
    <w:rsid w:val="00C43DE6"/>
    <w:rsid w:val="00C44018"/>
    <w:rsid w:val="00C442B6"/>
    <w:rsid w:val="00C449DE"/>
    <w:rsid w:val="00C44ABB"/>
    <w:rsid w:val="00C45077"/>
    <w:rsid w:val="00C4509C"/>
    <w:rsid w:val="00C45421"/>
    <w:rsid w:val="00C454D4"/>
    <w:rsid w:val="00C45545"/>
    <w:rsid w:val="00C45891"/>
    <w:rsid w:val="00C45B73"/>
    <w:rsid w:val="00C45C2F"/>
    <w:rsid w:val="00C45F38"/>
    <w:rsid w:val="00C4608B"/>
    <w:rsid w:val="00C4624E"/>
    <w:rsid w:val="00C468D5"/>
    <w:rsid w:val="00C46AF2"/>
    <w:rsid w:val="00C46C1A"/>
    <w:rsid w:val="00C46EB8"/>
    <w:rsid w:val="00C47193"/>
    <w:rsid w:val="00C471B9"/>
    <w:rsid w:val="00C4784B"/>
    <w:rsid w:val="00C47993"/>
    <w:rsid w:val="00C47C63"/>
    <w:rsid w:val="00C50262"/>
    <w:rsid w:val="00C50694"/>
    <w:rsid w:val="00C508C5"/>
    <w:rsid w:val="00C50AB2"/>
    <w:rsid w:val="00C50C30"/>
    <w:rsid w:val="00C510E8"/>
    <w:rsid w:val="00C513A8"/>
    <w:rsid w:val="00C5172F"/>
    <w:rsid w:val="00C51B4B"/>
    <w:rsid w:val="00C51DB6"/>
    <w:rsid w:val="00C51FDE"/>
    <w:rsid w:val="00C52079"/>
    <w:rsid w:val="00C522E8"/>
    <w:rsid w:val="00C527E5"/>
    <w:rsid w:val="00C53460"/>
    <w:rsid w:val="00C53477"/>
    <w:rsid w:val="00C5391F"/>
    <w:rsid w:val="00C5393E"/>
    <w:rsid w:val="00C53977"/>
    <w:rsid w:val="00C53DCD"/>
    <w:rsid w:val="00C54070"/>
    <w:rsid w:val="00C545D9"/>
    <w:rsid w:val="00C54BEA"/>
    <w:rsid w:val="00C54D15"/>
    <w:rsid w:val="00C55629"/>
    <w:rsid w:val="00C55BEB"/>
    <w:rsid w:val="00C55D4C"/>
    <w:rsid w:val="00C564CB"/>
    <w:rsid w:val="00C5698E"/>
    <w:rsid w:val="00C56C9D"/>
    <w:rsid w:val="00C56CE0"/>
    <w:rsid w:val="00C5710C"/>
    <w:rsid w:val="00C572DE"/>
    <w:rsid w:val="00C57377"/>
    <w:rsid w:val="00C574BF"/>
    <w:rsid w:val="00C5758D"/>
    <w:rsid w:val="00C575D8"/>
    <w:rsid w:val="00C5763C"/>
    <w:rsid w:val="00C57765"/>
    <w:rsid w:val="00C602B9"/>
    <w:rsid w:val="00C604D4"/>
    <w:rsid w:val="00C604DC"/>
    <w:rsid w:val="00C609ED"/>
    <w:rsid w:val="00C60B8C"/>
    <w:rsid w:val="00C60BCA"/>
    <w:rsid w:val="00C60CD5"/>
    <w:rsid w:val="00C610A7"/>
    <w:rsid w:val="00C6163F"/>
    <w:rsid w:val="00C61C4D"/>
    <w:rsid w:val="00C61F65"/>
    <w:rsid w:val="00C6231D"/>
    <w:rsid w:val="00C62D57"/>
    <w:rsid w:val="00C63094"/>
    <w:rsid w:val="00C635F3"/>
    <w:rsid w:val="00C637EF"/>
    <w:rsid w:val="00C638DD"/>
    <w:rsid w:val="00C63D57"/>
    <w:rsid w:val="00C63F92"/>
    <w:rsid w:val="00C6459E"/>
    <w:rsid w:val="00C646DB"/>
    <w:rsid w:val="00C64FA6"/>
    <w:rsid w:val="00C64FBF"/>
    <w:rsid w:val="00C6531B"/>
    <w:rsid w:val="00C65505"/>
    <w:rsid w:val="00C656B5"/>
    <w:rsid w:val="00C65930"/>
    <w:rsid w:val="00C65A63"/>
    <w:rsid w:val="00C65A82"/>
    <w:rsid w:val="00C65A98"/>
    <w:rsid w:val="00C65C81"/>
    <w:rsid w:val="00C65FBD"/>
    <w:rsid w:val="00C67146"/>
    <w:rsid w:val="00C67501"/>
    <w:rsid w:val="00C67758"/>
    <w:rsid w:val="00C67AAB"/>
    <w:rsid w:val="00C67E36"/>
    <w:rsid w:val="00C70082"/>
    <w:rsid w:val="00C70250"/>
    <w:rsid w:val="00C704A4"/>
    <w:rsid w:val="00C707EA"/>
    <w:rsid w:val="00C707FA"/>
    <w:rsid w:val="00C70A5C"/>
    <w:rsid w:val="00C70BC8"/>
    <w:rsid w:val="00C70BFA"/>
    <w:rsid w:val="00C70C0D"/>
    <w:rsid w:val="00C71012"/>
    <w:rsid w:val="00C7192B"/>
    <w:rsid w:val="00C71CC7"/>
    <w:rsid w:val="00C72141"/>
    <w:rsid w:val="00C7241B"/>
    <w:rsid w:val="00C72554"/>
    <w:rsid w:val="00C72B92"/>
    <w:rsid w:val="00C7305F"/>
    <w:rsid w:val="00C7325E"/>
    <w:rsid w:val="00C735B9"/>
    <w:rsid w:val="00C73C46"/>
    <w:rsid w:val="00C7452A"/>
    <w:rsid w:val="00C749C9"/>
    <w:rsid w:val="00C74C29"/>
    <w:rsid w:val="00C75337"/>
    <w:rsid w:val="00C75518"/>
    <w:rsid w:val="00C75851"/>
    <w:rsid w:val="00C75896"/>
    <w:rsid w:val="00C768B8"/>
    <w:rsid w:val="00C76EAE"/>
    <w:rsid w:val="00C7714F"/>
    <w:rsid w:val="00C77152"/>
    <w:rsid w:val="00C77366"/>
    <w:rsid w:val="00C77627"/>
    <w:rsid w:val="00C77A33"/>
    <w:rsid w:val="00C77B1D"/>
    <w:rsid w:val="00C77BB0"/>
    <w:rsid w:val="00C77FA9"/>
    <w:rsid w:val="00C8041C"/>
    <w:rsid w:val="00C80588"/>
    <w:rsid w:val="00C8067D"/>
    <w:rsid w:val="00C8078B"/>
    <w:rsid w:val="00C8106E"/>
    <w:rsid w:val="00C81A4D"/>
    <w:rsid w:val="00C81D76"/>
    <w:rsid w:val="00C8234F"/>
    <w:rsid w:val="00C823F2"/>
    <w:rsid w:val="00C826BE"/>
    <w:rsid w:val="00C8280A"/>
    <w:rsid w:val="00C82D1F"/>
    <w:rsid w:val="00C833D1"/>
    <w:rsid w:val="00C834F0"/>
    <w:rsid w:val="00C8396A"/>
    <w:rsid w:val="00C83AF2"/>
    <w:rsid w:val="00C83B15"/>
    <w:rsid w:val="00C84156"/>
    <w:rsid w:val="00C84400"/>
    <w:rsid w:val="00C84C56"/>
    <w:rsid w:val="00C85774"/>
    <w:rsid w:val="00C85A2E"/>
    <w:rsid w:val="00C861A6"/>
    <w:rsid w:val="00C862BB"/>
    <w:rsid w:val="00C8656D"/>
    <w:rsid w:val="00C8670F"/>
    <w:rsid w:val="00C86CC9"/>
    <w:rsid w:val="00C86FD9"/>
    <w:rsid w:val="00C8717D"/>
    <w:rsid w:val="00C872E1"/>
    <w:rsid w:val="00C876B2"/>
    <w:rsid w:val="00C87A3F"/>
    <w:rsid w:val="00C87B97"/>
    <w:rsid w:val="00C90135"/>
    <w:rsid w:val="00C90189"/>
    <w:rsid w:val="00C90337"/>
    <w:rsid w:val="00C904D6"/>
    <w:rsid w:val="00C905C7"/>
    <w:rsid w:val="00C91A09"/>
    <w:rsid w:val="00C91A7B"/>
    <w:rsid w:val="00C92804"/>
    <w:rsid w:val="00C92CCE"/>
    <w:rsid w:val="00C9320F"/>
    <w:rsid w:val="00C93A92"/>
    <w:rsid w:val="00C93ADA"/>
    <w:rsid w:val="00C93EFA"/>
    <w:rsid w:val="00C9412E"/>
    <w:rsid w:val="00C94227"/>
    <w:rsid w:val="00C94657"/>
    <w:rsid w:val="00C94955"/>
    <w:rsid w:val="00C949FE"/>
    <w:rsid w:val="00C94AE9"/>
    <w:rsid w:val="00C950E1"/>
    <w:rsid w:val="00C9516E"/>
    <w:rsid w:val="00C95668"/>
    <w:rsid w:val="00C95800"/>
    <w:rsid w:val="00C959DF"/>
    <w:rsid w:val="00C95AE1"/>
    <w:rsid w:val="00C95B42"/>
    <w:rsid w:val="00C95EBC"/>
    <w:rsid w:val="00C9659D"/>
    <w:rsid w:val="00C965B2"/>
    <w:rsid w:val="00C96C86"/>
    <w:rsid w:val="00C96DF2"/>
    <w:rsid w:val="00C97183"/>
    <w:rsid w:val="00C97427"/>
    <w:rsid w:val="00C979C5"/>
    <w:rsid w:val="00C97F8D"/>
    <w:rsid w:val="00CA00D8"/>
    <w:rsid w:val="00CA0157"/>
    <w:rsid w:val="00CA05B3"/>
    <w:rsid w:val="00CA0A7B"/>
    <w:rsid w:val="00CA0DB9"/>
    <w:rsid w:val="00CA10B1"/>
    <w:rsid w:val="00CA148B"/>
    <w:rsid w:val="00CA1DD8"/>
    <w:rsid w:val="00CA202C"/>
    <w:rsid w:val="00CA2264"/>
    <w:rsid w:val="00CA2374"/>
    <w:rsid w:val="00CA2A90"/>
    <w:rsid w:val="00CA2AFC"/>
    <w:rsid w:val="00CA2C80"/>
    <w:rsid w:val="00CA2E2B"/>
    <w:rsid w:val="00CA2F8A"/>
    <w:rsid w:val="00CA3458"/>
    <w:rsid w:val="00CA383E"/>
    <w:rsid w:val="00CA3BE7"/>
    <w:rsid w:val="00CA3F97"/>
    <w:rsid w:val="00CA3FF1"/>
    <w:rsid w:val="00CA400E"/>
    <w:rsid w:val="00CA467D"/>
    <w:rsid w:val="00CA47C7"/>
    <w:rsid w:val="00CA4B19"/>
    <w:rsid w:val="00CA4CD9"/>
    <w:rsid w:val="00CA4D54"/>
    <w:rsid w:val="00CA4D76"/>
    <w:rsid w:val="00CA4F92"/>
    <w:rsid w:val="00CA4FD1"/>
    <w:rsid w:val="00CA550F"/>
    <w:rsid w:val="00CA5666"/>
    <w:rsid w:val="00CA5BB7"/>
    <w:rsid w:val="00CA7297"/>
    <w:rsid w:val="00CA796E"/>
    <w:rsid w:val="00CA7A89"/>
    <w:rsid w:val="00CA7CD5"/>
    <w:rsid w:val="00CA7E99"/>
    <w:rsid w:val="00CB017E"/>
    <w:rsid w:val="00CB0AAA"/>
    <w:rsid w:val="00CB0EAA"/>
    <w:rsid w:val="00CB12EE"/>
    <w:rsid w:val="00CB187C"/>
    <w:rsid w:val="00CB1935"/>
    <w:rsid w:val="00CB1DC2"/>
    <w:rsid w:val="00CB1EDC"/>
    <w:rsid w:val="00CB217A"/>
    <w:rsid w:val="00CB2680"/>
    <w:rsid w:val="00CB3139"/>
    <w:rsid w:val="00CB3248"/>
    <w:rsid w:val="00CB3284"/>
    <w:rsid w:val="00CB3289"/>
    <w:rsid w:val="00CB35A0"/>
    <w:rsid w:val="00CB3756"/>
    <w:rsid w:val="00CB3C23"/>
    <w:rsid w:val="00CB3E76"/>
    <w:rsid w:val="00CB3F97"/>
    <w:rsid w:val="00CB4273"/>
    <w:rsid w:val="00CB477D"/>
    <w:rsid w:val="00CB47EE"/>
    <w:rsid w:val="00CB4A37"/>
    <w:rsid w:val="00CB4DFE"/>
    <w:rsid w:val="00CB50D4"/>
    <w:rsid w:val="00CB567B"/>
    <w:rsid w:val="00CB5EBF"/>
    <w:rsid w:val="00CB5FB2"/>
    <w:rsid w:val="00CB606B"/>
    <w:rsid w:val="00CB60BC"/>
    <w:rsid w:val="00CB63D6"/>
    <w:rsid w:val="00CB68F4"/>
    <w:rsid w:val="00CB6A1F"/>
    <w:rsid w:val="00CB6A51"/>
    <w:rsid w:val="00CB6DC2"/>
    <w:rsid w:val="00CB71EB"/>
    <w:rsid w:val="00CB75E1"/>
    <w:rsid w:val="00CB7D73"/>
    <w:rsid w:val="00CB7DA8"/>
    <w:rsid w:val="00CB7E15"/>
    <w:rsid w:val="00CC028B"/>
    <w:rsid w:val="00CC032C"/>
    <w:rsid w:val="00CC05C4"/>
    <w:rsid w:val="00CC063C"/>
    <w:rsid w:val="00CC0763"/>
    <w:rsid w:val="00CC0B03"/>
    <w:rsid w:val="00CC1071"/>
    <w:rsid w:val="00CC10F9"/>
    <w:rsid w:val="00CC1155"/>
    <w:rsid w:val="00CC11DD"/>
    <w:rsid w:val="00CC12A1"/>
    <w:rsid w:val="00CC137A"/>
    <w:rsid w:val="00CC1469"/>
    <w:rsid w:val="00CC1C1A"/>
    <w:rsid w:val="00CC1D82"/>
    <w:rsid w:val="00CC296B"/>
    <w:rsid w:val="00CC2E51"/>
    <w:rsid w:val="00CC2E9D"/>
    <w:rsid w:val="00CC342D"/>
    <w:rsid w:val="00CC369B"/>
    <w:rsid w:val="00CC37A4"/>
    <w:rsid w:val="00CC412C"/>
    <w:rsid w:val="00CC41DD"/>
    <w:rsid w:val="00CC46AA"/>
    <w:rsid w:val="00CC4B60"/>
    <w:rsid w:val="00CC4D5B"/>
    <w:rsid w:val="00CC5665"/>
    <w:rsid w:val="00CC5A69"/>
    <w:rsid w:val="00CC6682"/>
    <w:rsid w:val="00CC6977"/>
    <w:rsid w:val="00CC6C7B"/>
    <w:rsid w:val="00CC6D89"/>
    <w:rsid w:val="00CC71AB"/>
    <w:rsid w:val="00CC7C47"/>
    <w:rsid w:val="00CD0D77"/>
    <w:rsid w:val="00CD0FB3"/>
    <w:rsid w:val="00CD139C"/>
    <w:rsid w:val="00CD1569"/>
    <w:rsid w:val="00CD1B95"/>
    <w:rsid w:val="00CD1BDF"/>
    <w:rsid w:val="00CD1E04"/>
    <w:rsid w:val="00CD25F6"/>
    <w:rsid w:val="00CD27CD"/>
    <w:rsid w:val="00CD2A0D"/>
    <w:rsid w:val="00CD2B5B"/>
    <w:rsid w:val="00CD2FD8"/>
    <w:rsid w:val="00CD3593"/>
    <w:rsid w:val="00CD3604"/>
    <w:rsid w:val="00CD3909"/>
    <w:rsid w:val="00CD435D"/>
    <w:rsid w:val="00CD498F"/>
    <w:rsid w:val="00CD4B8D"/>
    <w:rsid w:val="00CD4BB1"/>
    <w:rsid w:val="00CD4EB7"/>
    <w:rsid w:val="00CD5175"/>
    <w:rsid w:val="00CD550C"/>
    <w:rsid w:val="00CD5CB0"/>
    <w:rsid w:val="00CD5E5D"/>
    <w:rsid w:val="00CD62C6"/>
    <w:rsid w:val="00CD6440"/>
    <w:rsid w:val="00CD65E9"/>
    <w:rsid w:val="00CD685F"/>
    <w:rsid w:val="00CD6BD0"/>
    <w:rsid w:val="00CD6C01"/>
    <w:rsid w:val="00CD6F3E"/>
    <w:rsid w:val="00CD77EA"/>
    <w:rsid w:val="00CE09C2"/>
    <w:rsid w:val="00CE0A59"/>
    <w:rsid w:val="00CE0A95"/>
    <w:rsid w:val="00CE0CE4"/>
    <w:rsid w:val="00CE0D8E"/>
    <w:rsid w:val="00CE0E56"/>
    <w:rsid w:val="00CE10A4"/>
    <w:rsid w:val="00CE17DD"/>
    <w:rsid w:val="00CE1A52"/>
    <w:rsid w:val="00CE1BEC"/>
    <w:rsid w:val="00CE1F85"/>
    <w:rsid w:val="00CE1FF3"/>
    <w:rsid w:val="00CE1FFF"/>
    <w:rsid w:val="00CE219F"/>
    <w:rsid w:val="00CE22BE"/>
    <w:rsid w:val="00CE2448"/>
    <w:rsid w:val="00CE2FF0"/>
    <w:rsid w:val="00CE32C6"/>
    <w:rsid w:val="00CE3322"/>
    <w:rsid w:val="00CE339E"/>
    <w:rsid w:val="00CE3773"/>
    <w:rsid w:val="00CE420A"/>
    <w:rsid w:val="00CE4780"/>
    <w:rsid w:val="00CE5087"/>
    <w:rsid w:val="00CE5938"/>
    <w:rsid w:val="00CE5BC9"/>
    <w:rsid w:val="00CE6922"/>
    <w:rsid w:val="00CE6D16"/>
    <w:rsid w:val="00CE720B"/>
    <w:rsid w:val="00CE7505"/>
    <w:rsid w:val="00CE7642"/>
    <w:rsid w:val="00CE7927"/>
    <w:rsid w:val="00CE7FCD"/>
    <w:rsid w:val="00CF05D5"/>
    <w:rsid w:val="00CF09CC"/>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41A1"/>
    <w:rsid w:val="00CF48EC"/>
    <w:rsid w:val="00CF5012"/>
    <w:rsid w:val="00CF5AA9"/>
    <w:rsid w:val="00CF692D"/>
    <w:rsid w:val="00CF6BD3"/>
    <w:rsid w:val="00CF6FBD"/>
    <w:rsid w:val="00CF7110"/>
    <w:rsid w:val="00CF7220"/>
    <w:rsid w:val="00CF722A"/>
    <w:rsid w:val="00CF739C"/>
    <w:rsid w:val="00CF7630"/>
    <w:rsid w:val="00CF7788"/>
    <w:rsid w:val="00CF7BBE"/>
    <w:rsid w:val="00D00BA5"/>
    <w:rsid w:val="00D00D39"/>
    <w:rsid w:val="00D00D87"/>
    <w:rsid w:val="00D0124A"/>
    <w:rsid w:val="00D0155A"/>
    <w:rsid w:val="00D018AA"/>
    <w:rsid w:val="00D01907"/>
    <w:rsid w:val="00D01920"/>
    <w:rsid w:val="00D01FC0"/>
    <w:rsid w:val="00D02619"/>
    <w:rsid w:val="00D027CA"/>
    <w:rsid w:val="00D02945"/>
    <w:rsid w:val="00D02B57"/>
    <w:rsid w:val="00D02CE3"/>
    <w:rsid w:val="00D032E1"/>
    <w:rsid w:val="00D033A4"/>
    <w:rsid w:val="00D036D7"/>
    <w:rsid w:val="00D03AEC"/>
    <w:rsid w:val="00D04478"/>
    <w:rsid w:val="00D04546"/>
    <w:rsid w:val="00D046B5"/>
    <w:rsid w:val="00D04A4E"/>
    <w:rsid w:val="00D04AE8"/>
    <w:rsid w:val="00D04C13"/>
    <w:rsid w:val="00D052AB"/>
    <w:rsid w:val="00D0533D"/>
    <w:rsid w:val="00D054A7"/>
    <w:rsid w:val="00D054DD"/>
    <w:rsid w:val="00D05608"/>
    <w:rsid w:val="00D05800"/>
    <w:rsid w:val="00D05BF2"/>
    <w:rsid w:val="00D05C53"/>
    <w:rsid w:val="00D061B4"/>
    <w:rsid w:val="00D0637F"/>
    <w:rsid w:val="00D0662D"/>
    <w:rsid w:val="00D06785"/>
    <w:rsid w:val="00D067B0"/>
    <w:rsid w:val="00D07498"/>
    <w:rsid w:val="00D075A5"/>
    <w:rsid w:val="00D076BB"/>
    <w:rsid w:val="00D077F3"/>
    <w:rsid w:val="00D079B6"/>
    <w:rsid w:val="00D07C23"/>
    <w:rsid w:val="00D07C57"/>
    <w:rsid w:val="00D10061"/>
    <w:rsid w:val="00D104DD"/>
    <w:rsid w:val="00D104E3"/>
    <w:rsid w:val="00D1089C"/>
    <w:rsid w:val="00D10A4D"/>
    <w:rsid w:val="00D10BE4"/>
    <w:rsid w:val="00D10C04"/>
    <w:rsid w:val="00D11029"/>
    <w:rsid w:val="00D11254"/>
    <w:rsid w:val="00D11557"/>
    <w:rsid w:val="00D11784"/>
    <w:rsid w:val="00D11C2D"/>
    <w:rsid w:val="00D120DA"/>
    <w:rsid w:val="00D121FA"/>
    <w:rsid w:val="00D1272F"/>
    <w:rsid w:val="00D12B98"/>
    <w:rsid w:val="00D12F5C"/>
    <w:rsid w:val="00D12FC5"/>
    <w:rsid w:val="00D13021"/>
    <w:rsid w:val="00D13AD2"/>
    <w:rsid w:val="00D13B7E"/>
    <w:rsid w:val="00D13B91"/>
    <w:rsid w:val="00D13E64"/>
    <w:rsid w:val="00D13FFE"/>
    <w:rsid w:val="00D14712"/>
    <w:rsid w:val="00D14B98"/>
    <w:rsid w:val="00D14F87"/>
    <w:rsid w:val="00D1526E"/>
    <w:rsid w:val="00D158D8"/>
    <w:rsid w:val="00D15DD9"/>
    <w:rsid w:val="00D160B8"/>
    <w:rsid w:val="00D164A3"/>
    <w:rsid w:val="00D165C4"/>
    <w:rsid w:val="00D166DA"/>
    <w:rsid w:val="00D16B21"/>
    <w:rsid w:val="00D16C91"/>
    <w:rsid w:val="00D16EAF"/>
    <w:rsid w:val="00D170CB"/>
    <w:rsid w:val="00D1712F"/>
    <w:rsid w:val="00D171B2"/>
    <w:rsid w:val="00D174FE"/>
    <w:rsid w:val="00D1763A"/>
    <w:rsid w:val="00D1786F"/>
    <w:rsid w:val="00D17A79"/>
    <w:rsid w:val="00D17AC2"/>
    <w:rsid w:val="00D17AF1"/>
    <w:rsid w:val="00D17DAC"/>
    <w:rsid w:val="00D17F9C"/>
    <w:rsid w:val="00D20700"/>
    <w:rsid w:val="00D207D8"/>
    <w:rsid w:val="00D20A1E"/>
    <w:rsid w:val="00D20FD4"/>
    <w:rsid w:val="00D21086"/>
    <w:rsid w:val="00D21187"/>
    <w:rsid w:val="00D212BF"/>
    <w:rsid w:val="00D2131D"/>
    <w:rsid w:val="00D214DE"/>
    <w:rsid w:val="00D21523"/>
    <w:rsid w:val="00D219CE"/>
    <w:rsid w:val="00D21A24"/>
    <w:rsid w:val="00D21C3F"/>
    <w:rsid w:val="00D21EBF"/>
    <w:rsid w:val="00D22203"/>
    <w:rsid w:val="00D22CD6"/>
    <w:rsid w:val="00D23263"/>
    <w:rsid w:val="00D2345B"/>
    <w:rsid w:val="00D237E2"/>
    <w:rsid w:val="00D23A6F"/>
    <w:rsid w:val="00D24145"/>
    <w:rsid w:val="00D24191"/>
    <w:rsid w:val="00D24665"/>
    <w:rsid w:val="00D2467B"/>
    <w:rsid w:val="00D2483C"/>
    <w:rsid w:val="00D24968"/>
    <w:rsid w:val="00D24A70"/>
    <w:rsid w:val="00D2501F"/>
    <w:rsid w:val="00D25307"/>
    <w:rsid w:val="00D2539C"/>
    <w:rsid w:val="00D253F2"/>
    <w:rsid w:val="00D254E9"/>
    <w:rsid w:val="00D255CF"/>
    <w:rsid w:val="00D255ED"/>
    <w:rsid w:val="00D25991"/>
    <w:rsid w:val="00D2678E"/>
    <w:rsid w:val="00D26863"/>
    <w:rsid w:val="00D2694C"/>
    <w:rsid w:val="00D271C9"/>
    <w:rsid w:val="00D276BB"/>
    <w:rsid w:val="00D27853"/>
    <w:rsid w:val="00D279DF"/>
    <w:rsid w:val="00D301A2"/>
    <w:rsid w:val="00D301F6"/>
    <w:rsid w:val="00D30AE0"/>
    <w:rsid w:val="00D30AE8"/>
    <w:rsid w:val="00D30BB3"/>
    <w:rsid w:val="00D30C2A"/>
    <w:rsid w:val="00D30FAA"/>
    <w:rsid w:val="00D3114C"/>
    <w:rsid w:val="00D31A12"/>
    <w:rsid w:val="00D32155"/>
    <w:rsid w:val="00D3239C"/>
    <w:rsid w:val="00D3296E"/>
    <w:rsid w:val="00D32D2D"/>
    <w:rsid w:val="00D3307C"/>
    <w:rsid w:val="00D331A9"/>
    <w:rsid w:val="00D331F1"/>
    <w:rsid w:val="00D33452"/>
    <w:rsid w:val="00D33581"/>
    <w:rsid w:val="00D3362F"/>
    <w:rsid w:val="00D33AC0"/>
    <w:rsid w:val="00D3434A"/>
    <w:rsid w:val="00D34379"/>
    <w:rsid w:val="00D34FB1"/>
    <w:rsid w:val="00D350AF"/>
    <w:rsid w:val="00D3525E"/>
    <w:rsid w:val="00D35339"/>
    <w:rsid w:val="00D3546A"/>
    <w:rsid w:val="00D358BB"/>
    <w:rsid w:val="00D35EFE"/>
    <w:rsid w:val="00D36107"/>
    <w:rsid w:val="00D36132"/>
    <w:rsid w:val="00D36A87"/>
    <w:rsid w:val="00D36B36"/>
    <w:rsid w:val="00D36C89"/>
    <w:rsid w:val="00D37058"/>
    <w:rsid w:val="00D376CF"/>
    <w:rsid w:val="00D37B46"/>
    <w:rsid w:val="00D37BDE"/>
    <w:rsid w:val="00D37F37"/>
    <w:rsid w:val="00D40B8D"/>
    <w:rsid w:val="00D40D1B"/>
    <w:rsid w:val="00D41040"/>
    <w:rsid w:val="00D411B3"/>
    <w:rsid w:val="00D41292"/>
    <w:rsid w:val="00D4131F"/>
    <w:rsid w:val="00D413EC"/>
    <w:rsid w:val="00D41983"/>
    <w:rsid w:val="00D41BDF"/>
    <w:rsid w:val="00D41C99"/>
    <w:rsid w:val="00D41D11"/>
    <w:rsid w:val="00D41E44"/>
    <w:rsid w:val="00D41F1C"/>
    <w:rsid w:val="00D41F92"/>
    <w:rsid w:val="00D42293"/>
    <w:rsid w:val="00D42591"/>
    <w:rsid w:val="00D42923"/>
    <w:rsid w:val="00D42B27"/>
    <w:rsid w:val="00D4312C"/>
    <w:rsid w:val="00D433C8"/>
    <w:rsid w:val="00D437AA"/>
    <w:rsid w:val="00D43D4D"/>
    <w:rsid w:val="00D4402D"/>
    <w:rsid w:val="00D440A8"/>
    <w:rsid w:val="00D44136"/>
    <w:rsid w:val="00D4421B"/>
    <w:rsid w:val="00D447BF"/>
    <w:rsid w:val="00D44AAD"/>
    <w:rsid w:val="00D4542C"/>
    <w:rsid w:val="00D45F34"/>
    <w:rsid w:val="00D462E4"/>
    <w:rsid w:val="00D4689C"/>
    <w:rsid w:val="00D472FC"/>
    <w:rsid w:val="00D473AE"/>
    <w:rsid w:val="00D476CA"/>
    <w:rsid w:val="00D4795F"/>
    <w:rsid w:val="00D47BEA"/>
    <w:rsid w:val="00D50510"/>
    <w:rsid w:val="00D50DED"/>
    <w:rsid w:val="00D511DD"/>
    <w:rsid w:val="00D516AB"/>
    <w:rsid w:val="00D5203F"/>
    <w:rsid w:val="00D5266F"/>
    <w:rsid w:val="00D5282D"/>
    <w:rsid w:val="00D52AAB"/>
    <w:rsid w:val="00D52E71"/>
    <w:rsid w:val="00D5302B"/>
    <w:rsid w:val="00D5380F"/>
    <w:rsid w:val="00D53815"/>
    <w:rsid w:val="00D53D9F"/>
    <w:rsid w:val="00D540FA"/>
    <w:rsid w:val="00D54599"/>
    <w:rsid w:val="00D54D41"/>
    <w:rsid w:val="00D551FD"/>
    <w:rsid w:val="00D55561"/>
    <w:rsid w:val="00D55B36"/>
    <w:rsid w:val="00D55CAA"/>
    <w:rsid w:val="00D55CED"/>
    <w:rsid w:val="00D5678D"/>
    <w:rsid w:val="00D56A30"/>
    <w:rsid w:val="00D56CA6"/>
    <w:rsid w:val="00D57670"/>
    <w:rsid w:val="00D57701"/>
    <w:rsid w:val="00D5794B"/>
    <w:rsid w:val="00D57A61"/>
    <w:rsid w:val="00D57C03"/>
    <w:rsid w:val="00D60077"/>
    <w:rsid w:val="00D601E6"/>
    <w:rsid w:val="00D60296"/>
    <w:rsid w:val="00D60DE4"/>
    <w:rsid w:val="00D60E3E"/>
    <w:rsid w:val="00D6125B"/>
    <w:rsid w:val="00D613D5"/>
    <w:rsid w:val="00D61583"/>
    <w:rsid w:val="00D61F26"/>
    <w:rsid w:val="00D61FEB"/>
    <w:rsid w:val="00D6224C"/>
    <w:rsid w:val="00D622F2"/>
    <w:rsid w:val="00D6239D"/>
    <w:rsid w:val="00D62412"/>
    <w:rsid w:val="00D62613"/>
    <w:rsid w:val="00D6267B"/>
    <w:rsid w:val="00D62990"/>
    <w:rsid w:val="00D62F91"/>
    <w:rsid w:val="00D634B7"/>
    <w:rsid w:val="00D635A7"/>
    <w:rsid w:val="00D63938"/>
    <w:rsid w:val="00D63D8D"/>
    <w:rsid w:val="00D63EEE"/>
    <w:rsid w:val="00D6438E"/>
    <w:rsid w:val="00D643DD"/>
    <w:rsid w:val="00D6441B"/>
    <w:rsid w:val="00D647A5"/>
    <w:rsid w:val="00D647B3"/>
    <w:rsid w:val="00D649DE"/>
    <w:rsid w:val="00D64D7A"/>
    <w:rsid w:val="00D64E6F"/>
    <w:rsid w:val="00D65148"/>
    <w:rsid w:val="00D65430"/>
    <w:rsid w:val="00D65C6F"/>
    <w:rsid w:val="00D66130"/>
    <w:rsid w:val="00D66A2A"/>
    <w:rsid w:val="00D66E79"/>
    <w:rsid w:val="00D67439"/>
    <w:rsid w:val="00D67515"/>
    <w:rsid w:val="00D67AD0"/>
    <w:rsid w:val="00D67C6B"/>
    <w:rsid w:val="00D67CAC"/>
    <w:rsid w:val="00D70C0A"/>
    <w:rsid w:val="00D70C75"/>
    <w:rsid w:val="00D717BB"/>
    <w:rsid w:val="00D718B4"/>
    <w:rsid w:val="00D71D41"/>
    <w:rsid w:val="00D7226F"/>
    <w:rsid w:val="00D722F2"/>
    <w:rsid w:val="00D72391"/>
    <w:rsid w:val="00D7279E"/>
    <w:rsid w:val="00D727F1"/>
    <w:rsid w:val="00D72902"/>
    <w:rsid w:val="00D72D42"/>
    <w:rsid w:val="00D73128"/>
    <w:rsid w:val="00D73626"/>
    <w:rsid w:val="00D73795"/>
    <w:rsid w:val="00D73849"/>
    <w:rsid w:val="00D73877"/>
    <w:rsid w:val="00D7389B"/>
    <w:rsid w:val="00D738D4"/>
    <w:rsid w:val="00D73926"/>
    <w:rsid w:val="00D73AE7"/>
    <w:rsid w:val="00D73B6D"/>
    <w:rsid w:val="00D74197"/>
    <w:rsid w:val="00D74352"/>
    <w:rsid w:val="00D74913"/>
    <w:rsid w:val="00D74CE5"/>
    <w:rsid w:val="00D74EF0"/>
    <w:rsid w:val="00D752C0"/>
    <w:rsid w:val="00D755EE"/>
    <w:rsid w:val="00D75740"/>
    <w:rsid w:val="00D75B73"/>
    <w:rsid w:val="00D75DFA"/>
    <w:rsid w:val="00D76007"/>
    <w:rsid w:val="00D760F0"/>
    <w:rsid w:val="00D76A39"/>
    <w:rsid w:val="00D76FBD"/>
    <w:rsid w:val="00D77217"/>
    <w:rsid w:val="00D774A9"/>
    <w:rsid w:val="00D77582"/>
    <w:rsid w:val="00D801C7"/>
    <w:rsid w:val="00D80359"/>
    <w:rsid w:val="00D80BB0"/>
    <w:rsid w:val="00D80CC9"/>
    <w:rsid w:val="00D80D2C"/>
    <w:rsid w:val="00D80ECF"/>
    <w:rsid w:val="00D80FE3"/>
    <w:rsid w:val="00D80FF9"/>
    <w:rsid w:val="00D8148B"/>
    <w:rsid w:val="00D814EB"/>
    <w:rsid w:val="00D8184C"/>
    <w:rsid w:val="00D82110"/>
    <w:rsid w:val="00D823E4"/>
    <w:rsid w:val="00D82472"/>
    <w:rsid w:val="00D82757"/>
    <w:rsid w:val="00D82AAF"/>
    <w:rsid w:val="00D83081"/>
    <w:rsid w:val="00D83977"/>
    <w:rsid w:val="00D83A5E"/>
    <w:rsid w:val="00D84302"/>
    <w:rsid w:val="00D8434E"/>
    <w:rsid w:val="00D84418"/>
    <w:rsid w:val="00D84527"/>
    <w:rsid w:val="00D84B36"/>
    <w:rsid w:val="00D84D13"/>
    <w:rsid w:val="00D84E86"/>
    <w:rsid w:val="00D8514E"/>
    <w:rsid w:val="00D85D8D"/>
    <w:rsid w:val="00D86127"/>
    <w:rsid w:val="00D862A5"/>
    <w:rsid w:val="00D86DAA"/>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AB"/>
    <w:rsid w:val="00D921F8"/>
    <w:rsid w:val="00D92548"/>
    <w:rsid w:val="00D925B0"/>
    <w:rsid w:val="00D925BF"/>
    <w:rsid w:val="00D92AA1"/>
    <w:rsid w:val="00D92D12"/>
    <w:rsid w:val="00D92E04"/>
    <w:rsid w:val="00D93832"/>
    <w:rsid w:val="00D93C62"/>
    <w:rsid w:val="00D948E4"/>
    <w:rsid w:val="00D948F0"/>
    <w:rsid w:val="00D94BE4"/>
    <w:rsid w:val="00D94C59"/>
    <w:rsid w:val="00D953CC"/>
    <w:rsid w:val="00D953FD"/>
    <w:rsid w:val="00D95578"/>
    <w:rsid w:val="00D9568C"/>
    <w:rsid w:val="00D9623F"/>
    <w:rsid w:val="00D96415"/>
    <w:rsid w:val="00D9648C"/>
    <w:rsid w:val="00D964C0"/>
    <w:rsid w:val="00D9660B"/>
    <w:rsid w:val="00D966FB"/>
    <w:rsid w:val="00D96856"/>
    <w:rsid w:val="00D96946"/>
    <w:rsid w:val="00D96BC1"/>
    <w:rsid w:val="00D96C63"/>
    <w:rsid w:val="00D96CD6"/>
    <w:rsid w:val="00D96EB1"/>
    <w:rsid w:val="00D96FD1"/>
    <w:rsid w:val="00D9718F"/>
    <w:rsid w:val="00D971BC"/>
    <w:rsid w:val="00D972D1"/>
    <w:rsid w:val="00D97347"/>
    <w:rsid w:val="00D973CF"/>
    <w:rsid w:val="00DA0018"/>
    <w:rsid w:val="00DA0497"/>
    <w:rsid w:val="00DA0678"/>
    <w:rsid w:val="00DA0CDD"/>
    <w:rsid w:val="00DA1133"/>
    <w:rsid w:val="00DA1A47"/>
    <w:rsid w:val="00DA1C12"/>
    <w:rsid w:val="00DA2519"/>
    <w:rsid w:val="00DA2661"/>
    <w:rsid w:val="00DA2864"/>
    <w:rsid w:val="00DA2FAF"/>
    <w:rsid w:val="00DA356B"/>
    <w:rsid w:val="00DA3584"/>
    <w:rsid w:val="00DA3719"/>
    <w:rsid w:val="00DA39AF"/>
    <w:rsid w:val="00DA3DE7"/>
    <w:rsid w:val="00DA41D7"/>
    <w:rsid w:val="00DA4322"/>
    <w:rsid w:val="00DA4548"/>
    <w:rsid w:val="00DA49C7"/>
    <w:rsid w:val="00DA4BA5"/>
    <w:rsid w:val="00DA56EA"/>
    <w:rsid w:val="00DA5848"/>
    <w:rsid w:val="00DA5E25"/>
    <w:rsid w:val="00DA5F3B"/>
    <w:rsid w:val="00DA5FC3"/>
    <w:rsid w:val="00DA6004"/>
    <w:rsid w:val="00DA6122"/>
    <w:rsid w:val="00DA66FE"/>
    <w:rsid w:val="00DA68C4"/>
    <w:rsid w:val="00DA6DB6"/>
    <w:rsid w:val="00DA7E90"/>
    <w:rsid w:val="00DB006F"/>
    <w:rsid w:val="00DB04A8"/>
    <w:rsid w:val="00DB0659"/>
    <w:rsid w:val="00DB0851"/>
    <w:rsid w:val="00DB0A25"/>
    <w:rsid w:val="00DB0AD9"/>
    <w:rsid w:val="00DB0B74"/>
    <w:rsid w:val="00DB1447"/>
    <w:rsid w:val="00DB1A40"/>
    <w:rsid w:val="00DB2612"/>
    <w:rsid w:val="00DB2745"/>
    <w:rsid w:val="00DB28C9"/>
    <w:rsid w:val="00DB2B5E"/>
    <w:rsid w:val="00DB334F"/>
    <w:rsid w:val="00DB33AC"/>
    <w:rsid w:val="00DB36B3"/>
    <w:rsid w:val="00DB36D3"/>
    <w:rsid w:val="00DB3831"/>
    <w:rsid w:val="00DB390C"/>
    <w:rsid w:val="00DB3EB7"/>
    <w:rsid w:val="00DB410A"/>
    <w:rsid w:val="00DB41E6"/>
    <w:rsid w:val="00DB46E1"/>
    <w:rsid w:val="00DB4A63"/>
    <w:rsid w:val="00DB5596"/>
    <w:rsid w:val="00DB5C18"/>
    <w:rsid w:val="00DB5C7A"/>
    <w:rsid w:val="00DB5D4E"/>
    <w:rsid w:val="00DB5F08"/>
    <w:rsid w:val="00DB60D5"/>
    <w:rsid w:val="00DB6122"/>
    <w:rsid w:val="00DB627F"/>
    <w:rsid w:val="00DB6463"/>
    <w:rsid w:val="00DB6488"/>
    <w:rsid w:val="00DB66D5"/>
    <w:rsid w:val="00DB6ADD"/>
    <w:rsid w:val="00DB7236"/>
    <w:rsid w:val="00DB7E87"/>
    <w:rsid w:val="00DC00C5"/>
    <w:rsid w:val="00DC00ED"/>
    <w:rsid w:val="00DC0453"/>
    <w:rsid w:val="00DC080F"/>
    <w:rsid w:val="00DC0C44"/>
    <w:rsid w:val="00DC1550"/>
    <w:rsid w:val="00DC199A"/>
    <w:rsid w:val="00DC19D3"/>
    <w:rsid w:val="00DC2068"/>
    <w:rsid w:val="00DC231A"/>
    <w:rsid w:val="00DC2675"/>
    <w:rsid w:val="00DC2757"/>
    <w:rsid w:val="00DC28E0"/>
    <w:rsid w:val="00DC2CF9"/>
    <w:rsid w:val="00DC2E05"/>
    <w:rsid w:val="00DC2EF5"/>
    <w:rsid w:val="00DC2F7A"/>
    <w:rsid w:val="00DC30FF"/>
    <w:rsid w:val="00DC3147"/>
    <w:rsid w:val="00DC33A5"/>
    <w:rsid w:val="00DC342A"/>
    <w:rsid w:val="00DC3582"/>
    <w:rsid w:val="00DC3B80"/>
    <w:rsid w:val="00DC3F2C"/>
    <w:rsid w:val="00DC4385"/>
    <w:rsid w:val="00DC456C"/>
    <w:rsid w:val="00DC4CA6"/>
    <w:rsid w:val="00DC4DE8"/>
    <w:rsid w:val="00DC5174"/>
    <w:rsid w:val="00DC5295"/>
    <w:rsid w:val="00DC5E34"/>
    <w:rsid w:val="00DC60CC"/>
    <w:rsid w:val="00DC6786"/>
    <w:rsid w:val="00DC6A48"/>
    <w:rsid w:val="00DC6E69"/>
    <w:rsid w:val="00DC7040"/>
    <w:rsid w:val="00DC725F"/>
    <w:rsid w:val="00DC727A"/>
    <w:rsid w:val="00DC73DA"/>
    <w:rsid w:val="00DC78E1"/>
    <w:rsid w:val="00DC7D98"/>
    <w:rsid w:val="00DC7E68"/>
    <w:rsid w:val="00DD00B6"/>
    <w:rsid w:val="00DD0368"/>
    <w:rsid w:val="00DD0785"/>
    <w:rsid w:val="00DD0860"/>
    <w:rsid w:val="00DD0FCD"/>
    <w:rsid w:val="00DD10AF"/>
    <w:rsid w:val="00DD17BD"/>
    <w:rsid w:val="00DD193F"/>
    <w:rsid w:val="00DD1C41"/>
    <w:rsid w:val="00DD1EEF"/>
    <w:rsid w:val="00DD1F49"/>
    <w:rsid w:val="00DD254D"/>
    <w:rsid w:val="00DD256F"/>
    <w:rsid w:val="00DD2D0E"/>
    <w:rsid w:val="00DD35F1"/>
    <w:rsid w:val="00DD401E"/>
    <w:rsid w:val="00DD402C"/>
    <w:rsid w:val="00DD47C9"/>
    <w:rsid w:val="00DD4A14"/>
    <w:rsid w:val="00DD4AB7"/>
    <w:rsid w:val="00DD50C0"/>
    <w:rsid w:val="00DD5D35"/>
    <w:rsid w:val="00DD5E51"/>
    <w:rsid w:val="00DD63C8"/>
    <w:rsid w:val="00DD6B7A"/>
    <w:rsid w:val="00DD6BDF"/>
    <w:rsid w:val="00DD6D0E"/>
    <w:rsid w:val="00DD76EF"/>
    <w:rsid w:val="00DD7E75"/>
    <w:rsid w:val="00DE0386"/>
    <w:rsid w:val="00DE0635"/>
    <w:rsid w:val="00DE1136"/>
    <w:rsid w:val="00DE1186"/>
    <w:rsid w:val="00DE120C"/>
    <w:rsid w:val="00DE1743"/>
    <w:rsid w:val="00DE19FA"/>
    <w:rsid w:val="00DE2320"/>
    <w:rsid w:val="00DE2958"/>
    <w:rsid w:val="00DE2AD2"/>
    <w:rsid w:val="00DE2D50"/>
    <w:rsid w:val="00DE2F92"/>
    <w:rsid w:val="00DE367F"/>
    <w:rsid w:val="00DE3829"/>
    <w:rsid w:val="00DE38AB"/>
    <w:rsid w:val="00DE3AA0"/>
    <w:rsid w:val="00DE3EE9"/>
    <w:rsid w:val="00DE417C"/>
    <w:rsid w:val="00DE4318"/>
    <w:rsid w:val="00DE476D"/>
    <w:rsid w:val="00DE534F"/>
    <w:rsid w:val="00DE5ABB"/>
    <w:rsid w:val="00DE64CA"/>
    <w:rsid w:val="00DE6649"/>
    <w:rsid w:val="00DE6908"/>
    <w:rsid w:val="00DE6A0E"/>
    <w:rsid w:val="00DE6F58"/>
    <w:rsid w:val="00DE7190"/>
    <w:rsid w:val="00DE7306"/>
    <w:rsid w:val="00DE7757"/>
    <w:rsid w:val="00DE788D"/>
    <w:rsid w:val="00DE79BA"/>
    <w:rsid w:val="00DE7A98"/>
    <w:rsid w:val="00DE7CAA"/>
    <w:rsid w:val="00DE7D84"/>
    <w:rsid w:val="00DE7DEE"/>
    <w:rsid w:val="00DE7E8A"/>
    <w:rsid w:val="00DF0140"/>
    <w:rsid w:val="00DF019D"/>
    <w:rsid w:val="00DF0206"/>
    <w:rsid w:val="00DF0D99"/>
    <w:rsid w:val="00DF12C9"/>
    <w:rsid w:val="00DF12F2"/>
    <w:rsid w:val="00DF13E0"/>
    <w:rsid w:val="00DF1677"/>
    <w:rsid w:val="00DF1E3F"/>
    <w:rsid w:val="00DF1EDD"/>
    <w:rsid w:val="00DF2375"/>
    <w:rsid w:val="00DF271C"/>
    <w:rsid w:val="00DF2737"/>
    <w:rsid w:val="00DF273A"/>
    <w:rsid w:val="00DF2791"/>
    <w:rsid w:val="00DF279B"/>
    <w:rsid w:val="00DF2941"/>
    <w:rsid w:val="00DF2CBB"/>
    <w:rsid w:val="00DF2FEE"/>
    <w:rsid w:val="00DF35AC"/>
    <w:rsid w:val="00DF35B5"/>
    <w:rsid w:val="00DF3CEC"/>
    <w:rsid w:val="00DF3F04"/>
    <w:rsid w:val="00DF3F7E"/>
    <w:rsid w:val="00DF41D0"/>
    <w:rsid w:val="00DF44F1"/>
    <w:rsid w:val="00DF4698"/>
    <w:rsid w:val="00DF46D8"/>
    <w:rsid w:val="00DF4808"/>
    <w:rsid w:val="00DF4D9C"/>
    <w:rsid w:val="00DF4DC1"/>
    <w:rsid w:val="00DF4E30"/>
    <w:rsid w:val="00DF54BA"/>
    <w:rsid w:val="00DF56C1"/>
    <w:rsid w:val="00DF583C"/>
    <w:rsid w:val="00DF596D"/>
    <w:rsid w:val="00DF5A38"/>
    <w:rsid w:val="00DF5D0E"/>
    <w:rsid w:val="00DF60FF"/>
    <w:rsid w:val="00DF6603"/>
    <w:rsid w:val="00DF6617"/>
    <w:rsid w:val="00DF6660"/>
    <w:rsid w:val="00DF666E"/>
    <w:rsid w:val="00DF6A01"/>
    <w:rsid w:val="00E00098"/>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2BE8"/>
    <w:rsid w:val="00E033E5"/>
    <w:rsid w:val="00E0389D"/>
    <w:rsid w:val="00E03C28"/>
    <w:rsid w:val="00E03CB6"/>
    <w:rsid w:val="00E04537"/>
    <w:rsid w:val="00E045E4"/>
    <w:rsid w:val="00E047AF"/>
    <w:rsid w:val="00E04C46"/>
    <w:rsid w:val="00E04CA6"/>
    <w:rsid w:val="00E0561E"/>
    <w:rsid w:val="00E0574C"/>
    <w:rsid w:val="00E05880"/>
    <w:rsid w:val="00E06409"/>
    <w:rsid w:val="00E06615"/>
    <w:rsid w:val="00E06A46"/>
    <w:rsid w:val="00E06A7C"/>
    <w:rsid w:val="00E06FCB"/>
    <w:rsid w:val="00E07227"/>
    <w:rsid w:val="00E07CCC"/>
    <w:rsid w:val="00E1000D"/>
    <w:rsid w:val="00E1005D"/>
    <w:rsid w:val="00E10595"/>
    <w:rsid w:val="00E10711"/>
    <w:rsid w:val="00E11264"/>
    <w:rsid w:val="00E116D2"/>
    <w:rsid w:val="00E118A2"/>
    <w:rsid w:val="00E11FC1"/>
    <w:rsid w:val="00E121A1"/>
    <w:rsid w:val="00E1246E"/>
    <w:rsid w:val="00E12579"/>
    <w:rsid w:val="00E125D4"/>
    <w:rsid w:val="00E128FD"/>
    <w:rsid w:val="00E12BA1"/>
    <w:rsid w:val="00E12C60"/>
    <w:rsid w:val="00E12E78"/>
    <w:rsid w:val="00E12F98"/>
    <w:rsid w:val="00E1301E"/>
    <w:rsid w:val="00E1376B"/>
    <w:rsid w:val="00E138F6"/>
    <w:rsid w:val="00E141A4"/>
    <w:rsid w:val="00E14302"/>
    <w:rsid w:val="00E14D8B"/>
    <w:rsid w:val="00E15851"/>
    <w:rsid w:val="00E15915"/>
    <w:rsid w:val="00E160D6"/>
    <w:rsid w:val="00E16109"/>
    <w:rsid w:val="00E16427"/>
    <w:rsid w:val="00E170BD"/>
    <w:rsid w:val="00E17ED4"/>
    <w:rsid w:val="00E2002D"/>
    <w:rsid w:val="00E2032D"/>
    <w:rsid w:val="00E20BBC"/>
    <w:rsid w:val="00E20CB9"/>
    <w:rsid w:val="00E20E9A"/>
    <w:rsid w:val="00E214CF"/>
    <w:rsid w:val="00E21E83"/>
    <w:rsid w:val="00E22433"/>
    <w:rsid w:val="00E22AB3"/>
    <w:rsid w:val="00E22EF1"/>
    <w:rsid w:val="00E232E9"/>
    <w:rsid w:val="00E23537"/>
    <w:rsid w:val="00E2392C"/>
    <w:rsid w:val="00E23FA5"/>
    <w:rsid w:val="00E2432B"/>
    <w:rsid w:val="00E243D5"/>
    <w:rsid w:val="00E24790"/>
    <w:rsid w:val="00E24C59"/>
    <w:rsid w:val="00E24E26"/>
    <w:rsid w:val="00E24F16"/>
    <w:rsid w:val="00E25371"/>
    <w:rsid w:val="00E254E6"/>
    <w:rsid w:val="00E25819"/>
    <w:rsid w:val="00E25B68"/>
    <w:rsid w:val="00E2619E"/>
    <w:rsid w:val="00E261B2"/>
    <w:rsid w:val="00E26254"/>
    <w:rsid w:val="00E2651F"/>
    <w:rsid w:val="00E269D1"/>
    <w:rsid w:val="00E26C03"/>
    <w:rsid w:val="00E26CDF"/>
    <w:rsid w:val="00E27763"/>
    <w:rsid w:val="00E27D34"/>
    <w:rsid w:val="00E304CA"/>
    <w:rsid w:val="00E307B5"/>
    <w:rsid w:val="00E30A6F"/>
    <w:rsid w:val="00E30C61"/>
    <w:rsid w:val="00E30F62"/>
    <w:rsid w:val="00E30F75"/>
    <w:rsid w:val="00E31725"/>
    <w:rsid w:val="00E31822"/>
    <w:rsid w:val="00E318E6"/>
    <w:rsid w:val="00E319A3"/>
    <w:rsid w:val="00E31AF9"/>
    <w:rsid w:val="00E31B50"/>
    <w:rsid w:val="00E32294"/>
    <w:rsid w:val="00E32341"/>
    <w:rsid w:val="00E32699"/>
    <w:rsid w:val="00E327CC"/>
    <w:rsid w:val="00E32E2C"/>
    <w:rsid w:val="00E33140"/>
    <w:rsid w:val="00E333D8"/>
    <w:rsid w:val="00E336F1"/>
    <w:rsid w:val="00E33BD8"/>
    <w:rsid w:val="00E33C8A"/>
    <w:rsid w:val="00E33E29"/>
    <w:rsid w:val="00E33EA3"/>
    <w:rsid w:val="00E33F61"/>
    <w:rsid w:val="00E34480"/>
    <w:rsid w:val="00E34965"/>
    <w:rsid w:val="00E34E25"/>
    <w:rsid w:val="00E35191"/>
    <w:rsid w:val="00E35484"/>
    <w:rsid w:val="00E3661E"/>
    <w:rsid w:val="00E36708"/>
    <w:rsid w:val="00E36723"/>
    <w:rsid w:val="00E36B77"/>
    <w:rsid w:val="00E36F20"/>
    <w:rsid w:val="00E37307"/>
    <w:rsid w:val="00E374F0"/>
    <w:rsid w:val="00E37A4F"/>
    <w:rsid w:val="00E37D9F"/>
    <w:rsid w:val="00E37DEB"/>
    <w:rsid w:val="00E400F8"/>
    <w:rsid w:val="00E401BA"/>
    <w:rsid w:val="00E40630"/>
    <w:rsid w:val="00E407DE"/>
    <w:rsid w:val="00E40A22"/>
    <w:rsid w:val="00E40CEE"/>
    <w:rsid w:val="00E40DAD"/>
    <w:rsid w:val="00E415EA"/>
    <w:rsid w:val="00E4167D"/>
    <w:rsid w:val="00E41853"/>
    <w:rsid w:val="00E418FF"/>
    <w:rsid w:val="00E41923"/>
    <w:rsid w:val="00E41F4F"/>
    <w:rsid w:val="00E42757"/>
    <w:rsid w:val="00E42AC8"/>
    <w:rsid w:val="00E42B53"/>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871"/>
    <w:rsid w:val="00E46AC9"/>
    <w:rsid w:val="00E46E6E"/>
    <w:rsid w:val="00E47079"/>
    <w:rsid w:val="00E47416"/>
    <w:rsid w:val="00E47C5D"/>
    <w:rsid w:val="00E47CE8"/>
    <w:rsid w:val="00E50071"/>
    <w:rsid w:val="00E50651"/>
    <w:rsid w:val="00E50A0E"/>
    <w:rsid w:val="00E50B5D"/>
    <w:rsid w:val="00E50D63"/>
    <w:rsid w:val="00E50DB2"/>
    <w:rsid w:val="00E512FB"/>
    <w:rsid w:val="00E514C6"/>
    <w:rsid w:val="00E521D8"/>
    <w:rsid w:val="00E522B2"/>
    <w:rsid w:val="00E529C3"/>
    <w:rsid w:val="00E52B68"/>
    <w:rsid w:val="00E5340D"/>
    <w:rsid w:val="00E5363B"/>
    <w:rsid w:val="00E539DD"/>
    <w:rsid w:val="00E53DDA"/>
    <w:rsid w:val="00E54169"/>
    <w:rsid w:val="00E543E0"/>
    <w:rsid w:val="00E545C6"/>
    <w:rsid w:val="00E54AAC"/>
    <w:rsid w:val="00E5553B"/>
    <w:rsid w:val="00E5576B"/>
    <w:rsid w:val="00E5595E"/>
    <w:rsid w:val="00E55AF7"/>
    <w:rsid w:val="00E55E9A"/>
    <w:rsid w:val="00E55F17"/>
    <w:rsid w:val="00E56F6A"/>
    <w:rsid w:val="00E57056"/>
    <w:rsid w:val="00E5764A"/>
    <w:rsid w:val="00E57777"/>
    <w:rsid w:val="00E5793B"/>
    <w:rsid w:val="00E57B75"/>
    <w:rsid w:val="00E57D64"/>
    <w:rsid w:val="00E57E87"/>
    <w:rsid w:val="00E60CDD"/>
    <w:rsid w:val="00E60CF7"/>
    <w:rsid w:val="00E60DDF"/>
    <w:rsid w:val="00E6117F"/>
    <w:rsid w:val="00E61BEC"/>
    <w:rsid w:val="00E622C3"/>
    <w:rsid w:val="00E6250E"/>
    <w:rsid w:val="00E625CD"/>
    <w:rsid w:val="00E62705"/>
    <w:rsid w:val="00E62BE9"/>
    <w:rsid w:val="00E632BF"/>
    <w:rsid w:val="00E640D4"/>
    <w:rsid w:val="00E6453A"/>
    <w:rsid w:val="00E646BE"/>
    <w:rsid w:val="00E648C7"/>
    <w:rsid w:val="00E649E0"/>
    <w:rsid w:val="00E64D22"/>
    <w:rsid w:val="00E64DDF"/>
    <w:rsid w:val="00E64E02"/>
    <w:rsid w:val="00E6503E"/>
    <w:rsid w:val="00E650AC"/>
    <w:rsid w:val="00E65BB4"/>
    <w:rsid w:val="00E65C6C"/>
    <w:rsid w:val="00E6624F"/>
    <w:rsid w:val="00E66931"/>
    <w:rsid w:val="00E66F88"/>
    <w:rsid w:val="00E67342"/>
    <w:rsid w:val="00E67616"/>
    <w:rsid w:val="00E67853"/>
    <w:rsid w:val="00E67ADA"/>
    <w:rsid w:val="00E67B81"/>
    <w:rsid w:val="00E67D2A"/>
    <w:rsid w:val="00E67D92"/>
    <w:rsid w:val="00E70378"/>
    <w:rsid w:val="00E705CC"/>
    <w:rsid w:val="00E7099A"/>
    <w:rsid w:val="00E70B71"/>
    <w:rsid w:val="00E70D4A"/>
    <w:rsid w:val="00E70DED"/>
    <w:rsid w:val="00E71220"/>
    <w:rsid w:val="00E71495"/>
    <w:rsid w:val="00E71602"/>
    <w:rsid w:val="00E718C9"/>
    <w:rsid w:val="00E71B05"/>
    <w:rsid w:val="00E72203"/>
    <w:rsid w:val="00E7244E"/>
    <w:rsid w:val="00E727D2"/>
    <w:rsid w:val="00E7282E"/>
    <w:rsid w:val="00E73258"/>
    <w:rsid w:val="00E733A0"/>
    <w:rsid w:val="00E73627"/>
    <w:rsid w:val="00E73768"/>
    <w:rsid w:val="00E73A5D"/>
    <w:rsid w:val="00E7461D"/>
    <w:rsid w:val="00E747AC"/>
    <w:rsid w:val="00E74B50"/>
    <w:rsid w:val="00E74CC6"/>
    <w:rsid w:val="00E754E4"/>
    <w:rsid w:val="00E7583A"/>
    <w:rsid w:val="00E75D52"/>
    <w:rsid w:val="00E76200"/>
    <w:rsid w:val="00E7670F"/>
    <w:rsid w:val="00E77038"/>
    <w:rsid w:val="00E77C00"/>
    <w:rsid w:val="00E77EB8"/>
    <w:rsid w:val="00E77F0A"/>
    <w:rsid w:val="00E77FDA"/>
    <w:rsid w:val="00E800ED"/>
    <w:rsid w:val="00E80590"/>
    <w:rsid w:val="00E8072F"/>
    <w:rsid w:val="00E80D20"/>
    <w:rsid w:val="00E811DB"/>
    <w:rsid w:val="00E8171D"/>
    <w:rsid w:val="00E81877"/>
    <w:rsid w:val="00E81BA8"/>
    <w:rsid w:val="00E8212C"/>
    <w:rsid w:val="00E822D9"/>
    <w:rsid w:val="00E823AB"/>
    <w:rsid w:val="00E824D7"/>
    <w:rsid w:val="00E82E5B"/>
    <w:rsid w:val="00E83209"/>
    <w:rsid w:val="00E835B4"/>
    <w:rsid w:val="00E836B2"/>
    <w:rsid w:val="00E83949"/>
    <w:rsid w:val="00E83BFB"/>
    <w:rsid w:val="00E83CFD"/>
    <w:rsid w:val="00E83E67"/>
    <w:rsid w:val="00E842EE"/>
    <w:rsid w:val="00E84598"/>
    <w:rsid w:val="00E848C5"/>
    <w:rsid w:val="00E84EF4"/>
    <w:rsid w:val="00E84FAC"/>
    <w:rsid w:val="00E852CF"/>
    <w:rsid w:val="00E8565A"/>
    <w:rsid w:val="00E85675"/>
    <w:rsid w:val="00E85C9E"/>
    <w:rsid w:val="00E85EE6"/>
    <w:rsid w:val="00E868D5"/>
    <w:rsid w:val="00E86939"/>
    <w:rsid w:val="00E86C3F"/>
    <w:rsid w:val="00E86CA8"/>
    <w:rsid w:val="00E86E75"/>
    <w:rsid w:val="00E8766F"/>
    <w:rsid w:val="00E90156"/>
    <w:rsid w:val="00E9042B"/>
    <w:rsid w:val="00E909D4"/>
    <w:rsid w:val="00E90E03"/>
    <w:rsid w:val="00E90E1D"/>
    <w:rsid w:val="00E91032"/>
    <w:rsid w:val="00E9112C"/>
    <w:rsid w:val="00E9136C"/>
    <w:rsid w:val="00E9149B"/>
    <w:rsid w:val="00E916BF"/>
    <w:rsid w:val="00E918B9"/>
    <w:rsid w:val="00E91DEC"/>
    <w:rsid w:val="00E91E40"/>
    <w:rsid w:val="00E92A4E"/>
    <w:rsid w:val="00E92BB9"/>
    <w:rsid w:val="00E92BC1"/>
    <w:rsid w:val="00E92C0F"/>
    <w:rsid w:val="00E92C24"/>
    <w:rsid w:val="00E93069"/>
    <w:rsid w:val="00E93143"/>
    <w:rsid w:val="00E934BF"/>
    <w:rsid w:val="00E93772"/>
    <w:rsid w:val="00E939E9"/>
    <w:rsid w:val="00E94187"/>
    <w:rsid w:val="00E9447C"/>
    <w:rsid w:val="00E94CAD"/>
    <w:rsid w:val="00E94CC7"/>
    <w:rsid w:val="00E94D73"/>
    <w:rsid w:val="00E94DCB"/>
    <w:rsid w:val="00E9503B"/>
    <w:rsid w:val="00E9535E"/>
    <w:rsid w:val="00E95695"/>
    <w:rsid w:val="00E957C6"/>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B17"/>
    <w:rsid w:val="00EA1DBB"/>
    <w:rsid w:val="00EA1E33"/>
    <w:rsid w:val="00EA1E84"/>
    <w:rsid w:val="00EA25FF"/>
    <w:rsid w:val="00EA2AC6"/>
    <w:rsid w:val="00EA2B9F"/>
    <w:rsid w:val="00EA348D"/>
    <w:rsid w:val="00EA35C4"/>
    <w:rsid w:val="00EA3606"/>
    <w:rsid w:val="00EA369E"/>
    <w:rsid w:val="00EA3A34"/>
    <w:rsid w:val="00EA4424"/>
    <w:rsid w:val="00EA4475"/>
    <w:rsid w:val="00EA47D9"/>
    <w:rsid w:val="00EA4A03"/>
    <w:rsid w:val="00EA4B34"/>
    <w:rsid w:val="00EA5772"/>
    <w:rsid w:val="00EA5C88"/>
    <w:rsid w:val="00EA601A"/>
    <w:rsid w:val="00EA619E"/>
    <w:rsid w:val="00EA68A4"/>
    <w:rsid w:val="00EA7284"/>
    <w:rsid w:val="00EA7960"/>
    <w:rsid w:val="00EA7C4C"/>
    <w:rsid w:val="00EA7F69"/>
    <w:rsid w:val="00EB0BB1"/>
    <w:rsid w:val="00EB0CC9"/>
    <w:rsid w:val="00EB0CDC"/>
    <w:rsid w:val="00EB0D9A"/>
    <w:rsid w:val="00EB0DC3"/>
    <w:rsid w:val="00EB0E7D"/>
    <w:rsid w:val="00EB1098"/>
    <w:rsid w:val="00EB1330"/>
    <w:rsid w:val="00EB1B98"/>
    <w:rsid w:val="00EB2188"/>
    <w:rsid w:val="00EB23AE"/>
    <w:rsid w:val="00EB2606"/>
    <w:rsid w:val="00EB2A21"/>
    <w:rsid w:val="00EB2B75"/>
    <w:rsid w:val="00EB2C2B"/>
    <w:rsid w:val="00EB2E0F"/>
    <w:rsid w:val="00EB2F03"/>
    <w:rsid w:val="00EB30F3"/>
    <w:rsid w:val="00EB3135"/>
    <w:rsid w:val="00EB349D"/>
    <w:rsid w:val="00EB446B"/>
    <w:rsid w:val="00EB45A7"/>
    <w:rsid w:val="00EB4683"/>
    <w:rsid w:val="00EB4FB8"/>
    <w:rsid w:val="00EB5111"/>
    <w:rsid w:val="00EB543F"/>
    <w:rsid w:val="00EB56B1"/>
    <w:rsid w:val="00EB5A30"/>
    <w:rsid w:val="00EB5B56"/>
    <w:rsid w:val="00EB5CF1"/>
    <w:rsid w:val="00EB68F8"/>
    <w:rsid w:val="00EB6974"/>
    <w:rsid w:val="00EB6A6A"/>
    <w:rsid w:val="00EB6FF2"/>
    <w:rsid w:val="00EB7F43"/>
    <w:rsid w:val="00EC0A5C"/>
    <w:rsid w:val="00EC105F"/>
    <w:rsid w:val="00EC1675"/>
    <w:rsid w:val="00EC18E6"/>
    <w:rsid w:val="00EC243C"/>
    <w:rsid w:val="00EC25D8"/>
    <w:rsid w:val="00EC2929"/>
    <w:rsid w:val="00EC2967"/>
    <w:rsid w:val="00EC2A27"/>
    <w:rsid w:val="00EC2DED"/>
    <w:rsid w:val="00EC31DF"/>
    <w:rsid w:val="00EC33FA"/>
    <w:rsid w:val="00EC36C5"/>
    <w:rsid w:val="00EC3B8D"/>
    <w:rsid w:val="00EC3DDA"/>
    <w:rsid w:val="00EC3F4B"/>
    <w:rsid w:val="00EC4379"/>
    <w:rsid w:val="00EC442A"/>
    <w:rsid w:val="00EC458C"/>
    <w:rsid w:val="00EC4C93"/>
    <w:rsid w:val="00EC5988"/>
    <w:rsid w:val="00EC5CF9"/>
    <w:rsid w:val="00EC5EB6"/>
    <w:rsid w:val="00EC5F1F"/>
    <w:rsid w:val="00EC603B"/>
    <w:rsid w:val="00EC6474"/>
    <w:rsid w:val="00EC6530"/>
    <w:rsid w:val="00EC6B6B"/>
    <w:rsid w:val="00EC6BC1"/>
    <w:rsid w:val="00EC6C26"/>
    <w:rsid w:val="00EC6F12"/>
    <w:rsid w:val="00EC7257"/>
    <w:rsid w:val="00EC7329"/>
    <w:rsid w:val="00EC7C45"/>
    <w:rsid w:val="00ED0342"/>
    <w:rsid w:val="00ED050A"/>
    <w:rsid w:val="00ED0759"/>
    <w:rsid w:val="00ED10DF"/>
    <w:rsid w:val="00ED1239"/>
    <w:rsid w:val="00ED1806"/>
    <w:rsid w:val="00ED3125"/>
    <w:rsid w:val="00ED31E8"/>
    <w:rsid w:val="00ED372A"/>
    <w:rsid w:val="00ED383D"/>
    <w:rsid w:val="00ED42B5"/>
    <w:rsid w:val="00ED44A3"/>
    <w:rsid w:val="00ED4814"/>
    <w:rsid w:val="00ED50DE"/>
    <w:rsid w:val="00ED51C5"/>
    <w:rsid w:val="00ED53EB"/>
    <w:rsid w:val="00ED5415"/>
    <w:rsid w:val="00ED5637"/>
    <w:rsid w:val="00ED5829"/>
    <w:rsid w:val="00ED5C72"/>
    <w:rsid w:val="00ED5DFB"/>
    <w:rsid w:val="00ED5EA8"/>
    <w:rsid w:val="00ED67B4"/>
    <w:rsid w:val="00ED7034"/>
    <w:rsid w:val="00ED7106"/>
    <w:rsid w:val="00ED71F7"/>
    <w:rsid w:val="00ED74A5"/>
    <w:rsid w:val="00ED7570"/>
    <w:rsid w:val="00ED759E"/>
    <w:rsid w:val="00ED75A9"/>
    <w:rsid w:val="00ED7EEA"/>
    <w:rsid w:val="00EE01DB"/>
    <w:rsid w:val="00EE039E"/>
    <w:rsid w:val="00EE0439"/>
    <w:rsid w:val="00EE0619"/>
    <w:rsid w:val="00EE0A56"/>
    <w:rsid w:val="00EE0AD6"/>
    <w:rsid w:val="00EE0B85"/>
    <w:rsid w:val="00EE0BAC"/>
    <w:rsid w:val="00EE1516"/>
    <w:rsid w:val="00EE1B6B"/>
    <w:rsid w:val="00EE1DA3"/>
    <w:rsid w:val="00EE252D"/>
    <w:rsid w:val="00EE2DDA"/>
    <w:rsid w:val="00EE2E1D"/>
    <w:rsid w:val="00EE300F"/>
    <w:rsid w:val="00EE3199"/>
    <w:rsid w:val="00EE39CC"/>
    <w:rsid w:val="00EE3B57"/>
    <w:rsid w:val="00EE3E09"/>
    <w:rsid w:val="00EE4077"/>
    <w:rsid w:val="00EE4103"/>
    <w:rsid w:val="00EE42C3"/>
    <w:rsid w:val="00EE450B"/>
    <w:rsid w:val="00EE4645"/>
    <w:rsid w:val="00EE4707"/>
    <w:rsid w:val="00EE487A"/>
    <w:rsid w:val="00EE4DB1"/>
    <w:rsid w:val="00EE520D"/>
    <w:rsid w:val="00EE5530"/>
    <w:rsid w:val="00EE5AC7"/>
    <w:rsid w:val="00EE6137"/>
    <w:rsid w:val="00EE634C"/>
    <w:rsid w:val="00EE674B"/>
    <w:rsid w:val="00EE6C6A"/>
    <w:rsid w:val="00EE71C8"/>
    <w:rsid w:val="00EE737F"/>
    <w:rsid w:val="00EE767B"/>
    <w:rsid w:val="00EE767E"/>
    <w:rsid w:val="00EE76ED"/>
    <w:rsid w:val="00EE7B24"/>
    <w:rsid w:val="00EF0013"/>
    <w:rsid w:val="00EF0BC9"/>
    <w:rsid w:val="00EF0F8C"/>
    <w:rsid w:val="00EF11D4"/>
    <w:rsid w:val="00EF1526"/>
    <w:rsid w:val="00EF16E6"/>
    <w:rsid w:val="00EF2092"/>
    <w:rsid w:val="00EF24B9"/>
    <w:rsid w:val="00EF29FE"/>
    <w:rsid w:val="00EF2F49"/>
    <w:rsid w:val="00EF310B"/>
    <w:rsid w:val="00EF386D"/>
    <w:rsid w:val="00EF399E"/>
    <w:rsid w:val="00EF3A75"/>
    <w:rsid w:val="00EF3D0C"/>
    <w:rsid w:val="00EF450D"/>
    <w:rsid w:val="00EF45D7"/>
    <w:rsid w:val="00EF4611"/>
    <w:rsid w:val="00EF47C3"/>
    <w:rsid w:val="00EF48BC"/>
    <w:rsid w:val="00EF4967"/>
    <w:rsid w:val="00EF4B4A"/>
    <w:rsid w:val="00EF541C"/>
    <w:rsid w:val="00EF5484"/>
    <w:rsid w:val="00EF57C5"/>
    <w:rsid w:val="00EF5A9C"/>
    <w:rsid w:val="00EF5C74"/>
    <w:rsid w:val="00EF5D21"/>
    <w:rsid w:val="00EF6D17"/>
    <w:rsid w:val="00EF6FB7"/>
    <w:rsid w:val="00EF6FC3"/>
    <w:rsid w:val="00EF71BD"/>
    <w:rsid w:val="00EF72CB"/>
    <w:rsid w:val="00EF736B"/>
    <w:rsid w:val="00EF74A5"/>
    <w:rsid w:val="00EF7AA8"/>
    <w:rsid w:val="00F0039A"/>
    <w:rsid w:val="00F008B6"/>
    <w:rsid w:val="00F0093A"/>
    <w:rsid w:val="00F00CD6"/>
    <w:rsid w:val="00F00F8C"/>
    <w:rsid w:val="00F011DD"/>
    <w:rsid w:val="00F01233"/>
    <w:rsid w:val="00F01243"/>
    <w:rsid w:val="00F01548"/>
    <w:rsid w:val="00F017E4"/>
    <w:rsid w:val="00F01F50"/>
    <w:rsid w:val="00F02370"/>
    <w:rsid w:val="00F02871"/>
    <w:rsid w:val="00F028B1"/>
    <w:rsid w:val="00F029BA"/>
    <w:rsid w:val="00F02AC7"/>
    <w:rsid w:val="00F02C83"/>
    <w:rsid w:val="00F02F62"/>
    <w:rsid w:val="00F0301F"/>
    <w:rsid w:val="00F032DC"/>
    <w:rsid w:val="00F03DFF"/>
    <w:rsid w:val="00F03E8D"/>
    <w:rsid w:val="00F0422A"/>
    <w:rsid w:val="00F0464B"/>
    <w:rsid w:val="00F049F3"/>
    <w:rsid w:val="00F04AF2"/>
    <w:rsid w:val="00F04E85"/>
    <w:rsid w:val="00F04EE0"/>
    <w:rsid w:val="00F050AF"/>
    <w:rsid w:val="00F05C75"/>
    <w:rsid w:val="00F05E9D"/>
    <w:rsid w:val="00F066D7"/>
    <w:rsid w:val="00F0681C"/>
    <w:rsid w:val="00F06887"/>
    <w:rsid w:val="00F06B37"/>
    <w:rsid w:val="00F06CD6"/>
    <w:rsid w:val="00F06D7D"/>
    <w:rsid w:val="00F06DF9"/>
    <w:rsid w:val="00F06F97"/>
    <w:rsid w:val="00F07174"/>
    <w:rsid w:val="00F0728D"/>
    <w:rsid w:val="00F07843"/>
    <w:rsid w:val="00F07F57"/>
    <w:rsid w:val="00F10131"/>
    <w:rsid w:val="00F107B8"/>
    <w:rsid w:val="00F10BFD"/>
    <w:rsid w:val="00F10D66"/>
    <w:rsid w:val="00F10FBB"/>
    <w:rsid w:val="00F112BC"/>
    <w:rsid w:val="00F1166E"/>
    <w:rsid w:val="00F11EC8"/>
    <w:rsid w:val="00F12084"/>
    <w:rsid w:val="00F12702"/>
    <w:rsid w:val="00F128CE"/>
    <w:rsid w:val="00F12C6F"/>
    <w:rsid w:val="00F1319A"/>
    <w:rsid w:val="00F13286"/>
    <w:rsid w:val="00F135D1"/>
    <w:rsid w:val="00F13872"/>
    <w:rsid w:val="00F139B0"/>
    <w:rsid w:val="00F1478E"/>
    <w:rsid w:val="00F14A28"/>
    <w:rsid w:val="00F14A98"/>
    <w:rsid w:val="00F14C76"/>
    <w:rsid w:val="00F14CBB"/>
    <w:rsid w:val="00F15510"/>
    <w:rsid w:val="00F15596"/>
    <w:rsid w:val="00F15AD5"/>
    <w:rsid w:val="00F15F0F"/>
    <w:rsid w:val="00F161E1"/>
    <w:rsid w:val="00F1621C"/>
    <w:rsid w:val="00F164D6"/>
    <w:rsid w:val="00F165C6"/>
    <w:rsid w:val="00F16BFF"/>
    <w:rsid w:val="00F17518"/>
    <w:rsid w:val="00F17E92"/>
    <w:rsid w:val="00F20241"/>
    <w:rsid w:val="00F20D01"/>
    <w:rsid w:val="00F21296"/>
    <w:rsid w:val="00F21486"/>
    <w:rsid w:val="00F215D6"/>
    <w:rsid w:val="00F217FD"/>
    <w:rsid w:val="00F2182A"/>
    <w:rsid w:val="00F21906"/>
    <w:rsid w:val="00F2193C"/>
    <w:rsid w:val="00F21E9D"/>
    <w:rsid w:val="00F22117"/>
    <w:rsid w:val="00F221BC"/>
    <w:rsid w:val="00F2235F"/>
    <w:rsid w:val="00F22726"/>
    <w:rsid w:val="00F228E8"/>
    <w:rsid w:val="00F22D56"/>
    <w:rsid w:val="00F22EA6"/>
    <w:rsid w:val="00F23340"/>
    <w:rsid w:val="00F23397"/>
    <w:rsid w:val="00F2356E"/>
    <w:rsid w:val="00F23B36"/>
    <w:rsid w:val="00F23D17"/>
    <w:rsid w:val="00F2482F"/>
    <w:rsid w:val="00F25323"/>
    <w:rsid w:val="00F2554E"/>
    <w:rsid w:val="00F25BC2"/>
    <w:rsid w:val="00F2604A"/>
    <w:rsid w:val="00F2609C"/>
    <w:rsid w:val="00F26501"/>
    <w:rsid w:val="00F265E6"/>
    <w:rsid w:val="00F26675"/>
    <w:rsid w:val="00F26691"/>
    <w:rsid w:val="00F2709B"/>
    <w:rsid w:val="00F27238"/>
    <w:rsid w:val="00F2765F"/>
    <w:rsid w:val="00F27875"/>
    <w:rsid w:val="00F279CE"/>
    <w:rsid w:val="00F27B35"/>
    <w:rsid w:val="00F301ED"/>
    <w:rsid w:val="00F302FE"/>
    <w:rsid w:val="00F303E3"/>
    <w:rsid w:val="00F30975"/>
    <w:rsid w:val="00F30AB5"/>
    <w:rsid w:val="00F30D13"/>
    <w:rsid w:val="00F30E8A"/>
    <w:rsid w:val="00F30F46"/>
    <w:rsid w:val="00F30F77"/>
    <w:rsid w:val="00F31123"/>
    <w:rsid w:val="00F3147C"/>
    <w:rsid w:val="00F320F1"/>
    <w:rsid w:val="00F3226F"/>
    <w:rsid w:val="00F3228A"/>
    <w:rsid w:val="00F3275F"/>
    <w:rsid w:val="00F32DAB"/>
    <w:rsid w:val="00F33051"/>
    <w:rsid w:val="00F33233"/>
    <w:rsid w:val="00F333FB"/>
    <w:rsid w:val="00F3371B"/>
    <w:rsid w:val="00F33744"/>
    <w:rsid w:val="00F33B90"/>
    <w:rsid w:val="00F33F0C"/>
    <w:rsid w:val="00F3431C"/>
    <w:rsid w:val="00F35D62"/>
    <w:rsid w:val="00F36097"/>
    <w:rsid w:val="00F36151"/>
    <w:rsid w:val="00F3657D"/>
    <w:rsid w:val="00F3664C"/>
    <w:rsid w:val="00F36826"/>
    <w:rsid w:val="00F36AF3"/>
    <w:rsid w:val="00F36BE2"/>
    <w:rsid w:val="00F37149"/>
    <w:rsid w:val="00F3745C"/>
    <w:rsid w:val="00F3748B"/>
    <w:rsid w:val="00F37B45"/>
    <w:rsid w:val="00F37C4B"/>
    <w:rsid w:val="00F400D4"/>
    <w:rsid w:val="00F40220"/>
    <w:rsid w:val="00F4046C"/>
    <w:rsid w:val="00F406F8"/>
    <w:rsid w:val="00F4077C"/>
    <w:rsid w:val="00F40D4A"/>
    <w:rsid w:val="00F40F3E"/>
    <w:rsid w:val="00F416A5"/>
    <w:rsid w:val="00F41BD5"/>
    <w:rsid w:val="00F41FAA"/>
    <w:rsid w:val="00F42366"/>
    <w:rsid w:val="00F42C90"/>
    <w:rsid w:val="00F42EA4"/>
    <w:rsid w:val="00F42F9A"/>
    <w:rsid w:val="00F43361"/>
    <w:rsid w:val="00F43508"/>
    <w:rsid w:val="00F43679"/>
    <w:rsid w:val="00F43826"/>
    <w:rsid w:val="00F43A6E"/>
    <w:rsid w:val="00F43E2B"/>
    <w:rsid w:val="00F43F8B"/>
    <w:rsid w:val="00F442B1"/>
    <w:rsid w:val="00F44467"/>
    <w:rsid w:val="00F44806"/>
    <w:rsid w:val="00F44AA0"/>
    <w:rsid w:val="00F44C34"/>
    <w:rsid w:val="00F45303"/>
    <w:rsid w:val="00F456A8"/>
    <w:rsid w:val="00F459E9"/>
    <w:rsid w:val="00F45BD1"/>
    <w:rsid w:val="00F45C32"/>
    <w:rsid w:val="00F45CE2"/>
    <w:rsid w:val="00F45D39"/>
    <w:rsid w:val="00F4637F"/>
    <w:rsid w:val="00F46506"/>
    <w:rsid w:val="00F46726"/>
    <w:rsid w:val="00F4689B"/>
    <w:rsid w:val="00F46B54"/>
    <w:rsid w:val="00F46E96"/>
    <w:rsid w:val="00F47106"/>
    <w:rsid w:val="00F472F6"/>
    <w:rsid w:val="00F475EE"/>
    <w:rsid w:val="00F4760C"/>
    <w:rsid w:val="00F47660"/>
    <w:rsid w:val="00F4777D"/>
    <w:rsid w:val="00F47A2C"/>
    <w:rsid w:val="00F47D98"/>
    <w:rsid w:val="00F5009E"/>
    <w:rsid w:val="00F50478"/>
    <w:rsid w:val="00F508C1"/>
    <w:rsid w:val="00F50DF2"/>
    <w:rsid w:val="00F50F36"/>
    <w:rsid w:val="00F512C3"/>
    <w:rsid w:val="00F5138E"/>
    <w:rsid w:val="00F517FD"/>
    <w:rsid w:val="00F51B4E"/>
    <w:rsid w:val="00F51B5A"/>
    <w:rsid w:val="00F51E29"/>
    <w:rsid w:val="00F5204E"/>
    <w:rsid w:val="00F520C8"/>
    <w:rsid w:val="00F520D7"/>
    <w:rsid w:val="00F52181"/>
    <w:rsid w:val="00F52372"/>
    <w:rsid w:val="00F529BF"/>
    <w:rsid w:val="00F53903"/>
    <w:rsid w:val="00F53C64"/>
    <w:rsid w:val="00F53DDB"/>
    <w:rsid w:val="00F54060"/>
    <w:rsid w:val="00F54090"/>
    <w:rsid w:val="00F5409B"/>
    <w:rsid w:val="00F540A1"/>
    <w:rsid w:val="00F545FA"/>
    <w:rsid w:val="00F545FE"/>
    <w:rsid w:val="00F54874"/>
    <w:rsid w:val="00F54942"/>
    <w:rsid w:val="00F54AF1"/>
    <w:rsid w:val="00F54CE3"/>
    <w:rsid w:val="00F54EFC"/>
    <w:rsid w:val="00F55209"/>
    <w:rsid w:val="00F55344"/>
    <w:rsid w:val="00F55C12"/>
    <w:rsid w:val="00F55EC6"/>
    <w:rsid w:val="00F55FF7"/>
    <w:rsid w:val="00F56754"/>
    <w:rsid w:val="00F56AF3"/>
    <w:rsid w:val="00F56D12"/>
    <w:rsid w:val="00F56DD4"/>
    <w:rsid w:val="00F56DFE"/>
    <w:rsid w:val="00F56E72"/>
    <w:rsid w:val="00F571F2"/>
    <w:rsid w:val="00F574A1"/>
    <w:rsid w:val="00F57B24"/>
    <w:rsid w:val="00F57EB4"/>
    <w:rsid w:val="00F602AB"/>
    <w:rsid w:val="00F603CA"/>
    <w:rsid w:val="00F60852"/>
    <w:rsid w:val="00F60903"/>
    <w:rsid w:val="00F60E89"/>
    <w:rsid w:val="00F61EE4"/>
    <w:rsid w:val="00F6318B"/>
    <w:rsid w:val="00F636C9"/>
    <w:rsid w:val="00F63737"/>
    <w:rsid w:val="00F6377A"/>
    <w:rsid w:val="00F63BDB"/>
    <w:rsid w:val="00F642F0"/>
    <w:rsid w:val="00F64698"/>
    <w:rsid w:val="00F64703"/>
    <w:rsid w:val="00F647C9"/>
    <w:rsid w:val="00F64887"/>
    <w:rsid w:val="00F64B4C"/>
    <w:rsid w:val="00F64CC9"/>
    <w:rsid w:val="00F64E64"/>
    <w:rsid w:val="00F65F0C"/>
    <w:rsid w:val="00F6615C"/>
    <w:rsid w:val="00F668DF"/>
    <w:rsid w:val="00F66B2E"/>
    <w:rsid w:val="00F66EC1"/>
    <w:rsid w:val="00F673A1"/>
    <w:rsid w:val="00F6787B"/>
    <w:rsid w:val="00F678F1"/>
    <w:rsid w:val="00F67A7B"/>
    <w:rsid w:val="00F67D61"/>
    <w:rsid w:val="00F700D7"/>
    <w:rsid w:val="00F70486"/>
    <w:rsid w:val="00F7080E"/>
    <w:rsid w:val="00F70862"/>
    <w:rsid w:val="00F70885"/>
    <w:rsid w:val="00F70B38"/>
    <w:rsid w:val="00F70F8D"/>
    <w:rsid w:val="00F70FC1"/>
    <w:rsid w:val="00F710A1"/>
    <w:rsid w:val="00F7121D"/>
    <w:rsid w:val="00F712B8"/>
    <w:rsid w:val="00F7139E"/>
    <w:rsid w:val="00F7144B"/>
    <w:rsid w:val="00F71693"/>
    <w:rsid w:val="00F718A1"/>
    <w:rsid w:val="00F722D9"/>
    <w:rsid w:val="00F722FC"/>
    <w:rsid w:val="00F726E2"/>
    <w:rsid w:val="00F72744"/>
    <w:rsid w:val="00F72B73"/>
    <w:rsid w:val="00F72BEC"/>
    <w:rsid w:val="00F73201"/>
    <w:rsid w:val="00F733D8"/>
    <w:rsid w:val="00F73505"/>
    <w:rsid w:val="00F735CD"/>
    <w:rsid w:val="00F736EB"/>
    <w:rsid w:val="00F73C3D"/>
    <w:rsid w:val="00F73CB4"/>
    <w:rsid w:val="00F73DD3"/>
    <w:rsid w:val="00F73E18"/>
    <w:rsid w:val="00F74231"/>
    <w:rsid w:val="00F7437E"/>
    <w:rsid w:val="00F7438A"/>
    <w:rsid w:val="00F746AF"/>
    <w:rsid w:val="00F746FB"/>
    <w:rsid w:val="00F748FD"/>
    <w:rsid w:val="00F74B00"/>
    <w:rsid w:val="00F74B88"/>
    <w:rsid w:val="00F74F5C"/>
    <w:rsid w:val="00F751FD"/>
    <w:rsid w:val="00F75D5E"/>
    <w:rsid w:val="00F75F63"/>
    <w:rsid w:val="00F7606B"/>
    <w:rsid w:val="00F7637D"/>
    <w:rsid w:val="00F763F3"/>
    <w:rsid w:val="00F7691F"/>
    <w:rsid w:val="00F76D1C"/>
    <w:rsid w:val="00F772D0"/>
    <w:rsid w:val="00F77630"/>
    <w:rsid w:val="00F77685"/>
    <w:rsid w:val="00F776F5"/>
    <w:rsid w:val="00F779BA"/>
    <w:rsid w:val="00F77A1B"/>
    <w:rsid w:val="00F77C4D"/>
    <w:rsid w:val="00F77F4A"/>
    <w:rsid w:val="00F807C9"/>
    <w:rsid w:val="00F80B9E"/>
    <w:rsid w:val="00F80F70"/>
    <w:rsid w:val="00F812FB"/>
    <w:rsid w:val="00F813BA"/>
    <w:rsid w:val="00F81AC2"/>
    <w:rsid w:val="00F81E30"/>
    <w:rsid w:val="00F821B2"/>
    <w:rsid w:val="00F82630"/>
    <w:rsid w:val="00F82C75"/>
    <w:rsid w:val="00F8347D"/>
    <w:rsid w:val="00F83872"/>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90F"/>
    <w:rsid w:val="00F86AA8"/>
    <w:rsid w:val="00F870E3"/>
    <w:rsid w:val="00F874A9"/>
    <w:rsid w:val="00F877EA"/>
    <w:rsid w:val="00F90A38"/>
    <w:rsid w:val="00F90B95"/>
    <w:rsid w:val="00F913CB"/>
    <w:rsid w:val="00F91465"/>
    <w:rsid w:val="00F91683"/>
    <w:rsid w:val="00F91747"/>
    <w:rsid w:val="00F9187E"/>
    <w:rsid w:val="00F91A45"/>
    <w:rsid w:val="00F91D9A"/>
    <w:rsid w:val="00F91E3F"/>
    <w:rsid w:val="00F91E8A"/>
    <w:rsid w:val="00F922F5"/>
    <w:rsid w:val="00F9259F"/>
    <w:rsid w:val="00F927BF"/>
    <w:rsid w:val="00F92A0C"/>
    <w:rsid w:val="00F92BBE"/>
    <w:rsid w:val="00F92C73"/>
    <w:rsid w:val="00F92E27"/>
    <w:rsid w:val="00F92F24"/>
    <w:rsid w:val="00F932BD"/>
    <w:rsid w:val="00F93325"/>
    <w:rsid w:val="00F93EE5"/>
    <w:rsid w:val="00F94B6A"/>
    <w:rsid w:val="00F94B93"/>
    <w:rsid w:val="00F9523F"/>
    <w:rsid w:val="00F956FB"/>
    <w:rsid w:val="00F958E3"/>
    <w:rsid w:val="00F959DB"/>
    <w:rsid w:val="00F95C16"/>
    <w:rsid w:val="00F95F51"/>
    <w:rsid w:val="00F96290"/>
    <w:rsid w:val="00F968AC"/>
    <w:rsid w:val="00F968C9"/>
    <w:rsid w:val="00F96B30"/>
    <w:rsid w:val="00F96FB5"/>
    <w:rsid w:val="00F9707E"/>
    <w:rsid w:val="00F971FC"/>
    <w:rsid w:val="00F974CE"/>
    <w:rsid w:val="00FA04FF"/>
    <w:rsid w:val="00FA0624"/>
    <w:rsid w:val="00FA08EC"/>
    <w:rsid w:val="00FA0A3D"/>
    <w:rsid w:val="00FA0B73"/>
    <w:rsid w:val="00FA106C"/>
    <w:rsid w:val="00FA12C0"/>
    <w:rsid w:val="00FA17DE"/>
    <w:rsid w:val="00FA1C96"/>
    <w:rsid w:val="00FA20B3"/>
    <w:rsid w:val="00FA2148"/>
    <w:rsid w:val="00FA2344"/>
    <w:rsid w:val="00FA2603"/>
    <w:rsid w:val="00FA2A61"/>
    <w:rsid w:val="00FA2A6E"/>
    <w:rsid w:val="00FA2DB9"/>
    <w:rsid w:val="00FA2E58"/>
    <w:rsid w:val="00FA331F"/>
    <w:rsid w:val="00FA3E1D"/>
    <w:rsid w:val="00FA46C1"/>
    <w:rsid w:val="00FA485F"/>
    <w:rsid w:val="00FA4B12"/>
    <w:rsid w:val="00FA4C76"/>
    <w:rsid w:val="00FA4DD8"/>
    <w:rsid w:val="00FA4E1E"/>
    <w:rsid w:val="00FA5411"/>
    <w:rsid w:val="00FA54C8"/>
    <w:rsid w:val="00FA5BC4"/>
    <w:rsid w:val="00FA618C"/>
    <w:rsid w:val="00FA61D8"/>
    <w:rsid w:val="00FA6367"/>
    <w:rsid w:val="00FA6B30"/>
    <w:rsid w:val="00FA6B6A"/>
    <w:rsid w:val="00FA6DEA"/>
    <w:rsid w:val="00FA77A5"/>
    <w:rsid w:val="00FA7955"/>
    <w:rsid w:val="00FA7E79"/>
    <w:rsid w:val="00FB024C"/>
    <w:rsid w:val="00FB05E1"/>
    <w:rsid w:val="00FB0C6E"/>
    <w:rsid w:val="00FB125E"/>
    <w:rsid w:val="00FB150D"/>
    <w:rsid w:val="00FB165F"/>
    <w:rsid w:val="00FB1981"/>
    <w:rsid w:val="00FB1BAA"/>
    <w:rsid w:val="00FB1DCF"/>
    <w:rsid w:val="00FB20CD"/>
    <w:rsid w:val="00FB21D2"/>
    <w:rsid w:val="00FB222A"/>
    <w:rsid w:val="00FB29F6"/>
    <w:rsid w:val="00FB2BA3"/>
    <w:rsid w:val="00FB2FD0"/>
    <w:rsid w:val="00FB33AC"/>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659"/>
    <w:rsid w:val="00FB6BC2"/>
    <w:rsid w:val="00FB6D52"/>
    <w:rsid w:val="00FB6DE2"/>
    <w:rsid w:val="00FB6F8A"/>
    <w:rsid w:val="00FB715E"/>
    <w:rsid w:val="00FB72E4"/>
    <w:rsid w:val="00FB73C0"/>
    <w:rsid w:val="00FB7784"/>
    <w:rsid w:val="00FB7F41"/>
    <w:rsid w:val="00FC0206"/>
    <w:rsid w:val="00FC0A94"/>
    <w:rsid w:val="00FC0C72"/>
    <w:rsid w:val="00FC0D62"/>
    <w:rsid w:val="00FC0EB1"/>
    <w:rsid w:val="00FC1549"/>
    <w:rsid w:val="00FC1618"/>
    <w:rsid w:val="00FC18FD"/>
    <w:rsid w:val="00FC19B0"/>
    <w:rsid w:val="00FC1C79"/>
    <w:rsid w:val="00FC23DD"/>
    <w:rsid w:val="00FC2950"/>
    <w:rsid w:val="00FC330C"/>
    <w:rsid w:val="00FC37B9"/>
    <w:rsid w:val="00FC382A"/>
    <w:rsid w:val="00FC38B2"/>
    <w:rsid w:val="00FC3A49"/>
    <w:rsid w:val="00FC3B08"/>
    <w:rsid w:val="00FC42D3"/>
    <w:rsid w:val="00FC486B"/>
    <w:rsid w:val="00FC4C85"/>
    <w:rsid w:val="00FC520C"/>
    <w:rsid w:val="00FC534A"/>
    <w:rsid w:val="00FC54D5"/>
    <w:rsid w:val="00FC5540"/>
    <w:rsid w:val="00FC564A"/>
    <w:rsid w:val="00FC63EA"/>
    <w:rsid w:val="00FC6553"/>
    <w:rsid w:val="00FC67D9"/>
    <w:rsid w:val="00FC6B4A"/>
    <w:rsid w:val="00FC6D1B"/>
    <w:rsid w:val="00FC7237"/>
    <w:rsid w:val="00FC7375"/>
    <w:rsid w:val="00FC77FD"/>
    <w:rsid w:val="00FC7C90"/>
    <w:rsid w:val="00FD009B"/>
    <w:rsid w:val="00FD0142"/>
    <w:rsid w:val="00FD0291"/>
    <w:rsid w:val="00FD04B7"/>
    <w:rsid w:val="00FD0851"/>
    <w:rsid w:val="00FD0BC9"/>
    <w:rsid w:val="00FD0E93"/>
    <w:rsid w:val="00FD0EBA"/>
    <w:rsid w:val="00FD107E"/>
    <w:rsid w:val="00FD1D87"/>
    <w:rsid w:val="00FD2F0A"/>
    <w:rsid w:val="00FD338A"/>
    <w:rsid w:val="00FD33B5"/>
    <w:rsid w:val="00FD33D9"/>
    <w:rsid w:val="00FD35CC"/>
    <w:rsid w:val="00FD3F5B"/>
    <w:rsid w:val="00FD4191"/>
    <w:rsid w:val="00FD4426"/>
    <w:rsid w:val="00FD447A"/>
    <w:rsid w:val="00FD46A6"/>
    <w:rsid w:val="00FD4887"/>
    <w:rsid w:val="00FD5010"/>
    <w:rsid w:val="00FD508A"/>
    <w:rsid w:val="00FD546D"/>
    <w:rsid w:val="00FD549B"/>
    <w:rsid w:val="00FD57C2"/>
    <w:rsid w:val="00FD5A4D"/>
    <w:rsid w:val="00FD6286"/>
    <w:rsid w:val="00FD629F"/>
    <w:rsid w:val="00FD6458"/>
    <w:rsid w:val="00FD645D"/>
    <w:rsid w:val="00FD67AC"/>
    <w:rsid w:val="00FD68DC"/>
    <w:rsid w:val="00FD76C3"/>
    <w:rsid w:val="00FD7B72"/>
    <w:rsid w:val="00FD7C57"/>
    <w:rsid w:val="00FE0679"/>
    <w:rsid w:val="00FE07ED"/>
    <w:rsid w:val="00FE0844"/>
    <w:rsid w:val="00FE09C7"/>
    <w:rsid w:val="00FE0F1B"/>
    <w:rsid w:val="00FE14CF"/>
    <w:rsid w:val="00FE172D"/>
    <w:rsid w:val="00FE1985"/>
    <w:rsid w:val="00FE199C"/>
    <w:rsid w:val="00FE1BE6"/>
    <w:rsid w:val="00FE1E3E"/>
    <w:rsid w:val="00FE2142"/>
    <w:rsid w:val="00FE21D2"/>
    <w:rsid w:val="00FE2375"/>
    <w:rsid w:val="00FE2B13"/>
    <w:rsid w:val="00FE2C1B"/>
    <w:rsid w:val="00FE2C2F"/>
    <w:rsid w:val="00FE2CBB"/>
    <w:rsid w:val="00FE31EB"/>
    <w:rsid w:val="00FE3AC9"/>
    <w:rsid w:val="00FE3BF0"/>
    <w:rsid w:val="00FE4037"/>
    <w:rsid w:val="00FE416E"/>
    <w:rsid w:val="00FE45C0"/>
    <w:rsid w:val="00FE4640"/>
    <w:rsid w:val="00FE4ED1"/>
    <w:rsid w:val="00FE5244"/>
    <w:rsid w:val="00FE5979"/>
    <w:rsid w:val="00FE5ACA"/>
    <w:rsid w:val="00FE5C42"/>
    <w:rsid w:val="00FE5D19"/>
    <w:rsid w:val="00FE6189"/>
    <w:rsid w:val="00FE696F"/>
    <w:rsid w:val="00FE6ACB"/>
    <w:rsid w:val="00FE6B3B"/>
    <w:rsid w:val="00FE6C5B"/>
    <w:rsid w:val="00FE7129"/>
    <w:rsid w:val="00FE767F"/>
    <w:rsid w:val="00FE78FD"/>
    <w:rsid w:val="00FE7BCC"/>
    <w:rsid w:val="00FE7C40"/>
    <w:rsid w:val="00FF022D"/>
    <w:rsid w:val="00FF028A"/>
    <w:rsid w:val="00FF03F3"/>
    <w:rsid w:val="00FF08AB"/>
    <w:rsid w:val="00FF0EE5"/>
    <w:rsid w:val="00FF10F0"/>
    <w:rsid w:val="00FF122A"/>
    <w:rsid w:val="00FF1869"/>
    <w:rsid w:val="00FF1D12"/>
    <w:rsid w:val="00FF1FCB"/>
    <w:rsid w:val="00FF2047"/>
    <w:rsid w:val="00FF26F6"/>
    <w:rsid w:val="00FF291E"/>
    <w:rsid w:val="00FF2C73"/>
    <w:rsid w:val="00FF31F9"/>
    <w:rsid w:val="00FF3517"/>
    <w:rsid w:val="00FF3610"/>
    <w:rsid w:val="00FF3859"/>
    <w:rsid w:val="00FF3BA1"/>
    <w:rsid w:val="00FF433E"/>
    <w:rsid w:val="00FF4458"/>
    <w:rsid w:val="00FF4512"/>
    <w:rsid w:val="00FF4D52"/>
    <w:rsid w:val="00FF4F84"/>
    <w:rsid w:val="00FF5333"/>
    <w:rsid w:val="00FF55CD"/>
    <w:rsid w:val="00FF618D"/>
    <w:rsid w:val="00FF6388"/>
    <w:rsid w:val="00FF64BD"/>
    <w:rsid w:val="00FF6869"/>
    <w:rsid w:val="00FF6C1C"/>
    <w:rsid w:val="00FF6CB1"/>
    <w:rsid w:val="00FF6F11"/>
    <w:rsid w:val="00FF73D1"/>
    <w:rsid w:val="00FF7537"/>
    <w:rsid w:val="00FF75EC"/>
    <w:rsid w:val="0BE342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1501C-BCD0-4198-A8A1-123396B2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6CB"/>
    <w:rPr>
      <w:sz w:val="21"/>
      <w:szCs w:val="21"/>
    </w:rPr>
  </w:style>
  <w:style w:type="paragraph" w:styleId="1">
    <w:name w:val="heading 1"/>
    <w:basedOn w:val="a"/>
    <w:next w:val="a"/>
    <w:link w:val="10"/>
    <w:uiPriority w:val="99"/>
    <w:qFormat/>
    <w:rsid w:val="005B56CB"/>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0"/>
    <w:qFormat/>
    <w:rsid w:val="005B56CB"/>
    <w:pPr>
      <w:keepNext/>
      <w:keepLines/>
      <w:widowControl w:val="0"/>
      <w:spacing w:before="60" w:after="60"/>
      <w:ind w:left="200" w:hangingChars="200" w:hanging="200"/>
      <w:jc w:val="both"/>
      <w:outlineLvl w:val="1"/>
    </w:pPr>
    <w:rPr>
      <w:rFonts w:ascii="Arial" w:hAnsi="Arial" w:cs="Times New Roman"/>
      <w:b/>
      <w:bCs/>
      <w:kern w:val="2"/>
    </w:rPr>
  </w:style>
  <w:style w:type="paragraph" w:styleId="3">
    <w:name w:val="heading 3"/>
    <w:basedOn w:val="a"/>
    <w:next w:val="a"/>
    <w:link w:val="30"/>
    <w:uiPriority w:val="9"/>
    <w:qFormat/>
    <w:rsid w:val="005B56CB"/>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5B56CB"/>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0"/>
    <w:uiPriority w:val="9"/>
    <w:qFormat/>
    <w:rsid w:val="005B56CB"/>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5B56CB"/>
    <w:pPr>
      <w:keepNext/>
      <w:keepLines/>
      <w:spacing w:before="60" w:after="60"/>
      <w:outlineLvl w:val="5"/>
    </w:pPr>
    <w:rPr>
      <w:rFonts w:asciiTheme="majorHAnsi" w:hAnsiTheme="majorHAnsi" w:cstheme="majorBidi"/>
      <w:b/>
      <w:bCs/>
    </w:rPr>
  </w:style>
  <w:style w:type="paragraph" w:styleId="7">
    <w:name w:val="heading 7"/>
    <w:basedOn w:val="a"/>
    <w:next w:val="a"/>
    <w:link w:val="70"/>
    <w:uiPriority w:val="9"/>
    <w:unhideWhenUsed/>
    <w:qFormat/>
    <w:rsid w:val="005B56CB"/>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rsid w:val="005B56CB"/>
    <w:pPr>
      <w:ind w:left="1260"/>
    </w:pPr>
    <w:rPr>
      <w:rFonts w:asciiTheme="minorHAnsi" w:hAnsiTheme="minorHAnsi" w:cstheme="minorHAnsi"/>
      <w:bCs/>
      <w:sz w:val="18"/>
      <w:szCs w:val="18"/>
    </w:rPr>
  </w:style>
  <w:style w:type="paragraph" w:styleId="a3">
    <w:name w:val="Note Heading"/>
    <w:basedOn w:val="a"/>
    <w:next w:val="a"/>
    <w:link w:val="a4"/>
    <w:uiPriority w:val="99"/>
    <w:qFormat/>
    <w:rsid w:val="005B56CB"/>
    <w:pPr>
      <w:widowControl w:val="0"/>
      <w:jc w:val="center"/>
    </w:pPr>
    <w:rPr>
      <w:rFonts w:ascii="Times New Roman" w:hAnsi="Times New Roman" w:cs="Times New Roman"/>
      <w:kern w:val="2"/>
    </w:rPr>
  </w:style>
  <w:style w:type="paragraph" w:styleId="a5">
    <w:name w:val="Normal Indent"/>
    <w:basedOn w:val="a"/>
    <w:qFormat/>
    <w:rsid w:val="005B56CB"/>
    <w:pPr>
      <w:widowControl w:val="0"/>
      <w:ind w:firstLineChars="200" w:firstLine="420"/>
      <w:jc w:val="both"/>
    </w:pPr>
    <w:rPr>
      <w:rFonts w:ascii="Times New Roman" w:hAnsi="Times New Roman" w:cs="Times New Roman"/>
      <w:kern w:val="2"/>
    </w:rPr>
  </w:style>
  <w:style w:type="paragraph" w:styleId="a6">
    <w:name w:val="Document Map"/>
    <w:basedOn w:val="a"/>
    <w:link w:val="a7"/>
    <w:uiPriority w:val="99"/>
    <w:semiHidden/>
    <w:unhideWhenUsed/>
    <w:qFormat/>
    <w:rsid w:val="005B56CB"/>
    <w:pPr>
      <w:widowControl w:val="0"/>
      <w:jc w:val="both"/>
    </w:pPr>
    <w:rPr>
      <w:rFonts w:hAnsi="Calibri" w:cs="Times New Roman"/>
      <w:kern w:val="2"/>
      <w:sz w:val="18"/>
      <w:szCs w:val="18"/>
    </w:rPr>
  </w:style>
  <w:style w:type="paragraph" w:styleId="a8">
    <w:name w:val="toa heading"/>
    <w:basedOn w:val="a"/>
    <w:next w:val="a"/>
    <w:semiHidden/>
    <w:qFormat/>
    <w:rsid w:val="005B56CB"/>
    <w:pPr>
      <w:widowControl w:val="0"/>
      <w:spacing w:before="120"/>
      <w:jc w:val="both"/>
    </w:pPr>
    <w:rPr>
      <w:rFonts w:ascii="Arial" w:hAnsi="Arial" w:cs="Times New Roman"/>
      <w:b/>
      <w:bCs/>
      <w:kern w:val="2"/>
    </w:rPr>
  </w:style>
  <w:style w:type="paragraph" w:styleId="a9">
    <w:name w:val="annotation text"/>
    <w:basedOn w:val="a"/>
    <w:link w:val="aa"/>
    <w:qFormat/>
    <w:rsid w:val="005B56CB"/>
    <w:pPr>
      <w:widowControl w:val="0"/>
    </w:pPr>
    <w:rPr>
      <w:rFonts w:ascii="Times New Roman" w:hAnsi="Times New Roman" w:cs="Times New Roman"/>
      <w:kern w:val="2"/>
    </w:rPr>
  </w:style>
  <w:style w:type="paragraph" w:styleId="ab">
    <w:name w:val="Salutation"/>
    <w:basedOn w:val="a"/>
    <w:next w:val="a"/>
    <w:link w:val="ac"/>
    <w:uiPriority w:val="99"/>
    <w:qFormat/>
    <w:rsid w:val="005B56CB"/>
    <w:pPr>
      <w:widowControl w:val="0"/>
      <w:jc w:val="both"/>
    </w:pPr>
    <w:rPr>
      <w:rFonts w:ascii="Times New Roman" w:hAnsi="Times New Roman" w:cs="Times New Roman"/>
      <w:kern w:val="2"/>
    </w:rPr>
  </w:style>
  <w:style w:type="paragraph" w:styleId="31">
    <w:name w:val="List Bullet 3"/>
    <w:basedOn w:val="a"/>
    <w:qFormat/>
    <w:rsid w:val="005B56CB"/>
    <w:pPr>
      <w:widowControl w:val="0"/>
      <w:tabs>
        <w:tab w:val="left" w:pos="1200"/>
      </w:tabs>
      <w:jc w:val="both"/>
    </w:pPr>
    <w:rPr>
      <w:rFonts w:ascii="Times New Roman" w:hAnsi="Times New Roman" w:cs="Times New Roman"/>
      <w:kern w:val="2"/>
    </w:rPr>
  </w:style>
  <w:style w:type="paragraph" w:styleId="ad">
    <w:name w:val="Body Text"/>
    <w:basedOn w:val="a"/>
    <w:link w:val="ae"/>
    <w:uiPriority w:val="99"/>
    <w:qFormat/>
    <w:rsid w:val="005B56CB"/>
    <w:pPr>
      <w:widowControl w:val="0"/>
      <w:spacing w:after="120"/>
      <w:jc w:val="both"/>
    </w:pPr>
    <w:rPr>
      <w:rFonts w:ascii="Times New Roman" w:hAnsi="Times New Roman" w:cs="Times New Roman"/>
      <w:kern w:val="2"/>
    </w:rPr>
  </w:style>
  <w:style w:type="paragraph" w:styleId="51">
    <w:name w:val="toc 5"/>
    <w:basedOn w:val="a"/>
    <w:next w:val="a"/>
    <w:autoRedefine/>
    <w:uiPriority w:val="39"/>
    <w:unhideWhenUsed/>
    <w:qFormat/>
    <w:rsid w:val="005B56CB"/>
    <w:pPr>
      <w:ind w:left="840"/>
    </w:pPr>
    <w:rPr>
      <w:rFonts w:asciiTheme="minorHAnsi" w:hAnsiTheme="minorHAnsi" w:cstheme="minorHAnsi"/>
      <w:bCs/>
      <w:sz w:val="18"/>
      <w:szCs w:val="18"/>
    </w:rPr>
  </w:style>
  <w:style w:type="paragraph" w:styleId="32">
    <w:name w:val="toc 3"/>
    <w:basedOn w:val="a"/>
    <w:next w:val="a"/>
    <w:autoRedefine/>
    <w:uiPriority w:val="39"/>
    <w:unhideWhenUsed/>
    <w:qFormat/>
    <w:rsid w:val="005B56CB"/>
    <w:pPr>
      <w:ind w:left="420"/>
    </w:pPr>
    <w:rPr>
      <w:rFonts w:asciiTheme="minorHAnsi" w:hAnsiTheme="minorHAnsi" w:cstheme="minorHAnsi"/>
      <w:bCs/>
      <w:i/>
      <w:iCs/>
      <w:sz w:val="20"/>
      <w:szCs w:val="20"/>
    </w:rPr>
  </w:style>
  <w:style w:type="paragraph" w:styleId="af">
    <w:name w:val="Plain Text"/>
    <w:basedOn w:val="a"/>
    <w:link w:val="af0"/>
    <w:qFormat/>
    <w:rsid w:val="005B56CB"/>
    <w:pPr>
      <w:widowControl w:val="0"/>
      <w:jc w:val="both"/>
    </w:pPr>
    <w:rPr>
      <w:rFonts w:hAnsi="Courier New" w:cs="Times New Roman"/>
      <w:kern w:val="2"/>
      <w:szCs w:val="20"/>
    </w:rPr>
  </w:style>
  <w:style w:type="paragraph" w:styleId="8">
    <w:name w:val="toc 8"/>
    <w:basedOn w:val="a"/>
    <w:next w:val="a"/>
    <w:autoRedefine/>
    <w:uiPriority w:val="39"/>
    <w:unhideWhenUsed/>
    <w:qFormat/>
    <w:rsid w:val="005B56CB"/>
    <w:pPr>
      <w:ind w:left="1470"/>
    </w:pPr>
    <w:rPr>
      <w:rFonts w:asciiTheme="minorHAnsi" w:hAnsiTheme="minorHAnsi" w:cstheme="minorHAnsi"/>
      <w:bCs/>
      <w:sz w:val="18"/>
      <w:szCs w:val="18"/>
    </w:rPr>
  </w:style>
  <w:style w:type="paragraph" w:styleId="af1">
    <w:name w:val="Date"/>
    <w:basedOn w:val="a"/>
    <w:next w:val="a"/>
    <w:link w:val="af2"/>
    <w:uiPriority w:val="99"/>
    <w:qFormat/>
    <w:rsid w:val="005B56CB"/>
    <w:pPr>
      <w:widowControl w:val="0"/>
      <w:ind w:leftChars="2500" w:left="100"/>
      <w:jc w:val="both"/>
    </w:pPr>
    <w:rPr>
      <w:rFonts w:ascii="Times New Roman" w:hAnsi="Times New Roman" w:cs="Times New Roman"/>
      <w:kern w:val="2"/>
    </w:rPr>
  </w:style>
  <w:style w:type="paragraph" w:styleId="af3">
    <w:name w:val="endnote text"/>
    <w:basedOn w:val="a"/>
    <w:link w:val="af4"/>
    <w:uiPriority w:val="99"/>
    <w:semiHidden/>
    <w:unhideWhenUsed/>
    <w:qFormat/>
    <w:rsid w:val="005B56CB"/>
    <w:pPr>
      <w:snapToGrid w:val="0"/>
    </w:pPr>
  </w:style>
  <w:style w:type="paragraph" w:styleId="af5">
    <w:name w:val="Balloon Text"/>
    <w:basedOn w:val="a"/>
    <w:link w:val="af6"/>
    <w:uiPriority w:val="99"/>
    <w:unhideWhenUsed/>
    <w:qFormat/>
    <w:rsid w:val="005B56CB"/>
    <w:pPr>
      <w:widowControl w:val="0"/>
      <w:jc w:val="both"/>
    </w:pPr>
    <w:rPr>
      <w:rFonts w:ascii="Calibri" w:hAnsi="Calibri" w:cs="Times New Roman"/>
      <w:kern w:val="2"/>
      <w:sz w:val="18"/>
      <w:szCs w:val="18"/>
    </w:rPr>
  </w:style>
  <w:style w:type="paragraph" w:styleId="af7">
    <w:name w:val="footer"/>
    <w:basedOn w:val="a"/>
    <w:link w:val="af8"/>
    <w:uiPriority w:val="99"/>
    <w:unhideWhenUsed/>
    <w:qFormat/>
    <w:rsid w:val="005B56CB"/>
    <w:pPr>
      <w:widowControl w:val="0"/>
      <w:tabs>
        <w:tab w:val="center" w:pos="4153"/>
        <w:tab w:val="right" w:pos="8306"/>
      </w:tabs>
      <w:snapToGrid w:val="0"/>
    </w:pPr>
    <w:rPr>
      <w:rFonts w:ascii="Calibri" w:hAnsi="Calibri" w:cs="Times New Roman"/>
      <w:kern w:val="2"/>
      <w:sz w:val="18"/>
      <w:szCs w:val="18"/>
    </w:rPr>
  </w:style>
  <w:style w:type="paragraph" w:styleId="af9">
    <w:name w:val="header"/>
    <w:basedOn w:val="a"/>
    <w:link w:val="afa"/>
    <w:uiPriority w:val="99"/>
    <w:unhideWhenUsed/>
    <w:qFormat/>
    <w:rsid w:val="005B56CB"/>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paragraph" w:styleId="11">
    <w:name w:val="toc 1"/>
    <w:basedOn w:val="a"/>
    <w:next w:val="a"/>
    <w:autoRedefine/>
    <w:uiPriority w:val="39"/>
    <w:qFormat/>
    <w:rsid w:val="005B56CB"/>
    <w:pPr>
      <w:spacing w:line="360" w:lineRule="auto"/>
      <w:ind w:left="200" w:hangingChars="200" w:hanging="200"/>
    </w:pPr>
    <w:rPr>
      <w:rFonts w:ascii="Times New Roman" w:hAnsi="Times New Roman" w:cstheme="minorHAnsi"/>
      <w:b/>
      <w:caps/>
      <w:szCs w:val="20"/>
    </w:rPr>
  </w:style>
  <w:style w:type="paragraph" w:styleId="41">
    <w:name w:val="toc 4"/>
    <w:basedOn w:val="a"/>
    <w:next w:val="a"/>
    <w:autoRedefine/>
    <w:uiPriority w:val="39"/>
    <w:unhideWhenUsed/>
    <w:qFormat/>
    <w:rsid w:val="005B56CB"/>
    <w:pPr>
      <w:ind w:left="630"/>
    </w:pPr>
    <w:rPr>
      <w:rFonts w:asciiTheme="minorHAnsi" w:hAnsiTheme="minorHAnsi" w:cstheme="minorHAnsi"/>
      <w:bCs/>
      <w:sz w:val="18"/>
      <w:szCs w:val="18"/>
    </w:rPr>
  </w:style>
  <w:style w:type="paragraph" w:styleId="afb">
    <w:name w:val="footnote text"/>
    <w:basedOn w:val="a"/>
    <w:link w:val="afc"/>
    <w:uiPriority w:val="99"/>
    <w:semiHidden/>
    <w:unhideWhenUsed/>
    <w:qFormat/>
    <w:rsid w:val="005B56CB"/>
    <w:pPr>
      <w:widowControl w:val="0"/>
      <w:snapToGrid w:val="0"/>
    </w:pPr>
    <w:rPr>
      <w:rFonts w:ascii="Calibri" w:hAnsi="Calibri" w:cs="Times New Roman"/>
      <w:bCs/>
      <w:kern w:val="2"/>
      <w:sz w:val="18"/>
      <w:szCs w:val="18"/>
    </w:rPr>
  </w:style>
  <w:style w:type="paragraph" w:styleId="61">
    <w:name w:val="toc 6"/>
    <w:basedOn w:val="a"/>
    <w:next w:val="a"/>
    <w:autoRedefine/>
    <w:uiPriority w:val="39"/>
    <w:unhideWhenUsed/>
    <w:qFormat/>
    <w:rsid w:val="005B56CB"/>
    <w:pPr>
      <w:ind w:left="1050"/>
    </w:pPr>
    <w:rPr>
      <w:rFonts w:asciiTheme="minorHAnsi" w:hAnsiTheme="minorHAnsi" w:cstheme="minorHAnsi"/>
      <w:bCs/>
      <w:sz w:val="18"/>
      <w:szCs w:val="18"/>
    </w:rPr>
  </w:style>
  <w:style w:type="paragraph" w:styleId="21">
    <w:name w:val="toc 2"/>
    <w:basedOn w:val="a"/>
    <w:next w:val="a"/>
    <w:autoRedefine/>
    <w:uiPriority w:val="39"/>
    <w:qFormat/>
    <w:rsid w:val="005B56CB"/>
    <w:pPr>
      <w:ind w:left="210"/>
    </w:pPr>
    <w:rPr>
      <w:rFonts w:asciiTheme="minorHAnsi" w:hAnsiTheme="minorHAnsi" w:cstheme="minorHAnsi"/>
      <w:bCs/>
      <w:smallCaps/>
      <w:sz w:val="20"/>
      <w:szCs w:val="20"/>
    </w:rPr>
  </w:style>
  <w:style w:type="paragraph" w:styleId="9">
    <w:name w:val="toc 9"/>
    <w:basedOn w:val="a"/>
    <w:next w:val="a"/>
    <w:autoRedefine/>
    <w:uiPriority w:val="39"/>
    <w:unhideWhenUsed/>
    <w:qFormat/>
    <w:rsid w:val="005B56CB"/>
    <w:pPr>
      <w:ind w:left="1680"/>
    </w:pPr>
    <w:rPr>
      <w:rFonts w:asciiTheme="minorHAnsi" w:hAnsiTheme="minorHAnsi" w:cstheme="minorHAnsi"/>
      <w:bCs/>
      <w:sz w:val="18"/>
      <w:szCs w:val="18"/>
    </w:rPr>
  </w:style>
  <w:style w:type="paragraph" w:styleId="afd">
    <w:name w:val="Normal (Web)"/>
    <w:basedOn w:val="a"/>
    <w:qFormat/>
    <w:rsid w:val="005B56CB"/>
    <w:pPr>
      <w:spacing w:before="100" w:beforeAutospacing="1" w:after="100" w:afterAutospacing="1"/>
    </w:pPr>
    <w:rPr>
      <w:sz w:val="24"/>
    </w:rPr>
  </w:style>
  <w:style w:type="paragraph" w:styleId="12">
    <w:name w:val="index 1"/>
    <w:basedOn w:val="a"/>
    <w:next w:val="a"/>
    <w:autoRedefine/>
    <w:semiHidden/>
    <w:qFormat/>
    <w:rsid w:val="005B56CB"/>
    <w:pPr>
      <w:ind w:firstLineChars="200" w:firstLine="420"/>
    </w:pPr>
    <w:rPr>
      <w:rFonts w:cs="Times New Roman"/>
      <w:color w:val="000000"/>
    </w:rPr>
  </w:style>
  <w:style w:type="paragraph" w:styleId="afe">
    <w:name w:val="Title"/>
    <w:basedOn w:val="a"/>
    <w:next w:val="a"/>
    <w:link w:val="aff"/>
    <w:uiPriority w:val="10"/>
    <w:qFormat/>
    <w:rsid w:val="005B56CB"/>
    <w:pPr>
      <w:widowControl w:val="0"/>
      <w:spacing w:before="240" w:after="60"/>
      <w:jc w:val="center"/>
      <w:outlineLvl w:val="0"/>
    </w:pPr>
    <w:rPr>
      <w:rFonts w:asciiTheme="majorHAnsi" w:hAnsiTheme="majorHAnsi" w:cstheme="majorBidi"/>
      <w:b/>
      <w:bCs/>
      <w:kern w:val="2"/>
      <w:sz w:val="32"/>
      <w:szCs w:val="32"/>
    </w:rPr>
  </w:style>
  <w:style w:type="paragraph" w:styleId="aff0">
    <w:name w:val="annotation subject"/>
    <w:basedOn w:val="a9"/>
    <w:next w:val="a9"/>
    <w:link w:val="aff1"/>
    <w:uiPriority w:val="99"/>
    <w:unhideWhenUsed/>
    <w:rsid w:val="005B56CB"/>
    <w:rPr>
      <w:rFonts w:ascii="Calibri" w:hAnsi="Calibri"/>
      <w:b/>
      <w:bCs/>
      <w:szCs w:val="22"/>
    </w:rPr>
  </w:style>
  <w:style w:type="table" w:styleId="aff2">
    <w:name w:val="Table Grid"/>
    <w:basedOn w:val="a1"/>
    <w:uiPriority w:val="39"/>
    <w:qFormat/>
    <w:rsid w:val="005B56C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ndnote reference"/>
    <w:basedOn w:val="a0"/>
    <w:uiPriority w:val="99"/>
    <w:semiHidden/>
    <w:unhideWhenUsed/>
    <w:qFormat/>
    <w:rsid w:val="005B56CB"/>
    <w:rPr>
      <w:vertAlign w:val="superscript"/>
    </w:rPr>
  </w:style>
  <w:style w:type="character" w:styleId="aff4">
    <w:name w:val="Hyperlink"/>
    <w:basedOn w:val="a0"/>
    <w:uiPriority w:val="99"/>
    <w:rsid w:val="005B56CB"/>
    <w:rPr>
      <w:rFonts w:cs="Times New Roman"/>
      <w:color w:val="0000FF"/>
      <w:u w:val="single"/>
    </w:rPr>
  </w:style>
  <w:style w:type="character" w:styleId="aff5">
    <w:name w:val="annotation reference"/>
    <w:basedOn w:val="a0"/>
    <w:uiPriority w:val="99"/>
    <w:qFormat/>
    <w:rsid w:val="005B56CB"/>
    <w:rPr>
      <w:rFonts w:eastAsia="宋体" w:cs="Times New Roman"/>
      <w:kern w:val="2"/>
      <w:sz w:val="21"/>
      <w:szCs w:val="21"/>
      <w:lang w:val="en-US" w:eastAsia="zh-CN" w:bidi="ar-SA"/>
    </w:rPr>
  </w:style>
  <w:style w:type="character" w:styleId="aff6">
    <w:name w:val="footnote reference"/>
    <w:uiPriority w:val="99"/>
    <w:semiHidden/>
    <w:unhideWhenUsed/>
    <w:qFormat/>
    <w:rsid w:val="005B56CB"/>
    <w:rPr>
      <w:vertAlign w:val="superscript"/>
    </w:rPr>
  </w:style>
  <w:style w:type="character" w:customStyle="1" w:styleId="10">
    <w:name w:val="标题 1 字符"/>
    <w:basedOn w:val="a0"/>
    <w:link w:val="1"/>
    <w:uiPriority w:val="99"/>
    <w:rsid w:val="005B56CB"/>
    <w:rPr>
      <w:rFonts w:eastAsia="黑体"/>
      <w:b/>
      <w:bCs/>
      <w:kern w:val="44"/>
      <w:sz w:val="28"/>
      <w:szCs w:val="44"/>
    </w:rPr>
  </w:style>
  <w:style w:type="character" w:customStyle="1" w:styleId="20">
    <w:name w:val="标题 2 字符"/>
    <w:aliases w:val="标题 2 Char Char Char 字符"/>
    <w:basedOn w:val="a0"/>
    <w:link w:val="2"/>
    <w:qFormat/>
    <w:rsid w:val="005B56CB"/>
    <w:rPr>
      <w:rFonts w:ascii="Arial" w:hAnsi="Arial"/>
      <w:b/>
      <w:bCs/>
      <w:kern w:val="2"/>
      <w:sz w:val="21"/>
      <w:szCs w:val="21"/>
    </w:rPr>
  </w:style>
  <w:style w:type="character" w:customStyle="1" w:styleId="30">
    <w:name w:val="标题 3 字符"/>
    <w:basedOn w:val="a0"/>
    <w:link w:val="3"/>
    <w:uiPriority w:val="9"/>
    <w:qFormat/>
    <w:rsid w:val="005B56CB"/>
    <w:rPr>
      <w:b/>
      <w:bCs/>
      <w:kern w:val="2"/>
      <w:sz w:val="21"/>
      <w:szCs w:val="32"/>
    </w:rPr>
  </w:style>
  <w:style w:type="character" w:customStyle="1" w:styleId="40">
    <w:name w:val="标题 4 字符"/>
    <w:basedOn w:val="a0"/>
    <w:link w:val="4"/>
    <w:uiPriority w:val="9"/>
    <w:qFormat/>
    <w:rsid w:val="005B56CB"/>
    <w:rPr>
      <w:rFonts w:ascii="Cambria" w:hAnsi="Cambria"/>
      <w:b/>
      <w:bCs/>
      <w:kern w:val="2"/>
      <w:sz w:val="21"/>
      <w:szCs w:val="28"/>
    </w:rPr>
  </w:style>
  <w:style w:type="character" w:customStyle="1" w:styleId="50">
    <w:name w:val="标题 5 字符"/>
    <w:basedOn w:val="a0"/>
    <w:link w:val="5"/>
    <w:uiPriority w:val="9"/>
    <w:qFormat/>
    <w:rsid w:val="005B56CB"/>
    <w:rPr>
      <w:b/>
      <w:bCs/>
      <w:kern w:val="2"/>
      <w:sz w:val="21"/>
      <w:szCs w:val="28"/>
    </w:rPr>
  </w:style>
  <w:style w:type="paragraph" w:customStyle="1" w:styleId="TOC1">
    <w:name w:val="TOC 标题1"/>
    <w:basedOn w:val="1"/>
    <w:next w:val="a"/>
    <w:uiPriority w:val="39"/>
    <w:qFormat/>
    <w:rsid w:val="005B56CB"/>
    <w:pPr>
      <w:widowControl/>
      <w:spacing w:before="480" w:after="0" w:line="276" w:lineRule="auto"/>
      <w:outlineLvl w:val="9"/>
    </w:pPr>
    <w:rPr>
      <w:rFonts w:ascii="Cambria" w:eastAsia="宋体" w:hAnsi="Cambria"/>
      <w:color w:val="365F91"/>
      <w:kern w:val="0"/>
      <w:szCs w:val="28"/>
    </w:rPr>
  </w:style>
  <w:style w:type="character" w:customStyle="1" w:styleId="aa">
    <w:name w:val="批注文字 字符"/>
    <w:basedOn w:val="a0"/>
    <w:link w:val="a9"/>
    <w:qFormat/>
    <w:rsid w:val="005B56CB"/>
    <w:rPr>
      <w:rFonts w:ascii="Times New Roman" w:eastAsia="宋体" w:hAnsi="Times New Roman" w:cs="Times New Roman"/>
      <w:szCs w:val="21"/>
    </w:rPr>
  </w:style>
  <w:style w:type="character" w:customStyle="1" w:styleId="af6">
    <w:name w:val="批注框文本 字符"/>
    <w:basedOn w:val="a0"/>
    <w:link w:val="af5"/>
    <w:uiPriority w:val="99"/>
    <w:qFormat/>
    <w:rsid w:val="005B56CB"/>
    <w:rPr>
      <w:rFonts w:ascii="Calibri" w:eastAsia="宋体" w:hAnsi="Calibri" w:cs="Times New Roman"/>
      <w:sz w:val="18"/>
      <w:szCs w:val="18"/>
    </w:rPr>
  </w:style>
  <w:style w:type="character" w:customStyle="1" w:styleId="ac">
    <w:name w:val="称呼 字符"/>
    <w:basedOn w:val="a0"/>
    <w:link w:val="ab"/>
    <w:uiPriority w:val="99"/>
    <w:rsid w:val="005B56CB"/>
    <w:rPr>
      <w:rFonts w:ascii="Times New Roman" w:eastAsia="宋体" w:hAnsi="Times New Roman" w:cs="Times New Roman"/>
      <w:szCs w:val="21"/>
    </w:rPr>
  </w:style>
  <w:style w:type="character" w:customStyle="1" w:styleId="notnullcss1">
    <w:name w:val="notnullcss1"/>
    <w:basedOn w:val="a0"/>
    <w:uiPriority w:val="99"/>
    <w:qFormat/>
    <w:rsid w:val="005B56CB"/>
    <w:rPr>
      <w:rFonts w:eastAsia="宋体" w:cs="Times New Roman"/>
      <w:color w:val="FF0000"/>
      <w:kern w:val="2"/>
      <w:sz w:val="24"/>
      <w:szCs w:val="24"/>
      <w:lang w:val="en-US" w:eastAsia="zh-CN" w:bidi="ar-SA"/>
    </w:rPr>
  </w:style>
  <w:style w:type="paragraph" w:customStyle="1" w:styleId="xl61">
    <w:name w:val="xl61"/>
    <w:basedOn w:val="a"/>
    <w:uiPriority w:val="99"/>
    <w:qFormat/>
    <w:rsid w:val="005B56CB"/>
    <w:pPr>
      <w:spacing w:before="100" w:after="100"/>
      <w:jc w:val="right"/>
    </w:pPr>
    <w:rPr>
      <w:rFonts w:ascii="Arial Unicode MS" w:eastAsia="Arial Unicode MS" w:hAnsi="Times New Roman" w:cs="Times New Roman"/>
      <w:sz w:val="18"/>
      <w:szCs w:val="18"/>
    </w:rPr>
  </w:style>
  <w:style w:type="paragraph" w:styleId="aff7">
    <w:name w:val="List Paragraph"/>
    <w:basedOn w:val="a"/>
    <w:link w:val="aff8"/>
    <w:uiPriority w:val="34"/>
    <w:qFormat/>
    <w:rsid w:val="005B56CB"/>
    <w:pPr>
      <w:widowControl w:val="0"/>
      <w:ind w:firstLineChars="200" w:firstLine="420"/>
      <w:jc w:val="both"/>
    </w:pPr>
    <w:rPr>
      <w:rFonts w:ascii="Calibri" w:hAnsi="Calibri" w:cs="Times New Roman"/>
      <w:kern w:val="2"/>
      <w:szCs w:val="22"/>
    </w:rPr>
  </w:style>
  <w:style w:type="character" w:customStyle="1" w:styleId="aff1">
    <w:name w:val="批注主题 字符"/>
    <w:basedOn w:val="aa"/>
    <w:link w:val="aff0"/>
    <w:uiPriority w:val="99"/>
    <w:qFormat/>
    <w:rsid w:val="005B56CB"/>
    <w:rPr>
      <w:rFonts w:ascii="Calibri" w:eastAsia="宋体" w:hAnsi="Calibri" w:cs="Times New Roman"/>
      <w:b/>
      <w:bCs/>
      <w:szCs w:val="21"/>
    </w:rPr>
  </w:style>
  <w:style w:type="character" w:customStyle="1" w:styleId="afa">
    <w:name w:val="页眉 字符"/>
    <w:basedOn w:val="a0"/>
    <w:link w:val="af9"/>
    <w:uiPriority w:val="99"/>
    <w:rsid w:val="005B56CB"/>
    <w:rPr>
      <w:rFonts w:ascii="Calibri" w:eastAsia="宋体" w:hAnsi="Calibri" w:cs="Times New Roman"/>
      <w:sz w:val="18"/>
      <w:szCs w:val="18"/>
    </w:rPr>
  </w:style>
  <w:style w:type="character" w:customStyle="1" w:styleId="af8">
    <w:name w:val="页脚 字符"/>
    <w:basedOn w:val="a0"/>
    <w:link w:val="af7"/>
    <w:uiPriority w:val="99"/>
    <w:qFormat/>
    <w:rsid w:val="005B56CB"/>
    <w:rPr>
      <w:rFonts w:ascii="Calibri" w:eastAsia="宋体" w:hAnsi="Calibri" w:cs="Times New Roman"/>
      <w:sz w:val="18"/>
      <w:szCs w:val="18"/>
    </w:rPr>
  </w:style>
  <w:style w:type="character" w:customStyle="1" w:styleId="af0">
    <w:name w:val="纯文本 字符"/>
    <w:basedOn w:val="a0"/>
    <w:link w:val="af"/>
    <w:qFormat/>
    <w:rsid w:val="005B56CB"/>
    <w:rPr>
      <w:rFonts w:ascii="宋体" w:eastAsia="宋体" w:hAnsi="Courier New" w:cs="Times New Roman"/>
      <w:szCs w:val="20"/>
    </w:rPr>
  </w:style>
  <w:style w:type="character" w:customStyle="1" w:styleId="headline-content2">
    <w:name w:val="headline-content2"/>
    <w:basedOn w:val="a0"/>
    <w:rsid w:val="005B56CB"/>
    <w:rPr>
      <w:rFonts w:eastAsia="宋体" w:cs="Times New Roman"/>
      <w:kern w:val="2"/>
      <w:sz w:val="24"/>
      <w:szCs w:val="24"/>
      <w:lang w:val="en-US" w:eastAsia="zh-CN" w:bidi="ar-SA"/>
    </w:rPr>
  </w:style>
  <w:style w:type="character" w:customStyle="1" w:styleId="ae">
    <w:name w:val="正文文本 字符"/>
    <w:basedOn w:val="a0"/>
    <w:link w:val="ad"/>
    <w:uiPriority w:val="99"/>
    <w:qFormat/>
    <w:rsid w:val="005B56CB"/>
    <w:rPr>
      <w:rFonts w:ascii="Times New Roman" w:eastAsia="宋体" w:hAnsi="Times New Roman" w:cs="Times New Roman"/>
      <w:szCs w:val="21"/>
    </w:rPr>
  </w:style>
  <w:style w:type="paragraph" w:customStyle="1" w:styleId="write2">
    <w:name w:val="write2"/>
    <w:basedOn w:val="a"/>
    <w:uiPriority w:val="99"/>
    <w:qFormat/>
    <w:rsid w:val="005B56CB"/>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character" w:customStyle="1" w:styleId="af2">
    <w:name w:val="日期 字符"/>
    <w:basedOn w:val="a0"/>
    <w:link w:val="af1"/>
    <w:uiPriority w:val="99"/>
    <w:qFormat/>
    <w:rsid w:val="005B56CB"/>
    <w:rPr>
      <w:rFonts w:ascii="Times New Roman" w:eastAsia="宋体" w:hAnsi="Times New Roman" w:cs="Times New Roman"/>
      <w:szCs w:val="21"/>
    </w:rPr>
  </w:style>
  <w:style w:type="character" w:customStyle="1" w:styleId="a4">
    <w:name w:val="注释标题 字符"/>
    <w:basedOn w:val="a0"/>
    <w:link w:val="a3"/>
    <w:uiPriority w:val="99"/>
    <w:qFormat/>
    <w:rsid w:val="005B56CB"/>
    <w:rPr>
      <w:rFonts w:ascii="Times New Roman" w:eastAsia="宋体" w:hAnsi="Times New Roman" w:cs="Times New Roman"/>
      <w:szCs w:val="21"/>
    </w:rPr>
  </w:style>
  <w:style w:type="paragraph" w:customStyle="1" w:styleId="52">
    <w:name w:val="标题5"/>
    <w:basedOn w:val="a"/>
    <w:qFormat/>
    <w:rsid w:val="005B56CB"/>
    <w:pPr>
      <w:keepNext/>
      <w:keepLines/>
      <w:widowControl w:val="0"/>
      <w:spacing w:before="60" w:after="60"/>
      <w:ind w:hangingChars="200" w:hanging="420"/>
      <w:jc w:val="both"/>
      <w:outlineLvl w:val="4"/>
    </w:pPr>
    <w:rPr>
      <w:rFonts w:cs="Times New Roman"/>
      <w:b/>
      <w:bCs/>
      <w:kern w:val="2"/>
    </w:rPr>
  </w:style>
  <w:style w:type="paragraph" w:customStyle="1" w:styleId="13">
    <w:name w:val="修订1"/>
    <w:hidden/>
    <w:uiPriority w:val="99"/>
    <w:semiHidden/>
    <w:qFormat/>
    <w:rsid w:val="005B56CB"/>
    <w:rPr>
      <w:kern w:val="2"/>
      <w:sz w:val="21"/>
      <w:szCs w:val="22"/>
    </w:rPr>
  </w:style>
  <w:style w:type="character" w:customStyle="1" w:styleId="Char">
    <w:name w:val="正文的样式 Char"/>
    <w:basedOn w:val="a0"/>
    <w:link w:val="aff9"/>
    <w:qFormat/>
    <w:rsid w:val="005B56CB"/>
    <w:rPr>
      <w:kern w:val="2"/>
      <w:sz w:val="21"/>
      <w:szCs w:val="24"/>
    </w:rPr>
  </w:style>
  <w:style w:type="paragraph" w:customStyle="1" w:styleId="aff9">
    <w:name w:val="正文的样式"/>
    <w:basedOn w:val="a"/>
    <w:link w:val="Char"/>
    <w:qFormat/>
    <w:rsid w:val="005B56CB"/>
    <w:pPr>
      <w:widowControl w:val="0"/>
      <w:spacing w:before="100" w:after="100"/>
      <w:jc w:val="both"/>
    </w:pPr>
    <w:rPr>
      <w:rFonts w:ascii="Calibri" w:hAnsi="Calibri" w:cs="Times New Roman"/>
      <w:kern w:val="2"/>
    </w:rPr>
  </w:style>
  <w:style w:type="character" w:customStyle="1" w:styleId="a7">
    <w:name w:val="文档结构图 字符"/>
    <w:basedOn w:val="a0"/>
    <w:link w:val="a6"/>
    <w:uiPriority w:val="99"/>
    <w:semiHidden/>
    <w:qFormat/>
    <w:rsid w:val="005B56CB"/>
    <w:rPr>
      <w:rFonts w:ascii="宋体"/>
      <w:kern w:val="2"/>
      <w:sz w:val="18"/>
      <w:szCs w:val="18"/>
    </w:rPr>
  </w:style>
  <w:style w:type="character" w:styleId="affa">
    <w:name w:val="Placeholder Text"/>
    <w:basedOn w:val="a0"/>
    <w:uiPriority w:val="99"/>
    <w:semiHidden/>
    <w:qFormat/>
    <w:rsid w:val="005B56CB"/>
    <w:rPr>
      <w:color w:val="auto"/>
    </w:rPr>
  </w:style>
  <w:style w:type="character" w:customStyle="1" w:styleId="aff">
    <w:name w:val="标题 字符"/>
    <w:basedOn w:val="a0"/>
    <w:link w:val="afe"/>
    <w:uiPriority w:val="10"/>
    <w:qFormat/>
    <w:rsid w:val="005B56CB"/>
    <w:rPr>
      <w:rFonts w:asciiTheme="majorHAnsi" w:hAnsiTheme="majorHAnsi" w:cstheme="majorBidi"/>
      <w:b/>
      <w:bCs/>
      <w:kern w:val="2"/>
      <w:sz w:val="32"/>
      <w:szCs w:val="32"/>
    </w:rPr>
  </w:style>
  <w:style w:type="paragraph" w:styleId="affb">
    <w:name w:val="No Spacing"/>
    <w:uiPriority w:val="1"/>
    <w:qFormat/>
    <w:rsid w:val="005B56CB"/>
    <w:pPr>
      <w:widowControl w:val="0"/>
      <w:jc w:val="both"/>
    </w:pPr>
    <w:rPr>
      <w:kern w:val="2"/>
      <w:sz w:val="21"/>
      <w:szCs w:val="22"/>
    </w:rPr>
  </w:style>
  <w:style w:type="character" w:customStyle="1" w:styleId="60">
    <w:name w:val="标题 6 字符"/>
    <w:basedOn w:val="a0"/>
    <w:link w:val="6"/>
    <w:uiPriority w:val="9"/>
    <w:qFormat/>
    <w:rsid w:val="005B56CB"/>
    <w:rPr>
      <w:rFonts w:asciiTheme="majorHAnsi" w:hAnsiTheme="majorHAnsi" w:cstheme="majorBidi"/>
      <w:b/>
      <w:bCs/>
      <w:sz w:val="21"/>
      <w:szCs w:val="24"/>
    </w:rPr>
  </w:style>
  <w:style w:type="character" w:customStyle="1" w:styleId="af4">
    <w:name w:val="尾注文本 字符"/>
    <w:basedOn w:val="a0"/>
    <w:link w:val="af3"/>
    <w:uiPriority w:val="99"/>
    <w:semiHidden/>
    <w:qFormat/>
    <w:rsid w:val="005B56CB"/>
    <w:rPr>
      <w:rFonts w:ascii="宋体" w:hAnsi="宋体" w:cs="宋体"/>
      <w:sz w:val="21"/>
      <w:szCs w:val="24"/>
    </w:rPr>
  </w:style>
  <w:style w:type="character" w:customStyle="1" w:styleId="Char1">
    <w:name w:val="批注主题 Char1"/>
    <w:basedOn w:val="aa"/>
    <w:uiPriority w:val="99"/>
    <w:semiHidden/>
    <w:qFormat/>
    <w:rsid w:val="005B56CB"/>
    <w:rPr>
      <w:rFonts w:ascii="Times New Roman" w:eastAsia="宋体" w:hAnsi="Times New Roman" w:cs="Times New Roman"/>
      <w:b/>
      <w:bCs/>
      <w:szCs w:val="21"/>
    </w:rPr>
  </w:style>
  <w:style w:type="paragraph" w:customStyle="1" w:styleId="33">
    <w:name w:val="标题  3"/>
    <w:basedOn w:val="a"/>
    <w:next w:val="a"/>
    <w:link w:val="3Char"/>
    <w:qFormat/>
    <w:rsid w:val="005B56CB"/>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3"/>
    <w:qFormat/>
    <w:rsid w:val="005B56CB"/>
    <w:rPr>
      <w:rFonts w:ascii="Times New Roman" w:hAnsi="Times New Roman"/>
      <w:b/>
      <w:kern w:val="2"/>
      <w:sz w:val="21"/>
      <w:szCs w:val="24"/>
    </w:rPr>
  </w:style>
  <w:style w:type="character" w:customStyle="1" w:styleId="14">
    <w:name w:val="批注主题 字符1"/>
    <w:basedOn w:val="aa"/>
    <w:uiPriority w:val="99"/>
    <w:semiHidden/>
    <w:qFormat/>
    <w:rsid w:val="005B56CB"/>
    <w:rPr>
      <w:rFonts w:ascii="Times New Roman" w:eastAsia="宋体" w:hAnsi="Times New Roman" w:cs="Times New Roman"/>
      <w:b/>
      <w:bCs/>
      <w:szCs w:val="21"/>
    </w:rPr>
  </w:style>
  <w:style w:type="character" w:customStyle="1" w:styleId="70">
    <w:name w:val="标题 7 字符"/>
    <w:basedOn w:val="a0"/>
    <w:link w:val="7"/>
    <w:uiPriority w:val="9"/>
    <w:qFormat/>
    <w:rsid w:val="005B56CB"/>
    <w:rPr>
      <w:rFonts w:ascii="宋体" w:hAnsi="宋体" w:cs="宋体"/>
      <w:b/>
      <w:bCs/>
      <w:sz w:val="24"/>
      <w:szCs w:val="24"/>
    </w:rPr>
  </w:style>
  <w:style w:type="character" w:customStyle="1" w:styleId="span">
    <w:name w:val="span_"/>
    <w:basedOn w:val="a0"/>
    <w:qFormat/>
    <w:rsid w:val="005B56CB"/>
  </w:style>
  <w:style w:type="character" w:customStyle="1" w:styleId="4Char">
    <w:name w:val="标题 4 Char"/>
    <w:uiPriority w:val="9"/>
    <w:qFormat/>
    <w:rsid w:val="005B56CB"/>
    <w:rPr>
      <w:rFonts w:ascii="Cambria" w:hAnsi="Cambria"/>
      <w:b/>
      <w:bCs/>
      <w:kern w:val="2"/>
      <w:sz w:val="21"/>
      <w:szCs w:val="28"/>
    </w:rPr>
  </w:style>
  <w:style w:type="paragraph" w:customStyle="1" w:styleId="42">
    <w:name w:val="4"/>
    <w:basedOn w:val="a"/>
    <w:next w:val="aff7"/>
    <w:uiPriority w:val="34"/>
    <w:qFormat/>
    <w:rsid w:val="005B56CB"/>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qFormat/>
    <w:rsid w:val="005B56CB"/>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f7"/>
    <w:uiPriority w:val="34"/>
    <w:qFormat/>
    <w:rsid w:val="005B56CB"/>
    <w:pPr>
      <w:widowControl w:val="0"/>
      <w:ind w:firstLineChars="200" w:firstLine="420"/>
      <w:jc w:val="both"/>
    </w:pPr>
    <w:rPr>
      <w:rFonts w:ascii="Calibri" w:hAnsi="Calibri" w:cs="Times New Roman"/>
      <w:kern w:val="2"/>
      <w:szCs w:val="22"/>
    </w:rPr>
  </w:style>
  <w:style w:type="character" w:customStyle="1" w:styleId="3Char0">
    <w:name w:val="标题 3 Char"/>
    <w:uiPriority w:val="9"/>
    <w:qFormat/>
    <w:rsid w:val="005B56CB"/>
    <w:rPr>
      <w:b/>
      <w:bCs/>
      <w:kern w:val="2"/>
      <w:sz w:val="21"/>
      <w:szCs w:val="32"/>
    </w:rPr>
  </w:style>
  <w:style w:type="paragraph" w:customStyle="1" w:styleId="22">
    <w:name w:val="2"/>
    <w:basedOn w:val="a"/>
    <w:next w:val="aff7"/>
    <w:uiPriority w:val="34"/>
    <w:qFormat/>
    <w:rsid w:val="005B56CB"/>
    <w:pPr>
      <w:widowControl w:val="0"/>
      <w:ind w:firstLineChars="200" w:firstLine="420"/>
      <w:jc w:val="both"/>
    </w:pPr>
    <w:rPr>
      <w:rFonts w:ascii="Calibri" w:hAnsi="Calibri" w:cs="Times New Roman"/>
      <w:kern w:val="2"/>
      <w:szCs w:val="22"/>
    </w:rPr>
  </w:style>
  <w:style w:type="paragraph" w:customStyle="1" w:styleId="15">
    <w:name w:val="1"/>
    <w:basedOn w:val="a"/>
    <w:next w:val="aff7"/>
    <w:uiPriority w:val="34"/>
    <w:qFormat/>
    <w:rsid w:val="005B56CB"/>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5B56CB"/>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5B56CB"/>
    <w:rPr>
      <w:rFonts w:ascii="Times New Roman" w:hAnsi="Times New Roman"/>
      <w:kern w:val="2"/>
      <w:sz w:val="21"/>
      <w:szCs w:val="21"/>
    </w:rPr>
  </w:style>
  <w:style w:type="character" w:customStyle="1" w:styleId="5Char">
    <w:name w:val="标题 5 Char"/>
    <w:uiPriority w:val="9"/>
    <w:qFormat/>
    <w:rsid w:val="005B56CB"/>
    <w:rPr>
      <w:b/>
      <w:bCs/>
      <w:kern w:val="2"/>
      <w:sz w:val="21"/>
      <w:szCs w:val="28"/>
    </w:rPr>
  </w:style>
  <w:style w:type="paragraph" w:customStyle="1" w:styleId="Style88">
    <w:name w:val="_Style 88"/>
    <w:basedOn w:val="a"/>
    <w:next w:val="aff7"/>
    <w:uiPriority w:val="34"/>
    <w:qFormat/>
    <w:rsid w:val="005B56C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qFormat/>
    <w:rsid w:val="005B56CB"/>
    <w:rPr>
      <w:rFonts w:ascii="Times New Roman" w:hAnsi="Times New Roman"/>
      <w:kern w:val="2"/>
      <w:sz w:val="21"/>
      <w:szCs w:val="21"/>
    </w:rPr>
  </w:style>
  <w:style w:type="character" w:customStyle="1" w:styleId="3Char1">
    <w:name w:val="标题 3 Char1"/>
    <w:uiPriority w:val="9"/>
    <w:qFormat/>
    <w:rsid w:val="005B56CB"/>
    <w:rPr>
      <w:b/>
      <w:bCs/>
      <w:kern w:val="2"/>
      <w:sz w:val="21"/>
      <w:szCs w:val="32"/>
    </w:rPr>
  </w:style>
  <w:style w:type="character" w:customStyle="1" w:styleId="2Char">
    <w:name w:val="标题 2 Char"/>
    <w:qFormat/>
    <w:rsid w:val="005B56CB"/>
    <w:rPr>
      <w:rFonts w:ascii="Arial" w:hAnsi="Arial"/>
      <w:b/>
      <w:bCs/>
      <w:kern w:val="2"/>
      <w:sz w:val="21"/>
      <w:szCs w:val="21"/>
    </w:rPr>
  </w:style>
  <w:style w:type="character" w:customStyle="1" w:styleId="4Char1">
    <w:name w:val="标题 4 Char1"/>
    <w:uiPriority w:val="9"/>
    <w:qFormat/>
    <w:rsid w:val="005B56CB"/>
    <w:rPr>
      <w:rFonts w:ascii="Cambria" w:hAnsi="Cambria"/>
      <w:b/>
      <w:bCs/>
      <w:kern w:val="2"/>
      <w:sz w:val="21"/>
      <w:szCs w:val="28"/>
    </w:rPr>
  </w:style>
  <w:style w:type="character" w:customStyle="1" w:styleId="5Char1">
    <w:name w:val="标题 5 Char1"/>
    <w:uiPriority w:val="9"/>
    <w:qFormat/>
    <w:rsid w:val="005B56CB"/>
    <w:rPr>
      <w:b/>
      <w:bCs/>
      <w:kern w:val="2"/>
      <w:sz w:val="21"/>
      <w:szCs w:val="28"/>
    </w:rPr>
  </w:style>
  <w:style w:type="paragraph" w:customStyle="1" w:styleId="Style94">
    <w:name w:val="_Style 94"/>
    <w:basedOn w:val="a"/>
    <w:next w:val="aff7"/>
    <w:uiPriority w:val="34"/>
    <w:qFormat/>
    <w:rsid w:val="005B56CB"/>
    <w:pPr>
      <w:widowControl w:val="0"/>
      <w:ind w:firstLineChars="200" w:firstLine="420"/>
      <w:jc w:val="both"/>
    </w:pPr>
    <w:rPr>
      <w:rFonts w:ascii="Calibri" w:hAnsi="Calibri" w:cs="Times New Roman"/>
      <w:kern w:val="2"/>
      <w:szCs w:val="22"/>
    </w:rPr>
  </w:style>
  <w:style w:type="character" w:customStyle="1" w:styleId="Char2">
    <w:name w:val="批注文字 Char2"/>
    <w:uiPriority w:val="99"/>
    <w:qFormat/>
    <w:rsid w:val="005B56CB"/>
    <w:rPr>
      <w:rFonts w:ascii="Times New Roman" w:hAnsi="Times New Roman"/>
      <w:kern w:val="2"/>
      <w:sz w:val="21"/>
      <w:szCs w:val="21"/>
    </w:rPr>
  </w:style>
  <w:style w:type="character" w:customStyle="1" w:styleId="Char3">
    <w:name w:val="批注文字 Char3"/>
    <w:qFormat/>
    <w:rsid w:val="005B56CB"/>
    <w:rPr>
      <w:rFonts w:ascii="Times New Roman" w:hAnsi="Times New Roman" w:cs="Times New Roman"/>
      <w:bCs/>
      <w:kern w:val="2"/>
      <w:sz w:val="21"/>
      <w:szCs w:val="21"/>
    </w:rPr>
  </w:style>
  <w:style w:type="character" w:customStyle="1" w:styleId="Char4">
    <w:name w:val="称呼 Char"/>
    <w:uiPriority w:val="99"/>
    <w:qFormat/>
    <w:rsid w:val="005B56CB"/>
    <w:rPr>
      <w:rFonts w:ascii="Times New Roman" w:hAnsi="Times New Roman"/>
      <w:kern w:val="2"/>
      <w:sz w:val="21"/>
      <w:szCs w:val="21"/>
    </w:rPr>
  </w:style>
  <w:style w:type="character" w:customStyle="1" w:styleId="fontstyle01">
    <w:name w:val="fontstyle01"/>
    <w:qFormat/>
    <w:rsid w:val="005B56CB"/>
    <w:rPr>
      <w:rFonts w:ascii="FZLTSK--GBK1-0" w:hAnsi="FZLTSK--GBK1-0" w:hint="default"/>
      <w:color w:val="000000"/>
      <w:sz w:val="20"/>
      <w:szCs w:val="20"/>
    </w:rPr>
  </w:style>
  <w:style w:type="character" w:customStyle="1" w:styleId="16">
    <w:name w:val="批注文字 字符1"/>
    <w:uiPriority w:val="99"/>
    <w:semiHidden/>
    <w:qFormat/>
    <w:locked/>
    <w:rsid w:val="005B56CB"/>
    <w:rPr>
      <w:rFonts w:ascii="Times New Roman" w:hAnsi="Times New Roman"/>
      <w:kern w:val="2"/>
      <w:sz w:val="21"/>
      <w:szCs w:val="21"/>
    </w:rPr>
  </w:style>
  <w:style w:type="character" w:customStyle="1" w:styleId="2Char1">
    <w:name w:val="标题 2 Char1"/>
    <w:qFormat/>
    <w:rsid w:val="005B56CB"/>
    <w:rPr>
      <w:rFonts w:ascii="Arial" w:hAnsi="Arial"/>
      <w:b/>
      <w:bCs/>
      <w:kern w:val="2"/>
      <w:sz w:val="21"/>
      <w:szCs w:val="21"/>
    </w:rPr>
  </w:style>
  <w:style w:type="character" w:customStyle="1" w:styleId="5Char2">
    <w:name w:val="标题 5 Char2"/>
    <w:uiPriority w:val="9"/>
    <w:qFormat/>
    <w:rsid w:val="005B56CB"/>
    <w:rPr>
      <w:b/>
      <w:bCs/>
      <w:kern w:val="2"/>
      <w:sz w:val="21"/>
      <w:szCs w:val="28"/>
    </w:rPr>
  </w:style>
  <w:style w:type="character" w:customStyle="1" w:styleId="3Char2">
    <w:name w:val="标题 3 Char2"/>
    <w:uiPriority w:val="9"/>
    <w:qFormat/>
    <w:rsid w:val="005B56CB"/>
    <w:rPr>
      <w:b/>
      <w:bCs/>
      <w:kern w:val="2"/>
      <w:sz w:val="21"/>
      <w:szCs w:val="32"/>
    </w:rPr>
  </w:style>
  <w:style w:type="character" w:customStyle="1" w:styleId="3Char3">
    <w:name w:val="标题 3 Char3"/>
    <w:uiPriority w:val="9"/>
    <w:qFormat/>
    <w:rsid w:val="005B56CB"/>
    <w:rPr>
      <w:b/>
      <w:bCs/>
      <w:kern w:val="2"/>
      <w:sz w:val="21"/>
      <w:szCs w:val="32"/>
    </w:rPr>
  </w:style>
  <w:style w:type="character" w:customStyle="1" w:styleId="afc">
    <w:name w:val="脚注文本 字符"/>
    <w:basedOn w:val="a0"/>
    <w:link w:val="afb"/>
    <w:uiPriority w:val="99"/>
    <w:semiHidden/>
    <w:qFormat/>
    <w:rsid w:val="005B56CB"/>
    <w:rPr>
      <w:rFonts w:ascii="Calibri" w:hAnsi="Calibri" w:cs="Times New Roman"/>
      <w:bCs/>
      <w:kern w:val="2"/>
      <w:sz w:val="18"/>
      <w:szCs w:val="18"/>
    </w:rPr>
  </w:style>
  <w:style w:type="paragraph" w:customStyle="1" w:styleId="Default">
    <w:name w:val="Default"/>
    <w:basedOn w:val="a"/>
    <w:rsid w:val="00517BAD"/>
    <w:pPr>
      <w:widowControl w:val="0"/>
      <w:autoSpaceDE w:val="0"/>
      <w:autoSpaceDN w:val="0"/>
      <w:adjustRightInd w:val="0"/>
    </w:pPr>
    <w:rPr>
      <w:rFonts w:hAnsi="Calibri"/>
      <w:color w:val="000000"/>
      <w:sz w:val="24"/>
      <w:szCs w:val="24"/>
    </w:rPr>
  </w:style>
  <w:style w:type="character" w:customStyle="1" w:styleId="aff8">
    <w:name w:val="列出段落 字符"/>
    <w:link w:val="aff7"/>
    <w:autoRedefine/>
    <w:uiPriority w:val="34"/>
    <w:qFormat/>
    <w:rsid w:val="00021866"/>
    <w:rPr>
      <w:rFonts w:ascii="Calibri" w:hAnsi="Calibri" w:cs="Times New Roman"/>
      <w:kern w:val="2"/>
      <w:sz w:val="21"/>
      <w:szCs w:val="22"/>
    </w:rPr>
  </w:style>
  <w:style w:type="table" w:customStyle="1" w:styleId="g4">
    <w:name w:val="g4"/>
    <w:uiPriority w:val="99"/>
    <w:semiHidden/>
    <w:unhideWhenUsed/>
    <w:qFormat/>
    <w:rsid w:val="002C27C1"/>
    <w:rPr>
      <w:bCs/>
      <w:sz w:val="21"/>
      <w:szCs w:val="21"/>
    </w:rPr>
    <w:tblPr>
      <w:tblInd w:w="0" w:type="dxa"/>
      <w:tblCellMar>
        <w:top w:w="0" w:type="dxa"/>
        <w:left w:w="108" w:type="dxa"/>
        <w:bottom w:w="0" w:type="dxa"/>
        <w:right w:w="108" w:type="dxa"/>
      </w:tblCellMar>
    </w:tblPr>
  </w:style>
  <w:style w:type="table" w:customStyle="1" w:styleId="g5">
    <w:name w:val="g5"/>
    <w:uiPriority w:val="99"/>
    <w:semiHidden/>
    <w:unhideWhenUsed/>
    <w:qFormat/>
    <w:rsid w:val="00422929"/>
    <w:rPr>
      <w:rFonts w:ascii="Calibri" w:hAnsi="Calibri" w:cs="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85502">
      <w:bodyDiv w:val="1"/>
      <w:marLeft w:val="0"/>
      <w:marRight w:val="0"/>
      <w:marTop w:val="0"/>
      <w:marBottom w:val="0"/>
      <w:divBdr>
        <w:top w:val="none" w:sz="0" w:space="0" w:color="auto"/>
        <w:left w:val="none" w:sz="0" w:space="0" w:color="auto"/>
        <w:bottom w:val="none" w:sz="0" w:space="0" w:color="auto"/>
        <w:right w:val="none" w:sz="0" w:space="0" w:color="auto"/>
      </w:divBdr>
    </w:div>
    <w:div w:id="815100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BF2D1F" w:rsidRDefault="00BF2D1F">
          <w:r>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62653D1-13D4-4E4F-AD1C-ABDFC36FDDF6}"/>
      </w:docPartPr>
      <w:docPartBody>
        <w:p w:rsidR="00BF2D1F" w:rsidRDefault="00BF2D1F">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宋体-方正超大字符集">
    <w:altName w:val="宋体"/>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78B"/>
    <w:rsid w:val="00006480"/>
    <w:rsid w:val="00006B48"/>
    <w:rsid w:val="00011C18"/>
    <w:rsid w:val="00011E75"/>
    <w:rsid w:val="00012653"/>
    <w:rsid w:val="00012A0F"/>
    <w:rsid w:val="00013B71"/>
    <w:rsid w:val="00013C02"/>
    <w:rsid w:val="00015FD3"/>
    <w:rsid w:val="000171D4"/>
    <w:rsid w:val="00020357"/>
    <w:rsid w:val="00020790"/>
    <w:rsid w:val="00020D37"/>
    <w:rsid w:val="00021BC4"/>
    <w:rsid w:val="000234EA"/>
    <w:rsid w:val="0002361B"/>
    <w:rsid w:val="000236A0"/>
    <w:rsid w:val="0002605F"/>
    <w:rsid w:val="000278B2"/>
    <w:rsid w:val="00031EC1"/>
    <w:rsid w:val="00032504"/>
    <w:rsid w:val="00032BF5"/>
    <w:rsid w:val="00032ECB"/>
    <w:rsid w:val="000336AB"/>
    <w:rsid w:val="000353DC"/>
    <w:rsid w:val="0003608F"/>
    <w:rsid w:val="000373E9"/>
    <w:rsid w:val="000403D5"/>
    <w:rsid w:val="00040A6F"/>
    <w:rsid w:val="00044179"/>
    <w:rsid w:val="00044916"/>
    <w:rsid w:val="00045444"/>
    <w:rsid w:val="00051760"/>
    <w:rsid w:val="000554CD"/>
    <w:rsid w:val="00055561"/>
    <w:rsid w:val="000565A1"/>
    <w:rsid w:val="0005740A"/>
    <w:rsid w:val="00060E7E"/>
    <w:rsid w:val="00061F65"/>
    <w:rsid w:val="000633F4"/>
    <w:rsid w:val="0006350E"/>
    <w:rsid w:val="00063874"/>
    <w:rsid w:val="00063A46"/>
    <w:rsid w:val="00063CC6"/>
    <w:rsid w:val="00065B5A"/>
    <w:rsid w:val="000667C2"/>
    <w:rsid w:val="00067DCC"/>
    <w:rsid w:val="00070ACB"/>
    <w:rsid w:val="00070BF0"/>
    <w:rsid w:val="000714A0"/>
    <w:rsid w:val="0007658A"/>
    <w:rsid w:val="00076D57"/>
    <w:rsid w:val="00076F6E"/>
    <w:rsid w:val="0007717F"/>
    <w:rsid w:val="00077530"/>
    <w:rsid w:val="000802FD"/>
    <w:rsid w:val="00081D6E"/>
    <w:rsid w:val="00082580"/>
    <w:rsid w:val="00083A50"/>
    <w:rsid w:val="00083B00"/>
    <w:rsid w:val="00083C63"/>
    <w:rsid w:val="00084E8F"/>
    <w:rsid w:val="00085A90"/>
    <w:rsid w:val="00087193"/>
    <w:rsid w:val="00087F7B"/>
    <w:rsid w:val="0009029E"/>
    <w:rsid w:val="00090A6F"/>
    <w:rsid w:val="00091B0E"/>
    <w:rsid w:val="00093BE5"/>
    <w:rsid w:val="000958C3"/>
    <w:rsid w:val="00096466"/>
    <w:rsid w:val="000A1F58"/>
    <w:rsid w:val="000A31F9"/>
    <w:rsid w:val="000B3464"/>
    <w:rsid w:val="000B513A"/>
    <w:rsid w:val="000B5761"/>
    <w:rsid w:val="000B5C82"/>
    <w:rsid w:val="000B644E"/>
    <w:rsid w:val="000C50BC"/>
    <w:rsid w:val="000C5E8F"/>
    <w:rsid w:val="000C5F2F"/>
    <w:rsid w:val="000C656D"/>
    <w:rsid w:val="000D0276"/>
    <w:rsid w:val="000D0BC7"/>
    <w:rsid w:val="000E18BB"/>
    <w:rsid w:val="000E3728"/>
    <w:rsid w:val="000E438B"/>
    <w:rsid w:val="000E5940"/>
    <w:rsid w:val="000E7091"/>
    <w:rsid w:val="000E7B4D"/>
    <w:rsid w:val="000F0BE1"/>
    <w:rsid w:val="000F0C94"/>
    <w:rsid w:val="000F147D"/>
    <w:rsid w:val="000F1CFE"/>
    <w:rsid w:val="000F3B57"/>
    <w:rsid w:val="000F41A3"/>
    <w:rsid w:val="000F440D"/>
    <w:rsid w:val="000F597A"/>
    <w:rsid w:val="000F7993"/>
    <w:rsid w:val="001002C0"/>
    <w:rsid w:val="00101C5F"/>
    <w:rsid w:val="00101EE7"/>
    <w:rsid w:val="00103415"/>
    <w:rsid w:val="00103648"/>
    <w:rsid w:val="00104269"/>
    <w:rsid w:val="00105693"/>
    <w:rsid w:val="00105B3C"/>
    <w:rsid w:val="00107F11"/>
    <w:rsid w:val="00110AE1"/>
    <w:rsid w:val="001111ED"/>
    <w:rsid w:val="00112E0D"/>
    <w:rsid w:val="001130FF"/>
    <w:rsid w:val="00114109"/>
    <w:rsid w:val="00114DC0"/>
    <w:rsid w:val="00114EE3"/>
    <w:rsid w:val="00117118"/>
    <w:rsid w:val="0011797F"/>
    <w:rsid w:val="001179BE"/>
    <w:rsid w:val="00121647"/>
    <w:rsid w:val="00122BB8"/>
    <w:rsid w:val="001279CA"/>
    <w:rsid w:val="00132C46"/>
    <w:rsid w:val="00133739"/>
    <w:rsid w:val="00140824"/>
    <w:rsid w:val="00140AC4"/>
    <w:rsid w:val="0014233D"/>
    <w:rsid w:val="00142487"/>
    <w:rsid w:val="001425FD"/>
    <w:rsid w:val="00142BBE"/>
    <w:rsid w:val="00143BEA"/>
    <w:rsid w:val="00144665"/>
    <w:rsid w:val="00144CC9"/>
    <w:rsid w:val="00145233"/>
    <w:rsid w:val="001500BB"/>
    <w:rsid w:val="00150BE7"/>
    <w:rsid w:val="00151EE9"/>
    <w:rsid w:val="00152DC3"/>
    <w:rsid w:val="00152F0F"/>
    <w:rsid w:val="0015578A"/>
    <w:rsid w:val="00156761"/>
    <w:rsid w:val="00157128"/>
    <w:rsid w:val="00162B35"/>
    <w:rsid w:val="00164B05"/>
    <w:rsid w:val="00165D2C"/>
    <w:rsid w:val="00167914"/>
    <w:rsid w:val="00167B4F"/>
    <w:rsid w:val="001705F9"/>
    <w:rsid w:val="001722CC"/>
    <w:rsid w:val="001812E2"/>
    <w:rsid w:val="00182C09"/>
    <w:rsid w:val="00183634"/>
    <w:rsid w:val="00184093"/>
    <w:rsid w:val="0018427A"/>
    <w:rsid w:val="00184F9C"/>
    <w:rsid w:val="00186ABA"/>
    <w:rsid w:val="00190BFB"/>
    <w:rsid w:val="00191DA7"/>
    <w:rsid w:val="00191ED7"/>
    <w:rsid w:val="00192056"/>
    <w:rsid w:val="001940A4"/>
    <w:rsid w:val="00195F41"/>
    <w:rsid w:val="001967D6"/>
    <w:rsid w:val="00197942"/>
    <w:rsid w:val="001A2D80"/>
    <w:rsid w:val="001A3E54"/>
    <w:rsid w:val="001A4390"/>
    <w:rsid w:val="001A4BF1"/>
    <w:rsid w:val="001A57A7"/>
    <w:rsid w:val="001A5C0B"/>
    <w:rsid w:val="001A79B6"/>
    <w:rsid w:val="001A7DCE"/>
    <w:rsid w:val="001B1217"/>
    <w:rsid w:val="001B2FBB"/>
    <w:rsid w:val="001B3DB4"/>
    <w:rsid w:val="001B40F8"/>
    <w:rsid w:val="001B64A1"/>
    <w:rsid w:val="001B7441"/>
    <w:rsid w:val="001B7812"/>
    <w:rsid w:val="001B7C3F"/>
    <w:rsid w:val="001C18E2"/>
    <w:rsid w:val="001C2312"/>
    <w:rsid w:val="001C6758"/>
    <w:rsid w:val="001D261F"/>
    <w:rsid w:val="001D2ED1"/>
    <w:rsid w:val="001D4F3B"/>
    <w:rsid w:val="001E2A87"/>
    <w:rsid w:val="001E649A"/>
    <w:rsid w:val="001E6954"/>
    <w:rsid w:val="001E7AC2"/>
    <w:rsid w:val="001F792E"/>
    <w:rsid w:val="001F7AEB"/>
    <w:rsid w:val="00202BF5"/>
    <w:rsid w:val="00203E4B"/>
    <w:rsid w:val="00204019"/>
    <w:rsid w:val="002040F5"/>
    <w:rsid w:val="00211471"/>
    <w:rsid w:val="002118F6"/>
    <w:rsid w:val="0021263E"/>
    <w:rsid w:val="00214451"/>
    <w:rsid w:val="002157E5"/>
    <w:rsid w:val="002203AB"/>
    <w:rsid w:val="00220FC1"/>
    <w:rsid w:val="00222C1F"/>
    <w:rsid w:val="00223F84"/>
    <w:rsid w:val="00224D2C"/>
    <w:rsid w:val="002318AF"/>
    <w:rsid w:val="002350B6"/>
    <w:rsid w:val="00235A03"/>
    <w:rsid w:val="00235CE8"/>
    <w:rsid w:val="00237E37"/>
    <w:rsid w:val="00237F24"/>
    <w:rsid w:val="00240BD1"/>
    <w:rsid w:val="00240E59"/>
    <w:rsid w:val="00241AA2"/>
    <w:rsid w:val="002424E5"/>
    <w:rsid w:val="00242BA5"/>
    <w:rsid w:val="00242E13"/>
    <w:rsid w:val="00245E71"/>
    <w:rsid w:val="00246DDB"/>
    <w:rsid w:val="00247189"/>
    <w:rsid w:val="0025162E"/>
    <w:rsid w:val="00252183"/>
    <w:rsid w:val="0025254C"/>
    <w:rsid w:val="00255510"/>
    <w:rsid w:val="0026700C"/>
    <w:rsid w:val="00267758"/>
    <w:rsid w:val="0027269C"/>
    <w:rsid w:val="00274982"/>
    <w:rsid w:val="00275278"/>
    <w:rsid w:val="00277A8A"/>
    <w:rsid w:val="002806A5"/>
    <w:rsid w:val="00282709"/>
    <w:rsid w:val="00291691"/>
    <w:rsid w:val="002939B4"/>
    <w:rsid w:val="002939D9"/>
    <w:rsid w:val="00295B2D"/>
    <w:rsid w:val="00296AA3"/>
    <w:rsid w:val="002A01D2"/>
    <w:rsid w:val="002A047F"/>
    <w:rsid w:val="002A11F6"/>
    <w:rsid w:val="002A133C"/>
    <w:rsid w:val="002A1B3D"/>
    <w:rsid w:val="002A3B78"/>
    <w:rsid w:val="002A3D43"/>
    <w:rsid w:val="002A71E8"/>
    <w:rsid w:val="002A7833"/>
    <w:rsid w:val="002A7F5F"/>
    <w:rsid w:val="002B0D5C"/>
    <w:rsid w:val="002B19A9"/>
    <w:rsid w:val="002B2E1D"/>
    <w:rsid w:val="002B6A1A"/>
    <w:rsid w:val="002B7219"/>
    <w:rsid w:val="002C052B"/>
    <w:rsid w:val="002C1384"/>
    <w:rsid w:val="002C1FA8"/>
    <w:rsid w:val="002C4EDD"/>
    <w:rsid w:val="002C60AD"/>
    <w:rsid w:val="002C74B0"/>
    <w:rsid w:val="002C7F45"/>
    <w:rsid w:val="002D1456"/>
    <w:rsid w:val="002D36DA"/>
    <w:rsid w:val="002D3F31"/>
    <w:rsid w:val="002D5902"/>
    <w:rsid w:val="002D5B51"/>
    <w:rsid w:val="002D6E4F"/>
    <w:rsid w:val="002D6EFF"/>
    <w:rsid w:val="002D76CF"/>
    <w:rsid w:val="002E51D6"/>
    <w:rsid w:val="002E52A1"/>
    <w:rsid w:val="002F2BCD"/>
    <w:rsid w:val="002F74AC"/>
    <w:rsid w:val="003023FA"/>
    <w:rsid w:val="0030473E"/>
    <w:rsid w:val="003052E1"/>
    <w:rsid w:val="00305936"/>
    <w:rsid w:val="003076E0"/>
    <w:rsid w:val="003107C9"/>
    <w:rsid w:val="00311067"/>
    <w:rsid w:val="00313916"/>
    <w:rsid w:val="003145A5"/>
    <w:rsid w:val="003161CE"/>
    <w:rsid w:val="00317DF6"/>
    <w:rsid w:val="00321D6D"/>
    <w:rsid w:val="00323E29"/>
    <w:rsid w:val="0032625F"/>
    <w:rsid w:val="003262C7"/>
    <w:rsid w:val="00326ECB"/>
    <w:rsid w:val="00332387"/>
    <w:rsid w:val="003326D5"/>
    <w:rsid w:val="003333AF"/>
    <w:rsid w:val="00333C28"/>
    <w:rsid w:val="00335DE6"/>
    <w:rsid w:val="00342477"/>
    <w:rsid w:val="00343D04"/>
    <w:rsid w:val="00344D91"/>
    <w:rsid w:val="00347369"/>
    <w:rsid w:val="00353AE0"/>
    <w:rsid w:val="00356A92"/>
    <w:rsid w:val="00357D61"/>
    <w:rsid w:val="0036347B"/>
    <w:rsid w:val="00363E3B"/>
    <w:rsid w:val="00371937"/>
    <w:rsid w:val="0037315D"/>
    <w:rsid w:val="00374D45"/>
    <w:rsid w:val="00377616"/>
    <w:rsid w:val="003804EA"/>
    <w:rsid w:val="00380A05"/>
    <w:rsid w:val="00381BC0"/>
    <w:rsid w:val="00382F4F"/>
    <w:rsid w:val="00386864"/>
    <w:rsid w:val="0039064D"/>
    <w:rsid w:val="003908FA"/>
    <w:rsid w:val="00391982"/>
    <w:rsid w:val="0039324D"/>
    <w:rsid w:val="003962B1"/>
    <w:rsid w:val="003967B0"/>
    <w:rsid w:val="003A17E7"/>
    <w:rsid w:val="003A26AD"/>
    <w:rsid w:val="003A2DE3"/>
    <w:rsid w:val="003A3DBC"/>
    <w:rsid w:val="003A4370"/>
    <w:rsid w:val="003A4CC2"/>
    <w:rsid w:val="003A5ECC"/>
    <w:rsid w:val="003A61DE"/>
    <w:rsid w:val="003A738C"/>
    <w:rsid w:val="003B2E3D"/>
    <w:rsid w:val="003B4A6B"/>
    <w:rsid w:val="003B4D40"/>
    <w:rsid w:val="003B6680"/>
    <w:rsid w:val="003C0C12"/>
    <w:rsid w:val="003C1982"/>
    <w:rsid w:val="003C1EE8"/>
    <w:rsid w:val="003C2406"/>
    <w:rsid w:val="003C5569"/>
    <w:rsid w:val="003C56E7"/>
    <w:rsid w:val="003D0725"/>
    <w:rsid w:val="003D26F4"/>
    <w:rsid w:val="003D3FEC"/>
    <w:rsid w:val="003D5E62"/>
    <w:rsid w:val="003D7851"/>
    <w:rsid w:val="003D7CE7"/>
    <w:rsid w:val="003E169C"/>
    <w:rsid w:val="003E248B"/>
    <w:rsid w:val="003E29F3"/>
    <w:rsid w:val="003E3750"/>
    <w:rsid w:val="003E4A55"/>
    <w:rsid w:val="003E7481"/>
    <w:rsid w:val="003F10C8"/>
    <w:rsid w:val="003F1975"/>
    <w:rsid w:val="003F208B"/>
    <w:rsid w:val="003F385C"/>
    <w:rsid w:val="003F3961"/>
    <w:rsid w:val="003F3A03"/>
    <w:rsid w:val="003F61C2"/>
    <w:rsid w:val="0040196D"/>
    <w:rsid w:val="0040199D"/>
    <w:rsid w:val="0040287B"/>
    <w:rsid w:val="004073B3"/>
    <w:rsid w:val="00410006"/>
    <w:rsid w:val="00410557"/>
    <w:rsid w:val="004140D9"/>
    <w:rsid w:val="00414CEC"/>
    <w:rsid w:val="004158B7"/>
    <w:rsid w:val="00415A60"/>
    <w:rsid w:val="004223B5"/>
    <w:rsid w:val="00424A0C"/>
    <w:rsid w:val="00425135"/>
    <w:rsid w:val="0043080F"/>
    <w:rsid w:val="00432A1F"/>
    <w:rsid w:val="004336EF"/>
    <w:rsid w:val="0043488A"/>
    <w:rsid w:val="00440F19"/>
    <w:rsid w:val="0044105B"/>
    <w:rsid w:val="00442316"/>
    <w:rsid w:val="00442E13"/>
    <w:rsid w:val="00447E3B"/>
    <w:rsid w:val="004506BE"/>
    <w:rsid w:val="00452790"/>
    <w:rsid w:val="004533D1"/>
    <w:rsid w:val="00455499"/>
    <w:rsid w:val="00455B73"/>
    <w:rsid w:val="00455C0C"/>
    <w:rsid w:val="00456406"/>
    <w:rsid w:val="004565C9"/>
    <w:rsid w:val="00457596"/>
    <w:rsid w:val="00462366"/>
    <w:rsid w:val="004629D5"/>
    <w:rsid w:val="00462C4D"/>
    <w:rsid w:val="004668C3"/>
    <w:rsid w:val="00470F61"/>
    <w:rsid w:val="004714A5"/>
    <w:rsid w:val="004714D5"/>
    <w:rsid w:val="004714F7"/>
    <w:rsid w:val="004719CF"/>
    <w:rsid w:val="00471EDA"/>
    <w:rsid w:val="0047340A"/>
    <w:rsid w:val="00473F96"/>
    <w:rsid w:val="00474B95"/>
    <w:rsid w:val="00475FC2"/>
    <w:rsid w:val="004808A5"/>
    <w:rsid w:val="00480CD1"/>
    <w:rsid w:val="004814D3"/>
    <w:rsid w:val="00482852"/>
    <w:rsid w:val="00482A9B"/>
    <w:rsid w:val="0048763F"/>
    <w:rsid w:val="00487A62"/>
    <w:rsid w:val="00491337"/>
    <w:rsid w:val="004920AA"/>
    <w:rsid w:val="0049223A"/>
    <w:rsid w:val="00492496"/>
    <w:rsid w:val="00492A9F"/>
    <w:rsid w:val="00493BA3"/>
    <w:rsid w:val="00494271"/>
    <w:rsid w:val="004942F5"/>
    <w:rsid w:val="0049694C"/>
    <w:rsid w:val="004A0313"/>
    <w:rsid w:val="004A20D7"/>
    <w:rsid w:val="004A65BD"/>
    <w:rsid w:val="004B03EC"/>
    <w:rsid w:val="004B276A"/>
    <w:rsid w:val="004B2FA4"/>
    <w:rsid w:val="004B3148"/>
    <w:rsid w:val="004B325E"/>
    <w:rsid w:val="004B44B8"/>
    <w:rsid w:val="004B4CFF"/>
    <w:rsid w:val="004B54E9"/>
    <w:rsid w:val="004B59D6"/>
    <w:rsid w:val="004B653C"/>
    <w:rsid w:val="004B6A92"/>
    <w:rsid w:val="004C0CD8"/>
    <w:rsid w:val="004C13E9"/>
    <w:rsid w:val="004C43A4"/>
    <w:rsid w:val="004C559B"/>
    <w:rsid w:val="004C7259"/>
    <w:rsid w:val="004C76CE"/>
    <w:rsid w:val="004D13C4"/>
    <w:rsid w:val="004D1741"/>
    <w:rsid w:val="004D20EE"/>
    <w:rsid w:val="004D2666"/>
    <w:rsid w:val="004D2E52"/>
    <w:rsid w:val="004D6AE4"/>
    <w:rsid w:val="004D7489"/>
    <w:rsid w:val="004D7840"/>
    <w:rsid w:val="004E04F7"/>
    <w:rsid w:val="004E19E9"/>
    <w:rsid w:val="004E1E50"/>
    <w:rsid w:val="004E3AF1"/>
    <w:rsid w:val="004E7288"/>
    <w:rsid w:val="004F009B"/>
    <w:rsid w:val="004F0706"/>
    <w:rsid w:val="004F207A"/>
    <w:rsid w:val="004F2904"/>
    <w:rsid w:val="004F401F"/>
    <w:rsid w:val="004F52CE"/>
    <w:rsid w:val="004F6AED"/>
    <w:rsid w:val="004F7002"/>
    <w:rsid w:val="005027B4"/>
    <w:rsid w:val="005027F0"/>
    <w:rsid w:val="00503995"/>
    <w:rsid w:val="00504773"/>
    <w:rsid w:val="00506383"/>
    <w:rsid w:val="005068BC"/>
    <w:rsid w:val="005127FE"/>
    <w:rsid w:val="00512EE4"/>
    <w:rsid w:val="00516D73"/>
    <w:rsid w:val="00520485"/>
    <w:rsid w:val="00520E6B"/>
    <w:rsid w:val="00522F6B"/>
    <w:rsid w:val="00523110"/>
    <w:rsid w:val="00523875"/>
    <w:rsid w:val="00524D62"/>
    <w:rsid w:val="00525721"/>
    <w:rsid w:val="005264DA"/>
    <w:rsid w:val="00526766"/>
    <w:rsid w:val="005268E0"/>
    <w:rsid w:val="00527DB2"/>
    <w:rsid w:val="005313CD"/>
    <w:rsid w:val="005335BB"/>
    <w:rsid w:val="00533650"/>
    <w:rsid w:val="00533F72"/>
    <w:rsid w:val="00536A57"/>
    <w:rsid w:val="00537979"/>
    <w:rsid w:val="005422E3"/>
    <w:rsid w:val="00542A0E"/>
    <w:rsid w:val="0054615B"/>
    <w:rsid w:val="005472A5"/>
    <w:rsid w:val="00550C78"/>
    <w:rsid w:val="00550DEC"/>
    <w:rsid w:val="00551DFD"/>
    <w:rsid w:val="00552952"/>
    <w:rsid w:val="00556A44"/>
    <w:rsid w:val="0055746E"/>
    <w:rsid w:val="00560A87"/>
    <w:rsid w:val="00562685"/>
    <w:rsid w:val="00564CD3"/>
    <w:rsid w:val="0056541D"/>
    <w:rsid w:val="005654AC"/>
    <w:rsid w:val="00565C40"/>
    <w:rsid w:val="00565DA6"/>
    <w:rsid w:val="005670C9"/>
    <w:rsid w:val="00567462"/>
    <w:rsid w:val="00567CB4"/>
    <w:rsid w:val="00567D9E"/>
    <w:rsid w:val="00567F61"/>
    <w:rsid w:val="00571479"/>
    <w:rsid w:val="00573A32"/>
    <w:rsid w:val="005752A8"/>
    <w:rsid w:val="00575D97"/>
    <w:rsid w:val="00576019"/>
    <w:rsid w:val="005779AE"/>
    <w:rsid w:val="005821C1"/>
    <w:rsid w:val="005822A8"/>
    <w:rsid w:val="00582E12"/>
    <w:rsid w:val="0058466B"/>
    <w:rsid w:val="005856BC"/>
    <w:rsid w:val="0058588D"/>
    <w:rsid w:val="0059307E"/>
    <w:rsid w:val="0059545D"/>
    <w:rsid w:val="005A2E6F"/>
    <w:rsid w:val="005A6D6C"/>
    <w:rsid w:val="005A6ED8"/>
    <w:rsid w:val="005A7AAD"/>
    <w:rsid w:val="005B2C3C"/>
    <w:rsid w:val="005B3CB6"/>
    <w:rsid w:val="005B5439"/>
    <w:rsid w:val="005B665F"/>
    <w:rsid w:val="005C028E"/>
    <w:rsid w:val="005C1A0D"/>
    <w:rsid w:val="005C2D90"/>
    <w:rsid w:val="005C46E9"/>
    <w:rsid w:val="005C4B09"/>
    <w:rsid w:val="005C5DA2"/>
    <w:rsid w:val="005D4530"/>
    <w:rsid w:val="005D4A33"/>
    <w:rsid w:val="005D64A0"/>
    <w:rsid w:val="005D6837"/>
    <w:rsid w:val="005D6C4C"/>
    <w:rsid w:val="005E287E"/>
    <w:rsid w:val="005E2D1E"/>
    <w:rsid w:val="005E3B88"/>
    <w:rsid w:val="005E4703"/>
    <w:rsid w:val="005E61F9"/>
    <w:rsid w:val="005E63F7"/>
    <w:rsid w:val="005E7CE3"/>
    <w:rsid w:val="005F0430"/>
    <w:rsid w:val="005F1E03"/>
    <w:rsid w:val="005F2F09"/>
    <w:rsid w:val="005F3BA5"/>
    <w:rsid w:val="005F50BA"/>
    <w:rsid w:val="005F589F"/>
    <w:rsid w:val="005F5B34"/>
    <w:rsid w:val="005F5C28"/>
    <w:rsid w:val="006008DC"/>
    <w:rsid w:val="00601FDC"/>
    <w:rsid w:val="00602D35"/>
    <w:rsid w:val="0060301F"/>
    <w:rsid w:val="00610B71"/>
    <w:rsid w:val="00611EA4"/>
    <w:rsid w:val="006126EC"/>
    <w:rsid w:val="00617EEA"/>
    <w:rsid w:val="0062450B"/>
    <w:rsid w:val="00624AF3"/>
    <w:rsid w:val="00626F2D"/>
    <w:rsid w:val="00626F33"/>
    <w:rsid w:val="006271F1"/>
    <w:rsid w:val="00627316"/>
    <w:rsid w:val="00632279"/>
    <w:rsid w:val="00635AC4"/>
    <w:rsid w:val="00640DE1"/>
    <w:rsid w:val="0064157C"/>
    <w:rsid w:val="006416B8"/>
    <w:rsid w:val="00643180"/>
    <w:rsid w:val="006433CC"/>
    <w:rsid w:val="006439DC"/>
    <w:rsid w:val="00643FA8"/>
    <w:rsid w:val="0064473F"/>
    <w:rsid w:val="006447D7"/>
    <w:rsid w:val="00644CC2"/>
    <w:rsid w:val="00653689"/>
    <w:rsid w:val="00653904"/>
    <w:rsid w:val="00654ABD"/>
    <w:rsid w:val="0065606C"/>
    <w:rsid w:val="0066395F"/>
    <w:rsid w:val="00664757"/>
    <w:rsid w:val="00664E7A"/>
    <w:rsid w:val="0066607A"/>
    <w:rsid w:val="006679B5"/>
    <w:rsid w:val="00667ED8"/>
    <w:rsid w:val="0067183E"/>
    <w:rsid w:val="00671DB1"/>
    <w:rsid w:val="00672440"/>
    <w:rsid w:val="00674B33"/>
    <w:rsid w:val="0067564A"/>
    <w:rsid w:val="00675684"/>
    <w:rsid w:val="00676119"/>
    <w:rsid w:val="0068287F"/>
    <w:rsid w:val="00683837"/>
    <w:rsid w:val="00685B6F"/>
    <w:rsid w:val="0069152F"/>
    <w:rsid w:val="00696D0B"/>
    <w:rsid w:val="006979F0"/>
    <w:rsid w:val="006A05A7"/>
    <w:rsid w:val="006A077A"/>
    <w:rsid w:val="006A1BF7"/>
    <w:rsid w:val="006A20D1"/>
    <w:rsid w:val="006A2991"/>
    <w:rsid w:val="006A4E6E"/>
    <w:rsid w:val="006A6E01"/>
    <w:rsid w:val="006A7E2E"/>
    <w:rsid w:val="006B1968"/>
    <w:rsid w:val="006B25FE"/>
    <w:rsid w:val="006B2F1C"/>
    <w:rsid w:val="006B2F7C"/>
    <w:rsid w:val="006B428F"/>
    <w:rsid w:val="006B5B2D"/>
    <w:rsid w:val="006B5E23"/>
    <w:rsid w:val="006B626E"/>
    <w:rsid w:val="006B6DE4"/>
    <w:rsid w:val="006C0371"/>
    <w:rsid w:val="006C425B"/>
    <w:rsid w:val="006C4D76"/>
    <w:rsid w:val="006C4F96"/>
    <w:rsid w:val="006C5037"/>
    <w:rsid w:val="006C59BD"/>
    <w:rsid w:val="006C7EDF"/>
    <w:rsid w:val="006D0081"/>
    <w:rsid w:val="006D0624"/>
    <w:rsid w:val="006D0751"/>
    <w:rsid w:val="006D2E8E"/>
    <w:rsid w:val="006D61A3"/>
    <w:rsid w:val="006D7274"/>
    <w:rsid w:val="006D7649"/>
    <w:rsid w:val="006E5795"/>
    <w:rsid w:val="006E6B2E"/>
    <w:rsid w:val="006E7EC9"/>
    <w:rsid w:val="006F09DE"/>
    <w:rsid w:val="006F13FA"/>
    <w:rsid w:val="006F311E"/>
    <w:rsid w:val="006F39D6"/>
    <w:rsid w:val="006F4FF6"/>
    <w:rsid w:val="00703C57"/>
    <w:rsid w:val="00705C49"/>
    <w:rsid w:val="00710A14"/>
    <w:rsid w:val="00711502"/>
    <w:rsid w:val="00711627"/>
    <w:rsid w:val="00712509"/>
    <w:rsid w:val="0071327A"/>
    <w:rsid w:val="007172CA"/>
    <w:rsid w:val="007265E4"/>
    <w:rsid w:val="00731723"/>
    <w:rsid w:val="00732BBD"/>
    <w:rsid w:val="00734566"/>
    <w:rsid w:val="007355F3"/>
    <w:rsid w:val="00740175"/>
    <w:rsid w:val="00742B8F"/>
    <w:rsid w:val="007433AC"/>
    <w:rsid w:val="00743F53"/>
    <w:rsid w:val="0074529C"/>
    <w:rsid w:val="0074600A"/>
    <w:rsid w:val="007534BD"/>
    <w:rsid w:val="00753789"/>
    <w:rsid w:val="0075396A"/>
    <w:rsid w:val="007559F3"/>
    <w:rsid w:val="007571F3"/>
    <w:rsid w:val="00760883"/>
    <w:rsid w:val="00764A07"/>
    <w:rsid w:val="00765764"/>
    <w:rsid w:val="00765FF6"/>
    <w:rsid w:val="007662F5"/>
    <w:rsid w:val="007675EA"/>
    <w:rsid w:val="007715AA"/>
    <w:rsid w:val="007729B5"/>
    <w:rsid w:val="00772AF0"/>
    <w:rsid w:val="0077360B"/>
    <w:rsid w:val="0077366C"/>
    <w:rsid w:val="007737FB"/>
    <w:rsid w:val="00774E2F"/>
    <w:rsid w:val="00775421"/>
    <w:rsid w:val="00776D56"/>
    <w:rsid w:val="00780475"/>
    <w:rsid w:val="00781FC8"/>
    <w:rsid w:val="00782C46"/>
    <w:rsid w:val="00784D7A"/>
    <w:rsid w:val="0079002E"/>
    <w:rsid w:val="00790D3F"/>
    <w:rsid w:val="007945B6"/>
    <w:rsid w:val="0079590C"/>
    <w:rsid w:val="007967C1"/>
    <w:rsid w:val="007A0A96"/>
    <w:rsid w:val="007B135F"/>
    <w:rsid w:val="007B1B69"/>
    <w:rsid w:val="007B4384"/>
    <w:rsid w:val="007B5F58"/>
    <w:rsid w:val="007C0882"/>
    <w:rsid w:val="007C1043"/>
    <w:rsid w:val="007C4BE1"/>
    <w:rsid w:val="007C57B7"/>
    <w:rsid w:val="007D419F"/>
    <w:rsid w:val="007D6F29"/>
    <w:rsid w:val="007D735A"/>
    <w:rsid w:val="007E3A9C"/>
    <w:rsid w:val="007E4C54"/>
    <w:rsid w:val="007E5D8C"/>
    <w:rsid w:val="007F0584"/>
    <w:rsid w:val="007F11B8"/>
    <w:rsid w:val="007F3ADC"/>
    <w:rsid w:val="007F3EEA"/>
    <w:rsid w:val="007F776F"/>
    <w:rsid w:val="0080028E"/>
    <w:rsid w:val="008012B4"/>
    <w:rsid w:val="00801A03"/>
    <w:rsid w:val="00802845"/>
    <w:rsid w:val="00802CB7"/>
    <w:rsid w:val="00803299"/>
    <w:rsid w:val="00804F6D"/>
    <w:rsid w:val="00805068"/>
    <w:rsid w:val="00811EE1"/>
    <w:rsid w:val="008165EA"/>
    <w:rsid w:val="00816907"/>
    <w:rsid w:val="00816CF0"/>
    <w:rsid w:val="0081790A"/>
    <w:rsid w:val="008201BA"/>
    <w:rsid w:val="008213A0"/>
    <w:rsid w:val="00821CF3"/>
    <w:rsid w:val="00822E96"/>
    <w:rsid w:val="00823DE0"/>
    <w:rsid w:val="00825D16"/>
    <w:rsid w:val="0083006E"/>
    <w:rsid w:val="00830A74"/>
    <w:rsid w:val="008325A3"/>
    <w:rsid w:val="008339EF"/>
    <w:rsid w:val="008348F3"/>
    <w:rsid w:val="00837303"/>
    <w:rsid w:val="00837A15"/>
    <w:rsid w:val="00842FF3"/>
    <w:rsid w:val="0084344B"/>
    <w:rsid w:val="00846C3B"/>
    <w:rsid w:val="00850ABF"/>
    <w:rsid w:val="00850C34"/>
    <w:rsid w:val="00850F04"/>
    <w:rsid w:val="008543E1"/>
    <w:rsid w:val="008549B6"/>
    <w:rsid w:val="00856596"/>
    <w:rsid w:val="0086068B"/>
    <w:rsid w:val="008620B4"/>
    <w:rsid w:val="00862630"/>
    <w:rsid w:val="008657EC"/>
    <w:rsid w:val="00865910"/>
    <w:rsid w:val="00867369"/>
    <w:rsid w:val="00870DBE"/>
    <w:rsid w:val="0087109B"/>
    <w:rsid w:val="008718D8"/>
    <w:rsid w:val="00873818"/>
    <w:rsid w:val="00873F7F"/>
    <w:rsid w:val="00874239"/>
    <w:rsid w:val="00877A6D"/>
    <w:rsid w:val="00882006"/>
    <w:rsid w:val="00884630"/>
    <w:rsid w:val="00884EC1"/>
    <w:rsid w:val="00885BC5"/>
    <w:rsid w:val="00886903"/>
    <w:rsid w:val="00890F00"/>
    <w:rsid w:val="00891373"/>
    <w:rsid w:val="0089283A"/>
    <w:rsid w:val="0089696C"/>
    <w:rsid w:val="00897A46"/>
    <w:rsid w:val="008A06A1"/>
    <w:rsid w:val="008A1089"/>
    <w:rsid w:val="008A12DA"/>
    <w:rsid w:val="008A5DB2"/>
    <w:rsid w:val="008A6EC4"/>
    <w:rsid w:val="008B1A1A"/>
    <w:rsid w:val="008B1FF2"/>
    <w:rsid w:val="008B231B"/>
    <w:rsid w:val="008B4BFE"/>
    <w:rsid w:val="008B691B"/>
    <w:rsid w:val="008B7C13"/>
    <w:rsid w:val="008C255E"/>
    <w:rsid w:val="008C3D5E"/>
    <w:rsid w:val="008C4806"/>
    <w:rsid w:val="008D4FC7"/>
    <w:rsid w:val="008D59A1"/>
    <w:rsid w:val="008D5DB5"/>
    <w:rsid w:val="008E0178"/>
    <w:rsid w:val="008E0994"/>
    <w:rsid w:val="008E35F9"/>
    <w:rsid w:val="008E42C5"/>
    <w:rsid w:val="008F0B49"/>
    <w:rsid w:val="008F134E"/>
    <w:rsid w:val="008F16CD"/>
    <w:rsid w:val="008F3574"/>
    <w:rsid w:val="008F4EA3"/>
    <w:rsid w:val="009036E4"/>
    <w:rsid w:val="00904A3E"/>
    <w:rsid w:val="00904B95"/>
    <w:rsid w:val="009050AC"/>
    <w:rsid w:val="00906D82"/>
    <w:rsid w:val="009078EE"/>
    <w:rsid w:val="00907A65"/>
    <w:rsid w:val="00910497"/>
    <w:rsid w:val="00913362"/>
    <w:rsid w:val="00916593"/>
    <w:rsid w:val="00916DBA"/>
    <w:rsid w:val="009215B7"/>
    <w:rsid w:val="00921CE2"/>
    <w:rsid w:val="00922EF8"/>
    <w:rsid w:val="009242EA"/>
    <w:rsid w:val="00924381"/>
    <w:rsid w:val="0093045C"/>
    <w:rsid w:val="009314BE"/>
    <w:rsid w:val="00932281"/>
    <w:rsid w:val="00934D2C"/>
    <w:rsid w:val="00935407"/>
    <w:rsid w:val="009402A5"/>
    <w:rsid w:val="009406CA"/>
    <w:rsid w:val="00941494"/>
    <w:rsid w:val="00941728"/>
    <w:rsid w:val="009422D4"/>
    <w:rsid w:val="009450E7"/>
    <w:rsid w:val="009457DA"/>
    <w:rsid w:val="00945BA6"/>
    <w:rsid w:val="0095041C"/>
    <w:rsid w:val="00952BD6"/>
    <w:rsid w:val="00952EAE"/>
    <w:rsid w:val="009535A7"/>
    <w:rsid w:val="00953A46"/>
    <w:rsid w:val="0095529C"/>
    <w:rsid w:val="009563A3"/>
    <w:rsid w:val="0096111A"/>
    <w:rsid w:val="00966BF3"/>
    <w:rsid w:val="00967C28"/>
    <w:rsid w:val="00974A56"/>
    <w:rsid w:val="00976D34"/>
    <w:rsid w:val="00976D66"/>
    <w:rsid w:val="009779C3"/>
    <w:rsid w:val="009862E9"/>
    <w:rsid w:val="00986A33"/>
    <w:rsid w:val="00991F79"/>
    <w:rsid w:val="00992658"/>
    <w:rsid w:val="009966D6"/>
    <w:rsid w:val="00996906"/>
    <w:rsid w:val="00997435"/>
    <w:rsid w:val="0099797C"/>
    <w:rsid w:val="009A550B"/>
    <w:rsid w:val="009A58AB"/>
    <w:rsid w:val="009A5B98"/>
    <w:rsid w:val="009A5C95"/>
    <w:rsid w:val="009A67AF"/>
    <w:rsid w:val="009A6C69"/>
    <w:rsid w:val="009A6CCE"/>
    <w:rsid w:val="009B293C"/>
    <w:rsid w:val="009B3A1B"/>
    <w:rsid w:val="009B472A"/>
    <w:rsid w:val="009B55CD"/>
    <w:rsid w:val="009C0F45"/>
    <w:rsid w:val="009C187A"/>
    <w:rsid w:val="009C2F06"/>
    <w:rsid w:val="009C61B4"/>
    <w:rsid w:val="009C64EC"/>
    <w:rsid w:val="009D05C1"/>
    <w:rsid w:val="009D15B0"/>
    <w:rsid w:val="009D2E2C"/>
    <w:rsid w:val="009D3FDD"/>
    <w:rsid w:val="009D55A7"/>
    <w:rsid w:val="009D6332"/>
    <w:rsid w:val="009D6F4A"/>
    <w:rsid w:val="009D7FA0"/>
    <w:rsid w:val="009E0E59"/>
    <w:rsid w:val="009E0F04"/>
    <w:rsid w:val="009E3402"/>
    <w:rsid w:val="009E3473"/>
    <w:rsid w:val="009E4101"/>
    <w:rsid w:val="009E4398"/>
    <w:rsid w:val="009E49FB"/>
    <w:rsid w:val="009E5DAB"/>
    <w:rsid w:val="009F0978"/>
    <w:rsid w:val="009F367F"/>
    <w:rsid w:val="009F5000"/>
    <w:rsid w:val="009F5450"/>
    <w:rsid w:val="009F7222"/>
    <w:rsid w:val="00A01D8D"/>
    <w:rsid w:val="00A02BBC"/>
    <w:rsid w:val="00A02CA0"/>
    <w:rsid w:val="00A02ED9"/>
    <w:rsid w:val="00A044B5"/>
    <w:rsid w:val="00A04892"/>
    <w:rsid w:val="00A04BB1"/>
    <w:rsid w:val="00A07390"/>
    <w:rsid w:val="00A0798E"/>
    <w:rsid w:val="00A10C4B"/>
    <w:rsid w:val="00A13335"/>
    <w:rsid w:val="00A144A5"/>
    <w:rsid w:val="00A15BB3"/>
    <w:rsid w:val="00A16D60"/>
    <w:rsid w:val="00A24107"/>
    <w:rsid w:val="00A24A10"/>
    <w:rsid w:val="00A262B8"/>
    <w:rsid w:val="00A270B9"/>
    <w:rsid w:val="00A27792"/>
    <w:rsid w:val="00A30A00"/>
    <w:rsid w:val="00A32526"/>
    <w:rsid w:val="00A3567A"/>
    <w:rsid w:val="00A3648F"/>
    <w:rsid w:val="00A41AB8"/>
    <w:rsid w:val="00A42117"/>
    <w:rsid w:val="00A423C8"/>
    <w:rsid w:val="00A42B52"/>
    <w:rsid w:val="00A45B8E"/>
    <w:rsid w:val="00A52BC4"/>
    <w:rsid w:val="00A5314E"/>
    <w:rsid w:val="00A54F3D"/>
    <w:rsid w:val="00A6203F"/>
    <w:rsid w:val="00A653BB"/>
    <w:rsid w:val="00A65574"/>
    <w:rsid w:val="00A677A4"/>
    <w:rsid w:val="00A70728"/>
    <w:rsid w:val="00A73492"/>
    <w:rsid w:val="00A74CBD"/>
    <w:rsid w:val="00A75E22"/>
    <w:rsid w:val="00A76171"/>
    <w:rsid w:val="00A76206"/>
    <w:rsid w:val="00A80295"/>
    <w:rsid w:val="00A80F35"/>
    <w:rsid w:val="00A83E9B"/>
    <w:rsid w:val="00A85F54"/>
    <w:rsid w:val="00A93100"/>
    <w:rsid w:val="00A93989"/>
    <w:rsid w:val="00A962AA"/>
    <w:rsid w:val="00A97852"/>
    <w:rsid w:val="00AA1E6B"/>
    <w:rsid w:val="00AA2031"/>
    <w:rsid w:val="00AA2955"/>
    <w:rsid w:val="00AA407F"/>
    <w:rsid w:val="00AA4A42"/>
    <w:rsid w:val="00AA67B7"/>
    <w:rsid w:val="00AB22E0"/>
    <w:rsid w:val="00AB3FDB"/>
    <w:rsid w:val="00AB431D"/>
    <w:rsid w:val="00AB49FC"/>
    <w:rsid w:val="00AB4F81"/>
    <w:rsid w:val="00AB7DCC"/>
    <w:rsid w:val="00AC01DB"/>
    <w:rsid w:val="00AC106B"/>
    <w:rsid w:val="00AC3C53"/>
    <w:rsid w:val="00AC5F56"/>
    <w:rsid w:val="00AC65C2"/>
    <w:rsid w:val="00AC7870"/>
    <w:rsid w:val="00AD1DD9"/>
    <w:rsid w:val="00AD55AC"/>
    <w:rsid w:val="00AD7569"/>
    <w:rsid w:val="00AE09D4"/>
    <w:rsid w:val="00AE33B7"/>
    <w:rsid w:val="00AE4374"/>
    <w:rsid w:val="00AE47A4"/>
    <w:rsid w:val="00AF2026"/>
    <w:rsid w:val="00AF2BB5"/>
    <w:rsid w:val="00AF3746"/>
    <w:rsid w:val="00AF4E8C"/>
    <w:rsid w:val="00AF514D"/>
    <w:rsid w:val="00AF7CDE"/>
    <w:rsid w:val="00B00E2E"/>
    <w:rsid w:val="00B018BE"/>
    <w:rsid w:val="00B02D4F"/>
    <w:rsid w:val="00B0308E"/>
    <w:rsid w:val="00B0508A"/>
    <w:rsid w:val="00B0575F"/>
    <w:rsid w:val="00B072FD"/>
    <w:rsid w:val="00B10F3E"/>
    <w:rsid w:val="00B116E7"/>
    <w:rsid w:val="00B1389C"/>
    <w:rsid w:val="00B235ED"/>
    <w:rsid w:val="00B24F71"/>
    <w:rsid w:val="00B25133"/>
    <w:rsid w:val="00B251A2"/>
    <w:rsid w:val="00B259FF"/>
    <w:rsid w:val="00B25A6D"/>
    <w:rsid w:val="00B2605C"/>
    <w:rsid w:val="00B269B5"/>
    <w:rsid w:val="00B26BA7"/>
    <w:rsid w:val="00B27705"/>
    <w:rsid w:val="00B30435"/>
    <w:rsid w:val="00B314C5"/>
    <w:rsid w:val="00B331CF"/>
    <w:rsid w:val="00B347A2"/>
    <w:rsid w:val="00B35447"/>
    <w:rsid w:val="00B355DA"/>
    <w:rsid w:val="00B35B8F"/>
    <w:rsid w:val="00B412B5"/>
    <w:rsid w:val="00B421E5"/>
    <w:rsid w:val="00B426EF"/>
    <w:rsid w:val="00B4425C"/>
    <w:rsid w:val="00B4461C"/>
    <w:rsid w:val="00B474C7"/>
    <w:rsid w:val="00B527DA"/>
    <w:rsid w:val="00B541D3"/>
    <w:rsid w:val="00B54516"/>
    <w:rsid w:val="00B56E85"/>
    <w:rsid w:val="00B57015"/>
    <w:rsid w:val="00B627D0"/>
    <w:rsid w:val="00B6456B"/>
    <w:rsid w:val="00B64A90"/>
    <w:rsid w:val="00B657AC"/>
    <w:rsid w:val="00B664BE"/>
    <w:rsid w:val="00B703D9"/>
    <w:rsid w:val="00B705F1"/>
    <w:rsid w:val="00B71517"/>
    <w:rsid w:val="00B719E8"/>
    <w:rsid w:val="00B72380"/>
    <w:rsid w:val="00B72BF0"/>
    <w:rsid w:val="00B730A9"/>
    <w:rsid w:val="00B75B52"/>
    <w:rsid w:val="00B80537"/>
    <w:rsid w:val="00B81785"/>
    <w:rsid w:val="00B82959"/>
    <w:rsid w:val="00B84141"/>
    <w:rsid w:val="00B84645"/>
    <w:rsid w:val="00B85C61"/>
    <w:rsid w:val="00B917D9"/>
    <w:rsid w:val="00B94B8B"/>
    <w:rsid w:val="00B959B6"/>
    <w:rsid w:val="00BA1623"/>
    <w:rsid w:val="00BA3F3A"/>
    <w:rsid w:val="00BA45EF"/>
    <w:rsid w:val="00BA5607"/>
    <w:rsid w:val="00BA5CE7"/>
    <w:rsid w:val="00BB2D98"/>
    <w:rsid w:val="00BB2FE6"/>
    <w:rsid w:val="00BB64AF"/>
    <w:rsid w:val="00BC285D"/>
    <w:rsid w:val="00BC37E4"/>
    <w:rsid w:val="00BC44A2"/>
    <w:rsid w:val="00BC6582"/>
    <w:rsid w:val="00BD038E"/>
    <w:rsid w:val="00BD1760"/>
    <w:rsid w:val="00BD272F"/>
    <w:rsid w:val="00BD2DA7"/>
    <w:rsid w:val="00BE0542"/>
    <w:rsid w:val="00BE326D"/>
    <w:rsid w:val="00BE5E61"/>
    <w:rsid w:val="00BE7E9E"/>
    <w:rsid w:val="00BF2714"/>
    <w:rsid w:val="00BF278F"/>
    <w:rsid w:val="00BF2A9F"/>
    <w:rsid w:val="00BF2D1F"/>
    <w:rsid w:val="00BF5D15"/>
    <w:rsid w:val="00BF7208"/>
    <w:rsid w:val="00C003A4"/>
    <w:rsid w:val="00C018C9"/>
    <w:rsid w:val="00C02178"/>
    <w:rsid w:val="00C03C44"/>
    <w:rsid w:val="00C054C7"/>
    <w:rsid w:val="00C0767E"/>
    <w:rsid w:val="00C078B0"/>
    <w:rsid w:val="00C100A3"/>
    <w:rsid w:val="00C10164"/>
    <w:rsid w:val="00C1095F"/>
    <w:rsid w:val="00C15DC5"/>
    <w:rsid w:val="00C16784"/>
    <w:rsid w:val="00C16A2C"/>
    <w:rsid w:val="00C20CD3"/>
    <w:rsid w:val="00C23E2C"/>
    <w:rsid w:val="00C23EC6"/>
    <w:rsid w:val="00C2637F"/>
    <w:rsid w:val="00C26DB8"/>
    <w:rsid w:val="00C3021A"/>
    <w:rsid w:val="00C307D6"/>
    <w:rsid w:val="00C30B4B"/>
    <w:rsid w:val="00C31799"/>
    <w:rsid w:val="00C31FA0"/>
    <w:rsid w:val="00C3290A"/>
    <w:rsid w:val="00C345B5"/>
    <w:rsid w:val="00C360F6"/>
    <w:rsid w:val="00C36EEA"/>
    <w:rsid w:val="00C371D5"/>
    <w:rsid w:val="00C37396"/>
    <w:rsid w:val="00C41406"/>
    <w:rsid w:val="00C43F05"/>
    <w:rsid w:val="00C43FC2"/>
    <w:rsid w:val="00C446D0"/>
    <w:rsid w:val="00C4516C"/>
    <w:rsid w:val="00C4655D"/>
    <w:rsid w:val="00C50694"/>
    <w:rsid w:val="00C508E4"/>
    <w:rsid w:val="00C52C02"/>
    <w:rsid w:val="00C53EF3"/>
    <w:rsid w:val="00C5468E"/>
    <w:rsid w:val="00C54E4F"/>
    <w:rsid w:val="00C62834"/>
    <w:rsid w:val="00C63391"/>
    <w:rsid w:val="00C63576"/>
    <w:rsid w:val="00C63E3B"/>
    <w:rsid w:val="00C64B4D"/>
    <w:rsid w:val="00C653A2"/>
    <w:rsid w:val="00C66ECB"/>
    <w:rsid w:val="00C70AC4"/>
    <w:rsid w:val="00C70C3B"/>
    <w:rsid w:val="00C7241B"/>
    <w:rsid w:val="00C73C46"/>
    <w:rsid w:val="00C746FA"/>
    <w:rsid w:val="00C74D21"/>
    <w:rsid w:val="00C82982"/>
    <w:rsid w:val="00C84339"/>
    <w:rsid w:val="00C846DB"/>
    <w:rsid w:val="00C84C56"/>
    <w:rsid w:val="00C85478"/>
    <w:rsid w:val="00C86118"/>
    <w:rsid w:val="00C86188"/>
    <w:rsid w:val="00C86AAC"/>
    <w:rsid w:val="00C87130"/>
    <w:rsid w:val="00C953FB"/>
    <w:rsid w:val="00CA08D7"/>
    <w:rsid w:val="00CA2544"/>
    <w:rsid w:val="00CA2B37"/>
    <w:rsid w:val="00CA3008"/>
    <w:rsid w:val="00CA5106"/>
    <w:rsid w:val="00CA73E8"/>
    <w:rsid w:val="00CB0D77"/>
    <w:rsid w:val="00CB0F42"/>
    <w:rsid w:val="00CB3D3E"/>
    <w:rsid w:val="00CB55CF"/>
    <w:rsid w:val="00CB5A04"/>
    <w:rsid w:val="00CC224C"/>
    <w:rsid w:val="00CC2B0C"/>
    <w:rsid w:val="00CC4686"/>
    <w:rsid w:val="00CC71B4"/>
    <w:rsid w:val="00CD1620"/>
    <w:rsid w:val="00CD2A0D"/>
    <w:rsid w:val="00CD4579"/>
    <w:rsid w:val="00CD477E"/>
    <w:rsid w:val="00CD6909"/>
    <w:rsid w:val="00CE0949"/>
    <w:rsid w:val="00CE1EAA"/>
    <w:rsid w:val="00CE47FD"/>
    <w:rsid w:val="00CE4FC8"/>
    <w:rsid w:val="00CE6A40"/>
    <w:rsid w:val="00CE6C5B"/>
    <w:rsid w:val="00CF1B4D"/>
    <w:rsid w:val="00CF3CEB"/>
    <w:rsid w:val="00CF5F3A"/>
    <w:rsid w:val="00CF6280"/>
    <w:rsid w:val="00D00B95"/>
    <w:rsid w:val="00D0472A"/>
    <w:rsid w:val="00D049E9"/>
    <w:rsid w:val="00D059A8"/>
    <w:rsid w:val="00D05F1A"/>
    <w:rsid w:val="00D07C58"/>
    <w:rsid w:val="00D13563"/>
    <w:rsid w:val="00D13C3D"/>
    <w:rsid w:val="00D162E1"/>
    <w:rsid w:val="00D21CC4"/>
    <w:rsid w:val="00D21E95"/>
    <w:rsid w:val="00D22C1E"/>
    <w:rsid w:val="00D27E80"/>
    <w:rsid w:val="00D31746"/>
    <w:rsid w:val="00D323FD"/>
    <w:rsid w:val="00D3384A"/>
    <w:rsid w:val="00D346A9"/>
    <w:rsid w:val="00D347F3"/>
    <w:rsid w:val="00D40381"/>
    <w:rsid w:val="00D40765"/>
    <w:rsid w:val="00D411E6"/>
    <w:rsid w:val="00D44153"/>
    <w:rsid w:val="00D443FF"/>
    <w:rsid w:val="00D4672F"/>
    <w:rsid w:val="00D46FDF"/>
    <w:rsid w:val="00D514A5"/>
    <w:rsid w:val="00D52307"/>
    <w:rsid w:val="00D55121"/>
    <w:rsid w:val="00D57F45"/>
    <w:rsid w:val="00D658E6"/>
    <w:rsid w:val="00D7004A"/>
    <w:rsid w:val="00D70462"/>
    <w:rsid w:val="00D72163"/>
    <w:rsid w:val="00D725E7"/>
    <w:rsid w:val="00D727F0"/>
    <w:rsid w:val="00D749EE"/>
    <w:rsid w:val="00D753B1"/>
    <w:rsid w:val="00D75C3F"/>
    <w:rsid w:val="00D76320"/>
    <w:rsid w:val="00D76D9A"/>
    <w:rsid w:val="00D77C39"/>
    <w:rsid w:val="00D8279D"/>
    <w:rsid w:val="00D82E7A"/>
    <w:rsid w:val="00D8504A"/>
    <w:rsid w:val="00D866A6"/>
    <w:rsid w:val="00D87B29"/>
    <w:rsid w:val="00D94305"/>
    <w:rsid w:val="00D945A7"/>
    <w:rsid w:val="00D9649C"/>
    <w:rsid w:val="00DA16AE"/>
    <w:rsid w:val="00DA6EC7"/>
    <w:rsid w:val="00DA7FA8"/>
    <w:rsid w:val="00DB03AF"/>
    <w:rsid w:val="00DB1758"/>
    <w:rsid w:val="00DB2FA7"/>
    <w:rsid w:val="00DB64E6"/>
    <w:rsid w:val="00DC00ED"/>
    <w:rsid w:val="00DC08D5"/>
    <w:rsid w:val="00DC1EB4"/>
    <w:rsid w:val="00DC1FE5"/>
    <w:rsid w:val="00DC5A17"/>
    <w:rsid w:val="00DC639E"/>
    <w:rsid w:val="00DC7D1C"/>
    <w:rsid w:val="00DD0A6A"/>
    <w:rsid w:val="00DD4CDB"/>
    <w:rsid w:val="00DD54F8"/>
    <w:rsid w:val="00DD6A35"/>
    <w:rsid w:val="00DD7C5E"/>
    <w:rsid w:val="00DE02C2"/>
    <w:rsid w:val="00DE3145"/>
    <w:rsid w:val="00DE534F"/>
    <w:rsid w:val="00DE68D4"/>
    <w:rsid w:val="00DE7148"/>
    <w:rsid w:val="00DF0AA5"/>
    <w:rsid w:val="00DF100E"/>
    <w:rsid w:val="00DF64A7"/>
    <w:rsid w:val="00DF6DB3"/>
    <w:rsid w:val="00DF7366"/>
    <w:rsid w:val="00DF7CA7"/>
    <w:rsid w:val="00E00C93"/>
    <w:rsid w:val="00E02E3F"/>
    <w:rsid w:val="00E02EBD"/>
    <w:rsid w:val="00E0415A"/>
    <w:rsid w:val="00E11CBA"/>
    <w:rsid w:val="00E144E6"/>
    <w:rsid w:val="00E1473C"/>
    <w:rsid w:val="00E1571C"/>
    <w:rsid w:val="00E15924"/>
    <w:rsid w:val="00E17B79"/>
    <w:rsid w:val="00E22970"/>
    <w:rsid w:val="00E22EA6"/>
    <w:rsid w:val="00E260CE"/>
    <w:rsid w:val="00E30789"/>
    <w:rsid w:val="00E3194B"/>
    <w:rsid w:val="00E336F3"/>
    <w:rsid w:val="00E33C52"/>
    <w:rsid w:val="00E33FB8"/>
    <w:rsid w:val="00E35136"/>
    <w:rsid w:val="00E40A31"/>
    <w:rsid w:val="00E40CE8"/>
    <w:rsid w:val="00E42BE9"/>
    <w:rsid w:val="00E45DB2"/>
    <w:rsid w:val="00E45E79"/>
    <w:rsid w:val="00E46646"/>
    <w:rsid w:val="00E50E43"/>
    <w:rsid w:val="00E525E5"/>
    <w:rsid w:val="00E533AE"/>
    <w:rsid w:val="00E6177C"/>
    <w:rsid w:val="00E66266"/>
    <w:rsid w:val="00E70071"/>
    <w:rsid w:val="00E71DB2"/>
    <w:rsid w:val="00E750F1"/>
    <w:rsid w:val="00E75506"/>
    <w:rsid w:val="00E80852"/>
    <w:rsid w:val="00E822A7"/>
    <w:rsid w:val="00E83CCB"/>
    <w:rsid w:val="00E86DC6"/>
    <w:rsid w:val="00E87146"/>
    <w:rsid w:val="00E90610"/>
    <w:rsid w:val="00E91C6E"/>
    <w:rsid w:val="00E92645"/>
    <w:rsid w:val="00E928CB"/>
    <w:rsid w:val="00E92ABE"/>
    <w:rsid w:val="00E93248"/>
    <w:rsid w:val="00EA35D2"/>
    <w:rsid w:val="00EA3BC2"/>
    <w:rsid w:val="00EA3CFB"/>
    <w:rsid w:val="00EA4000"/>
    <w:rsid w:val="00EA4F59"/>
    <w:rsid w:val="00EB0325"/>
    <w:rsid w:val="00EB03F0"/>
    <w:rsid w:val="00EB07C7"/>
    <w:rsid w:val="00EB271D"/>
    <w:rsid w:val="00EC07FA"/>
    <w:rsid w:val="00EC152B"/>
    <w:rsid w:val="00EC68A5"/>
    <w:rsid w:val="00EC7F75"/>
    <w:rsid w:val="00ED1BD9"/>
    <w:rsid w:val="00ED27AA"/>
    <w:rsid w:val="00ED4CA9"/>
    <w:rsid w:val="00EE14AE"/>
    <w:rsid w:val="00EE2F4C"/>
    <w:rsid w:val="00EE425E"/>
    <w:rsid w:val="00EE58C6"/>
    <w:rsid w:val="00EF24B9"/>
    <w:rsid w:val="00EF40AB"/>
    <w:rsid w:val="00EF5435"/>
    <w:rsid w:val="00EF5A56"/>
    <w:rsid w:val="00EF5E75"/>
    <w:rsid w:val="00EF6749"/>
    <w:rsid w:val="00F002E1"/>
    <w:rsid w:val="00F00B5C"/>
    <w:rsid w:val="00F03828"/>
    <w:rsid w:val="00F04B76"/>
    <w:rsid w:val="00F06716"/>
    <w:rsid w:val="00F0728E"/>
    <w:rsid w:val="00F1025B"/>
    <w:rsid w:val="00F104E1"/>
    <w:rsid w:val="00F10C71"/>
    <w:rsid w:val="00F11BD4"/>
    <w:rsid w:val="00F12194"/>
    <w:rsid w:val="00F127D0"/>
    <w:rsid w:val="00F12DBC"/>
    <w:rsid w:val="00F139B0"/>
    <w:rsid w:val="00F15795"/>
    <w:rsid w:val="00F1774F"/>
    <w:rsid w:val="00F22B4D"/>
    <w:rsid w:val="00F23E66"/>
    <w:rsid w:val="00F24689"/>
    <w:rsid w:val="00F2506E"/>
    <w:rsid w:val="00F25976"/>
    <w:rsid w:val="00F2609C"/>
    <w:rsid w:val="00F303F9"/>
    <w:rsid w:val="00F37A07"/>
    <w:rsid w:val="00F42EEF"/>
    <w:rsid w:val="00F44285"/>
    <w:rsid w:val="00F45171"/>
    <w:rsid w:val="00F476B3"/>
    <w:rsid w:val="00F47A33"/>
    <w:rsid w:val="00F51AA8"/>
    <w:rsid w:val="00F5460C"/>
    <w:rsid w:val="00F548A8"/>
    <w:rsid w:val="00F55406"/>
    <w:rsid w:val="00F55759"/>
    <w:rsid w:val="00F6039B"/>
    <w:rsid w:val="00F703C2"/>
    <w:rsid w:val="00F71FBE"/>
    <w:rsid w:val="00F73486"/>
    <w:rsid w:val="00F73C82"/>
    <w:rsid w:val="00F74180"/>
    <w:rsid w:val="00F76512"/>
    <w:rsid w:val="00F77164"/>
    <w:rsid w:val="00F775FB"/>
    <w:rsid w:val="00F80652"/>
    <w:rsid w:val="00F81367"/>
    <w:rsid w:val="00F838AC"/>
    <w:rsid w:val="00F83F69"/>
    <w:rsid w:val="00F8494E"/>
    <w:rsid w:val="00F8531C"/>
    <w:rsid w:val="00F9117D"/>
    <w:rsid w:val="00F94EB2"/>
    <w:rsid w:val="00FA0FA6"/>
    <w:rsid w:val="00FA33ED"/>
    <w:rsid w:val="00FA410E"/>
    <w:rsid w:val="00FA5149"/>
    <w:rsid w:val="00FA688E"/>
    <w:rsid w:val="00FB17A2"/>
    <w:rsid w:val="00FB1807"/>
    <w:rsid w:val="00FB2B02"/>
    <w:rsid w:val="00FB3EC4"/>
    <w:rsid w:val="00FB4311"/>
    <w:rsid w:val="00FB43DA"/>
    <w:rsid w:val="00FB5A3B"/>
    <w:rsid w:val="00FB7170"/>
    <w:rsid w:val="00FB73D8"/>
    <w:rsid w:val="00FC0E7E"/>
    <w:rsid w:val="00FC1107"/>
    <w:rsid w:val="00FC19AC"/>
    <w:rsid w:val="00FC2DFF"/>
    <w:rsid w:val="00FC30EB"/>
    <w:rsid w:val="00FC382A"/>
    <w:rsid w:val="00FC3C8C"/>
    <w:rsid w:val="00FC5034"/>
    <w:rsid w:val="00FC5619"/>
    <w:rsid w:val="00FC786E"/>
    <w:rsid w:val="00FC7A92"/>
    <w:rsid w:val="00FE03EB"/>
    <w:rsid w:val="00FE125F"/>
    <w:rsid w:val="00FE508F"/>
    <w:rsid w:val="00FF064B"/>
    <w:rsid w:val="00FF1A62"/>
    <w:rsid w:val="00FF24FC"/>
    <w:rsid w:val="00FF28D2"/>
    <w:rsid w:val="00FF291E"/>
    <w:rsid w:val="00FF58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EA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E2F4C"/>
    <w:rPr>
      <w:color w:val="808080"/>
    </w:rPr>
  </w:style>
  <w:style w:type="paragraph" w:customStyle="1" w:styleId="9B217262CD6B4F2F9E187CBBBF36E911">
    <w:name w:val="9B217262CD6B4F2F9E187CBBBF36E911"/>
    <w:rsid w:val="00611EA4"/>
    <w:pPr>
      <w:widowControl w:val="0"/>
      <w:jc w:val="both"/>
    </w:pPr>
    <w:rPr>
      <w:kern w:val="2"/>
      <w:sz w:val="21"/>
      <w:szCs w:val="22"/>
    </w:rPr>
  </w:style>
  <w:style w:type="paragraph" w:customStyle="1" w:styleId="289E13FE185C46879705E9A40DA678FA">
    <w:name w:val="289E13FE185C46879705E9A40DA678FA"/>
    <w:rsid w:val="00611EA4"/>
    <w:pPr>
      <w:widowControl w:val="0"/>
      <w:jc w:val="both"/>
    </w:pPr>
    <w:rPr>
      <w:kern w:val="2"/>
      <w:sz w:val="21"/>
      <w:szCs w:val="22"/>
    </w:rPr>
  </w:style>
  <w:style w:type="paragraph" w:customStyle="1" w:styleId="D74F3079533E46B999C90C747E53CDA9">
    <w:name w:val="D74F3079533E46B999C90C747E53CDA9"/>
    <w:rsid w:val="00611EA4"/>
    <w:pPr>
      <w:widowControl w:val="0"/>
      <w:jc w:val="both"/>
    </w:pPr>
    <w:rPr>
      <w:kern w:val="2"/>
      <w:sz w:val="21"/>
      <w:szCs w:val="22"/>
    </w:rPr>
  </w:style>
  <w:style w:type="paragraph" w:customStyle="1" w:styleId="DDA93A538AC9474AAF627D3B9055D06C">
    <w:name w:val="DDA93A538AC9474AAF627D3B9055D06C"/>
    <w:rsid w:val="00611EA4"/>
    <w:pPr>
      <w:widowControl w:val="0"/>
      <w:jc w:val="both"/>
    </w:pPr>
    <w:rPr>
      <w:kern w:val="2"/>
      <w:sz w:val="21"/>
      <w:szCs w:val="22"/>
    </w:rPr>
  </w:style>
  <w:style w:type="paragraph" w:customStyle="1" w:styleId="296D8EB6FDC7427EBD8F0E726AEA251D">
    <w:name w:val="296D8EB6FDC7427EBD8F0E726AEA251D"/>
    <w:rsid w:val="00611EA4"/>
    <w:pPr>
      <w:widowControl w:val="0"/>
      <w:jc w:val="both"/>
    </w:pPr>
    <w:rPr>
      <w:kern w:val="2"/>
      <w:sz w:val="21"/>
      <w:szCs w:val="22"/>
    </w:rPr>
  </w:style>
  <w:style w:type="paragraph" w:customStyle="1" w:styleId="9A0F1DCDD0DF492C9B9B7020C46696C6">
    <w:name w:val="9A0F1DCDD0DF492C9B9B7020C46696C6"/>
    <w:rsid w:val="00611EA4"/>
    <w:pPr>
      <w:widowControl w:val="0"/>
      <w:jc w:val="both"/>
    </w:pPr>
    <w:rPr>
      <w:kern w:val="2"/>
      <w:sz w:val="21"/>
      <w:szCs w:val="22"/>
    </w:rPr>
  </w:style>
  <w:style w:type="paragraph" w:customStyle="1" w:styleId="80E84DEADC53426E9E130625F4EC53FF">
    <w:name w:val="80E84DEADC53426E9E130625F4EC53FF"/>
    <w:rsid w:val="00611EA4"/>
    <w:pPr>
      <w:widowControl w:val="0"/>
      <w:jc w:val="both"/>
    </w:pPr>
    <w:rPr>
      <w:kern w:val="2"/>
      <w:sz w:val="21"/>
      <w:szCs w:val="22"/>
    </w:rPr>
  </w:style>
  <w:style w:type="paragraph" w:customStyle="1" w:styleId="D664E19A85E641349FC71631178FECEB">
    <w:name w:val="D664E19A85E641349FC71631178FECEB"/>
    <w:rsid w:val="00611EA4"/>
    <w:pPr>
      <w:widowControl w:val="0"/>
      <w:jc w:val="both"/>
    </w:pPr>
    <w:rPr>
      <w:kern w:val="2"/>
      <w:sz w:val="21"/>
      <w:szCs w:val="22"/>
    </w:rPr>
  </w:style>
  <w:style w:type="paragraph" w:customStyle="1" w:styleId="778F5211122942ACB97CD4184CAD079E">
    <w:name w:val="778F5211122942ACB97CD4184CAD079E"/>
    <w:rsid w:val="00BA5CE7"/>
    <w:pPr>
      <w:widowControl w:val="0"/>
      <w:jc w:val="both"/>
    </w:pPr>
    <w:rPr>
      <w:kern w:val="2"/>
      <w:sz w:val="21"/>
      <w:szCs w:val="22"/>
    </w:rPr>
  </w:style>
  <w:style w:type="paragraph" w:customStyle="1" w:styleId="BEB3B2526ACE4B20AFCA79C30655BC1D">
    <w:name w:val="BEB3B2526ACE4B20AFCA79C30655BC1D"/>
    <w:rsid w:val="00CE0949"/>
    <w:pPr>
      <w:widowControl w:val="0"/>
      <w:jc w:val="both"/>
    </w:pPr>
    <w:rPr>
      <w:kern w:val="2"/>
      <w:sz w:val="21"/>
      <w:szCs w:val="22"/>
    </w:rPr>
  </w:style>
  <w:style w:type="paragraph" w:customStyle="1" w:styleId="4CF96AAC9B49413689BE99B06348BE0E">
    <w:name w:val="4CF96AAC9B49413689BE99B06348BE0E"/>
    <w:rsid w:val="00685B6F"/>
    <w:pPr>
      <w:widowControl w:val="0"/>
      <w:jc w:val="both"/>
    </w:pPr>
    <w:rPr>
      <w:kern w:val="2"/>
      <w:sz w:val="21"/>
      <w:szCs w:val="22"/>
    </w:rPr>
  </w:style>
  <w:style w:type="paragraph" w:customStyle="1" w:styleId="77233ADB400E4415A3E0DCC691594F23">
    <w:name w:val="77233ADB400E4415A3E0DCC691594F23"/>
    <w:rsid w:val="00685B6F"/>
    <w:pPr>
      <w:widowControl w:val="0"/>
      <w:jc w:val="both"/>
    </w:pPr>
    <w:rPr>
      <w:kern w:val="2"/>
      <w:sz w:val="21"/>
      <w:szCs w:val="22"/>
    </w:rPr>
  </w:style>
  <w:style w:type="paragraph" w:customStyle="1" w:styleId="F3BC10A6B2C34E6D8440FB6DCBEB2478">
    <w:name w:val="F3BC10A6B2C34E6D8440FB6DCBEB2478"/>
    <w:rsid w:val="00611EA4"/>
    <w:pPr>
      <w:widowControl w:val="0"/>
      <w:jc w:val="both"/>
    </w:pPr>
    <w:rPr>
      <w:kern w:val="2"/>
      <w:sz w:val="21"/>
      <w:szCs w:val="22"/>
    </w:rPr>
  </w:style>
  <w:style w:type="paragraph" w:customStyle="1" w:styleId="B2EB761E9DC545AF8C630678C64F8286">
    <w:name w:val="B2EB761E9DC545AF8C630678C64F8286"/>
    <w:rsid w:val="00611EA4"/>
    <w:pPr>
      <w:widowControl w:val="0"/>
      <w:jc w:val="both"/>
    </w:pPr>
    <w:rPr>
      <w:kern w:val="2"/>
      <w:sz w:val="21"/>
      <w:szCs w:val="22"/>
    </w:rPr>
  </w:style>
  <w:style w:type="paragraph" w:customStyle="1" w:styleId="95990711728548E786EA938B4CEAAF40">
    <w:name w:val="95990711728548E786EA938B4CEAAF40"/>
    <w:rsid w:val="000F0C94"/>
    <w:pPr>
      <w:widowControl w:val="0"/>
      <w:jc w:val="both"/>
    </w:pPr>
    <w:rPr>
      <w:kern w:val="2"/>
      <w:sz w:val="21"/>
      <w:szCs w:val="22"/>
    </w:rPr>
  </w:style>
  <w:style w:type="paragraph" w:customStyle="1" w:styleId="07ED6DC02D6C4A8E90DEF3EEB291FE58">
    <w:name w:val="07ED6DC02D6C4A8E90DEF3EEB291FE58"/>
    <w:rsid w:val="000F0C94"/>
    <w:pPr>
      <w:widowControl w:val="0"/>
      <w:jc w:val="both"/>
    </w:pPr>
    <w:rPr>
      <w:kern w:val="2"/>
      <w:sz w:val="21"/>
      <w:szCs w:val="22"/>
    </w:rPr>
  </w:style>
  <w:style w:type="paragraph" w:customStyle="1" w:styleId="FDBE47669FED4FEB8DCB25B18437510E">
    <w:name w:val="FDBE47669FED4FEB8DCB25B18437510E"/>
    <w:rsid w:val="00D72163"/>
    <w:pPr>
      <w:widowControl w:val="0"/>
      <w:jc w:val="both"/>
    </w:pPr>
    <w:rPr>
      <w:kern w:val="2"/>
      <w:sz w:val="21"/>
      <w:szCs w:val="22"/>
    </w:rPr>
  </w:style>
  <w:style w:type="paragraph" w:customStyle="1" w:styleId="87896EECDDCB48CBA696AD54A530A467">
    <w:name w:val="87896EECDDCB48CBA696AD54A530A467"/>
    <w:rsid w:val="00D72163"/>
    <w:pPr>
      <w:widowControl w:val="0"/>
      <w:jc w:val="both"/>
    </w:pPr>
    <w:rPr>
      <w:kern w:val="2"/>
      <w:sz w:val="21"/>
      <w:szCs w:val="22"/>
    </w:rPr>
  </w:style>
  <w:style w:type="paragraph" w:customStyle="1" w:styleId="6430988EFD074570A73B3385DC0EBF47">
    <w:name w:val="6430988EFD074570A73B3385DC0EBF47"/>
    <w:rsid w:val="006447D7"/>
    <w:pPr>
      <w:widowControl w:val="0"/>
      <w:jc w:val="both"/>
    </w:pPr>
    <w:rPr>
      <w:kern w:val="2"/>
      <w:sz w:val="21"/>
      <w:szCs w:val="22"/>
    </w:rPr>
  </w:style>
  <w:style w:type="paragraph" w:customStyle="1" w:styleId="542A9212281E4A56B7FC4CBA90E0FABF">
    <w:name w:val="542A9212281E4A56B7FC4CBA90E0FABF"/>
    <w:rsid w:val="00B4461C"/>
    <w:pPr>
      <w:widowControl w:val="0"/>
      <w:jc w:val="both"/>
    </w:pPr>
    <w:rPr>
      <w:kern w:val="2"/>
      <w:sz w:val="21"/>
      <w:szCs w:val="22"/>
    </w:rPr>
  </w:style>
  <w:style w:type="paragraph" w:customStyle="1" w:styleId="ABCDB401B35C4CA5B7A1574D977E0990">
    <w:name w:val="ABCDB401B35C4CA5B7A1574D977E0990"/>
    <w:rsid w:val="008C4806"/>
    <w:pPr>
      <w:widowControl w:val="0"/>
      <w:jc w:val="both"/>
    </w:pPr>
    <w:rPr>
      <w:kern w:val="2"/>
      <w:sz w:val="21"/>
      <w:szCs w:val="22"/>
    </w:rPr>
  </w:style>
  <w:style w:type="paragraph" w:customStyle="1" w:styleId="EAEB7E9351C8443085FE7BDE212A939E">
    <w:name w:val="EAEB7E9351C8443085FE7BDE212A939E"/>
    <w:rsid w:val="008C4806"/>
    <w:pPr>
      <w:widowControl w:val="0"/>
      <w:jc w:val="both"/>
    </w:pPr>
    <w:rPr>
      <w:kern w:val="2"/>
      <w:sz w:val="21"/>
      <w:szCs w:val="22"/>
    </w:rPr>
  </w:style>
  <w:style w:type="paragraph" w:customStyle="1" w:styleId="2FF016A7540E40D9ACC3C1F8589D1E7F">
    <w:name w:val="2FF016A7540E40D9ACC3C1F8589D1E7F"/>
    <w:rsid w:val="008C4806"/>
    <w:pPr>
      <w:widowControl w:val="0"/>
      <w:jc w:val="both"/>
    </w:pPr>
    <w:rPr>
      <w:kern w:val="2"/>
      <w:sz w:val="21"/>
      <w:szCs w:val="22"/>
    </w:rPr>
  </w:style>
  <w:style w:type="paragraph" w:customStyle="1" w:styleId="75224AE086BF4DA8BED66EE1E05B94A1">
    <w:name w:val="75224AE086BF4DA8BED66EE1E05B94A1"/>
    <w:rsid w:val="008C4806"/>
    <w:pPr>
      <w:widowControl w:val="0"/>
      <w:jc w:val="both"/>
    </w:pPr>
    <w:rPr>
      <w:kern w:val="2"/>
      <w:sz w:val="21"/>
      <w:szCs w:val="22"/>
    </w:rPr>
  </w:style>
  <w:style w:type="paragraph" w:customStyle="1" w:styleId="57C1035DCB014DB2A5A33C20C61B87C7">
    <w:name w:val="57C1035DCB014DB2A5A33C20C61B87C7"/>
    <w:rsid w:val="008C4806"/>
    <w:pPr>
      <w:widowControl w:val="0"/>
      <w:jc w:val="both"/>
    </w:pPr>
    <w:rPr>
      <w:kern w:val="2"/>
      <w:sz w:val="21"/>
      <w:szCs w:val="22"/>
    </w:rPr>
  </w:style>
  <w:style w:type="paragraph" w:customStyle="1" w:styleId="D227ECECDBF84ABA9A4ED0176EA0E525">
    <w:name w:val="D227ECECDBF84ABA9A4ED0176EA0E525"/>
    <w:rsid w:val="008C4806"/>
    <w:pPr>
      <w:widowControl w:val="0"/>
      <w:jc w:val="both"/>
    </w:pPr>
    <w:rPr>
      <w:kern w:val="2"/>
      <w:sz w:val="21"/>
      <w:szCs w:val="22"/>
    </w:rPr>
  </w:style>
  <w:style w:type="paragraph" w:customStyle="1" w:styleId="7AB40E2206B04D32948988D1EE360FBC">
    <w:name w:val="7AB40E2206B04D32948988D1EE360FBC"/>
    <w:rsid w:val="008C4806"/>
    <w:pPr>
      <w:widowControl w:val="0"/>
      <w:jc w:val="both"/>
    </w:pPr>
    <w:rPr>
      <w:kern w:val="2"/>
      <w:sz w:val="21"/>
      <w:szCs w:val="22"/>
    </w:rPr>
  </w:style>
  <w:style w:type="paragraph" w:customStyle="1" w:styleId="57FBB392794546378A90A889D93D9847">
    <w:name w:val="57FBB392794546378A90A889D93D9847"/>
    <w:rsid w:val="004714F7"/>
    <w:pPr>
      <w:widowControl w:val="0"/>
      <w:jc w:val="both"/>
    </w:pPr>
    <w:rPr>
      <w:kern w:val="2"/>
      <w:sz w:val="21"/>
      <w:szCs w:val="22"/>
    </w:rPr>
  </w:style>
  <w:style w:type="paragraph" w:customStyle="1" w:styleId="4DF8BB09ED05488FB0D1F59BD4FAD604">
    <w:name w:val="4DF8BB09ED05488FB0D1F59BD4FAD604"/>
    <w:rsid w:val="004714F7"/>
    <w:pPr>
      <w:widowControl w:val="0"/>
      <w:jc w:val="both"/>
    </w:pPr>
    <w:rPr>
      <w:kern w:val="2"/>
      <w:sz w:val="21"/>
      <w:szCs w:val="22"/>
    </w:rPr>
  </w:style>
  <w:style w:type="paragraph" w:customStyle="1" w:styleId="E96BD2251A034A2F9287370F8A478301">
    <w:name w:val="E96BD2251A034A2F9287370F8A478301"/>
    <w:rsid w:val="004714F7"/>
    <w:pPr>
      <w:widowControl w:val="0"/>
      <w:jc w:val="both"/>
    </w:pPr>
    <w:rPr>
      <w:kern w:val="2"/>
      <w:sz w:val="21"/>
      <w:szCs w:val="22"/>
    </w:rPr>
  </w:style>
  <w:style w:type="paragraph" w:customStyle="1" w:styleId="F425B9A624CF4464B5F444EEA2021E25">
    <w:name w:val="F425B9A624CF4464B5F444EEA2021E25"/>
    <w:rsid w:val="00333C28"/>
    <w:pPr>
      <w:widowControl w:val="0"/>
      <w:jc w:val="both"/>
    </w:pPr>
    <w:rPr>
      <w:kern w:val="2"/>
      <w:sz w:val="21"/>
      <w:szCs w:val="22"/>
    </w:rPr>
  </w:style>
  <w:style w:type="paragraph" w:customStyle="1" w:styleId="FCC8DD755E8A4045BCABCD79B033FFBA">
    <w:name w:val="FCC8DD755E8A4045BCABCD79B033FFBA"/>
    <w:rsid w:val="00333C28"/>
    <w:pPr>
      <w:widowControl w:val="0"/>
      <w:jc w:val="both"/>
    </w:pPr>
    <w:rPr>
      <w:kern w:val="2"/>
      <w:sz w:val="21"/>
      <w:szCs w:val="22"/>
    </w:rPr>
  </w:style>
  <w:style w:type="paragraph" w:customStyle="1" w:styleId="6F7CCA69A07C42BABB36F066D5CCF8D5">
    <w:name w:val="6F7CCA69A07C42BABB36F066D5CCF8D5"/>
    <w:rsid w:val="00333C28"/>
    <w:pPr>
      <w:widowControl w:val="0"/>
      <w:jc w:val="both"/>
    </w:pPr>
    <w:rPr>
      <w:kern w:val="2"/>
      <w:sz w:val="21"/>
      <w:szCs w:val="22"/>
    </w:rPr>
  </w:style>
  <w:style w:type="paragraph" w:customStyle="1" w:styleId="2E86C587B2654FDD947D6AC434ECA8F4">
    <w:name w:val="2E86C587B2654FDD947D6AC434ECA8F4"/>
    <w:rsid w:val="009C61B4"/>
    <w:pPr>
      <w:widowControl w:val="0"/>
      <w:jc w:val="both"/>
    </w:pPr>
    <w:rPr>
      <w:kern w:val="2"/>
      <w:sz w:val="21"/>
      <w:szCs w:val="22"/>
    </w:rPr>
  </w:style>
  <w:style w:type="paragraph" w:customStyle="1" w:styleId="F43CD6655D3848B9969118C5DD53F59D">
    <w:name w:val="F43CD6655D3848B9969118C5DD53F59D"/>
    <w:rsid w:val="009C61B4"/>
    <w:pPr>
      <w:widowControl w:val="0"/>
      <w:jc w:val="both"/>
    </w:pPr>
    <w:rPr>
      <w:kern w:val="2"/>
      <w:sz w:val="21"/>
      <w:szCs w:val="22"/>
    </w:rPr>
  </w:style>
  <w:style w:type="paragraph" w:customStyle="1" w:styleId="E8B194354A204C0585AA3F55042622FB">
    <w:name w:val="E8B194354A204C0585AA3F55042622FB"/>
    <w:rsid w:val="009C61B4"/>
    <w:pPr>
      <w:widowControl w:val="0"/>
      <w:jc w:val="both"/>
    </w:pPr>
    <w:rPr>
      <w:kern w:val="2"/>
      <w:sz w:val="21"/>
      <w:szCs w:val="22"/>
    </w:rPr>
  </w:style>
  <w:style w:type="paragraph" w:customStyle="1" w:styleId="51971EB72DA749639A7F76556CAD81D5">
    <w:name w:val="51971EB72DA749639A7F76556CAD81D5"/>
    <w:rsid w:val="00EF5E75"/>
    <w:pPr>
      <w:widowControl w:val="0"/>
      <w:jc w:val="both"/>
    </w:pPr>
    <w:rPr>
      <w:kern w:val="2"/>
      <w:sz w:val="21"/>
      <w:szCs w:val="22"/>
    </w:rPr>
  </w:style>
  <w:style w:type="paragraph" w:customStyle="1" w:styleId="237F464C0569469FA307F01EB4C3F780">
    <w:name w:val="237F464C0569469FA307F01EB4C3F780"/>
    <w:rsid w:val="00EE2F4C"/>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]]></m:sm4>
</m:mapping>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xmlns:bond="bond">
  <clcid-cgi:GongSiFaDingZhongWenMingCheng xmlns:clcid-cgi="clcid-cgi">安徽铜峰电子股份有限公司</clcid-cgi:GongSiFaDingZhongWenMingCheng>
  <clcid-mr:GongSiFuZeRenXingMing xmlns:clcid-mr="clcid-mr">黄明强    </clcid-mr:GongSiFuZeRenXingMing>
  <clcid-mr:ZhuGuanKuaiJiGongZuoFuZeRenXingMing xmlns:clcid-mr="clcid-mr">郭传红</clcid-mr:ZhuGuanKuaiJiGongZuoFuZeRenXingMing>
  <clcid-mr:KuaiJiJiGouFuZeRenXingMing xmlns:clcid-mr="clcid-mr">钱玉胜</clcid-mr:KuaiJiJiGouFuZeRenXingMing>
  <clcid-cgi:GongSiFaDingDaiBiaoRen xmlns:clcid-cgi="clcid-cgi"/>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-624,450.71</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1,962,310.45</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294,911.33</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-41125.78</clcid-pte:FeiJingChangXingSunYiXiangMuZhongShaoShuGuDongQuanYiYingXiangE>
  <clcid-pte:FeiJingChangXingSunYiXiangMuZhongShaoShuGuDongQuanYiYingXiangEShuoMing xmlns:clcid-pte="clcid-pte"/>
  <clcid-pte:FeiJingChangXingSunYiDeKouChuXiangMuDuiSuoDeShuiDeYingXiang xmlns:clcid-pte="clcid-pte">653,827.05</clcid-pte:FeiJingChangXingSunYiDeKouChuXiangMuDuiSuoDeShuiDeYingXiang>
  <clcid-pte:FeiJingChangXingSunYiDeKouChuXiangMuDuiSuoDeShuiDeYingXiangShuoMing xmlns:clcid-pte="clcid-pte"/>
  <clcid-pte:KouChuDeFeiJingChangXingSunYiHeJi xmlns:clcid-pte="clcid-pte">4007359.59</clcid-pte:KouChuDeFeiJingChangXingSunYiHeJi>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ShiFouShiYongTuFaHuanJingShiJianYingJiYuAn/>
  <clcid-mr:DuiBaoGaoCunZaiYiYiDeDongShiXingMing/>
  <bond:DanWeiFeiJingYingXingWangLaiZhanKuanHeZiJinChaiJie>100000000</bond:DanWeiFeiJingYingXingWangLaiZhanKuanHeZiJinChaiJie>
  <bond:DanWeiMuGongSiYouXiZhaiWu>亿元</bond:DanWeiMuGongSiYouXiZhaiWu>
  <bond:DanWeiYouXiZhaiWu>亿元</bond:DanWeiYouXiZhaiWu>
  <bond:DanWeiFaXingRenJingWaiShiChangFaXingZhaiQuan>亿元</bond:DanWeiFaXingRenJingWaiShiChangFaXingZhaiQuan>
</b:binding>
</file>

<file path=customXml/item4.xml><?xml version="1.0" encoding="utf-8"?>
<t:template xmlns:t="http://mapping.word.org/2012/template">
  <t:sse><![CDATA[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]]></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2.xml><?xml version="1.0" encoding="utf-8"?>
<ds:datastoreItem xmlns:ds="http://schemas.openxmlformats.org/officeDocument/2006/customXml" ds:itemID="{7F49E316-DB02-44A5-B6D1-AE8905E84646}">
  <ds:schemaRefs>
    <ds:schemaRef ds:uri="http://mapping.word.org/2012/mapping"/>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 ds:uri="bond"/>
  </ds:schemaRefs>
</ds:datastoreItem>
</file>

<file path=customXml/itemProps4.xml><?xml version="1.0" encoding="utf-8"?>
<ds:datastoreItem xmlns:ds="http://schemas.openxmlformats.org/officeDocument/2006/customXml" ds:itemID="{8C05C22F-D3B2-4591-84B0-D01D154F89AF}">
  <ds:schemaRefs>
    <ds:schemaRef ds:uri="http://mapping.word.org/2012/template"/>
  </ds:schemaRefs>
</ds:datastoreItem>
</file>

<file path=customXml/itemProps5.xml><?xml version="1.0" encoding="utf-8"?>
<ds:datastoreItem xmlns:ds="http://schemas.openxmlformats.org/officeDocument/2006/customXml" ds:itemID="{4EA12CB9-048E-423D-A62D-7C74D2DE4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281</TotalTime>
  <Pages>1</Pages>
  <Words>88405</Words>
  <Characters>92826</Characters>
  <Application>Microsoft Office Word</Application>
  <DocSecurity>0</DocSecurity>
  <Lines>30942</Lines>
  <Paragraphs>20136</Paragraphs>
  <ScaleCrop>false</ScaleCrop>
  <Company>Sky123.Org</Company>
  <LinksUpToDate>false</LinksUpToDate>
  <CharactersWithSpaces>161095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安徽铜峰电子股份有限公司2024年半年度报告</dc:title>
  <dc:creator>czq</dc:creator>
  <cp:lastModifiedBy>李骏</cp:lastModifiedBy>
  <cp:revision>55</cp:revision>
  <cp:lastPrinted>2024-08-13T01:15:00Z</cp:lastPrinted>
  <dcterms:created xsi:type="dcterms:W3CDTF">2024-08-07T08:35:00Z</dcterms:created>
  <dcterms:modified xsi:type="dcterms:W3CDTF">2025-01-22T05:06:00Z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9D2A2E6005714B518C33F7376DB60E23_12</vt:lpwstr>
  </property>
</Properties>
</file>