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EastAsia" w:eastAsiaTheme="majorEastAsia" w:hAnsiTheme="majorEastAsia" w:hint="eastAsia"/>
          <w:b/>
          <w:szCs w:val="24"/>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rsidR="003E3949" w:rsidRDefault="00CF5FAA">
          <w:pPr>
            <w:snapToGrid w:val="0"/>
            <w:spacing w:line="312" w:lineRule="auto"/>
            <w:jc w:val="left"/>
            <w:rPr>
              <w:rFonts w:asciiTheme="majorEastAsia" w:eastAsiaTheme="majorEastAsia" w:hAnsiTheme="majorEastAsia"/>
              <w:b/>
              <w:szCs w:val="24"/>
            </w:rPr>
          </w:pPr>
          <w:r>
            <w:rPr>
              <w:rFonts w:asciiTheme="majorEastAsia" w:eastAsiaTheme="majorEastAsia" w:hAnsiTheme="majorEastAsia" w:hint="eastAsia"/>
              <w:b/>
              <w:szCs w:val="24"/>
            </w:rPr>
            <w:t>证券代码：</w:t>
          </w:r>
          <w:sdt>
            <w:sdtPr>
              <w:rPr>
                <w:rFonts w:asciiTheme="majorEastAsia" w:eastAsiaTheme="majorEastAsia" w:hAnsiTheme="majorEastAsia" w:hint="eastAsia"/>
                <w:b/>
                <w:szCs w:val="24"/>
              </w:rPr>
              <w:alias w:val="A股代码"/>
              <w:tag w:val="_GBC_cc6fdf7dc2054e4f9e082ed74b6a5425"/>
              <w:id w:val="1363562172"/>
              <w:lock w:val="sdtLocked"/>
              <w:placeholder>
                <w:docPart w:val="GBC22222222222222222222222222222"/>
              </w:placeholder>
            </w:sdtPr>
            <w:sdtEndPr/>
            <w:sdtContent>
              <w:r>
                <w:rPr>
                  <w:rFonts w:asciiTheme="majorEastAsia" w:eastAsiaTheme="majorEastAsia" w:hAnsiTheme="majorEastAsia" w:hint="eastAsia"/>
                  <w:b/>
                  <w:szCs w:val="24"/>
                </w:rPr>
                <w:t>600237</w:t>
              </w:r>
            </w:sdtContent>
          </w:sdt>
          <w:r>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证券简称：</w:t>
          </w:r>
          <w:sdt>
            <w:sdtPr>
              <w:rPr>
                <w:rFonts w:asciiTheme="majorEastAsia" w:eastAsiaTheme="majorEastAsia" w:hAnsiTheme="majorEastAsia" w:hint="eastAsia"/>
                <w:b/>
                <w:szCs w:val="24"/>
              </w:rPr>
              <w:alias w:val="A股简称"/>
              <w:tag w:val="_GBC_77e8fad392474aa4be479414251ffb31"/>
              <w:id w:val="-41373189"/>
              <w:lock w:val="sdtLocked"/>
              <w:placeholder>
                <w:docPart w:val="GBC22222222222222222222222222222"/>
              </w:placeholder>
            </w:sdtPr>
            <w:sdtEndPr/>
            <w:sdtContent>
              <w:r>
                <w:rPr>
                  <w:rFonts w:asciiTheme="majorEastAsia" w:eastAsiaTheme="majorEastAsia" w:hAnsiTheme="majorEastAsia" w:hint="eastAsia"/>
                  <w:b/>
                  <w:szCs w:val="24"/>
                </w:rPr>
                <w:t>铜峰电子</w:t>
              </w:r>
            </w:sdtContent>
          </w:sdt>
          <w:r>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公告编号：</w:t>
          </w:r>
          <w:sdt>
            <w:sdtPr>
              <w:rPr>
                <w:rFonts w:asciiTheme="majorEastAsia" w:eastAsiaTheme="majorEastAsia" w:hAnsiTheme="majorEastAsia" w:hint="eastAsia"/>
                <w:b/>
                <w:szCs w:val="24"/>
              </w:rPr>
              <w:alias w:val="临时公告编号"/>
              <w:tag w:val="_GBC_fff01b59764149628ec7651b658cdfb6"/>
              <w:id w:val="-1559933919"/>
              <w:lock w:val="sdtLocked"/>
              <w:placeholder>
                <w:docPart w:val="GBC22222222222222222222222222222"/>
              </w:placeholder>
            </w:sdtPr>
            <w:sdtEndPr/>
            <w:sdtContent>
              <w:r>
                <w:rPr>
                  <w:rFonts w:asciiTheme="majorEastAsia" w:eastAsiaTheme="majorEastAsia" w:hAnsiTheme="majorEastAsia" w:hint="eastAsia"/>
                  <w:b/>
                  <w:szCs w:val="24"/>
                </w:rPr>
                <w:t>2024-002</w:t>
              </w:r>
            </w:sdtContent>
          </w:sdt>
        </w:p>
        <w:p w:rsidR="003E3949" w:rsidRDefault="00CF5FAA">
          <w:pPr>
            <w:snapToGrid w:val="0"/>
            <w:spacing w:line="312" w:lineRule="auto"/>
            <w:rPr>
              <w:szCs w:val="24"/>
            </w:rPr>
          </w:pPr>
        </w:p>
      </w:sdtContent>
    </w:sdt>
    <w:sdt>
      <w:sdtPr>
        <w:rPr>
          <w:rFonts w:ascii="黑体" w:eastAsia="黑体" w:hAnsi="黑体" w:hint="eastAsia"/>
          <w:b/>
          <w:sz w:val="28"/>
          <w:szCs w:val="28"/>
        </w:rPr>
        <w:alias w:val="模块:可转债上市公告"/>
        <w:tag w:val="_SEC_b41758ce170d4001bde4cc3e7b883f48"/>
        <w:id w:val="-461034492"/>
        <w:lock w:val="sdtLocked"/>
        <w:placeholder>
          <w:docPart w:val="GBC22222222222222222222222222222"/>
        </w:placeholder>
      </w:sdtPr>
      <w:sdtEndPr>
        <w:rPr>
          <w:color w:val="FF0000"/>
        </w:rPr>
      </w:sdtEndPr>
      <w:sdtContent>
        <w:p w:rsidR="003E3949" w:rsidRDefault="00CF5FAA">
          <w:pPr>
            <w:snapToGrid w:val="0"/>
            <w:spacing w:beforeLines="50" w:before="156" w:afterLines="50" w:after="156" w:line="312" w:lineRule="auto"/>
            <w:jc w:val="center"/>
            <w:rPr>
              <w:rFonts w:ascii="黑体" w:eastAsia="黑体" w:hAnsi="黑体"/>
              <w:b/>
              <w:color w:val="FF0000"/>
              <w:sz w:val="28"/>
              <w:szCs w:val="28"/>
            </w:rPr>
          </w:pPr>
          <w:sdt>
            <w:sdtPr>
              <w:rPr>
                <w:rFonts w:ascii="黑体" w:eastAsia="黑体" w:hAnsi="黑体" w:hint="eastAsia"/>
                <w:b/>
                <w:color w:val="FF0000"/>
                <w:sz w:val="36"/>
                <w:szCs w:val="36"/>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Pr>
                  <w:rFonts w:ascii="黑体" w:eastAsia="黑体" w:hAnsi="黑体" w:hint="eastAsia"/>
                  <w:b/>
                  <w:color w:val="FF0000"/>
                  <w:sz w:val="36"/>
                  <w:szCs w:val="36"/>
                </w:rPr>
                <w:t>安徽铜峰电子股份有限公司</w:t>
              </w:r>
            </w:sdtContent>
          </w:sdt>
        </w:p>
        <w:p w:rsidR="003E3949" w:rsidRDefault="00CF5FAA">
          <w:pPr>
            <w:snapToGrid w:val="0"/>
            <w:spacing w:beforeLines="50" w:before="156" w:afterLines="50" w:after="156" w:line="312" w:lineRule="auto"/>
            <w:jc w:val="center"/>
            <w:rPr>
              <w:rFonts w:ascii="黑体" w:eastAsia="黑体" w:hAnsi="黑体"/>
              <w:b/>
              <w:color w:val="FF0000"/>
              <w:sz w:val="36"/>
              <w:szCs w:val="36"/>
            </w:rPr>
          </w:pPr>
          <w:r>
            <w:rPr>
              <w:rStyle w:val="fontstyle01"/>
              <w:rFonts w:ascii="黑体" w:eastAsia="黑体" w:hAnsi="黑体"/>
              <w:b/>
            </w:rPr>
            <w:t>关于向特定对象发行</w:t>
          </w:r>
          <w:r>
            <w:rPr>
              <w:rStyle w:val="fontstyle01"/>
              <w:rFonts w:ascii="黑体" w:eastAsia="黑体" w:hAnsi="黑体" w:hint="default"/>
              <w:b/>
            </w:rPr>
            <w:t>股票</w:t>
          </w:r>
          <w:r>
            <w:rPr>
              <w:rStyle w:val="fontstyle01"/>
              <w:rFonts w:ascii="黑体" w:eastAsia="黑体" w:hAnsi="黑体"/>
              <w:b/>
            </w:rPr>
            <w:t>限售股</w:t>
          </w:r>
          <w:r>
            <w:rPr>
              <w:rStyle w:val="fontstyle01"/>
              <w:rFonts w:ascii="黑体" w:eastAsia="黑体" w:hAnsi="黑体" w:hint="default"/>
              <w:b/>
            </w:rPr>
            <w:t>上市</w:t>
          </w:r>
          <w:r>
            <w:rPr>
              <w:rStyle w:val="fontstyle01"/>
              <w:rFonts w:ascii="黑体" w:eastAsia="黑体" w:hAnsi="黑体"/>
              <w:b/>
            </w:rPr>
            <w:t>流通</w:t>
          </w:r>
          <w:r>
            <w:rPr>
              <w:rStyle w:val="fontstyle01"/>
              <w:rFonts w:ascii="黑体" w:eastAsia="黑体" w:hAnsi="黑体" w:hint="default"/>
              <w:b/>
            </w:rPr>
            <w:t>公告</w:t>
          </w:r>
        </w:p>
      </w:sdtContent>
    </w:sdt>
    <w:sdt>
      <w:sdtPr>
        <w:rPr>
          <w:rFonts w:asciiTheme="minorEastAsia" w:eastAsia="宋体" w:hAnsiTheme="minorEastAsia" w:hint="eastAsia"/>
          <w:i/>
          <w:color w:val="0070C0"/>
          <w:sz w:val="36"/>
          <w:szCs w:val="24"/>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rPr>
          <w:rFonts w:asciiTheme="minorHAnsi" w:hAnsiTheme="minorHAnsi"/>
          <w:szCs w:val="21"/>
        </w:rPr>
      </w:sdtEndPr>
      <w:sdtContent>
        <w:tbl>
          <w:tblPr>
            <w:tblStyle w:val="af2"/>
            <w:tblW w:w="5000" w:type="pct"/>
            <w:tblLook w:val="04A0" w:firstRow="1" w:lastRow="0" w:firstColumn="1" w:lastColumn="0" w:noHBand="0" w:noVBand="1"/>
          </w:tblPr>
          <w:tblGrid>
            <w:gridCol w:w="8720"/>
          </w:tblGrid>
          <w:tr w:rsidR="003E3949">
            <w:tc>
              <w:tcPr>
                <w:tcW w:w="5000" w:type="pct"/>
              </w:tcPr>
              <w:p w:rsidR="003E3949" w:rsidRDefault="00CF5FAA">
                <w:pPr>
                  <w:snapToGrid w:val="0"/>
                  <w:spacing w:line="312" w:lineRule="auto"/>
                  <w:rPr>
                    <w:rFonts w:ascii="宋体" w:eastAsia="宋体" w:hAnsi="宋体"/>
                    <w:color w:val="0070C0"/>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本公司董事会及全体董事保证本公告内容不存在任何虚假记载、误导性陈述或者重大遗漏，并对其内容的真实性、准确性和完整性依法承担法律责任。</w:t>
                </w:r>
              </w:p>
            </w:tc>
          </w:tr>
        </w:tbl>
        <w:p w:rsidR="003E3949" w:rsidRDefault="00CF5FAA">
          <w:pPr>
            <w:snapToGrid w:val="0"/>
            <w:spacing w:line="312" w:lineRule="auto"/>
            <w:rPr>
              <w:i/>
              <w:color w:val="0070C0"/>
              <w:szCs w:val="21"/>
            </w:rPr>
          </w:pPr>
        </w:p>
      </w:sdtContent>
    </w:sdt>
    <w:p w:rsidR="003E3949" w:rsidRDefault="00CF5FAA">
      <w:pPr>
        <w:pStyle w:val="1"/>
        <w:keepNext w:val="0"/>
        <w:keepLines w:val="0"/>
        <w:tabs>
          <w:tab w:val="left" w:pos="3372"/>
        </w:tabs>
        <w:snapToGrid w:val="0"/>
        <w:spacing w:line="312" w:lineRule="auto"/>
        <w:ind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sdt>
      <w:sdtPr>
        <w:rPr>
          <w:rFonts w:ascii="仿宋_GB2312" w:eastAsia="仿宋_GB2312" w:hAnsiTheme="minorEastAsia" w:hint="eastAsia"/>
          <w:sz w:val="28"/>
        </w:rPr>
        <w:alias w:val="模块:股票上市类型"/>
        <w:tag w:val="_SEC_b43a402482764390adb7b6e242651dbd"/>
        <w:id w:val="823704386"/>
        <w:lock w:val="sdtLocked"/>
        <w:placeholder>
          <w:docPart w:val="GBC22222222222222222222222222222"/>
        </w:placeholder>
      </w:sdtPr>
      <w:sdtEndPr>
        <w:rPr>
          <w:rFonts w:asciiTheme="minorEastAsia" w:eastAsiaTheme="minorEastAsia"/>
          <w:sz w:val="24"/>
          <w:szCs w:val="24"/>
        </w:rPr>
      </w:sdtEndPr>
      <w:sdtContent>
        <w:p w:rsidR="003E3949" w:rsidRDefault="00CF5FAA">
          <w:pPr>
            <w:numPr>
              <w:ilvl w:val="0"/>
              <w:numId w:val="1"/>
            </w:numPr>
            <w:adjustRightInd w:val="0"/>
            <w:snapToGrid w:val="0"/>
            <w:spacing w:line="312" w:lineRule="auto"/>
            <w:ind w:left="0" w:firstLineChars="200" w:firstLine="560"/>
            <w:rPr>
              <w:rFonts w:asciiTheme="minorEastAsia" w:hAnsiTheme="minorEastAsia"/>
              <w:szCs w:val="24"/>
            </w:rPr>
          </w:pPr>
          <w:r>
            <w:rPr>
              <w:rFonts w:asciiTheme="minorEastAsia" w:hAnsiTheme="minorEastAsia" w:hint="eastAsia"/>
              <w:szCs w:val="24"/>
            </w:rPr>
            <w:t>本次股票上市类型为</w:t>
          </w:r>
          <w:sdt>
            <w:sdtPr>
              <w:rPr>
                <w:rFonts w:asciiTheme="minorEastAsia" w:hAnsiTheme="minorEastAsia" w:hint="eastAsia"/>
                <w:szCs w:val="24"/>
              </w:rPr>
              <w:alias w:val="股票上市类型"/>
              <w:tag w:val="_GBC_878a3e380d604621b88f15d69b03bcf2"/>
              <w:id w:val="-818067"/>
              <w:lock w:val="sdtLocked"/>
              <w:placeholder>
                <w:docPart w:val="GBC22222222222222222222222222222"/>
              </w:placeholder>
              <w:comboBox>
                <w:listItem w:displayText="首发" w:value="首发"/>
                <w:listItem w:displayText="非公开发行" w:value="非公开发行"/>
                <w:listItem w:displayText="股权激励" w:value="股权激励"/>
                <w:listItem w:displayText="首发战略配售股票/存托凭证（限售期为XX月）" w:value="首发战略配售股票/存托凭证（限售期为XX月）"/>
                <w:listItem w:displayText="配股/存" w:value="配股/存"/>
                <w:listItem w:displayText="增发" w:value="增发"/>
                <w:listItem w:displayText="吸收合并" w:value="吸收合并"/>
                <w:listItem w:displayText="股改后限售" w:value="股改后限售"/>
                <w:listItem w:displayText="其他" w:value="其他"/>
              </w:comboBox>
            </w:sdtPr>
            <w:sdtEndPr/>
            <w:sdtContent>
              <w:r>
                <w:rPr>
                  <w:rFonts w:asciiTheme="minorEastAsia" w:hAnsiTheme="minorEastAsia" w:hint="eastAsia"/>
                  <w:szCs w:val="24"/>
                </w:rPr>
                <w:t>非公开发行</w:t>
              </w:r>
            </w:sdtContent>
          </w:sdt>
          <w:r>
            <w:rPr>
              <w:rFonts w:asciiTheme="minorEastAsia" w:hAnsiTheme="minorEastAsia" w:hint="eastAsia"/>
              <w:szCs w:val="24"/>
            </w:rPr>
            <w:t>股份；股票认购方式为</w:t>
          </w:r>
          <w:sdt>
            <w:sdtPr>
              <w:rPr>
                <w:rFonts w:asciiTheme="minorEastAsia" w:hAnsiTheme="minorEastAsia" w:hint="eastAsia"/>
                <w:szCs w:val="24"/>
              </w:rPr>
              <w:alias w:val="股票认购方式"/>
              <w:tag w:val="_GBC_9655fcaae98c4749b579c929b144972c"/>
              <w:id w:val="-1648808897"/>
              <w:lock w:val="sdtLocked"/>
              <w:placeholder>
                <w:docPart w:val="GBC22222222222222222222222222222"/>
              </w:placeholder>
              <w:comboBox>
                <w:listItem w:displayText="网下" w:value="网下"/>
                <w:listItem w:displayText="网上" w:value="网上"/>
              </w:comboBox>
            </w:sdtPr>
            <w:sdtEndPr/>
            <w:sdtContent>
              <w:r>
                <w:rPr>
                  <w:rFonts w:asciiTheme="minorEastAsia" w:hAnsiTheme="minorEastAsia" w:hint="eastAsia"/>
                  <w:szCs w:val="24"/>
                </w:rPr>
                <w:t>网下</w:t>
              </w:r>
            </w:sdtContent>
          </w:sdt>
          <w:r>
            <w:rPr>
              <w:rFonts w:asciiTheme="minorEastAsia" w:hAnsiTheme="minorEastAsia" w:hint="eastAsia"/>
              <w:szCs w:val="24"/>
            </w:rPr>
            <w:t>，上市股数为</w:t>
          </w:r>
          <w:sdt>
            <w:sdtPr>
              <w:rPr>
                <w:rFonts w:asciiTheme="minorEastAsia" w:hAnsiTheme="minorEastAsia" w:hint="eastAsia"/>
                <w:szCs w:val="24"/>
              </w:rPr>
              <w:alias w:val="上市股数"/>
              <w:tag w:val="_GBC_586888b94dd747cfb51c31d725e99366"/>
              <w:id w:val="-425277566"/>
              <w:lock w:val="sdtLocked"/>
              <w:placeholder>
                <w:docPart w:val="GBC22222222222222222222222222222"/>
              </w:placeholder>
            </w:sdtPr>
            <w:sdtEndPr/>
            <w:sdtContent>
              <w:r>
                <w:rPr>
                  <w:rFonts w:asciiTheme="minorEastAsia" w:hAnsiTheme="minorEastAsia" w:cs="Times New Roman" w:hint="eastAsia"/>
                  <w:szCs w:val="24"/>
                </w:rPr>
                <w:t>40</w:t>
              </w:r>
              <w:r>
                <w:rPr>
                  <w:rFonts w:asciiTheme="minorEastAsia" w:hAnsiTheme="minorEastAsia" w:cs="Times New Roman"/>
                  <w:szCs w:val="24"/>
                </w:rPr>
                <w:t>,</w:t>
              </w:r>
              <w:r>
                <w:rPr>
                  <w:rFonts w:asciiTheme="minorEastAsia" w:hAnsiTheme="minorEastAsia" w:cs="Times New Roman" w:hint="eastAsia"/>
                  <w:szCs w:val="24"/>
                </w:rPr>
                <w:t>114</w:t>
              </w:r>
              <w:r>
                <w:rPr>
                  <w:rFonts w:asciiTheme="minorEastAsia" w:hAnsiTheme="minorEastAsia" w:cs="Times New Roman"/>
                  <w:szCs w:val="24"/>
                </w:rPr>
                <w:t>,</w:t>
              </w:r>
              <w:r>
                <w:rPr>
                  <w:rFonts w:asciiTheme="minorEastAsia" w:hAnsiTheme="minorEastAsia" w:cs="Times New Roman" w:hint="eastAsia"/>
                  <w:szCs w:val="24"/>
                </w:rPr>
                <w:t>613</w:t>
              </w:r>
            </w:sdtContent>
          </w:sdt>
          <w:r>
            <w:rPr>
              <w:rFonts w:asciiTheme="minorEastAsia" w:hAnsiTheme="minorEastAsia" w:hint="eastAsia"/>
              <w:szCs w:val="24"/>
            </w:rPr>
            <w:t>股。</w:t>
          </w:r>
        </w:p>
      </w:sdtContent>
    </w:sdt>
    <w:sdt>
      <w:sdtPr>
        <w:rPr>
          <w:rFonts w:asciiTheme="minorEastAsia" w:hAnsiTheme="minorEastAsia" w:hint="eastAsia"/>
          <w:szCs w:val="24"/>
        </w:rPr>
        <w:alias w:val="模块:本次股票上市流通总数"/>
        <w:tag w:val="_SEC_aa6cbb3e26d8440b81ae392c6a790d80"/>
        <w:id w:val="656270250"/>
        <w:lock w:val="sdtLocked"/>
        <w:placeholder>
          <w:docPart w:val="GBC22222222222222222222222222222"/>
        </w:placeholder>
      </w:sdtPr>
      <w:sdtEndPr/>
      <w:sdtContent>
        <w:p w:rsidR="003E3949" w:rsidRDefault="00CF5FAA">
          <w:pPr>
            <w:adjustRightInd w:val="0"/>
            <w:snapToGrid w:val="0"/>
            <w:spacing w:line="312" w:lineRule="auto"/>
            <w:ind w:left="560"/>
            <w:rPr>
              <w:rFonts w:asciiTheme="minorEastAsia" w:hAnsiTheme="minorEastAsia"/>
              <w:szCs w:val="24"/>
            </w:rPr>
          </w:pPr>
          <w:r>
            <w:rPr>
              <w:rFonts w:asciiTheme="minorEastAsia" w:hAnsiTheme="minorEastAsia" w:hint="eastAsia"/>
              <w:szCs w:val="24"/>
            </w:rPr>
            <w:t>本次股票上市流通总数为</w:t>
          </w:r>
          <w:sdt>
            <w:sdtPr>
              <w:rPr>
                <w:rFonts w:asciiTheme="minorEastAsia" w:hAnsiTheme="minorEastAsia" w:hint="eastAsia"/>
                <w:szCs w:val="24"/>
              </w:rPr>
              <w:alias w:val="股票上市流通总数"/>
              <w:tag w:val="_GBC_1e2b45d78acb44ea90706152f652a13a"/>
              <w:id w:val="-27572220"/>
              <w:lock w:val="sdtLocked"/>
              <w:placeholder>
                <w:docPart w:val="GBC22222222222222222222222222222"/>
              </w:placeholder>
            </w:sdtPr>
            <w:sdtEndPr/>
            <w:sdtContent>
              <w:r>
                <w:rPr>
                  <w:rFonts w:asciiTheme="minorEastAsia" w:hAnsiTheme="minorEastAsia" w:cs="Times New Roman" w:hint="eastAsia"/>
                  <w:szCs w:val="24"/>
                </w:rPr>
                <w:t>40</w:t>
              </w:r>
              <w:r>
                <w:rPr>
                  <w:rFonts w:asciiTheme="minorEastAsia" w:hAnsiTheme="minorEastAsia" w:cs="Times New Roman"/>
                  <w:szCs w:val="24"/>
                </w:rPr>
                <w:t>,</w:t>
              </w:r>
              <w:r>
                <w:rPr>
                  <w:rFonts w:asciiTheme="minorEastAsia" w:hAnsiTheme="minorEastAsia" w:cs="Times New Roman" w:hint="eastAsia"/>
                  <w:szCs w:val="24"/>
                </w:rPr>
                <w:t>114</w:t>
              </w:r>
              <w:r>
                <w:rPr>
                  <w:rFonts w:asciiTheme="minorEastAsia" w:hAnsiTheme="minorEastAsia" w:cs="Times New Roman"/>
                  <w:szCs w:val="24"/>
                </w:rPr>
                <w:t>,</w:t>
              </w:r>
              <w:r>
                <w:rPr>
                  <w:rFonts w:asciiTheme="minorEastAsia" w:hAnsiTheme="minorEastAsia" w:cs="Times New Roman" w:hint="eastAsia"/>
                  <w:szCs w:val="24"/>
                </w:rPr>
                <w:t>613</w:t>
              </w:r>
            </w:sdtContent>
          </w:sdt>
          <w:r>
            <w:rPr>
              <w:rFonts w:asciiTheme="minorEastAsia" w:hAnsiTheme="minorEastAsia" w:hint="eastAsia"/>
              <w:szCs w:val="24"/>
            </w:rPr>
            <w:t>股。</w:t>
          </w:r>
        </w:p>
      </w:sdtContent>
    </w:sdt>
    <w:sdt>
      <w:sdtPr>
        <w:rPr>
          <w:rFonts w:asciiTheme="minorEastAsia" w:hAnsiTheme="minorEastAsia" w:hint="eastAsia"/>
          <w:szCs w:val="24"/>
        </w:rPr>
        <w:alias w:val="模块:本次股票上市流通日期"/>
        <w:tag w:val="_SEC_b0ab61e502194c8da2f28470fa0a0c8b"/>
        <w:id w:val="-1058850167"/>
        <w:lock w:val="sdtLocked"/>
        <w:placeholder>
          <w:docPart w:val="GBC22222222222222222222222222222"/>
        </w:placeholder>
      </w:sdtPr>
      <w:sdtEndPr/>
      <w:sdtContent>
        <w:p w:rsidR="003E3949" w:rsidRDefault="00CF5FAA">
          <w:pPr>
            <w:numPr>
              <w:ilvl w:val="0"/>
              <w:numId w:val="1"/>
            </w:numPr>
            <w:adjustRightInd w:val="0"/>
            <w:snapToGrid w:val="0"/>
            <w:spacing w:line="312" w:lineRule="auto"/>
            <w:ind w:left="0" w:firstLineChars="200" w:firstLine="480"/>
            <w:rPr>
              <w:rFonts w:asciiTheme="minorEastAsia" w:hAnsiTheme="minorEastAsia"/>
              <w:szCs w:val="24"/>
            </w:rPr>
          </w:pPr>
          <w:r>
            <w:rPr>
              <w:rFonts w:asciiTheme="minorEastAsia" w:hAnsiTheme="minorEastAsia" w:hint="eastAsia"/>
              <w:szCs w:val="24"/>
            </w:rPr>
            <w:t>本次股票上市流通日期为</w:t>
          </w:r>
          <w:sdt>
            <w:sdtPr>
              <w:rPr>
                <w:rFonts w:asciiTheme="minorEastAsia" w:hAnsiTheme="minorEastAsia" w:hint="eastAsia"/>
                <w:szCs w:val="24"/>
              </w:rPr>
              <w:alias w:val="股票上市流通日期"/>
              <w:tag w:val="_GBC_7b8cb92800c64ed9b06bd4a7bd82668f"/>
              <w:id w:val="-324677402"/>
              <w:lock w:val="sdtLocked"/>
              <w:placeholder>
                <w:docPart w:val="GBC22222222222222222222222222222"/>
              </w:placeholder>
              <w:date w:fullDate="2024-02-23T00:00:00Z">
                <w:dateFormat w:val="yyyy'年'M'月'd'日'"/>
                <w:lid w:val="zh-CN"/>
                <w:storeMappedDataAs w:val="dateTime"/>
                <w:calendar w:val="gregorian"/>
              </w:date>
            </w:sdtPr>
            <w:sdtEndPr/>
            <w:sdtContent>
              <w:r>
                <w:rPr>
                  <w:rFonts w:asciiTheme="minorEastAsia" w:hAnsiTheme="minorEastAsia" w:hint="eastAsia"/>
                  <w:szCs w:val="24"/>
                </w:rPr>
                <w:t>2024</w:t>
              </w:r>
              <w:r>
                <w:rPr>
                  <w:rFonts w:asciiTheme="minorEastAsia" w:hAnsiTheme="minorEastAsia" w:hint="eastAsia"/>
                  <w:szCs w:val="24"/>
                </w:rPr>
                <w:t>年</w:t>
              </w:r>
              <w:r>
                <w:rPr>
                  <w:rFonts w:asciiTheme="minorEastAsia" w:hAnsiTheme="minorEastAsia" w:hint="eastAsia"/>
                  <w:szCs w:val="24"/>
                </w:rPr>
                <w:t>2</w:t>
              </w:r>
              <w:r>
                <w:rPr>
                  <w:rFonts w:asciiTheme="minorEastAsia" w:hAnsiTheme="minorEastAsia" w:hint="eastAsia"/>
                  <w:szCs w:val="24"/>
                </w:rPr>
                <w:t>月</w:t>
              </w:r>
              <w:r>
                <w:rPr>
                  <w:rFonts w:asciiTheme="minorEastAsia" w:hAnsiTheme="minorEastAsia" w:hint="eastAsia"/>
                  <w:szCs w:val="24"/>
                </w:rPr>
                <w:t>23</w:t>
              </w:r>
              <w:r>
                <w:rPr>
                  <w:rFonts w:asciiTheme="minorEastAsia" w:hAnsiTheme="minorEastAsia" w:hint="eastAsia"/>
                  <w:szCs w:val="24"/>
                </w:rPr>
                <w:t>日</w:t>
              </w:r>
            </w:sdtContent>
          </w:sdt>
          <w:r>
            <w:rPr>
              <w:rFonts w:asciiTheme="minorEastAsia" w:hAnsiTheme="minorEastAsia" w:hint="eastAsia"/>
              <w:szCs w:val="24"/>
            </w:rPr>
            <w:t>。</w:t>
          </w:r>
        </w:p>
      </w:sdtContent>
    </w:sdt>
    <w:p w:rsidR="003E3949" w:rsidRDefault="003E3949">
      <w:pPr>
        <w:snapToGrid w:val="0"/>
        <w:spacing w:line="312" w:lineRule="auto"/>
        <w:rPr>
          <w:rFonts w:hint="eastAsia"/>
        </w:rPr>
      </w:pPr>
      <w:bookmarkStart w:id="0" w:name="_GoBack"/>
      <w:bookmarkEnd w:id="0"/>
    </w:p>
    <w:p w:rsidR="003E3949" w:rsidRDefault="00CF5FAA">
      <w:pPr>
        <w:adjustRightInd w:val="0"/>
        <w:snapToGrid w:val="0"/>
        <w:spacing w:line="312" w:lineRule="auto"/>
        <w:ind w:firstLineChars="200" w:firstLine="480"/>
        <w:rPr>
          <w:rFonts w:ascii="黑体" w:eastAsia="黑体" w:hAnsi="黑体" w:cs="黑体"/>
          <w:szCs w:val="24"/>
        </w:rPr>
      </w:pPr>
      <w:r>
        <w:rPr>
          <w:rFonts w:ascii="黑体" w:eastAsia="黑体" w:hAnsi="黑体" w:cs="黑体" w:hint="eastAsia"/>
          <w:szCs w:val="24"/>
        </w:rPr>
        <w:t>一、本次限售股上市类型</w:t>
      </w:r>
      <w:r>
        <w:rPr>
          <w:rFonts w:ascii="黑体" w:eastAsia="黑体" w:hAnsi="黑体" w:cs="黑体" w:hint="eastAsia"/>
          <w:szCs w:val="24"/>
        </w:rPr>
        <w:t xml:space="preserve"> </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1</w:t>
      </w:r>
      <w:r>
        <w:rPr>
          <w:rFonts w:ascii="宋体" w:eastAsia="宋体" w:hAnsi="宋体" w:cs="Times New Roman" w:hint="eastAsia"/>
          <w:szCs w:val="24"/>
        </w:rPr>
        <w:t>、向特定对象发行股票同意注册决定时间</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安徽铜峰电子股份有限公司</w:t>
      </w:r>
      <w:r>
        <w:rPr>
          <w:rFonts w:ascii="宋体" w:eastAsia="宋体" w:hAnsi="宋体" w:cs="Times New Roman" w:hint="eastAsia"/>
          <w:szCs w:val="24"/>
        </w:rPr>
        <w:t>(</w:t>
      </w:r>
      <w:r>
        <w:rPr>
          <w:rFonts w:ascii="宋体" w:eastAsia="宋体" w:hAnsi="宋体" w:cs="Times New Roman" w:hint="eastAsia"/>
          <w:szCs w:val="24"/>
        </w:rPr>
        <w:t>以下简称“公司”</w:t>
      </w:r>
      <w:r>
        <w:rPr>
          <w:rFonts w:ascii="宋体" w:eastAsia="宋体" w:hAnsi="宋体" w:cs="Times New Roman" w:hint="eastAsia"/>
          <w:szCs w:val="24"/>
        </w:rPr>
        <w:t>)</w:t>
      </w:r>
      <w:r>
        <w:rPr>
          <w:rFonts w:ascii="宋体" w:eastAsia="宋体" w:hAnsi="宋体" w:cs="Times New Roman" w:hint="eastAsia"/>
          <w:szCs w:val="24"/>
        </w:rPr>
        <w:t>于</w:t>
      </w:r>
      <w:r>
        <w:rPr>
          <w:rFonts w:ascii="宋体" w:eastAsia="宋体" w:hAnsi="宋体" w:cs="Times New Roman" w:hint="eastAsia"/>
          <w:szCs w:val="24"/>
        </w:rPr>
        <w:t>2023</w:t>
      </w:r>
      <w:r>
        <w:rPr>
          <w:rFonts w:ascii="宋体" w:eastAsia="宋体" w:hAnsi="宋体" w:cs="Times New Roman" w:hint="eastAsia"/>
          <w:szCs w:val="24"/>
        </w:rPr>
        <w:t>年</w:t>
      </w:r>
      <w:r>
        <w:rPr>
          <w:rFonts w:ascii="宋体" w:eastAsia="宋体" w:hAnsi="宋体" w:cs="Times New Roman" w:hint="eastAsia"/>
          <w:szCs w:val="24"/>
        </w:rPr>
        <w:t>7</w:t>
      </w:r>
      <w:r>
        <w:rPr>
          <w:rFonts w:ascii="宋体" w:eastAsia="宋体" w:hAnsi="宋体" w:cs="Times New Roman" w:hint="eastAsia"/>
          <w:szCs w:val="24"/>
        </w:rPr>
        <w:t>月</w:t>
      </w:r>
      <w:r>
        <w:rPr>
          <w:rFonts w:ascii="宋体" w:eastAsia="宋体" w:hAnsi="宋体" w:cs="Times New Roman" w:hint="eastAsia"/>
          <w:szCs w:val="24"/>
        </w:rPr>
        <w:t>12</w:t>
      </w:r>
      <w:r>
        <w:rPr>
          <w:rFonts w:ascii="宋体" w:eastAsia="宋体" w:hAnsi="宋体" w:cs="Times New Roman" w:hint="eastAsia"/>
          <w:szCs w:val="24"/>
        </w:rPr>
        <w:t>日收到中国证监会出具的</w:t>
      </w:r>
      <w:r>
        <w:rPr>
          <w:rFonts w:asciiTheme="minorEastAsia" w:hAnsiTheme="minorEastAsia" w:cs="Times New Roman"/>
          <w:szCs w:val="20"/>
        </w:rPr>
        <w:t>《关于同意</w:t>
      </w:r>
      <w:r>
        <w:rPr>
          <w:rFonts w:asciiTheme="minorEastAsia" w:hAnsiTheme="minorEastAsia" w:cs="Times New Roman" w:hint="eastAsia"/>
          <w:szCs w:val="20"/>
        </w:rPr>
        <w:t>安徽铜峰电子</w:t>
      </w:r>
      <w:r>
        <w:rPr>
          <w:rFonts w:asciiTheme="minorEastAsia" w:hAnsiTheme="minorEastAsia" w:cs="Times New Roman"/>
          <w:szCs w:val="20"/>
        </w:rPr>
        <w:t>股份有限公司向特定对象发行股票注册的批复》（证监许可</w:t>
      </w:r>
      <w:r>
        <w:rPr>
          <w:rFonts w:asciiTheme="minorEastAsia" w:hAnsiTheme="minorEastAsia" w:cs="Times New Roman"/>
          <w:szCs w:val="20"/>
        </w:rPr>
        <w:t>[2023]</w:t>
      </w:r>
      <w:r>
        <w:rPr>
          <w:rFonts w:asciiTheme="minorEastAsia" w:hAnsiTheme="minorEastAsia" w:cs="Times New Roman" w:hint="eastAsia"/>
          <w:szCs w:val="20"/>
        </w:rPr>
        <w:t>1470</w:t>
      </w:r>
      <w:r>
        <w:rPr>
          <w:rFonts w:asciiTheme="minorEastAsia" w:hAnsiTheme="minorEastAsia" w:cs="Times New Roman"/>
          <w:szCs w:val="20"/>
        </w:rPr>
        <w:t>号）</w:t>
      </w:r>
      <w:r>
        <w:rPr>
          <w:rFonts w:asciiTheme="minorEastAsia" w:hAnsiTheme="minorEastAsia" w:cs="Times New Roman" w:hint="eastAsia"/>
          <w:szCs w:val="20"/>
        </w:rPr>
        <w:t>，</w:t>
      </w:r>
      <w:r>
        <w:rPr>
          <w:rFonts w:ascii="宋体" w:eastAsia="宋体" w:hAnsi="宋体" w:cs="Times New Roman" w:hint="eastAsia"/>
          <w:szCs w:val="24"/>
        </w:rPr>
        <w:t>详见公司于</w:t>
      </w:r>
      <w:r>
        <w:rPr>
          <w:rFonts w:ascii="宋体" w:eastAsia="宋体" w:hAnsi="宋体" w:cs="Times New Roman" w:hint="eastAsia"/>
          <w:szCs w:val="24"/>
        </w:rPr>
        <w:t>2023</w:t>
      </w:r>
      <w:r>
        <w:rPr>
          <w:rFonts w:ascii="宋体" w:eastAsia="宋体" w:hAnsi="宋体" w:cs="Times New Roman" w:hint="eastAsia"/>
          <w:szCs w:val="24"/>
        </w:rPr>
        <w:t>年</w:t>
      </w:r>
      <w:r>
        <w:rPr>
          <w:rFonts w:ascii="宋体" w:eastAsia="宋体" w:hAnsi="宋体" w:cs="Times New Roman" w:hint="eastAsia"/>
          <w:szCs w:val="24"/>
        </w:rPr>
        <w:t>7</w:t>
      </w:r>
      <w:r>
        <w:rPr>
          <w:rFonts w:ascii="宋体" w:eastAsia="宋体" w:hAnsi="宋体" w:cs="Times New Roman" w:hint="eastAsia"/>
          <w:szCs w:val="24"/>
        </w:rPr>
        <w:t>月</w:t>
      </w:r>
      <w:r>
        <w:rPr>
          <w:rFonts w:ascii="宋体" w:eastAsia="宋体" w:hAnsi="宋体" w:cs="Times New Roman" w:hint="eastAsia"/>
          <w:szCs w:val="24"/>
        </w:rPr>
        <w:t>13</w:t>
      </w:r>
      <w:r>
        <w:rPr>
          <w:rFonts w:ascii="宋体" w:eastAsia="宋体" w:hAnsi="宋体" w:cs="Times New Roman" w:hint="eastAsia"/>
          <w:szCs w:val="24"/>
        </w:rPr>
        <w:t>日在上海证券交易所网站和《中国证券报》《上海证券报》《证券时报》《证券日报》披露的</w:t>
      </w:r>
      <w:proofErr w:type="gramStart"/>
      <w:r>
        <w:rPr>
          <w:rFonts w:ascii="宋体" w:eastAsia="宋体" w:hAnsi="宋体" w:cs="Times New Roman" w:hint="eastAsia"/>
          <w:szCs w:val="24"/>
        </w:rPr>
        <w:t>《</w:t>
      </w:r>
      <w:proofErr w:type="gramEnd"/>
      <w:r>
        <w:rPr>
          <w:rFonts w:ascii="宋体" w:eastAsia="宋体" w:hAnsi="宋体" w:cs="Times New Roman" w:hint="eastAsia"/>
          <w:szCs w:val="24"/>
        </w:rPr>
        <w:t>关于向特定对象发行股票申请获得中国证券监督管理委员会同意注册批复的公告（公告编号：临</w:t>
      </w:r>
      <w:r>
        <w:rPr>
          <w:rFonts w:ascii="宋体" w:eastAsia="宋体" w:hAnsi="宋体" w:cs="Times New Roman" w:hint="eastAsia"/>
          <w:szCs w:val="24"/>
        </w:rPr>
        <w:t>2023-035)</w:t>
      </w:r>
      <w:r>
        <w:rPr>
          <w:rFonts w:ascii="宋体" w:eastAsia="宋体" w:hAnsi="宋体" w:cs="Times New Roman" w:hint="eastAsia"/>
          <w:szCs w:val="24"/>
        </w:rPr>
        <w:t>。</w:t>
      </w:r>
      <w:r>
        <w:rPr>
          <w:rFonts w:ascii="宋体" w:eastAsia="宋体" w:hAnsi="宋体" w:cs="Times New Roman" w:hint="eastAsia"/>
          <w:szCs w:val="24"/>
        </w:rPr>
        <w:t xml:space="preserve"> </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2</w:t>
      </w:r>
      <w:r>
        <w:rPr>
          <w:rFonts w:ascii="宋体" w:eastAsia="宋体" w:hAnsi="宋体" w:cs="Times New Roman" w:hint="eastAsia"/>
          <w:szCs w:val="24"/>
        </w:rPr>
        <w:t>、向特定对象发行股票股份登记时间</w:t>
      </w:r>
      <w:r>
        <w:rPr>
          <w:rFonts w:ascii="宋体" w:eastAsia="宋体" w:hAnsi="宋体" w:cs="Times New Roman" w:hint="eastAsia"/>
          <w:szCs w:val="24"/>
        </w:rPr>
        <w:t xml:space="preserve"> </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公司于</w:t>
      </w:r>
      <w:r>
        <w:rPr>
          <w:rFonts w:ascii="宋体" w:eastAsia="宋体" w:hAnsi="宋体" w:cs="Times New Roman" w:hint="eastAsia"/>
          <w:szCs w:val="24"/>
        </w:rPr>
        <w:t>2023</w:t>
      </w:r>
      <w:r>
        <w:rPr>
          <w:rFonts w:ascii="宋体" w:eastAsia="宋体" w:hAnsi="宋体" w:cs="Times New Roman" w:hint="eastAsia"/>
          <w:szCs w:val="24"/>
        </w:rPr>
        <w:t>年</w:t>
      </w:r>
      <w:r>
        <w:rPr>
          <w:rFonts w:ascii="宋体" w:eastAsia="宋体" w:hAnsi="宋体" w:cs="Times New Roman" w:hint="eastAsia"/>
          <w:szCs w:val="24"/>
        </w:rPr>
        <w:t>8</w:t>
      </w:r>
      <w:r>
        <w:rPr>
          <w:rFonts w:ascii="宋体" w:eastAsia="宋体" w:hAnsi="宋体" w:cs="Times New Roman" w:hint="eastAsia"/>
          <w:szCs w:val="24"/>
        </w:rPr>
        <w:t>月</w:t>
      </w:r>
      <w:r>
        <w:rPr>
          <w:rFonts w:ascii="宋体" w:eastAsia="宋体" w:hAnsi="宋体" w:cs="Times New Roman" w:hint="eastAsia"/>
          <w:szCs w:val="24"/>
        </w:rPr>
        <w:t>23</w:t>
      </w:r>
      <w:r>
        <w:rPr>
          <w:rFonts w:ascii="宋体" w:eastAsia="宋体" w:hAnsi="宋体" w:cs="Times New Roman" w:hint="eastAsia"/>
          <w:szCs w:val="24"/>
        </w:rPr>
        <w:t>日办理完毕本次向特定对象发行股票的股份登记，详见公司于</w:t>
      </w:r>
      <w:r>
        <w:rPr>
          <w:rFonts w:ascii="宋体" w:eastAsia="宋体" w:hAnsi="宋体" w:cs="Times New Roman" w:hint="eastAsia"/>
          <w:szCs w:val="24"/>
        </w:rPr>
        <w:t>2023</w:t>
      </w:r>
      <w:r>
        <w:rPr>
          <w:rFonts w:ascii="宋体" w:eastAsia="宋体" w:hAnsi="宋体" w:cs="Times New Roman" w:hint="eastAsia"/>
          <w:szCs w:val="24"/>
        </w:rPr>
        <w:t>年</w:t>
      </w:r>
      <w:r>
        <w:rPr>
          <w:rFonts w:ascii="宋体" w:eastAsia="宋体" w:hAnsi="宋体" w:cs="Times New Roman" w:hint="eastAsia"/>
          <w:szCs w:val="24"/>
        </w:rPr>
        <w:t>8</w:t>
      </w:r>
      <w:r>
        <w:rPr>
          <w:rFonts w:ascii="宋体" w:eastAsia="宋体" w:hAnsi="宋体" w:cs="Times New Roman" w:hint="eastAsia"/>
          <w:szCs w:val="24"/>
        </w:rPr>
        <w:t>月</w:t>
      </w:r>
      <w:r>
        <w:rPr>
          <w:rFonts w:ascii="宋体" w:eastAsia="宋体" w:hAnsi="宋体" w:cs="Times New Roman" w:hint="eastAsia"/>
          <w:szCs w:val="24"/>
        </w:rPr>
        <w:t>26</w:t>
      </w:r>
      <w:r>
        <w:rPr>
          <w:rFonts w:ascii="宋体" w:eastAsia="宋体" w:hAnsi="宋体" w:cs="Times New Roman" w:hint="eastAsia"/>
          <w:szCs w:val="24"/>
        </w:rPr>
        <w:t>日在上海证券交易所网站和《中国证券报》《上海证券报》《证券时报》《证券日报》披露的《安徽铜峰电子股份有限公司向特定对象发行股票发行结果暨股本变动公告》（公告编</w:t>
      </w:r>
      <w:r>
        <w:rPr>
          <w:rFonts w:ascii="宋体" w:eastAsia="宋体" w:hAnsi="宋体" w:cs="Times New Roman" w:hint="eastAsia"/>
          <w:szCs w:val="24"/>
        </w:rPr>
        <w:t>号：临</w:t>
      </w:r>
      <w:r>
        <w:rPr>
          <w:rFonts w:ascii="宋体" w:eastAsia="宋体" w:hAnsi="宋体" w:cs="Times New Roman" w:hint="eastAsia"/>
          <w:szCs w:val="24"/>
        </w:rPr>
        <w:t>2023-041)</w:t>
      </w:r>
      <w:r>
        <w:rPr>
          <w:rFonts w:ascii="宋体" w:eastAsia="宋体" w:hAnsi="宋体" w:cs="Times New Roman" w:hint="eastAsia"/>
          <w:szCs w:val="24"/>
        </w:rPr>
        <w:t>。</w:t>
      </w:r>
      <w:r>
        <w:rPr>
          <w:rFonts w:ascii="宋体" w:eastAsia="宋体" w:hAnsi="宋体" w:cs="Times New Roman" w:hint="eastAsia"/>
          <w:szCs w:val="24"/>
        </w:rPr>
        <w:t xml:space="preserve"> </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3</w:t>
      </w:r>
      <w:r>
        <w:rPr>
          <w:rFonts w:ascii="宋体" w:eastAsia="宋体" w:hAnsi="宋体" w:cs="Times New Roman" w:hint="eastAsia"/>
          <w:szCs w:val="24"/>
        </w:rPr>
        <w:t>、向特定对象发行股票锁定期安排</w:t>
      </w:r>
      <w:r>
        <w:rPr>
          <w:rFonts w:ascii="宋体" w:eastAsia="宋体" w:hAnsi="宋体" w:cs="Times New Roman" w:hint="eastAsia"/>
          <w:szCs w:val="24"/>
        </w:rPr>
        <w:t xml:space="preserve"> </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公司本次向特定对象发行股票的发行对象共有</w:t>
      </w:r>
      <w:r>
        <w:rPr>
          <w:rFonts w:ascii="宋体" w:eastAsia="宋体" w:hAnsi="宋体" w:cs="Times New Roman" w:hint="eastAsia"/>
          <w:szCs w:val="24"/>
        </w:rPr>
        <w:t>7</w:t>
      </w:r>
      <w:r>
        <w:rPr>
          <w:rFonts w:ascii="宋体" w:eastAsia="宋体" w:hAnsi="宋体" w:cs="Times New Roman" w:hint="eastAsia"/>
          <w:szCs w:val="24"/>
        </w:rPr>
        <w:t>家，其中控股股东铜陵大江投资控股有限公司所认购的</w:t>
      </w:r>
      <w:r>
        <w:rPr>
          <w:rFonts w:ascii="宋体" w:eastAsia="宋体" w:hAnsi="宋体" w:cs="Times New Roman" w:hint="eastAsia"/>
          <w:szCs w:val="24"/>
        </w:rPr>
        <w:t>17</w:t>
      </w:r>
      <w:r>
        <w:rPr>
          <w:rFonts w:ascii="宋体" w:eastAsia="宋体" w:hAnsi="宋体" w:cs="Times New Roman"/>
          <w:szCs w:val="24"/>
        </w:rPr>
        <w:t>,</w:t>
      </w:r>
      <w:r>
        <w:rPr>
          <w:rFonts w:ascii="宋体" w:eastAsia="宋体" w:hAnsi="宋体" w:cs="Times New Roman" w:hint="eastAsia"/>
          <w:szCs w:val="24"/>
        </w:rPr>
        <w:t>191</w:t>
      </w:r>
      <w:r>
        <w:rPr>
          <w:rFonts w:ascii="宋体" w:eastAsia="宋体" w:hAnsi="宋体" w:cs="Times New Roman"/>
          <w:szCs w:val="24"/>
        </w:rPr>
        <w:t>,</w:t>
      </w:r>
      <w:r>
        <w:rPr>
          <w:rFonts w:ascii="宋体" w:eastAsia="宋体" w:hAnsi="宋体" w:cs="Times New Roman" w:hint="eastAsia"/>
          <w:szCs w:val="24"/>
        </w:rPr>
        <w:t>977</w:t>
      </w:r>
      <w:r>
        <w:rPr>
          <w:rFonts w:ascii="宋体" w:eastAsia="宋体" w:hAnsi="宋体" w:cs="Times New Roman" w:hint="eastAsia"/>
          <w:szCs w:val="24"/>
        </w:rPr>
        <w:t>股股票的锁定期为自向特定对象发行新增股份登记托管手续办理完毕之日起</w:t>
      </w:r>
      <w:r>
        <w:rPr>
          <w:rFonts w:ascii="宋体" w:eastAsia="宋体" w:hAnsi="宋体" w:cs="Times New Roman"/>
          <w:szCs w:val="24"/>
        </w:rPr>
        <w:t>18</w:t>
      </w:r>
      <w:r>
        <w:rPr>
          <w:rFonts w:ascii="宋体" w:eastAsia="宋体" w:hAnsi="宋体" w:cs="Times New Roman" w:hint="eastAsia"/>
          <w:szCs w:val="24"/>
        </w:rPr>
        <w:t>个月，可上市流通时间为</w:t>
      </w:r>
      <w:r>
        <w:rPr>
          <w:rFonts w:ascii="宋体" w:eastAsia="宋体" w:hAnsi="宋体" w:cs="Times New Roman" w:hint="eastAsia"/>
          <w:szCs w:val="24"/>
        </w:rPr>
        <w:t>2025</w:t>
      </w:r>
      <w:r>
        <w:rPr>
          <w:rFonts w:ascii="宋体" w:eastAsia="宋体" w:hAnsi="宋体" w:cs="Times New Roman" w:hint="eastAsia"/>
          <w:szCs w:val="24"/>
        </w:rPr>
        <w:t>年</w:t>
      </w:r>
      <w:r>
        <w:rPr>
          <w:rFonts w:ascii="宋体" w:eastAsia="宋体" w:hAnsi="宋体" w:cs="Times New Roman" w:hint="eastAsia"/>
          <w:szCs w:val="24"/>
        </w:rPr>
        <w:t>2</w:t>
      </w:r>
      <w:r>
        <w:rPr>
          <w:rFonts w:ascii="宋体" w:eastAsia="宋体" w:hAnsi="宋体" w:cs="Times New Roman" w:hint="eastAsia"/>
          <w:szCs w:val="24"/>
        </w:rPr>
        <w:t>月</w:t>
      </w:r>
      <w:r>
        <w:rPr>
          <w:rFonts w:ascii="宋体" w:eastAsia="宋体" w:hAnsi="宋体" w:cs="Times New Roman" w:hint="eastAsia"/>
          <w:szCs w:val="24"/>
        </w:rPr>
        <w:t>2</w:t>
      </w:r>
      <w:r>
        <w:rPr>
          <w:rFonts w:ascii="宋体" w:eastAsia="宋体" w:hAnsi="宋体" w:cs="Times New Roman"/>
          <w:szCs w:val="24"/>
        </w:rPr>
        <w:t>3</w:t>
      </w:r>
      <w:r>
        <w:rPr>
          <w:rFonts w:ascii="宋体" w:eastAsia="宋体" w:hAnsi="宋体" w:cs="Times New Roman" w:hint="eastAsia"/>
          <w:szCs w:val="24"/>
        </w:rPr>
        <w:t>日（</w:t>
      </w:r>
      <w:proofErr w:type="gramStart"/>
      <w:r>
        <w:rPr>
          <w:rFonts w:ascii="宋体" w:eastAsia="宋体" w:hAnsi="宋体" w:cs="Times New Roman" w:hint="eastAsia"/>
          <w:szCs w:val="24"/>
        </w:rPr>
        <w:t>非交易</w:t>
      </w:r>
      <w:proofErr w:type="gramEnd"/>
      <w:r>
        <w:rPr>
          <w:rFonts w:ascii="宋体" w:eastAsia="宋体" w:hAnsi="宋体" w:cs="Times New Roman" w:hint="eastAsia"/>
          <w:szCs w:val="24"/>
        </w:rPr>
        <w:t>日顺延）；其余</w:t>
      </w:r>
      <w:r>
        <w:rPr>
          <w:rFonts w:ascii="宋体" w:eastAsia="宋体" w:hAnsi="宋体" w:cs="Times New Roman"/>
          <w:szCs w:val="24"/>
        </w:rPr>
        <w:t>6</w:t>
      </w:r>
      <w:r>
        <w:rPr>
          <w:rFonts w:ascii="宋体" w:eastAsia="宋体" w:hAnsi="宋体" w:cs="Times New Roman" w:hint="eastAsia"/>
          <w:szCs w:val="24"/>
        </w:rPr>
        <w:t>名发行对象所认购的</w:t>
      </w:r>
      <w:r>
        <w:rPr>
          <w:rFonts w:ascii="宋体" w:eastAsia="宋体" w:hAnsi="宋体" w:cs="Times New Roman"/>
          <w:szCs w:val="24"/>
        </w:rPr>
        <w:t>40</w:t>
      </w:r>
      <w:r>
        <w:rPr>
          <w:rFonts w:ascii="宋体" w:eastAsia="宋体" w:hAnsi="宋体" w:cs="Times New Roman" w:hint="eastAsia"/>
          <w:szCs w:val="24"/>
        </w:rPr>
        <w:t>,</w:t>
      </w:r>
      <w:r>
        <w:rPr>
          <w:rFonts w:ascii="宋体" w:eastAsia="宋体" w:hAnsi="宋体" w:cs="Times New Roman"/>
          <w:szCs w:val="24"/>
        </w:rPr>
        <w:t>114</w:t>
      </w:r>
      <w:r>
        <w:rPr>
          <w:rFonts w:ascii="宋体" w:eastAsia="宋体" w:hAnsi="宋体" w:cs="Times New Roman" w:hint="eastAsia"/>
          <w:szCs w:val="24"/>
        </w:rPr>
        <w:t>,6</w:t>
      </w:r>
      <w:r>
        <w:rPr>
          <w:rFonts w:ascii="宋体" w:eastAsia="宋体" w:hAnsi="宋体" w:cs="Times New Roman"/>
          <w:szCs w:val="24"/>
        </w:rPr>
        <w:t>13</w:t>
      </w:r>
      <w:r>
        <w:rPr>
          <w:rFonts w:ascii="宋体" w:eastAsia="宋体" w:hAnsi="宋体" w:cs="Times New Roman" w:hint="eastAsia"/>
          <w:szCs w:val="24"/>
        </w:rPr>
        <w:t>股股票的锁定期为自</w:t>
      </w:r>
      <w:r>
        <w:rPr>
          <w:rFonts w:ascii="宋体" w:eastAsia="宋体" w:hAnsi="宋体" w:cs="Times New Roman" w:hint="eastAsia"/>
          <w:szCs w:val="24"/>
        </w:rPr>
        <w:lastRenderedPageBreak/>
        <w:t>向特定对象发行新增股份登记托管手续办理完毕之日起</w:t>
      </w:r>
      <w:r>
        <w:rPr>
          <w:rFonts w:ascii="宋体" w:eastAsia="宋体" w:hAnsi="宋体" w:cs="Times New Roman" w:hint="eastAsia"/>
          <w:szCs w:val="24"/>
        </w:rPr>
        <w:t>6</w:t>
      </w:r>
      <w:r>
        <w:rPr>
          <w:rFonts w:ascii="宋体" w:eastAsia="宋体" w:hAnsi="宋体" w:cs="Times New Roman" w:hint="eastAsia"/>
          <w:szCs w:val="24"/>
        </w:rPr>
        <w:t>个月，可上市流通时间为</w:t>
      </w:r>
      <w:r>
        <w:rPr>
          <w:rFonts w:ascii="宋体" w:eastAsia="宋体" w:hAnsi="宋体" w:cs="Times New Roman" w:hint="eastAsia"/>
          <w:szCs w:val="24"/>
        </w:rPr>
        <w:t>202</w:t>
      </w:r>
      <w:r>
        <w:rPr>
          <w:rFonts w:ascii="宋体" w:eastAsia="宋体" w:hAnsi="宋体" w:cs="Times New Roman"/>
          <w:szCs w:val="24"/>
        </w:rPr>
        <w:t>4</w:t>
      </w:r>
      <w:r>
        <w:rPr>
          <w:rFonts w:ascii="宋体" w:eastAsia="宋体" w:hAnsi="宋体" w:cs="Times New Roman" w:hint="eastAsia"/>
          <w:szCs w:val="24"/>
        </w:rPr>
        <w:t>年</w:t>
      </w:r>
      <w:r>
        <w:rPr>
          <w:rFonts w:ascii="宋体" w:eastAsia="宋体" w:hAnsi="宋体" w:cs="Times New Roman"/>
          <w:szCs w:val="24"/>
        </w:rPr>
        <w:t>2</w:t>
      </w:r>
      <w:r>
        <w:rPr>
          <w:rFonts w:ascii="宋体" w:eastAsia="宋体" w:hAnsi="宋体" w:cs="Times New Roman" w:hint="eastAsia"/>
          <w:szCs w:val="24"/>
        </w:rPr>
        <w:t>月</w:t>
      </w:r>
      <w:r>
        <w:rPr>
          <w:rFonts w:ascii="宋体" w:eastAsia="宋体" w:hAnsi="宋体" w:cs="Times New Roman" w:hint="eastAsia"/>
          <w:szCs w:val="24"/>
        </w:rPr>
        <w:t>2</w:t>
      </w:r>
      <w:r>
        <w:rPr>
          <w:rFonts w:ascii="宋体" w:eastAsia="宋体" w:hAnsi="宋体" w:cs="Times New Roman"/>
          <w:szCs w:val="24"/>
        </w:rPr>
        <w:t>3</w:t>
      </w:r>
      <w:r>
        <w:rPr>
          <w:rFonts w:ascii="宋体" w:eastAsia="宋体" w:hAnsi="宋体" w:cs="Times New Roman" w:hint="eastAsia"/>
          <w:szCs w:val="24"/>
        </w:rPr>
        <w:t>日。</w:t>
      </w:r>
      <w:r>
        <w:rPr>
          <w:rFonts w:ascii="宋体" w:eastAsia="宋体" w:hAnsi="宋体" w:cs="Times New Roman" w:hint="eastAsia"/>
          <w:szCs w:val="24"/>
        </w:rPr>
        <w:t xml:space="preserve"> </w:t>
      </w:r>
    </w:p>
    <w:p w:rsidR="003E3949" w:rsidRDefault="003E3949">
      <w:pPr>
        <w:adjustRightInd w:val="0"/>
        <w:snapToGrid w:val="0"/>
        <w:spacing w:line="312" w:lineRule="auto"/>
        <w:ind w:firstLineChars="200" w:firstLine="480"/>
        <w:rPr>
          <w:rFonts w:ascii="宋体" w:eastAsia="宋体" w:hAnsi="宋体" w:cs="Times New Roman"/>
          <w:szCs w:val="24"/>
        </w:rPr>
      </w:pPr>
    </w:p>
    <w:p w:rsidR="003E3949" w:rsidRDefault="00CF5FAA">
      <w:pPr>
        <w:adjustRightInd w:val="0"/>
        <w:snapToGrid w:val="0"/>
        <w:spacing w:line="312" w:lineRule="auto"/>
        <w:ind w:firstLineChars="200" w:firstLine="480"/>
        <w:rPr>
          <w:rFonts w:ascii="黑体" w:eastAsia="黑体" w:hAnsi="黑体" w:cs="黑体"/>
          <w:szCs w:val="24"/>
        </w:rPr>
      </w:pPr>
      <w:r>
        <w:rPr>
          <w:rFonts w:ascii="黑体" w:eastAsia="黑体" w:hAnsi="黑体" w:cs="黑体" w:hint="eastAsia"/>
          <w:szCs w:val="24"/>
        </w:rPr>
        <w:t>二、本次限售股形成后至今公司股本数量变化情况</w:t>
      </w:r>
      <w:r>
        <w:rPr>
          <w:rFonts w:ascii="黑体" w:eastAsia="黑体" w:hAnsi="黑体" w:cs="黑体" w:hint="eastAsia"/>
          <w:szCs w:val="24"/>
        </w:rPr>
        <w:t xml:space="preserve"> </w:t>
      </w:r>
    </w:p>
    <w:p w:rsidR="003E3949" w:rsidRDefault="00CF5FAA">
      <w:pPr>
        <w:pStyle w:val="af"/>
        <w:widowControl/>
        <w:snapToGrid w:val="0"/>
        <w:spacing w:beforeAutospacing="0" w:afterAutospacing="0" w:line="312" w:lineRule="auto"/>
        <w:ind w:firstLine="480"/>
        <w:rPr>
          <w:rFonts w:ascii="宋体" w:eastAsia="宋体" w:hAnsi="宋体"/>
          <w:kern w:val="2"/>
          <w:szCs w:val="24"/>
        </w:rPr>
      </w:pPr>
      <w:r>
        <w:rPr>
          <w:rFonts w:ascii="宋体" w:eastAsia="宋体" w:hAnsi="宋体" w:hint="eastAsia"/>
          <w:kern w:val="2"/>
          <w:szCs w:val="24"/>
        </w:rPr>
        <w:t>202</w:t>
      </w:r>
      <w:r>
        <w:rPr>
          <w:rFonts w:ascii="宋体" w:eastAsia="宋体" w:hAnsi="宋体"/>
          <w:kern w:val="2"/>
          <w:szCs w:val="24"/>
        </w:rPr>
        <w:t>4</w:t>
      </w:r>
      <w:r>
        <w:rPr>
          <w:rFonts w:ascii="宋体" w:eastAsia="宋体" w:hAnsi="宋体" w:hint="eastAsia"/>
          <w:kern w:val="2"/>
          <w:szCs w:val="24"/>
        </w:rPr>
        <w:t>年</w:t>
      </w:r>
      <w:r>
        <w:rPr>
          <w:rFonts w:ascii="宋体" w:eastAsia="宋体" w:hAnsi="宋体" w:hint="eastAsia"/>
          <w:kern w:val="2"/>
          <w:szCs w:val="24"/>
        </w:rPr>
        <w:t>1</w:t>
      </w:r>
      <w:r>
        <w:rPr>
          <w:rFonts w:ascii="宋体" w:eastAsia="宋体" w:hAnsi="宋体" w:hint="eastAsia"/>
          <w:kern w:val="2"/>
          <w:szCs w:val="24"/>
        </w:rPr>
        <w:t>月</w:t>
      </w:r>
      <w:r>
        <w:rPr>
          <w:rFonts w:ascii="宋体" w:eastAsia="宋体" w:hAnsi="宋体" w:hint="eastAsia"/>
          <w:kern w:val="2"/>
          <w:szCs w:val="24"/>
        </w:rPr>
        <w:t>9</w:t>
      </w:r>
      <w:r>
        <w:rPr>
          <w:rFonts w:ascii="宋体" w:eastAsia="宋体" w:hAnsi="宋体" w:hint="eastAsia"/>
          <w:kern w:val="2"/>
          <w:szCs w:val="24"/>
        </w:rPr>
        <w:t>日，公司完成</w:t>
      </w:r>
      <w:r>
        <w:rPr>
          <w:rFonts w:ascii="宋体" w:eastAsia="宋体" w:hAnsi="宋体" w:hint="eastAsia"/>
          <w:kern w:val="2"/>
          <w:szCs w:val="24"/>
        </w:rPr>
        <w:t>202</w:t>
      </w:r>
      <w:r>
        <w:rPr>
          <w:rFonts w:ascii="宋体" w:eastAsia="宋体" w:hAnsi="宋体"/>
          <w:kern w:val="2"/>
          <w:szCs w:val="24"/>
        </w:rPr>
        <w:t>3</w:t>
      </w:r>
      <w:r>
        <w:rPr>
          <w:rFonts w:ascii="宋体" w:eastAsia="宋体" w:hAnsi="宋体" w:hint="eastAsia"/>
          <w:kern w:val="2"/>
          <w:szCs w:val="24"/>
        </w:rPr>
        <w:t>年限制性股票激励计划的首次授予登记手续，本次限制性股票首次授予登记数量为</w:t>
      </w:r>
      <w:r>
        <w:rPr>
          <w:rFonts w:ascii="宋体" w:eastAsia="宋体" w:hAnsi="宋体" w:hint="eastAsia"/>
          <w:kern w:val="2"/>
          <w:szCs w:val="24"/>
        </w:rPr>
        <w:t>8</w:t>
      </w:r>
      <w:r>
        <w:rPr>
          <w:rFonts w:ascii="宋体" w:eastAsia="宋体" w:hAnsi="宋体"/>
          <w:kern w:val="2"/>
          <w:szCs w:val="24"/>
        </w:rPr>
        <w:t>,</w:t>
      </w:r>
      <w:r>
        <w:rPr>
          <w:rFonts w:ascii="宋体" w:eastAsia="宋体" w:hAnsi="宋体" w:hint="eastAsia"/>
          <w:kern w:val="2"/>
          <w:szCs w:val="24"/>
        </w:rPr>
        <w:t>95</w:t>
      </w:r>
      <w:r>
        <w:rPr>
          <w:rFonts w:ascii="宋体" w:eastAsia="宋体" w:hAnsi="宋体"/>
          <w:kern w:val="2"/>
          <w:szCs w:val="24"/>
        </w:rPr>
        <w:t>3,</w:t>
      </w:r>
      <w:r>
        <w:rPr>
          <w:rFonts w:ascii="宋体" w:eastAsia="宋体" w:hAnsi="宋体" w:hint="eastAsia"/>
          <w:kern w:val="2"/>
          <w:szCs w:val="24"/>
        </w:rPr>
        <w:t>000</w:t>
      </w:r>
      <w:r>
        <w:rPr>
          <w:rFonts w:ascii="宋体" w:eastAsia="宋体" w:hAnsi="宋体" w:hint="eastAsia"/>
          <w:kern w:val="2"/>
          <w:szCs w:val="24"/>
        </w:rPr>
        <w:t>股，登记完成后，公司总股本由</w:t>
      </w:r>
      <w:r>
        <w:rPr>
          <w:rFonts w:ascii="宋体" w:eastAsia="宋体" w:hAnsi="宋体" w:hint="eastAsia"/>
          <w:kern w:val="2"/>
          <w:szCs w:val="24"/>
        </w:rPr>
        <w:t>621,676,155</w:t>
      </w:r>
      <w:r>
        <w:rPr>
          <w:rFonts w:ascii="宋体" w:eastAsia="宋体" w:hAnsi="宋体" w:hint="eastAsia"/>
          <w:kern w:val="2"/>
          <w:szCs w:val="24"/>
        </w:rPr>
        <w:t>股增加至</w:t>
      </w:r>
      <w:r>
        <w:rPr>
          <w:rFonts w:ascii="宋体" w:eastAsia="宋体" w:hAnsi="宋体"/>
          <w:kern w:val="2"/>
          <w:szCs w:val="24"/>
        </w:rPr>
        <w:t>630</w:t>
      </w:r>
      <w:r>
        <w:rPr>
          <w:rFonts w:ascii="宋体" w:eastAsia="宋体" w:hAnsi="宋体" w:hint="eastAsia"/>
          <w:kern w:val="2"/>
          <w:szCs w:val="24"/>
        </w:rPr>
        <w:t>,6</w:t>
      </w:r>
      <w:r>
        <w:rPr>
          <w:rFonts w:ascii="宋体" w:eastAsia="宋体" w:hAnsi="宋体"/>
          <w:kern w:val="2"/>
          <w:szCs w:val="24"/>
        </w:rPr>
        <w:t>29,155</w:t>
      </w:r>
      <w:r>
        <w:rPr>
          <w:rFonts w:ascii="宋体" w:eastAsia="宋体" w:hAnsi="宋体" w:hint="eastAsia"/>
          <w:kern w:val="2"/>
          <w:szCs w:val="24"/>
        </w:rPr>
        <w:t>股。</w:t>
      </w:r>
    </w:p>
    <w:p w:rsidR="003E3949" w:rsidRDefault="00CF5FAA">
      <w:pPr>
        <w:pStyle w:val="af"/>
        <w:widowControl/>
        <w:snapToGrid w:val="0"/>
        <w:spacing w:beforeAutospacing="0" w:afterAutospacing="0" w:line="312" w:lineRule="auto"/>
        <w:ind w:firstLine="480"/>
        <w:rPr>
          <w:rFonts w:ascii="宋体" w:eastAsia="宋体" w:hAnsi="宋体"/>
          <w:kern w:val="2"/>
          <w:szCs w:val="24"/>
        </w:rPr>
      </w:pPr>
      <w:r>
        <w:rPr>
          <w:rFonts w:ascii="宋体" w:eastAsia="宋体" w:hAnsi="宋体" w:hint="eastAsia"/>
          <w:kern w:val="2"/>
          <w:szCs w:val="24"/>
        </w:rPr>
        <w:t>本次限售股形成后至今，除上述股权激励计划导致公司股本数量发生变化外，公司未发生因分配、公积金转增导致股本数量变化的情况。</w:t>
      </w:r>
    </w:p>
    <w:p w:rsidR="003E3949" w:rsidRDefault="003E3949">
      <w:pPr>
        <w:adjustRightInd w:val="0"/>
        <w:snapToGrid w:val="0"/>
        <w:spacing w:line="312" w:lineRule="auto"/>
        <w:ind w:firstLineChars="200" w:firstLine="480"/>
        <w:rPr>
          <w:rFonts w:ascii="宋体" w:eastAsia="宋体" w:hAnsi="宋体" w:cs="Times New Roman"/>
          <w:szCs w:val="24"/>
        </w:rPr>
      </w:pPr>
    </w:p>
    <w:p w:rsidR="003E3949" w:rsidRDefault="00CF5FAA">
      <w:pPr>
        <w:adjustRightInd w:val="0"/>
        <w:snapToGrid w:val="0"/>
        <w:spacing w:line="312" w:lineRule="auto"/>
        <w:ind w:firstLineChars="200" w:firstLine="480"/>
        <w:rPr>
          <w:rFonts w:ascii="黑体" w:eastAsia="黑体" w:hAnsi="黑体" w:cs="黑体"/>
          <w:szCs w:val="24"/>
        </w:rPr>
      </w:pPr>
      <w:r>
        <w:rPr>
          <w:rFonts w:ascii="黑体" w:eastAsia="黑体" w:hAnsi="黑体" w:cs="黑体" w:hint="eastAsia"/>
          <w:szCs w:val="24"/>
        </w:rPr>
        <w:t>三、本次限售股上市流通的有关承诺</w:t>
      </w:r>
      <w:r>
        <w:rPr>
          <w:rFonts w:ascii="黑体" w:eastAsia="黑体" w:hAnsi="黑体" w:cs="黑体" w:hint="eastAsia"/>
          <w:szCs w:val="24"/>
        </w:rPr>
        <w:t xml:space="preserve"> </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本次申请上市的限售股持有人均承诺其所认购的股份自发行结束之日起</w:t>
      </w:r>
      <w:r>
        <w:rPr>
          <w:rFonts w:ascii="宋体" w:eastAsia="宋体" w:hAnsi="宋体" w:cs="Times New Roman" w:hint="eastAsia"/>
          <w:szCs w:val="24"/>
        </w:rPr>
        <w:t>6</w:t>
      </w:r>
      <w:r>
        <w:rPr>
          <w:rFonts w:ascii="宋体" w:eastAsia="宋体" w:hAnsi="宋体" w:cs="Times New Roman" w:hint="eastAsia"/>
          <w:szCs w:val="24"/>
        </w:rPr>
        <w:t>个月内不进行转让。截至本公告</w:t>
      </w:r>
      <w:r>
        <w:rPr>
          <w:rFonts w:ascii="宋体" w:eastAsia="宋体" w:hAnsi="宋体" w:cs="Times New Roman" w:hint="eastAsia"/>
          <w:szCs w:val="24"/>
        </w:rPr>
        <w:t>发布之日，上述股东均严格履行了各自所</w:t>
      </w:r>
      <w:proofErr w:type="gramStart"/>
      <w:r>
        <w:rPr>
          <w:rFonts w:ascii="宋体" w:eastAsia="宋体" w:hAnsi="宋体" w:cs="Times New Roman" w:hint="eastAsia"/>
          <w:szCs w:val="24"/>
        </w:rPr>
        <w:t>作出</w:t>
      </w:r>
      <w:proofErr w:type="gramEnd"/>
      <w:r>
        <w:rPr>
          <w:rFonts w:ascii="宋体" w:eastAsia="宋体" w:hAnsi="宋体" w:cs="Times New Roman" w:hint="eastAsia"/>
          <w:szCs w:val="24"/>
        </w:rPr>
        <w:t>的承诺。</w:t>
      </w:r>
      <w:r>
        <w:rPr>
          <w:rFonts w:ascii="宋体" w:eastAsia="宋体" w:hAnsi="宋体" w:cs="Times New Roman" w:hint="eastAsia"/>
          <w:szCs w:val="24"/>
        </w:rPr>
        <w:t xml:space="preserve"> </w:t>
      </w:r>
    </w:p>
    <w:p w:rsidR="003E3949" w:rsidRDefault="003E3949">
      <w:pPr>
        <w:adjustRightInd w:val="0"/>
        <w:snapToGrid w:val="0"/>
        <w:spacing w:line="312" w:lineRule="auto"/>
        <w:ind w:firstLineChars="200" w:firstLine="480"/>
        <w:rPr>
          <w:rFonts w:ascii="宋体" w:eastAsia="宋体" w:hAnsi="宋体" w:cs="Times New Roman"/>
          <w:szCs w:val="24"/>
        </w:rPr>
      </w:pPr>
    </w:p>
    <w:p w:rsidR="003E3949" w:rsidRDefault="00CF5FAA">
      <w:pPr>
        <w:adjustRightInd w:val="0"/>
        <w:snapToGrid w:val="0"/>
        <w:spacing w:line="312" w:lineRule="auto"/>
        <w:ind w:firstLineChars="200" w:firstLine="480"/>
        <w:rPr>
          <w:rFonts w:ascii="黑体" w:eastAsia="黑体" w:hAnsi="黑体" w:cs="黑体"/>
          <w:szCs w:val="24"/>
        </w:rPr>
      </w:pPr>
      <w:r>
        <w:rPr>
          <w:rFonts w:ascii="黑体" w:eastAsia="黑体" w:hAnsi="黑体" w:cs="黑体" w:hint="eastAsia"/>
          <w:szCs w:val="24"/>
        </w:rPr>
        <w:t>四、中介机构核查意见</w:t>
      </w:r>
      <w:r>
        <w:rPr>
          <w:rFonts w:ascii="黑体" w:eastAsia="黑体" w:hAnsi="黑体" w:cs="黑体" w:hint="eastAsia"/>
          <w:szCs w:val="24"/>
        </w:rPr>
        <w:t xml:space="preserve"> </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公司向特定对象发行股票的保荐</w:t>
      </w:r>
      <w:proofErr w:type="gramStart"/>
      <w:r>
        <w:rPr>
          <w:rFonts w:ascii="宋体" w:eastAsia="宋体" w:hAnsi="宋体" w:cs="Times New Roman" w:hint="eastAsia"/>
          <w:szCs w:val="24"/>
        </w:rPr>
        <w:t>机构国元证券</w:t>
      </w:r>
      <w:proofErr w:type="gramEnd"/>
      <w:r>
        <w:rPr>
          <w:rFonts w:ascii="宋体" w:eastAsia="宋体" w:hAnsi="宋体" w:cs="Times New Roman" w:hint="eastAsia"/>
          <w:szCs w:val="24"/>
        </w:rPr>
        <w:t>股份有限公司（以下简称“本保荐机构”）对本次向特定对象发行股票限售股上市流通有关事项的核查意见如下：</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截至本核查意见出具日，公司本次申请上市流通的限售股股东已严格履行了相应的股份锁定承诺；公司本次限售股份上市流通数量及上市流通时间等事项符合《上海证券交易所股票上市规则（</w:t>
      </w:r>
      <w:r>
        <w:rPr>
          <w:rFonts w:ascii="宋体" w:eastAsia="宋体" w:hAnsi="宋体" w:cs="Times New Roman" w:hint="eastAsia"/>
          <w:szCs w:val="24"/>
        </w:rPr>
        <w:t>2023</w:t>
      </w:r>
      <w:r>
        <w:rPr>
          <w:rFonts w:ascii="宋体" w:eastAsia="宋体" w:hAnsi="宋体" w:cs="Times New Roman" w:hint="eastAsia"/>
          <w:szCs w:val="24"/>
        </w:rPr>
        <w:t>年修订）》《上海证券交易所上市公司自律监管指引第</w:t>
      </w:r>
      <w:r>
        <w:rPr>
          <w:rFonts w:ascii="宋体" w:eastAsia="宋体" w:hAnsi="宋体" w:cs="Times New Roman" w:hint="eastAsia"/>
          <w:szCs w:val="24"/>
        </w:rPr>
        <w:t>11</w:t>
      </w:r>
      <w:r>
        <w:rPr>
          <w:rFonts w:ascii="宋体" w:eastAsia="宋体" w:hAnsi="宋体" w:cs="Times New Roman" w:hint="eastAsia"/>
          <w:szCs w:val="24"/>
        </w:rPr>
        <w:t>号——持续督导》及《上海证券交易所上市公司自律监管指引第</w:t>
      </w:r>
      <w:r>
        <w:rPr>
          <w:rFonts w:ascii="宋体" w:eastAsia="宋体" w:hAnsi="宋体" w:cs="Times New Roman" w:hint="eastAsia"/>
          <w:szCs w:val="24"/>
        </w:rPr>
        <w:t>1</w:t>
      </w:r>
      <w:r>
        <w:rPr>
          <w:rFonts w:ascii="宋体" w:eastAsia="宋体" w:hAnsi="宋体" w:cs="Times New Roman" w:hint="eastAsia"/>
          <w:szCs w:val="24"/>
        </w:rPr>
        <w:t>号——</w:t>
      </w:r>
      <w:r>
        <w:rPr>
          <w:rFonts w:ascii="宋体" w:eastAsia="宋体" w:hAnsi="宋体" w:cs="Times New Roman" w:hint="eastAsia"/>
          <w:szCs w:val="24"/>
        </w:rPr>
        <w:t>规范运作》等有关法律法规和规范性文件的要求；公司对本次限售股份申请上市流通的相关信息披露真实、准确、完整。</w:t>
      </w:r>
      <w:r>
        <w:rPr>
          <w:rFonts w:ascii="宋体" w:eastAsia="宋体" w:hAnsi="宋体" w:cs="Times New Roman" w:hint="eastAsia"/>
          <w:szCs w:val="24"/>
        </w:rPr>
        <w:t xml:space="preserve"> </w:t>
      </w:r>
    </w:p>
    <w:p w:rsidR="003E3949" w:rsidRDefault="00CF5FAA">
      <w:pPr>
        <w:adjustRightInd w:val="0"/>
        <w:snapToGrid w:val="0"/>
        <w:spacing w:line="312" w:lineRule="auto"/>
        <w:ind w:firstLineChars="200" w:firstLine="480"/>
        <w:rPr>
          <w:rFonts w:ascii="宋体" w:eastAsia="宋体" w:hAnsi="宋体" w:cs="Times New Roman"/>
          <w:color w:val="FF0000"/>
          <w:szCs w:val="24"/>
        </w:rPr>
      </w:pPr>
      <w:r>
        <w:rPr>
          <w:rFonts w:ascii="宋体" w:eastAsia="宋体" w:hAnsi="宋体" w:cs="Times New Roman" w:hint="eastAsia"/>
          <w:szCs w:val="24"/>
        </w:rPr>
        <w:t>本保荐机构对公司本次限售股份上市流通事项无异议。</w:t>
      </w:r>
      <w:r>
        <w:rPr>
          <w:rFonts w:ascii="宋体" w:eastAsia="宋体" w:hAnsi="宋体" w:cs="Times New Roman" w:hint="eastAsia"/>
          <w:color w:val="FF0000"/>
          <w:szCs w:val="24"/>
        </w:rPr>
        <w:t xml:space="preserve"> </w:t>
      </w:r>
    </w:p>
    <w:p w:rsidR="003E3949" w:rsidRDefault="003E3949">
      <w:pPr>
        <w:adjustRightInd w:val="0"/>
        <w:snapToGrid w:val="0"/>
        <w:spacing w:line="312" w:lineRule="auto"/>
        <w:ind w:firstLineChars="200" w:firstLine="480"/>
        <w:rPr>
          <w:rFonts w:ascii="宋体" w:eastAsia="宋体" w:hAnsi="宋体" w:cs="Times New Roman"/>
          <w:szCs w:val="24"/>
        </w:rPr>
      </w:pPr>
    </w:p>
    <w:p w:rsidR="003E3949" w:rsidRDefault="00CF5FAA">
      <w:pPr>
        <w:adjustRightInd w:val="0"/>
        <w:snapToGrid w:val="0"/>
        <w:spacing w:line="312" w:lineRule="auto"/>
        <w:ind w:firstLineChars="200" w:firstLine="480"/>
        <w:rPr>
          <w:rFonts w:ascii="黑体" w:eastAsia="黑体" w:hAnsi="黑体" w:cs="黑体"/>
          <w:szCs w:val="24"/>
        </w:rPr>
      </w:pPr>
      <w:r>
        <w:rPr>
          <w:rFonts w:ascii="黑体" w:eastAsia="黑体" w:hAnsi="黑体" w:cs="黑体" w:hint="eastAsia"/>
          <w:szCs w:val="24"/>
        </w:rPr>
        <w:t>五、本次限售股上市流通情况</w:t>
      </w:r>
      <w:r>
        <w:rPr>
          <w:rFonts w:ascii="黑体" w:eastAsia="黑体" w:hAnsi="黑体" w:cs="黑体" w:hint="eastAsia"/>
          <w:szCs w:val="24"/>
        </w:rPr>
        <w:t xml:space="preserve"> </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本次限售股上市流通数量为</w:t>
      </w:r>
      <w:r>
        <w:rPr>
          <w:rFonts w:ascii="宋体" w:eastAsia="宋体" w:hAnsi="宋体" w:cs="Times New Roman" w:hint="eastAsia"/>
          <w:szCs w:val="24"/>
        </w:rPr>
        <w:t xml:space="preserve"> 40</w:t>
      </w:r>
      <w:r>
        <w:rPr>
          <w:rFonts w:ascii="宋体" w:eastAsia="宋体" w:hAnsi="宋体" w:cs="Times New Roman"/>
          <w:szCs w:val="24"/>
        </w:rPr>
        <w:t>,</w:t>
      </w:r>
      <w:r>
        <w:rPr>
          <w:rFonts w:ascii="宋体" w:eastAsia="宋体" w:hAnsi="宋体" w:cs="Times New Roman" w:hint="eastAsia"/>
          <w:szCs w:val="24"/>
        </w:rPr>
        <w:t>114</w:t>
      </w:r>
      <w:r>
        <w:rPr>
          <w:rFonts w:ascii="宋体" w:eastAsia="宋体" w:hAnsi="宋体" w:cs="Times New Roman"/>
          <w:szCs w:val="24"/>
        </w:rPr>
        <w:t>,</w:t>
      </w:r>
      <w:r>
        <w:rPr>
          <w:rFonts w:ascii="宋体" w:eastAsia="宋体" w:hAnsi="宋体" w:cs="Times New Roman" w:hint="eastAsia"/>
          <w:szCs w:val="24"/>
        </w:rPr>
        <w:t xml:space="preserve">613 </w:t>
      </w:r>
      <w:r>
        <w:rPr>
          <w:rFonts w:ascii="宋体" w:eastAsia="宋体" w:hAnsi="宋体" w:cs="Times New Roman" w:hint="eastAsia"/>
          <w:szCs w:val="24"/>
        </w:rPr>
        <w:t>股；</w:t>
      </w:r>
      <w:r>
        <w:rPr>
          <w:rFonts w:ascii="宋体" w:eastAsia="宋体" w:hAnsi="宋体" w:cs="Times New Roman" w:hint="eastAsia"/>
          <w:szCs w:val="24"/>
        </w:rPr>
        <w:t xml:space="preserve"> </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本次限售股上市流通日期为</w:t>
      </w:r>
      <w:r>
        <w:rPr>
          <w:rFonts w:ascii="宋体" w:eastAsia="宋体" w:hAnsi="宋体" w:cs="Times New Roman" w:hint="eastAsia"/>
          <w:szCs w:val="24"/>
        </w:rPr>
        <w:t>2024</w:t>
      </w:r>
      <w:r>
        <w:rPr>
          <w:rFonts w:ascii="宋体" w:eastAsia="宋体" w:hAnsi="宋体" w:cs="Times New Roman" w:hint="eastAsia"/>
          <w:szCs w:val="24"/>
        </w:rPr>
        <w:t>年</w:t>
      </w:r>
      <w:r>
        <w:rPr>
          <w:rFonts w:ascii="宋体" w:eastAsia="宋体" w:hAnsi="宋体" w:cs="Times New Roman" w:hint="eastAsia"/>
          <w:szCs w:val="24"/>
        </w:rPr>
        <w:t>2</w:t>
      </w:r>
      <w:r>
        <w:rPr>
          <w:rFonts w:ascii="宋体" w:eastAsia="宋体" w:hAnsi="宋体" w:cs="Times New Roman" w:hint="eastAsia"/>
          <w:szCs w:val="24"/>
        </w:rPr>
        <w:t>月</w:t>
      </w:r>
      <w:r>
        <w:rPr>
          <w:rFonts w:ascii="宋体" w:eastAsia="宋体" w:hAnsi="宋体" w:cs="Times New Roman" w:hint="eastAsia"/>
          <w:szCs w:val="24"/>
        </w:rPr>
        <w:t>23</w:t>
      </w:r>
      <w:r>
        <w:rPr>
          <w:rFonts w:ascii="宋体" w:eastAsia="宋体" w:hAnsi="宋体" w:cs="Times New Roman" w:hint="eastAsia"/>
          <w:szCs w:val="24"/>
        </w:rPr>
        <w:t>日；</w:t>
      </w:r>
      <w:r>
        <w:rPr>
          <w:rFonts w:ascii="宋体" w:eastAsia="宋体" w:hAnsi="宋体" w:cs="Times New Roman" w:hint="eastAsia"/>
          <w:szCs w:val="24"/>
        </w:rPr>
        <w:t xml:space="preserve"> </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本次限售股上市流通明细清单</w:t>
      </w:r>
      <w:r>
        <w:rPr>
          <w:rFonts w:ascii="宋体" w:eastAsia="宋体" w:hAnsi="宋体" w:cs="Times New Roman" w:hint="eastAsia"/>
          <w:szCs w:val="24"/>
        </w:rPr>
        <w:t>:</w:t>
      </w:r>
    </w:p>
    <w:p w:rsidR="003E3949" w:rsidRDefault="003E3949">
      <w:pPr>
        <w:adjustRightInd w:val="0"/>
        <w:snapToGrid w:val="0"/>
        <w:spacing w:line="312" w:lineRule="auto"/>
        <w:ind w:firstLineChars="200" w:firstLine="480"/>
        <w:rPr>
          <w:rFonts w:ascii="宋体" w:eastAsia="宋体" w:hAnsi="宋体" w:cs="Times New Roman"/>
          <w:szCs w:val="24"/>
        </w:rPr>
      </w:pP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 xml:space="preserve">                                                     </w:t>
      </w:r>
      <w:r>
        <w:rPr>
          <w:rFonts w:ascii="宋体" w:eastAsia="宋体" w:hAnsi="宋体" w:cs="Times New Roman" w:hint="eastAsia"/>
          <w:szCs w:val="24"/>
        </w:rPr>
        <w:t>单位：股</w:t>
      </w:r>
    </w:p>
    <w:tbl>
      <w:tblPr>
        <w:tblStyle w:val="af2"/>
        <w:tblW w:w="8605" w:type="dxa"/>
        <w:tblLayout w:type="fixed"/>
        <w:tblLook w:val="04A0" w:firstRow="1" w:lastRow="0" w:firstColumn="1" w:lastColumn="0" w:noHBand="0" w:noVBand="1"/>
      </w:tblPr>
      <w:tblGrid>
        <w:gridCol w:w="649"/>
        <w:gridCol w:w="2976"/>
        <w:gridCol w:w="1356"/>
        <w:gridCol w:w="1296"/>
        <w:gridCol w:w="1272"/>
        <w:gridCol w:w="1056"/>
      </w:tblGrid>
      <w:tr w:rsidR="003E3949">
        <w:tc>
          <w:tcPr>
            <w:tcW w:w="649" w:type="dxa"/>
            <w:vAlign w:val="center"/>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序号</w:t>
            </w:r>
          </w:p>
        </w:tc>
        <w:tc>
          <w:tcPr>
            <w:tcW w:w="2976" w:type="dxa"/>
            <w:vAlign w:val="center"/>
          </w:tcPr>
          <w:p w:rsidR="003E3949" w:rsidRDefault="00CF5FAA">
            <w:pPr>
              <w:adjustRightInd w:val="0"/>
              <w:snapToGrid w:val="0"/>
              <w:spacing w:line="312" w:lineRule="auto"/>
              <w:ind w:firstLineChars="200" w:firstLine="420"/>
              <w:rPr>
                <w:rFonts w:ascii="宋体" w:eastAsia="宋体" w:hAnsi="宋体" w:cs="Times New Roman"/>
                <w:szCs w:val="21"/>
              </w:rPr>
            </w:pPr>
            <w:r>
              <w:rPr>
                <w:rFonts w:ascii="宋体" w:eastAsia="宋体" w:hAnsi="宋体" w:cs="Times New Roman" w:hint="eastAsia"/>
                <w:sz w:val="21"/>
                <w:szCs w:val="21"/>
              </w:rPr>
              <w:t>股东名称</w:t>
            </w:r>
          </w:p>
        </w:tc>
        <w:tc>
          <w:tcPr>
            <w:tcW w:w="1356" w:type="dxa"/>
            <w:vAlign w:val="center"/>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持有限售股数量</w:t>
            </w:r>
            <w:r>
              <w:rPr>
                <w:rFonts w:ascii="宋体" w:eastAsia="宋体" w:hAnsi="宋体" w:cs="Times New Roman" w:hint="eastAsia"/>
                <w:sz w:val="21"/>
                <w:szCs w:val="21"/>
              </w:rPr>
              <w:t xml:space="preserve"> </w:t>
            </w:r>
          </w:p>
        </w:tc>
        <w:tc>
          <w:tcPr>
            <w:tcW w:w="1296" w:type="dxa"/>
            <w:vAlign w:val="center"/>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持有限售股占公司总股</w:t>
            </w:r>
            <w:r>
              <w:rPr>
                <w:rFonts w:ascii="宋体" w:eastAsia="宋体" w:hAnsi="宋体" w:cs="Times New Roman" w:hint="eastAsia"/>
                <w:sz w:val="21"/>
                <w:szCs w:val="21"/>
              </w:rPr>
              <w:lastRenderedPageBreak/>
              <w:t>本比</w:t>
            </w:r>
            <w:r>
              <w:rPr>
                <w:rFonts w:ascii="宋体" w:eastAsia="宋体" w:hAnsi="宋体" w:cs="Times New Roman" w:hint="eastAsia"/>
                <w:sz w:val="21"/>
                <w:szCs w:val="21"/>
              </w:rPr>
              <w:t xml:space="preserve"> </w:t>
            </w:r>
            <w:r>
              <w:rPr>
                <w:rFonts w:ascii="宋体" w:eastAsia="宋体" w:hAnsi="宋体" w:cs="Times New Roman" w:hint="eastAsia"/>
                <w:sz w:val="21"/>
                <w:szCs w:val="21"/>
              </w:rPr>
              <w:t>例（</w:t>
            </w:r>
            <w:r>
              <w:rPr>
                <w:rFonts w:ascii="宋体" w:eastAsia="宋体" w:hAnsi="宋体" w:cs="Times New Roman" w:hint="eastAsia"/>
                <w:sz w:val="21"/>
                <w:szCs w:val="21"/>
              </w:rPr>
              <w:t>%</w:t>
            </w:r>
            <w:r>
              <w:rPr>
                <w:rFonts w:ascii="宋体" w:eastAsia="宋体" w:hAnsi="宋体" w:cs="Times New Roman" w:hint="eastAsia"/>
                <w:sz w:val="21"/>
                <w:szCs w:val="21"/>
              </w:rPr>
              <w:t>）</w:t>
            </w:r>
          </w:p>
        </w:tc>
        <w:tc>
          <w:tcPr>
            <w:tcW w:w="1272" w:type="dxa"/>
            <w:vAlign w:val="center"/>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lastRenderedPageBreak/>
              <w:t>本次上市流通数量</w:t>
            </w:r>
            <w:r>
              <w:rPr>
                <w:rFonts w:ascii="宋体" w:eastAsia="宋体" w:hAnsi="宋体" w:cs="Times New Roman" w:hint="eastAsia"/>
                <w:sz w:val="21"/>
                <w:szCs w:val="21"/>
              </w:rPr>
              <w:t xml:space="preserve">  </w:t>
            </w:r>
          </w:p>
        </w:tc>
        <w:tc>
          <w:tcPr>
            <w:tcW w:w="1056" w:type="dxa"/>
            <w:vAlign w:val="center"/>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剩余限售股数量</w:t>
            </w:r>
            <w:r>
              <w:rPr>
                <w:rFonts w:ascii="宋体" w:eastAsia="宋体" w:hAnsi="宋体" w:cs="Times New Roman" w:hint="eastAsia"/>
                <w:sz w:val="21"/>
                <w:szCs w:val="21"/>
              </w:rPr>
              <w:t xml:space="preserve"> </w:t>
            </w:r>
          </w:p>
        </w:tc>
      </w:tr>
      <w:tr w:rsidR="003E3949">
        <w:tc>
          <w:tcPr>
            <w:tcW w:w="649"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lastRenderedPageBreak/>
              <w:t>1</w:t>
            </w:r>
          </w:p>
        </w:tc>
        <w:tc>
          <w:tcPr>
            <w:tcW w:w="2976" w:type="dxa"/>
            <w:vAlign w:val="center"/>
          </w:tcPr>
          <w:p w:rsidR="003E3949" w:rsidRDefault="00CF5FAA">
            <w:pPr>
              <w:widowControl/>
              <w:snapToGrid w:val="0"/>
              <w:spacing w:line="312" w:lineRule="auto"/>
              <w:jc w:val="left"/>
              <w:rPr>
                <w:rFonts w:ascii="宋体" w:eastAsia="宋体" w:hAnsi="宋体" w:cs="Times New Roman"/>
                <w:color w:val="000000"/>
                <w:kern w:val="0"/>
                <w:szCs w:val="21"/>
              </w:rPr>
            </w:pPr>
            <w:r>
              <w:rPr>
                <w:rFonts w:ascii="宋体" w:eastAsia="宋体" w:hAnsi="宋体" w:cs="Times New Roman" w:hint="eastAsia"/>
                <w:color w:val="000000"/>
                <w:sz w:val="21"/>
                <w:szCs w:val="21"/>
              </w:rPr>
              <w:t>中国黄金集团资产管理有限公司</w:t>
            </w:r>
          </w:p>
        </w:tc>
        <w:tc>
          <w:tcPr>
            <w:tcW w:w="1356" w:type="dxa"/>
            <w:vAlign w:val="center"/>
          </w:tcPr>
          <w:p w:rsidR="003E3949" w:rsidRDefault="00CF5FAA">
            <w:pPr>
              <w:widowControl/>
              <w:snapToGrid w:val="0"/>
              <w:spacing w:line="312" w:lineRule="auto"/>
              <w:jc w:val="right"/>
              <w:rPr>
                <w:rFonts w:ascii="宋体" w:eastAsia="宋体" w:hAnsi="宋体" w:cs="Times New Roman"/>
                <w:color w:val="000000"/>
                <w:kern w:val="0"/>
                <w:szCs w:val="21"/>
              </w:rPr>
            </w:pPr>
            <w:r>
              <w:rPr>
                <w:rFonts w:ascii="宋体" w:eastAsia="宋体" w:hAnsi="宋体" w:cs="Times New Roman"/>
                <w:color w:val="000000"/>
                <w:sz w:val="21"/>
                <w:szCs w:val="21"/>
              </w:rPr>
              <w:t>2,865,329</w:t>
            </w:r>
          </w:p>
        </w:tc>
        <w:tc>
          <w:tcPr>
            <w:tcW w:w="1296"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 xml:space="preserve">0.45 </w:t>
            </w:r>
          </w:p>
        </w:tc>
        <w:tc>
          <w:tcPr>
            <w:tcW w:w="1272"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2,865,329</w:t>
            </w:r>
          </w:p>
        </w:tc>
        <w:tc>
          <w:tcPr>
            <w:tcW w:w="1056" w:type="dxa"/>
          </w:tcPr>
          <w:p w:rsidR="003E3949" w:rsidRDefault="00CF5FAA">
            <w:pPr>
              <w:adjustRightInd w:val="0"/>
              <w:snapToGrid w:val="0"/>
              <w:spacing w:line="312" w:lineRule="auto"/>
              <w:ind w:firstLineChars="200" w:firstLine="420"/>
              <w:jc w:val="right"/>
              <w:rPr>
                <w:rFonts w:ascii="宋体" w:eastAsia="宋体" w:hAnsi="宋体" w:cs="Times New Roman"/>
                <w:szCs w:val="21"/>
              </w:rPr>
            </w:pPr>
            <w:r>
              <w:rPr>
                <w:rFonts w:ascii="宋体" w:eastAsia="宋体" w:hAnsi="宋体" w:cs="Times New Roman" w:hint="eastAsia"/>
                <w:sz w:val="21"/>
                <w:szCs w:val="21"/>
              </w:rPr>
              <w:t>0</w:t>
            </w:r>
          </w:p>
        </w:tc>
      </w:tr>
      <w:tr w:rsidR="003E3949">
        <w:tc>
          <w:tcPr>
            <w:tcW w:w="649"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2</w:t>
            </w:r>
          </w:p>
        </w:tc>
        <w:tc>
          <w:tcPr>
            <w:tcW w:w="2976" w:type="dxa"/>
            <w:vAlign w:val="center"/>
          </w:tcPr>
          <w:p w:rsidR="003E3949" w:rsidRDefault="00CF5FAA">
            <w:pPr>
              <w:adjustRightInd w:val="0"/>
              <w:snapToGrid w:val="0"/>
              <w:spacing w:line="312" w:lineRule="auto"/>
              <w:jc w:val="left"/>
              <w:rPr>
                <w:rFonts w:ascii="宋体" w:eastAsia="宋体" w:hAnsi="宋体" w:cs="Times New Roman"/>
                <w:szCs w:val="21"/>
              </w:rPr>
            </w:pPr>
            <w:r>
              <w:rPr>
                <w:rFonts w:ascii="宋体" w:eastAsia="宋体" w:hAnsi="宋体" w:cs="Times New Roman" w:hint="eastAsia"/>
                <w:sz w:val="21"/>
                <w:szCs w:val="21"/>
              </w:rPr>
              <w:t>易米基金管理有限公司</w:t>
            </w:r>
          </w:p>
        </w:tc>
        <w:tc>
          <w:tcPr>
            <w:tcW w:w="1356"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3,724,928</w:t>
            </w:r>
          </w:p>
        </w:tc>
        <w:tc>
          <w:tcPr>
            <w:tcW w:w="1296"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 xml:space="preserve">0.59 </w:t>
            </w:r>
          </w:p>
        </w:tc>
        <w:tc>
          <w:tcPr>
            <w:tcW w:w="1272"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3,724,928</w:t>
            </w:r>
          </w:p>
        </w:tc>
        <w:tc>
          <w:tcPr>
            <w:tcW w:w="1056" w:type="dxa"/>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0</w:t>
            </w:r>
          </w:p>
        </w:tc>
      </w:tr>
      <w:tr w:rsidR="003E3949">
        <w:tc>
          <w:tcPr>
            <w:tcW w:w="649"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3</w:t>
            </w:r>
          </w:p>
        </w:tc>
        <w:tc>
          <w:tcPr>
            <w:tcW w:w="2976" w:type="dxa"/>
            <w:vAlign w:val="center"/>
          </w:tcPr>
          <w:p w:rsidR="003E3949" w:rsidRDefault="00CF5FAA">
            <w:pPr>
              <w:adjustRightInd w:val="0"/>
              <w:snapToGrid w:val="0"/>
              <w:spacing w:line="312" w:lineRule="auto"/>
              <w:jc w:val="left"/>
              <w:rPr>
                <w:rFonts w:ascii="宋体" w:eastAsia="宋体" w:hAnsi="宋体" w:cs="Times New Roman"/>
                <w:szCs w:val="21"/>
              </w:rPr>
            </w:pPr>
            <w:proofErr w:type="gramStart"/>
            <w:r>
              <w:rPr>
                <w:rFonts w:ascii="宋体" w:eastAsia="宋体" w:hAnsi="宋体" w:cs="Times New Roman" w:hint="eastAsia"/>
                <w:sz w:val="21"/>
                <w:szCs w:val="21"/>
              </w:rPr>
              <w:t>杨岳智</w:t>
            </w:r>
            <w:proofErr w:type="gramEnd"/>
          </w:p>
        </w:tc>
        <w:tc>
          <w:tcPr>
            <w:tcW w:w="1356"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2,865,329</w:t>
            </w:r>
          </w:p>
        </w:tc>
        <w:tc>
          <w:tcPr>
            <w:tcW w:w="1296"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 xml:space="preserve">0.45 </w:t>
            </w:r>
          </w:p>
        </w:tc>
        <w:tc>
          <w:tcPr>
            <w:tcW w:w="1272"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2,865,329</w:t>
            </w:r>
          </w:p>
        </w:tc>
        <w:tc>
          <w:tcPr>
            <w:tcW w:w="1056" w:type="dxa"/>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0</w:t>
            </w:r>
          </w:p>
        </w:tc>
      </w:tr>
      <w:tr w:rsidR="003E3949">
        <w:tc>
          <w:tcPr>
            <w:tcW w:w="649"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4</w:t>
            </w:r>
          </w:p>
        </w:tc>
        <w:tc>
          <w:tcPr>
            <w:tcW w:w="2976" w:type="dxa"/>
            <w:vAlign w:val="center"/>
          </w:tcPr>
          <w:p w:rsidR="003E3949" w:rsidRDefault="00CF5FAA">
            <w:pPr>
              <w:adjustRightInd w:val="0"/>
              <w:snapToGrid w:val="0"/>
              <w:spacing w:line="312" w:lineRule="auto"/>
              <w:jc w:val="left"/>
              <w:rPr>
                <w:rFonts w:ascii="宋体" w:eastAsia="宋体" w:hAnsi="宋体" w:cs="Times New Roman"/>
                <w:szCs w:val="21"/>
              </w:rPr>
            </w:pPr>
            <w:r>
              <w:rPr>
                <w:rFonts w:ascii="宋体" w:eastAsia="宋体" w:hAnsi="宋体" w:cs="Times New Roman" w:hint="eastAsia"/>
                <w:sz w:val="21"/>
                <w:szCs w:val="21"/>
              </w:rPr>
              <w:t>财通基金管理有限公司</w:t>
            </w:r>
          </w:p>
        </w:tc>
        <w:tc>
          <w:tcPr>
            <w:tcW w:w="1356"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19,985,673</w:t>
            </w:r>
          </w:p>
        </w:tc>
        <w:tc>
          <w:tcPr>
            <w:tcW w:w="1296"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 xml:space="preserve">3.17 </w:t>
            </w:r>
          </w:p>
        </w:tc>
        <w:tc>
          <w:tcPr>
            <w:tcW w:w="1272"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19,985,673</w:t>
            </w:r>
          </w:p>
        </w:tc>
        <w:tc>
          <w:tcPr>
            <w:tcW w:w="1056" w:type="dxa"/>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0</w:t>
            </w:r>
          </w:p>
        </w:tc>
      </w:tr>
      <w:tr w:rsidR="003E3949">
        <w:tc>
          <w:tcPr>
            <w:tcW w:w="649"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5</w:t>
            </w:r>
          </w:p>
        </w:tc>
        <w:tc>
          <w:tcPr>
            <w:tcW w:w="2976" w:type="dxa"/>
            <w:vAlign w:val="center"/>
          </w:tcPr>
          <w:p w:rsidR="003E3949" w:rsidRDefault="00CF5FAA">
            <w:pPr>
              <w:adjustRightInd w:val="0"/>
              <w:snapToGrid w:val="0"/>
              <w:spacing w:line="312" w:lineRule="auto"/>
              <w:jc w:val="left"/>
              <w:rPr>
                <w:rFonts w:ascii="宋体" w:eastAsia="宋体" w:hAnsi="宋体" w:cs="Times New Roman"/>
                <w:szCs w:val="21"/>
              </w:rPr>
            </w:pPr>
            <w:r>
              <w:rPr>
                <w:rFonts w:ascii="宋体" w:eastAsia="宋体" w:hAnsi="宋体" w:cs="Times New Roman" w:hint="eastAsia"/>
                <w:sz w:val="21"/>
                <w:szCs w:val="21"/>
              </w:rPr>
              <w:t>诺德基金管理有限公司</w:t>
            </w:r>
          </w:p>
        </w:tc>
        <w:tc>
          <w:tcPr>
            <w:tcW w:w="1356"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9,699,140</w:t>
            </w:r>
          </w:p>
        </w:tc>
        <w:tc>
          <w:tcPr>
            <w:tcW w:w="1296"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 xml:space="preserve">1.54 </w:t>
            </w:r>
          </w:p>
        </w:tc>
        <w:tc>
          <w:tcPr>
            <w:tcW w:w="1272"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9,699,140</w:t>
            </w:r>
          </w:p>
        </w:tc>
        <w:tc>
          <w:tcPr>
            <w:tcW w:w="1056" w:type="dxa"/>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0</w:t>
            </w:r>
          </w:p>
        </w:tc>
      </w:tr>
      <w:tr w:rsidR="003E3949">
        <w:tc>
          <w:tcPr>
            <w:tcW w:w="649"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6</w:t>
            </w:r>
          </w:p>
        </w:tc>
        <w:tc>
          <w:tcPr>
            <w:tcW w:w="2976" w:type="dxa"/>
            <w:vAlign w:val="center"/>
          </w:tcPr>
          <w:p w:rsidR="003E3949" w:rsidRDefault="00CF5FAA">
            <w:pPr>
              <w:adjustRightInd w:val="0"/>
              <w:snapToGrid w:val="0"/>
              <w:spacing w:line="312" w:lineRule="auto"/>
              <w:jc w:val="left"/>
              <w:rPr>
                <w:rFonts w:ascii="宋体" w:eastAsia="宋体" w:hAnsi="宋体" w:cs="Times New Roman"/>
                <w:szCs w:val="21"/>
              </w:rPr>
            </w:pPr>
            <w:r>
              <w:rPr>
                <w:rFonts w:ascii="宋体" w:eastAsia="宋体" w:hAnsi="宋体" w:cs="Times New Roman" w:hint="eastAsia"/>
                <w:sz w:val="21"/>
                <w:szCs w:val="21"/>
              </w:rPr>
              <w:t>华泰资产管理有限公司</w:t>
            </w:r>
            <w:r>
              <w:rPr>
                <w:rFonts w:ascii="宋体" w:eastAsia="宋体" w:hAnsi="宋体" w:cs="Times New Roman" w:hint="eastAsia"/>
                <w:sz w:val="21"/>
                <w:szCs w:val="21"/>
              </w:rPr>
              <w:t>-</w:t>
            </w:r>
            <w:r>
              <w:rPr>
                <w:rFonts w:ascii="宋体" w:eastAsia="宋体" w:hAnsi="宋体" w:cs="Times New Roman" w:hint="eastAsia"/>
                <w:sz w:val="21"/>
                <w:szCs w:val="21"/>
              </w:rPr>
              <w:t>华泰优</w:t>
            </w:r>
            <w:proofErr w:type="gramStart"/>
            <w:r>
              <w:rPr>
                <w:rFonts w:ascii="宋体" w:eastAsia="宋体" w:hAnsi="宋体" w:cs="Times New Roman" w:hint="eastAsia"/>
                <w:sz w:val="21"/>
                <w:szCs w:val="21"/>
              </w:rPr>
              <w:t>颐</w:t>
            </w:r>
            <w:proofErr w:type="gramEnd"/>
            <w:r>
              <w:rPr>
                <w:rFonts w:ascii="宋体" w:eastAsia="宋体" w:hAnsi="宋体" w:cs="Times New Roman" w:hint="eastAsia"/>
                <w:sz w:val="21"/>
                <w:szCs w:val="21"/>
              </w:rPr>
              <w:t>股票专项型养老金产品－中国农业银行股份有限公司</w:t>
            </w:r>
          </w:p>
        </w:tc>
        <w:tc>
          <w:tcPr>
            <w:tcW w:w="1356"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974,214</w:t>
            </w:r>
          </w:p>
        </w:tc>
        <w:tc>
          <w:tcPr>
            <w:tcW w:w="1296"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 xml:space="preserve">0.15 </w:t>
            </w:r>
          </w:p>
        </w:tc>
        <w:tc>
          <w:tcPr>
            <w:tcW w:w="1272"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974,214</w:t>
            </w:r>
          </w:p>
        </w:tc>
        <w:tc>
          <w:tcPr>
            <w:tcW w:w="1056" w:type="dxa"/>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0</w:t>
            </w:r>
          </w:p>
        </w:tc>
      </w:tr>
      <w:tr w:rsidR="003E3949">
        <w:tc>
          <w:tcPr>
            <w:tcW w:w="649"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合计</w:t>
            </w:r>
          </w:p>
        </w:tc>
        <w:tc>
          <w:tcPr>
            <w:tcW w:w="2976" w:type="dxa"/>
            <w:vAlign w:val="center"/>
          </w:tcPr>
          <w:p w:rsidR="003E3949" w:rsidRDefault="003E3949">
            <w:pPr>
              <w:adjustRightInd w:val="0"/>
              <w:snapToGrid w:val="0"/>
              <w:spacing w:line="312" w:lineRule="auto"/>
              <w:jc w:val="center"/>
              <w:rPr>
                <w:rFonts w:ascii="宋体" w:eastAsia="宋体" w:hAnsi="宋体" w:cs="Times New Roman"/>
                <w:szCs w:val="21"/>
              </w:rPr>
            </w:pPr>
          </w:p>
        </w:tc>
        <w:tc>
          <w:tcPr>
            <w:tcW w:w="1356"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40,114,613</w:t>
            </w:r>
          </w:p>
        </w:tc>
        <w:tc>
          <w:tcPr>
            <w:tcW w:w="1296" w:type="dxa"/>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6.36</w:t>
            </w:r>
          </w:p>
        </w:tc>
        <w:tc>
          <w:tcPr>
            <w:tcW w:w="1272" w:type="dxa"/>
            <w:vAlign w:val="center"/>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40,114,613</w:t>
            </w:r>
          </w:p>
        </w:tc>
        <w:tc>
          <w:tcPr>
            <w:tcW w:w="1056" w:type="dxa"/>
          </w:tcPr>
          <w:p w:rsidR="003E3949" w:rsidRDefault="00CF5FAA">
            <w:pPr>
              <w:adjustRightInd w:val="0"/>
              <w:snapToGrid w:val="0"/>
              <w:spacing w:line="312" w:lineRule="auto"/>
              <w:jc w:val="right"/>
              <w:rPr>
                <w:rFonts w:ascii="宋体" w:eastAsia="宋体" w:hAnsi="宋体" w:cs="Times New Roman"/>
                <w:szCs w:val="21"/>
              </w:rPr>
            </w:pPr>
            <w:r>
              <w:rPr>
                <w:rFonts w:ascii="宋体" w:eastAsia="宋体" w:hAnsi="宋体" w:cs="Times New Roman" w:hint="eastAsia"/>
                <w:sz w:val="21"/>
                <w:szCs w:val="21"/>
              </w:rPr>
              <w:t>0</w:t>
            </w:r>
          </w:p>
        </w:tc>
      </w:tr>
    </w:tbl>
    <w:p w:rsidR="003E3949" w:rsidRDefault="003E3949">
      <w:pPr>
        <w:adjustRightInd w:val="0"/>
        <w:snapToGrid w:val="0"/>
        <w:spacing w:line="312" w:lineRule="auto"/>
        <w:ind w:firstLineChars="200" w:firstLine="480"/>
        <w:rPr>
          <w:rFonts w:ascii="宋体" w:eastAsia="宋体" w:hAnsi="宋体" w:cs="Times New Roman"/>
          <w:szCs w:val="24"/>
        </w:rPr>
      </w:pP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本次限售股上市流通情况表如下：</w:t>
      </w:r>
      <w:r>
        <w:rPr>
          <w:rFonts w:ascii="宋体" w:eastAsia="宋体" w:hAnsi="宋体" w:cs="Times New Roman" w:hint="eastAsia"/>
          <w:szCs w:val="24"/>
        </w:rPr>
        <w:t xml:space="preserve"> </w:t>
      </w:r>
    </w:p>
    <w:tbl>
      <w:tblPr>
        <w:tblStyle w:val="af2"/>
        <w:tblW w:w="8629" w:type="dxa"/>
        <w:tblLook w:val="04A0" w:firstRow="1" w:lastRow="0" w:firstColumn="1" w:lastColumn="0" w:noHBand="0" w:noVBand="1"/>
      </w:tblPr>
      <w:tblGrid>
        <w:gridCol w:w="661"/>
        <w:gridCol w:w="4296"/>
        <w:gridCol w:w="3672"/>
      </w:tblGrid>
      <w:tr w:rsidR="003E3949">
        <w:tc>
          <w:tcPr>
            <w:tcW w:w="661"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序号</w:t>
            </w:r>
            <w:r>
              <w:rPr>
                <w:rFonts w:ascii="宋体" w:eastAsia="宋体" w:hAnsi="宋体" w:cs="Times New Roman" w:hint="eastAsia"/>
                <w:sz w:val="21"/>
                <w:szCs w:val="21"/>
              </w:rPr>
              <w:t xml:space="preserve"> </w:t>
            </w:r>
          </w:p>
        </w:tc>
        <w:tc>
          <w:tcPr>
            <w:tcW w:w="4296"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限售股类型</w:t>
            </w:r>
            <w:r>
              <w:rPr>
                <w:rFonts w:ascii="宋体" w:eastAsia="宋体" w:hAnsi="宋体" w:cs="Times New Roman" w:hint="eastAsia"/>
                <w:sz w:val="21"/>
                <w:szCs w:val="21"/>
              </w:rPr>
              <w:t xml:space="preserve"> </w:t>
            </w:r>
          </w:p>
        </w:tc>
        <w:tc>
          <w:tcPr>
            <w:tcW w:w="3672"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本次上市流通数量（股）</w:t>
            </w:r>
          </w:p>
        </w:tc>
      </w:tr>
      <w:tr w:rsidR="003E3949">
        <w:tc>
          <w:tcPr>
            <w:tcW w:w="661"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1</w:t>
            </w:r>
          </w:p>
        </w:tc>
        <w:tc>
          <w:tcPr>
            <w:tcW w:w="4296" w:type="dxa"/>
          </w:tcPr>
          <w:p w:rsidR="003E3949" w:rsidRDefault="00CF5FAA">
            <w:pPr>
              <w:adjustRightInd w:val="0"/>
              <w:snapToGrid w:val="0"/>
              <w:spacing w:line="312" w:lineRule="auto"/>
              <w:rPr>
                <w:rFonts w:ascii="宋体" w:eastAsia="宋体" w:hAnsi="宋体" w:cs="Times New Roman"/>
                <w:szCs w:val="21"/>
              </w:rPr>
            </w:pPr>
            <w:r>
              <w:rPr>
                <w:rFonts w:ascii="宋体" w:eastAsia="宋体" w:hAnsi="宋体" w:cs="Times New Roman" w:hint="eastAsia"/>
                <w:sz w:val="21"/>
                <w:szCs w:val="21"/>
              </w:rPr>
              <w:t>向特定对象发行股票</w:t>
            </w:r>
            <w:r>
              <w:rPr>
                <w:rFonts w:ascii="宋体" w:eastAsia="宋体" w:hAnsi="宋体" w:cs="Times New Roman" w:hint="eastAsia"/>
                <w:sz w:val="21"/>
                <w:szCs w:val="21"/>
              </w:rPr>
              <w:t xml:space="preserve"> </w:t>
            </w:r>
          </w:p>
        </w:tc>
        <w:tc>
          <w:tcPr>
            <w:tcW w:w="3672"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 xml:space="preserve"> 40</w:t>
            </w:r>
            <w:r>
              <w:rPr>
                <w:rFonts w:ascii="宋体" w:eastAsia="宋体" w:hAnsi="宋体" w:cs="Times New Roman"/>
                <w:sz w:val="21"/>
                <w:szCs w:val="21"/>
              </w:rPr>
              <w:t>,</w:t>
            </w:r>
            <w:r>
              <w:rPr>
                <w:rFonts w:ascii="宋体" w:eastAsia="宋体" w:hAnsi="宋体" w:cs="Times New Roman" w:hint="eastAsia"/>
                <w:sz w:val="21"/>
                <w:szCs w:val="21"/>
              </w:rPr>
              <w:t>114</w:t>
            </w:r>
            <w:r>
              <w:rPr>
                <w:rFonts w:ascii="宋体" w:eastAsia="宋体" w:hAnsi="宋体" w:cs="Times New Roman"/>
                <w:sz w:val="21"/>
                <w:szCs w:val="21"/>
              </w:rPr>
              <w:t>,</w:t>
            </w:r>
            <w:r>
              <w:rPr>
                <w:rFonts w:ascii="宋体" w:eastAsia="宋体" w:hAnsi="宋体" w:cs="Times New Roman" w:hint="eastAsia"/>
                <w:sz w:val="21"/>
                <w:szCs w:val="21"/>
              </w:rPr>
              <w:t>613</w:t>
            </w:r>
          </w:p>
        </w:tc>
      </w:tr>
      <w:tr w:rsidR="003E3949">
        <w:tc>
          <w:tcPr>
            <w:tcW w:w="4957" w:type="dxa"/>
            <w:gridSpan w:val="2"/>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合计</w:t>
            </w:r>
          </w:p>
        </w:tc>
        <w:tc>
          <w:tcPr>
            <w:tcW w:w="3672"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 xml:space="preserve"> 40</w:t>
            </w:r>
            <w:r>
              <w:rPr>
                <w:rFonts w:ascii="宋体" w:eastAsia="宋体" w:hAnsi="宋体" w:cs="Times New Roman"/>
                <w:sz w:val="21"/>
                <w:szCs w:val="21"/>
              </w:rPr>
              <w:t>,</w:t>
            </w:r>
            <w:r>
              <w:rPr>
                <w:rFonts w:ascii="宋体" w:eastAsia="宋体" w:hAnsi="宋体" w:cs="Times New Roman" w:hint="eastAsia"/>
                <w:sz w:val="21"/>
                <w:szCs w:val="21"/>
              </w:rPr>
              <w:t>114</w:t>
            </w:r>
            <w:r>
              <w:rPr>
                <w:rFonts w:ascii="宋体" w:eastAsia="宋体" w:hAnsi="宋体" w:cs="Times New Roman"/>
                <w:sz w:val="21"/>
                <w:szCs w:val="21"/>
              </w:rPr>
              <w:t>,</w:t>
            </w:r>
            <w:r>
              <w:rPr>
                <w:rFonts w:ascii="宋体" w:eastAsia="宋体" w:hAnsi="宋体" w:cs="Times New Roman" w:hint="eastAsia"/>
                <w:sz w:val="21"/>
                <w:szCs w:val="21"/>
              </w:rPr>
              <w:t>613</w:t>
            </w:r>
          </w:p>
        </w:tc>
      </w:tr>
    </w:tbl>
    <w:p w:rsidR="003E3949" w:rsidRDefault="003E3949">
      <w:pPr>
        <w:adjustRightInd w:val="0"/>
        <w:snapToGrid w:val="0"/>
        <w:spacing w:line="312" w:lineRule="auto"/>
        <w:ind w:firstLineChars="200" w:firstLine="480"/>
        <w:rPr>
          <w:rFonts w:ascii="宋体" w:eastAsia="宋体" w:hAnsi="宋体" w:cs="Times New Roman"/>
          <w:szCs w:val="24"/>
        </w:rPr>
      </w:pPr>
    </w:p>
    <w:p w:rsidR="003E3949" w:rsidRDefault="00CF5FAA">
      <w:pPr>
        <w:numPr>
          <w:ilvl w:val="0"/>
          <w:numId w:val="2"/>
        </w:numPr>
        <w:adjustRightInd w:val="0"/>
        <w:snapToGrid w:val="0"/>
        <w:spacing w:line="312" w:lineRule="auto"/>
        <w:ind w:firstLineChars="200" w:firstLine="480"/>
        <w:rPr>
          <w:rFonts w:ascii="黑体" w:eastAsia="黑体" w:hAnsi="黑体" w:cs="黑体"/>
          <w:szCs w:val="24"/>
        </w:rPr>
      </w:pPr>
      <w:r>
        <w:rPr>
          <w:rFonts w:ascii="黑体" w:eastAsia="黑体" w:hAnsi="黑体" w:cs="黑体" w:hint="eastAsia"/>
          <w:szCs w:val="24"/>
        </w:rPr>
        <w:t>本次股本变动结构表</w:t>
      </w:r>
      <w:r>
        <w:rPr>
          <w:rFonts w:ascii="黑体" w:eastAsia="黑体" w:hAnsi="黑体" w:cs="黑体" w:hint="eastAsia"/>
          <w:szCs w:val="24"/>
        </w:rPr>
        <w:t xml:space="preserve"> </w:t>
      </w:r>
    </w:p>
    <w:p w:rsidR="003E3949" w:rsidRDefault="00CF5FAA">
      <w:pPr>
        <w:adjustRightInd w:val="0"/>
        <w:snapToGrid w:val="0"/>
        <w:spacing w:line="312" w:lineRule="auto"/>
        <w:ind w:firstLineChars="200" w:firstLine="480"/>
        <w:rPr>
          <w:rFonts w:ascii="黑体" w:eastAsia="黑体" w:hAnsi="黑体" w:cs="黑体"/>
          <w:szCs w:val="24"/>
        </w:rPr>
      </w:pPr>
      <w:r>
        <w:rPr>
          <w:rFonts w:ascii="宋体" w:eastAsia="宋体" w:hAnsi="宋体" w:cs="Times New Roman" w:hint="eastAsia"/>
          <w:szCs w:val="24"/>
        </w:rPr>
        <w:t xml:space="preserve">                                                      </w:t>
      </w:r>
      <w:r>
        <w:rPr>
          <w:rFonts w:ascii="宋体" w:eastAsia="宋体" w:hAnsi="宋体" w:cs="Times New Roman" w:hint="eastAsia"/>
          <w:szCs w:val="24"/>
        </w:rPr>
        <w:t>单位：股</w:t>
      </w:r>
    </w:p>
    <w:tbl>
      <w:tblPr>
        <w:tblStyle w:val="af2"/>
        <w:tblW w:w="8593" w:type="dxa"/>
        <w:tblLook w:val="04A0" w:firstRow="1" w:lastRow="0" w:firstColumn="1" w:lastColumn="0" w:noHBand="0" w:noVBand="1"/>
      </w:tblPr>
      <w:tblGrid>
        <w:gridCol w:w="2130"/>
        <w:gridCol w:w="2130"/>
        <w:gridCol w:w="2131"/>
        <w:gridCol w:w="2202"/>
      </w:tblGrid>
      <w:tr w:rsidR="003E3949">
        <w:tc>
          <w:tcPr>
            <w:tcW w:w="2130"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股份性质</w:t>
            </w:r>
          </w:p>
        </w:tc>
        <w:tc>
          <w:tcPr>
            <w:tcW w:w="2130"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变动前</w:t>
            </w:r>
          </w:p>
        </w:tc>
        <w:tc>
          <w:tcPr>
            <w:tcW w:w="2131"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变动数</w:t>
            </w:r>
          </w:p>
        </w:tc>
        <w:tc>
          <w:tcPr>
            <w:tcW w:w="2202" w:type="dxa"/>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变动后</w:t>
            </w:r>
          </w:p>
        </w:tc>
      </w:tr>
      <w:tr w:rsidR="003E3949">
        <w:tc>
          <w:tcPr>
            <w:tcW w:w="2130" w:type="dxa"/>
            <w:vAlign w:val="center"/>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有限</w:t>
            </w:r>
            <w:proofErr w:type="gramStart"/>
            <w:r>
              <w:rPr>
                <w:rFonts w:ascii="宋体" w:eastAsia="宋体" w:hAnsi="宋体" w:cs="Times New Roman" w:hint="eastAsia"/>
                <w:sz w:val="21"/>
                <w:szCs w:val="21"/>
              </w:rPr>
              <w:t>售条件</w:t>
            </w:r>
            <w:proofErr w:type="gramEnd"/>
            <w:r>
              <w:rPr>
                <w:rFonts w:ascii="宋体" w:eastAsia="宋体" w:hAnsi="宋体" w:cs="Times New Roman" w:hint="eastAsia"/>
                <w:sz w:val="21"/>
                <w:szCs w:val="21"/>
              </w:rPr>
              <w:t>的流通股</w:t>
            </w:r>
            <w:r>
              <w:rPr>
                <w:rFonts w:ascii="宋体" w:eastAsia="宋体" w:hAnsi="宋体" w:cs="Times New Roman" w:hint="eastAsia"/>
                <w:sz w:val="21"/>
                <w:szCs w:val="21"/>
              </w:rPr>
              <w:t xml:space="preserve"> </w:t>
            </w:r>
          </w:p>
        </w:tc>
        <w:tc>
          <w:tcPr>
            <w:tcW w:w="2130" w:type="dxa"/>
          </w:tcPr>
          <w:p w:rsidR="003E3949" w:rsidRDefault="00CF5FAA">
            <w:pPr>
              <w:adjustRightInd w:val="0"/>
              <w:snapToGrid w:val="0"/>
              <w:spacing w:line="312" w:lineRule="auto"/>
              <w:jc w:val="right"/>
              <w:rPr>
                <w:rFonts w:ascii="宋体" w:eastAsia="宋体" w:hAnsi="宋体" w:cs="Times New Roman"/>
                <w:color w:val="000000" w:themeColor="text1"/>
                <w:szCs w:val="21"/>
              </w:rPr>
            </w:pPr>
            <w:r>
              <w:rPr>
                <w:rFonts w:ascii="宋体" w:eastAsia="宋体" w:hAnsi="宋体" w:cs="Times New Roman" w:hint="eastAsia"/>
                <w:color w:val="000000" w:themeColor="text1"/>
                <w:sz w:val="21"/>
                <w:szCs w:val="21"/>
              </w:rPr>
              <w:t>66,259,590</w:t>
            </w:r>
          </w:p>
        </w:tc>
        <w:tc>
          <w:tcPr>
            <w:tcW w:w="2131" w:type="dxa"/>
          </w:tcPr>
          <w:p w:rsidR="003E3949" w:rsidRDefault="00CF5FAA">
            <w:pPr>
              <w:adjustRightInd w:val="0"/>
              <w:snapToGrid w:val="0"/>
              <w:spacing w:line="312" w:lineRule="auto"/>
              <w:jc w:val="right"/>
              <w:rPr>
                <w:rFonts w:ascii="宋体" w:eastAsia="宋体" w:hAnsi="宋体" w:cs="Times New Roman"/>
                <w:color w:val="000000" w:themeColor="text1"/>
                <w:szCs w:val="21"/>
              </w:rPr>
            </w:pPr>
            <w:r>
              <w:rPr>
                <w:rFonts w:ascii="宋体" w:eastAsia="宋体" w:hAnsi="宋体" w:cs="Times New Roman" w:hint="eastAsia"/>
                <w:color w:val="000000" w:themeColor="text1"/>
                <w:sz w:val="21"/>
                <w:szCs w:val="21"/>
              </w:rPr>
              <w:t>-40,114,613</w:t>
            </w:r>
          </w:p>
        </w:tc>
        <w:tc>
          <w:tcPr>
            <w:tcW w:w="2202" w:type="dxa"/>
          </w:tcPr>
          <w:p w:rsidR="003E3949" w:rsidRDefault="00CF5FAA">
            <w:pPr>
              <w:adjustRightInd w:val="0"/>
              <w:snapToGrid w:val="0"/>
              <w:spacing w:line="312" w:lineRule="auto"/>
              <w:jc w:val="right"/>
              <w:rPr>
                <w:rFonts w:ascii="宋体" w:eastAsia="宋体" w:hAnsi="宋体" w:cs="Times New Roman"/>
                <w:color w:val="000000" w:themeColor="text1"/>
                <w:szCs w:val="21"/>
              </w:rPr>
            </w:pPr>
            <w:r>
              <w:rPr>
                <w:rFonts w:ascii="宋体" w:eastAsia="宋体" w:hAnsi="宋体" w:cs="Times New Roman" w:hint="eastAsia"/>
                <w:color w:val="000000" w:themeColor="text1"/>
                <w:sz w:val="21"/>
                <w:szCs w:val="21"/>
              </w:rPr>
              <w:t>26,144,977</w:t>
            </w:r>
          </w:p>
        </w:tc>
      </w:tr>
      <w:tr w:rsidR="003E3949">
        <w:tc>
          <w:tcPr>
            <w:tcW w:w="2130" w:type="dxa"/>
            <w:vAlign w:val="center"/>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无限</w:t>
            </w:r>
            <w:proofErr w:type="gramStart"/>
            <w:r>
              <w:rPr>
                <w:rFonts w:ascii="宋体" w:eastAsia="宋体" w:hAnsi="宋体" w:cs="Times New Roman" w:hint="eastAsia"/>
                <w:sz w:val="21"/>
                <w:szCs w:val="21"/>
              </w:rPr>
              <w:t>售条件</w:t>
            </w:r>
            <w:proofErr w:type="gramEnd"/>
            <w:r>
              <w:rPr>
                <w:rFonts w:ascii="宋体" w:eastAsia="宋体" w:hAnsi="宋体" w:cs="Times New Roman" w:hint="eastAsia"/>
                <w:sz w:val="21"/>
                <w:szCs w:val="21"/>
              </w:rPr>
              <w:t>的流通股</w:t>
            </w:r>
          </w:p>
        </w:tc>
        <w:tc>
          <w:tcPr>
            <w:tcW w:w="2130" w:type="dxa"/>
          </w:tcPr>
          <w:p w:rsidR="003E3949" w:rsidRDefault="00CF5FAA">
            <w:pPr>
              <w:adjustRightInd w:val="0"/>
              <w:snapToGrid w:val="0"/>
              <w:spacing w:line="312" w:lineRule="auto"/>
              <w:jc w:val="right"/>
              <w:rPr>
                <w:rFonts w:ascii="宋体" w:eastAsia="宋体" w:hAnsi="宋体" w:cs="Times New Roman"/>
                <w:color w:val="000000" w:themeColor="text1"/>
                <w:szCs w:val="21"/>
              </w:rPr>
            </w:pPr>
            <w:r>
              <w:rPr>
                <w:rFonts w:ascii="宋体" w:eastAsia="宋体" w:hAnsi="宋体" w:cs="Times New Roman" w:hint="eastAsia"/>
                <w:color w:val="000000" w:themeColor="text1"/>
                <w:sz w:val="21"/>
                <w:szCs w:val="21"/>
              </w:rPr>
              <w:t>564,369,565</w:t>
            </w:r>
          </w:p>
        </w:tc>
        <w:tc>
          <w:tcPr>
            <w:tcW w:w="2131" w:type="dxa"/>
          </w:tcPr>
          <w:p w:rsidR="003E3949" w:rsidRDefault="00CF5FAA">
            <w:pPr>
              <w:adjustRightInd w:val="0"/>
              <w:snapToGrid w:val="0"/>
              <w:spacing w:line="312" w:lineRule="auto"/>
              <w:jc w:val="right"/>
              <w:rPr>
                <w:rFonts w:ascii="宋体" w:eastAsia="宋体" w:hAnsi="宋体" w:cs="Times New Roman"/>
                <w:color w:val="000000" w:themeColor="text1"/>
                <w:szCs w:val="21"/>
              </w:rPr>
            </w:pPr>
            <w:r>
              <w:rPr>
                <w:rFonts w:ascii="宋体" w:eastAsia="宋体" w:hAnsi="宋体" w:cs="Times New Roman" w:hint="eastAsia"/>
                <w:color w:val="000000" w:themeColor="text1"/>
                <w:sz w:val="21"/>
                <w:szCs w:val="21"/>
              </w:rPr>
              <w:t>40,114,613</w:t>
            </w:r>
          </w:p>
        </w:tc>
        <w:tc>
          <w:tcPr>
            <w:tcW w:w="2202" w:type="dxa"/>
          </w:tcPr>
          <w:p w:rsidR="003E3949" w:rsidRDefault="00CF5FAA">
            <w:pPr>
              <w:adjustRightInd w:val="0"/>
              <w:snapToGrid w:val="0"/>
              <w:spacing w:line="312" w:lineRule="auto"/>
              <w:jc w:val="right"/>
              <w:rPr>
                <w:rFonts w:ascii="宋体" w:eastAsia="宋体" w:hAnsi="宋体" w:cs="Times New Roman"/>
                <w:color w:val="000000" w:themeColor="text1"/>
                <w:szCs w:val="21"/>
              </w:rPr>
            </w:pPr>
            <w:r>
              <w:rPr>
                <w:rFonts w:ascii="宋体" w:eastAsia="宋体" w:hAnsi="宋体" w:cs="Times New Roman" w:hint="eastAsia"/>
                <w:color w:val="000000" w:themeColor="text1"/>
                <w:sz w:val="21"/>
                <w:szCs w:val="21"/>
              </w:rPr>
              <w:t>604,484,178</w:t>
            </w:r>
          </w:p>
        </w:tc>
      </w:tr>
      <w:tr w:rsidR="003E3949">
        <w:tc>
          <w:tcPr>
            <w:tcW w:w="2130" w:type="dxa"/>
            <w:vAlign w:val="center"/>
          </w:tcPr>
          <w:p w:rsidR="003E3949" w:rsidRDefault="00CF5FAA">
            <w:pPr>
              <w:adjustRightInd w:val="0"/>
              <w:snapToGrid w:val="0"/>
              <w:spacing w:line="312" w:lineRule="auto"/>
              <w:jc w:val="center"/>
              <w:rPr>
                <w:rFonts w:ascii="宋体" w:eastAsia="宋体" w:hAnsi="宋体" w:cs="Times New Roman"/>
                <w:szCs w:val="21"/>
              </w:rPr>
            </w:pPr>
            <w:r>
              <w:rPr>
                <w:rFonts w:ascii="宋体" w:eastAsia="宋体" w:hAnsi="宋体" w:cs="Times New Roman" w:hint="eastAsia"/>
                <w:sz w:val="21"/>
                <w:szCs w:val="21"/>
              </w:rPr>
              <w:t>股份合计</w:t>
            </w:r>
            <w:r>
              <w:rPr>
                <w:rFonts w:ascii="宋体" w:eastAsia="宋体" w:hAnsi="宋体" w:cs="Times New Roman" w:hint="eastAsia"/>
                <w:sz w:val="21"/>
                <w:szCs w:val="21"/>
              </w:rPr>
              <w:t xml:space="preserve"> </w:t>
            </w:r>
          </w:p>
        </w:tc>
        <w:tc>
          <w:tcPr>
            <w:tcW w:w="2130" w:type="dxa"/>
          </w:tcPr>
          <w:p w:rsidR="003E3949" w:rsidRDefault="00CF5FAA">
            <w:pPr>
              <w:adjustRightInd w:val="0"/>
              <w:snapToGrid w:val="0"/>
              <w:spacing w:line="312" w:lineRule="auto"/>
              <w:jc w:val="right"/>
              <w:rPr>
                <w:rFonts w:ascii="宋体" w:eastAsia="宋体" w:hAnsi="宋体" w:cs="Times New Roman"/>
                <w:color w:val="000000" w:themeColor="text1"/>
                <w:szCs w:val="21"/>
              </w:rPr>
            </w:pPr>
            <w:r>
              <w:rPr>
                <w:rFonts w:ascii="宋体" w:eastAsia="宋体" w:hAnsi="宋体" w:cs="Times New Roman" w:hint="eastAsia"/>
                <w:color w:val="000000" w:themeColor="text1"/>
                <w:sz w:val="21"/>
                <w:szCs w:val="21"/>
              </w:rPr>
              <w:t>630,629,155</w:t>
            </w:r>
          </w:p>
        </w:tc>
        <w:tc>
          <w:tcPr>
            <w:tcW w:w="2131" w:type="dxa"/>
          </w:tcPr>
          <w:p w:rsidR="003E3949" w:rsidRDefault="00CF5FAA">
            <w:pPr>
              <w:adjustRightInd w:val="0"/>
              <w:snapToGrid w:val="0"/>
              <w:spacing w:line="312" w:lineRule="auto"/>
              <w:jc w:val="center"/>
              <w:rPr>
                <w:rFonts w:ascii="宋体" w:eastAsia="宋体" w:hAnsi="宋体" w:cs="Times New Roman"/>
                <w:color w:val="000000" w:themeColor="text1"/>
                <w:szCs w:val="21"/>
              </w:rPr>
            </w:pPr>
            <w:r>
              <w:rPr>
                <w:rFonts w:ascii="宋体" w:eastAsia="宋体" w:hAnsi="宋体" w:cs="Times New Roman" w:hint="eastAsia"/>
                <w:color w:val="000000" w:themeColor="text1"/>
                <w:sz w:val="21"/>
                <w:szCs w:val="21"/>
              </w:rPr>
              <w:t>-</w:t>
            </w:r>
          </w:p>
        </w:tc>
        <w:tc>
          <w:tcPr>
            <w:tcW w:w="2202" w:type="dxa"/>
          </w:tcPr>
          <w:p w:rsidR="003E3949" w:rsidRDefault="00CF5FAA">
            <w:pPr>
              <w:adjustRightInd w:val="0"/>
              <w:snapToGrid w:val="0"/>
              <w:spacing w:line="312" w:lineRule="auto"/>
              <w:jc w:val="right"/>
              <w:rPr>
                <w:rFonts w:ascii="宋体" w:eastAsia="宋体" w:hAnsi="宋体" w:cs="Times New Roman"/>
                <w:color w:val="000000" w:themeColor="text1"/>
                <w:szCs w:val="21"/>
              </w:rPr>
            </w:pPr>
            <w:r>
              <w:rPr>
                <w:rFonts w:ascii="宋体" w:eastAsia="宋体" w:hAnsi="宋体" w:cs="Times New Roman" w:hint="eastAsia"/>
                <w:color w:val="000000" w:themeColor="text1"/>
                <w:sz w:val="21"/>
                <w:szCs w:val="21"/>
              </w:rPr>
              <w:t>630,629,155</w:t>
            </w:r>
          </w:p>
        </w:tc>
      </w:tr>
    </w:tbl>
    <w:p w:rsidR="003E3949" w:rsidRDefault="003E3949">
      <w:pPr>
        <w:adjustRightInd w:val="0"/>
        <w:snapToGrid w:val="0"/>
        <w:spacing w:line="312" w:lineRule="auto"/>
        <w:ind w:firstLineChars="200" w:firstLine="480"/>
        <w:rPr>
          <w:rFonts w:ascii="宋体" w:eastAsia="宋体" w:hAnsi="宋体" w:cs="Times New Roman"/>
          <w:szCs w:val="24"/>
        </w:rPr>
      </w:pPr>
    </w:p>
    <w:p w:rsidR="003E3949" w:rsidRDefault="00CF5FAA">
      <w:pPr>
        <w:adjustRightInd w:val="0"/>
        <w:snapToGrid w:val="0"/>
        <w:spacing w:line="312" w:lineRule="auto"/>
        <w:ind w:firstLineChars="200" w:firstLine="480"/>
        <w:rPr>
          <w:rFonts w:ascii="黑体" w:eastAsia="黑体" w:hAnsi="黑体" w:cs="黑体"/>
          <w:szCs w:val="24"/>
        </w:rPr>
      </w:pPr>
      <w:r>
        <w:rPr>
          <w:rFonts w:ascii="黑体" w:eastAsia="黑体" w:hAnsi="黑体" w:cs="黑体" w:hint="eastAsia"/>
          <w:szCs w:val="24"/>
        </w:rPr>
        <w:t>七、上网公告附件</w:t>
      </w:r>
      <w:r>
        <w:rPr>
          <w:rFonts w:ascii="黑体" w:eastAsia="黑体" w:hAnsi="黑体" w:cs="黑体" w:hint="eastAsia"/>
          <w:szCs w:val="24"/>
        </w:rPr>
        <w:t xml:space="preserve"> </w:t>
      </w:r>
    </w:p>
    <w:p w:rsidR="003E3949" w:rsidRDefault="00CF5FAA">
      <w:pPr>
        <w:adjustRightInd w:val="0"/>
        <w:snapToGrid w:val="0"/>
        <w:spacing w:line="312" w:lineRule="auto"/>
        <w:ind w:firstLineChars="200" w:firstLine="480"/>
        <w:rPr>
          <w:rFonts w:ascii="宋体" w:eastAsia="宋体" w:hAnsi="宋体" w:cs="Times New Roman"/>
          <w:szCs w:val="24"/>
        </w:rPr>
      </w:pPr>
      <w:r>
        <w:rPr>
          <w:rFonts w:ascii="宋体" w:eastAsia="宋体" w:hAnsi="宋体" w:cs="Times New Roman" w:hint="eastAsia"/>
          <w:szCs w:val="24"/>
        </w:rPr>
        <w:t>《国元证券股份有限公司关于安徽铜峰电子股份有限公司向特定对象发行股票限售股上市流通的核查意见》。</w:t>
      </w:r>
      <w:r>
        <w:rPr>
          <w:rFonts w:ascii="宋体" w:eastAsia="宋体" w:hAnsi="宋体" w:cs="Times New Roman" w:hint="eastAsia"/>
          <w:szCs w:val="24"/>
        </w:rPr>
        <w:t xml:space="preserve"> </w:t>
      </w:r>
    </w:p>
    <w:p w:rsidR="003E3949" w:rsidRDefault="00CF5FAA">
      <w:pPr>
        <w:adjustRightInd w:val="0"/>
        <w:snapToGrid w:val="0"/>
        <w:spacing w:line="312" w:lineRule="auto"/>
        <w:ind w:firstLineChars="200" w:firstLine="480"/>
        <w:rPr>
          <w:rFonts w:ascii="宋体" w:hAnsi="宋体"/>
          <w:szCs w:val="24"/>
        </w:rPr>
      </w:pPr>
      <w:r>
        <w:rPr>
          <w:rFonts w:ascii="宋体" w:hAnsi="宋体" w:hint="eastAsia"/>
          <w:szCs w:val="24"/>
        </w:rPr>
        <w:t>特此公告。</w:t>
      </w:r>
    </w:p>
    <w:p w:rsidR="003E3949" w:rsidRDefault="003E3949">
      <w:pPr>
        <w:adjustRightInd w:val="0"/>
        <w:snapToGrid w:val="0"/>
        <w:spacing w:line="312" w:lineRule="auto"/>
        <w:ind w:firstLineChars="200" w:firstLine="480"/>
        <w:rPr>
          <w:rFonts w:ascii="宋体" w:eastAsia="宋体" w:hAnsi="宋体" w:cs="Times New Roman"/>
          <w:szCs w:val="24"/>
        </w:rPr>
      </w:pPr>
    </w:p>
    <w:p w:rsidR="003E3949" w:rsidRDefault="00CF5FAA">
      <w:pPr>
        <w:snapToGrid w:val="0"/>
        <w:spacing w:line="312" w:lineRule="auto"/>
        <w:jc w:val="right"/>
        <w:rPr>
          <w:rFonts w:ascii="宋体" w:eastAsia="宋体" w:hAnsi="宋体"/>
          <w:szCs w:val="24"/>
        </w:rPr>
      </w:pPr>
      <w:sdt>
        <w:sdtPr>
          <w:rPr>
            <w:rFonts w:ascii="宋体" w:eastAsia="宋体" w:hAnsi="宋体" w:hint="eastAsia"/>
            <w:szCs w:val="24"/>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Pr>
              <w:rFonts w:ascii="宋体" w:eastAsia="宋体" w:hAnsi="宋体" w:hint="eastAsia"/>
              <w:szCs w:val="24"/>
            </w:rPr>
            <w:t>安徽铜峰电子股份有限公司</w:t>
          </w:r>
        </w:sdtContent>
      </w:sdt>
      <w:r>
        <w:rPr>
          <w:rFonts w:ascii="宋体" w:eastAsia="宋体" w:hAnsi="宋体" w:hint="eastAsia"/>
          <w:szCs w:val="24"/>
        </w:rPr>
        <w:t>董事会</w:t>
      </w:r>
    </w:p>
    <w:p w:rsidR="003E3949" w:rsidRDefault="00CF5FAA">
      <w:pPr>
        <w:snapToGrid w:val="0"/>
        <w:spacing w:line="312" w:lineRule="auto"/>
        <w:jc w:val="right"/>
        <w:rPr>
          <w:rFonts w:ascii="宋体" w:eastAsia="宋体" w:hAnsi="宋体"/>
          <w:szCs w:val="21"/>
        </w:rPr>
      </w:pPr>
      <w:sdt>
        <w:sdtPr>
          <w:rPr>
            <w:rFonts w:ascii="宋体" w:eastAsia="宋体" w:hAnsi="宋体" w:hint="eastAsia"/>
            <w:szCs w:val="24"/>
          </w:rPr>
          <w:alias w:val="临时公告日期"/>
          <w:tag w:val="_GBC_b0649edb53524c19a256bbb6e780e07f"/>
          <w:id w:val="-1190219296"/>
          <w:lock w:val="sdtLocked"/>
          <w:placeholder>
            <w:docPart w:val="GBC22222222222222222222222222222"/>
          </w:placeholder>
          <w:date w:fullDate="2024-02-20T00:00:00Z">
            <w:dateFormat w:val="yyyy'年'M'月'd'日'"/>
            <w:lid w:val="zh-CN"/>
            <w:storeMappedDataAs w:val="dateTime"/>
            <w:calendar w:val="gregorian"/>
          </w:date>
        </w:sdtPr>
        <w:sdtEndPr/>
        <w:sdtContent>
          <w:r>
            <w:rPr>
              <w:rFonts w:ascii="宋体" w:eastAsia="宋体" w:hAnsi="宋体" w:hint="eastAsia"/>
              <w:szCs w:val="24"/>
            </w:rPr>
            <w:t>2024</w:t>
          </w:r>
          <w:r>
            <w:rPr>
              <w:rFonts w:ascii="宋体" w:eastAsia="宋体" w:hAnsi="宋体" w:hint="eastAsia"/>
              <w:szCs w:val="24"/>
            </w:rPr>
            <w:t>年</w:t>
          </w:r>
          <w:r>
            <w:rPr>
              <w:rFonts w:ascii="宋体" w:eastAsia="宋体" w:hAnsi="宋体" w:hint="eastAsia"/>
              <w:szCs w:val="24"/>
            </w:rPr>
            <w:t>2</w:t>
          </w:r>
          <w:r>
            <w:rPr>
              <w:rFonts w:ascii="宋体" w:eastAsia="宋体" w:hAnsi="宋体" w:hint="eastAsia"/>
              <w:szCs w:val="24"/>
            </w:rPr>
            <w:t>月</w:t>
          </w:r>
          <w:r>
            <w:rPr>
              <w:rFonts w:ascii="宋体" w:eastAsia="宋体" w:hAnsi="宋体" w:hint="eastAsia"/>
              <w:szCs w:val="24"/>
            </w:rPr>
            <w:t>20</w:t>
          </w:r>
          <w:r>
            <w:rPr>
              <w:rFonts w:ascii="宋体" w:eastAsia="宋体" w:hAnsi="宋体" w:hint="eastAsia"/>
              <w:szCs w:val="24"/>
            </w:rPr>
            <w:t>日</w:t>
          </w:r>
        </w:sdtContent>
      </w:sdt>
    </w:p>
    <w:p w:rsidR="003E3949" w:rsidRDefault="003E3949">
      <w:pPr>
        <w:pStyle w:val="af4"/>
        <w:snapToGrid w:val="0"/>
        <w:spacing w:line="312" w:lineRule="auto"/>
        <w:ind w:left="420" w:firstLineChars="0" w:firstLine="0"/>
        <w:jc w:val="left"/>
      </w:pPr>
    </w:p>
    <w:sectPr w:rsidR="003E3949">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92F4041"/>
    <w:multiLevelType w:val="singleLevel"/>
    <w:tmpl w:val="592F4041"/>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0OWMzZmE1MjVlYmVkMTI3NWVhMmExZmNhNWEwOWMifQ=="/>
    <w:docVar w:name="Disclosure_Version" w:val="true"/>
    <w:docVar w:name="RemovedBindingXPath" w:val="true"/>
  </w:docVars>
  <w:rsids>
    <w:rsidRoot w:val="00F07621"/>
    <w:rsid w:val="0000071B"/>
    <w:rsid w:val="000008EA"/>
    <w:rsid w:val="000045AE"/>
    <w:rsid w:val="00004D53"/>
    <w:rsid w:val="00005788"/>
    <w:rsid w:val="00005B9F"/>
    <w:rsid w:val="000070F9"/>
    <w:rsid w:val="000101D6"/>
    <w:rsid w:val="0001246D"/>
    <w:rsid w:val="0001270B"/>
    <w:rsid w:val="00013277"/>
    <w:rsid w:val="0001349F"/>
    <w:rsid w:val="00014A57"/>
    <w:rsid w:val="00015470"/>
    <w:rsid w:val="00015CEC"/>
    <w:rsid w:val="0002303E"/>
    <w:rsid w:val="0002605F"/>
    <w:rsid w:val="00027676"/>
    <w:rsid w:val="000322FA"/>
    <w:rsid w:val="0003492D"/>
    <w:rsid w:val="00034C87"/>
    <w:rsid w:val="00034E4A"/>
    <w:rsid w:val="00035C88"/>
    <w:rsid w:val="00035D82"/>
    <w:rsid w:val="00037671"/>
    <w:rsid w:val="00040C0B"/>
    <w:rsid w:val="00044229"/>
    <w:rsid w:val="000460CE"/>
    <w:rsid w:val="00046447"/>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1EFB"/>
    <w:rsid w:val="000F3081"/>
    <w:rsid w:val="000F479B"/>
    <w:rsid w:val="000F4AAD"/>
    <w:rsid w:val="0010010B"/>
    <w:rsid w:val="00100336"/>
    <w:rsid w:val="001004E4"/>
    <w:rsid w:val="00100DD4"/>
    <w:rsid w:val="001017E1"/>
    <w:rsid w:val="00102523"/>
    <w:rsid w:val="001031C3"/>
    <w:rsid w:val="001066E4"/>
    <w:rsid w:val="00107179"/>
    <w:rsid w:val="00107658"/>
    <w:rsid w:val="00112D31"/>
    <w:rsid w:val="00113885"/>
    <w:rsid w:val="00113F7C"/>
    <w:rsid w:val="00120842"/>
    <w:rsid w:val="0012272F"/>
    <w:rsid w:val="001227C0"/>
    <w:rsid w:val="00122EBF"/>
    <w:rsid w:val="0012584F"/>
    <w:rsid w:val="00126D80"/>
    <w:rsid w:val="00127042"/>
    <w:rsid w:val="001327C8"/>
    <w:rsid w:val="00137343"/>
    <w:rsid w:val="00137727"/>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1C4C"/>
    <w:rsid w:val="001B4287"/>
    <w:rsid w:val="001B641A"/>
    <w:rsid w:val="001B66E2"/>
    <w:rsid w:val="001C66D0"/>
    <w:rsid w:val="001C749A"/>
    <w:rsid w:val="001D6064"/>
    <w:rsid w:val="001D6C04"/>
    <w:rsid w:val="001E15E0"/>
    <w:rsid w:val="001E192A"/>
    <w:rsid w:val="001E5FAF"/>
    <w:rsid w:val="001E6116"/>
    <w:rsid w:val="001E781B"/>
    <w:rsid w:val="001F001A"/>
    <w:rsid w:val="001F0ADC"/>
    <w:rsid w:val="001F34F9"/>
    <w:rsid w:val="001F6AC8"/>
    <w:rsid w:val="00200EB1"/>
    <w:rsid w:val="00201453"/>
    <w:rsid w:val="00201C4D"/>
    <w:rsid w:val="0020291A"/>
    <w:rsid w:val="00202FE3"/>
    <w:rsid w:val="002034CA"/>
    <w:rsid w:val="00211001"/>
    <w:rsid w:val="002116BE"/>
    <w:rsid w:val="002163F9"/>
    <w:rsid w:val="002245E5"/>
    <w:rsid w:val="002300DF"/>
    <w:rsid w:val="002316F3"/>
    <w:rsid w:val="00234BAC"/>
    <w:rsid w:val="00234E7B"/>
    <w:rsid w:val="00236C1B"/>
    <w:rsid w:val="00237A5B"/>
    <w:rsid w:val="00241A48"/>
    <w:rsid w:val="00241CEB"/>
    <w:rsid w:val="00245C65"/>
    <w:rsid w:val="002462D1"/>
    <w:rsid w:val="00247B30"/>
    <w:rsid w:val="00250100"/>
    <w:rsid w:val="002530C9"/>
    <w:rsid w:val="00253ECE"/>
    <w:rsid w:val="00254C8A"/>
    <w:rsid w:val="00255954"/>
    <w:rsid w:val="00257077"/>
    <w:rsid w:val="0025720B"/>
    <w:rsid w:val="00257EF7"/>
    <w:rsid w:val="00262C63"/>
    <w:rsid w:val="002713F9"/>
    <w:rsid w:val="0027718E"/>
    <w:rsid w:val="00281F76"/>
    <w:rsid w:val="00282466"/>
    <w:rsid w:val="00284B2C"/>
    <w:rsid w:val="00285BD5"/>
    <w:rsid w:val="002875D3"/>
    <w:rsid w:val="002915A4"/>
    <w:rsid w:val="00291612"/>
    <w:rsid w:val="00292C43"/>
    <w:rsid w:val="00292CED"/>
    <w:rsid w:val="0029324B"/>
    <w:rsid w:val="00294485"/>
    <w:rsid w:val="002A0742"/>
    <w:rsid w:val="002A0AC7"/>
    <w:rsid w:val="002A1402"/>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377C"/>
    <w:rsid w:val="003258E9"/>
    <w:rsid w:val="00330468"/>
    <w:rsid w:val="00331000"/>
    <w:rsid w:val="0033254B"/>
    <w:rsid w:val="00334558"/>
    <w:rsid w:val="00334F59"/>
    <w:rsid w:val="00335DD3"/>
    <w:rsid w:val="00344B78"/>
    <w:rsid w:val="00350F5C"/>
    <w:rsid w:val="00351446"/>
    <w:rsid w:val="003515E6"/>
    <w:rsid w:val="003521CA"/>
    <w:rsid w:val="003548F3"/>
    <w:rsid w:val="003550E4"/>
    <w:rsid w:val="00357ADE"/>
    <w:rsid w:val="003611B9"/>
    <w:rsid w:val="00361228"/>
    <w:rsid w:val="00361B42"/>
    <w:rsid w:val="003625B1"/>
    <w:rsid w:val="0036283B"/>
    <w:rsid w:val="00364543"/>
    <w:rsid w:val="003650FE"/>
    <w:rsid w:val="00365DA5"/>
    <w:rsid w:val="00366C47"/>
    <w:rsid w:val="0037030D"/>
    <w:rsid w:val="003706D8"/>
    <w:rsid w:val="00382D35"/>
    <w:rsid w:val="00385324"/>
    <w:rsid w:val="0038656F"/>
    <w:rsid w:val="00387CCB"/>
    <w:rsid w:val="00390BB0"/>
    <w:rsid w:val="0039187B"/>
    <w:rsid w:val="00393494"/>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3949"/>
    <w:rsid w:val="003E455F"/>
    <w:rsid w:val="003E4E9F"/>
    <w:rsid w:val="003E61CE"/>
    <w:rsid w:val="003E70AD"/>
    <w:rsid w:val="003E7361"/>
    <w:rsid w:val="003F23EE"/>
    <w:rsid w:val="003F347A"/>
    <w:rsid w:val="003F47F4"/>
    <w:rsid w:val="003F7BA9"/>
    <w:rsid w:val="0040075E"/>
    <w:rsid w:val="00403BFB"/>
    <w:rsid w:val="0040448C"/>
    <w:rsid w:val="0040699E"/>
    <w:rsid w:val="00407338"/>
    <w:rsid w:val="00410586"/>
    <w:rsid w:val="00412480"/>
    <w:rsid w:val="00415C58"/>
    <w:rsid w:val="00416E78"/>
    <w:rsid w:val="0041750D"/>
    <w:rsid w:val="00422FAD"/>
    <w:rsid w:val="0042740D"/>
    <w:rsid w:val="00427539"/>
    <w:rsid w:val="004303B1"/>
    <w:rsid w:val="00431242"/>
    <w:rsid w:val="00432B29"/>
    <w:rsid w:val="004334C6"/>
    <w:rsid w:val="00434C5B"/>
    <w:rsid w:val="004369A7"/>
    <w:rsid w:val="00441398"/>
    <w:rsid w:val="0044156F"/>
    <w:rsid w:val="004435C3"/>
    <w:rsid w:val="00443F74"/>
    <w:rsid w:val="004470FA"/>
    <w:rsid w:val="00447528"/>
    <w:rsid w:val="00447C2C"/>
    <w:rsid w:val="00450B8E"/>
    <w:rsid w:val="00452DEF"/>
    <w:rsid w:val="00453506"/>
    <w:rsid w:val="00453A94"/>
    <w:rsid w:val="00455644"/>
    <w:rsid w:val="00462FE2"/>
    <w:rsid w:val="0046414D"/>
    <w:rsid w:val="004651BC"/>
    <w:rsid w:val="00465AAC"/>
    <w:rsid w:val="00466102"/>
    <w:rsid w:val="00472609"/>
    <w:rsid w:val="00472AF4"/>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B6A21"/>
    <w:rsid w:val="004C2354"/>
    <w:rsid w:val="004C4A70"/>
    <w:rsid w:val="004C6811"/>
    <w:rsid w:val="004D12CD"/>
    <w:rsid w:val="004D1D0B"/>
    <w:rsid w:val="004D234E"/>
    <w:rsid w:val="004D5977"/>
    <w:rsid w:val="004E1802"/>
    <w:rsid w:val="004E2852"/>
    <w:rsid w:val="004E2F27"/>
    <w:rsid w:val="004E3959"/>
    <w:rsid w:val="004E7394"/>
    <w:rsid w:val="004E7AFF"/>
    <w:rsid w:val="004F1912"/>
    <w:rsid w:val="004F2D4A"/>
    <w:rsid w:val="004F5F52"/>
    <w:rsid w:val="004F6D02"/>
    <w:rsid w:val="004F7460"/>
    <w:rsid w:val="00500934"/>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5D6"/>
    <w:rsid w:val="005B0AF8"/>
    <w:rsid w:val="005B0D6C"/>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36F78"/>
    <w:rsid w:val="00637D73"/>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4EC7"/>
    <w:rsid w:val="00686234"/>
    <w:rsid w:val="0069164A"/>
    <w:rsid w:val="006925AE"/>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7D94"/>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B7F"/>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1D57"/>
    <w:rsid w:val="00742969"/>
    <w:rsid w:val="00742FB6"/>
    <w:rsid w:val="00743FF7"/>
    <w:rsid w:val="007475C3"/>
    <w:rsid w:val="00752A72"/>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4D3"/>
    <w:rsid w:val="0078170D"/>
    <w:rsid w:val="00782982"/>
    <w:rsid w:val="0078299B"/>
    <w:rsid w:val="00786B51"/>
    <w:rsid w:val="007913AA"/>
    <w:rsid w:val="00792773"/>
    <w:rsid w:val="00793790"/>
    <w:rsid w:val="007965BC"/>
    <w:rsid w:val="007A1534"/>
    <w:rsid w:val="007A2D24"/>
    <w:rsid w:val="007A2D62"/>
    <w:rsid w:val="007A33F5"/>
    <w:rsid w:val="007A3EA1"/>
    <w:rsid w:val="007A5C5E"/>
    <w:rsid w:val="007A6657"/>
    <w:rsid w:val="007A7CC5"/>
    <w:rsid w:val="007B1835"/>
    <w:rsid w:val="007B379A"/>
    <w:rsid w:val="007B3B96"/>
    <w:rsid w:val="007B6BDA"/>
    <w:rsid w:val="007C0408"/>
    <w:rsid w:val="007C4392"/>
    <w:rsid w:val="007C5AFF"/>
    <w:rsid w:val="007D3EEA"/>
    <w:rsid w:val="007E406B"/>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3EBF"/>
    <w:rsid w:val="008458D4"/>
    <w:rsid w:val="00851AD3"/>
    <w:rsid w:val="008522CA"/>
    <w:rsid w:val="0085272D"/>
    <w:rsid w:val="00852CA4"/>
    <w:rsid w:val="00852D3B"/>
    <w:rsid w:val="00853741"/>
    <w:rsid w:val="008554EF"/>
    <w:rsid w:val="00856301"/>
    <w:rsid w:val="008636EE"/>
    <w:rsid w:val="0086424A"/>
    <w:rsid w:val="0086535B"/>
    <w:rsid w:val="00865E16"/>
    <w:rsid w:val="0087531D"/>
    <w:rsid w:val="00885642"/>
    <w:rsid w:val="0088592D"/>
    <w:rsid w:val="00886F66"/>
    <w:rsid w:val="008873FF"/>
    <w:rsid w:val="008913D2"/>
    <w:rsid w:val="0089166E"/>
    <w:rsid w:val="00895025"/>
    <w:rsid w:val="008951EA"/>
    <w:rsid w:val="00896630"/>
    <w:rsid w:val="008A0C90"/>
    <w:rsid w:val="008A1445"/>
    <w:rsid w:val="008A1E82"/>
    <w:rsid w:val="008A2021"/>
    <w:rsid w:val="008A28B7"/>
    <w:rsid w:val="008A2CC3"/>
    <w:rsid w:val="008A2DBD"/>
    <w:rsid w:val="008A46B2"/>
    <w:rsid w:val="008B56F0"/>
    <w:rsid w:val="008B58F6"/>
    <w:rsid w:val="008B6069"/>
    <w:rsid w:val="008B731A"/>
    <w:rsid w:val="008D030F"/>
    <w:rsid w:val="008D1CE6"/>
    <w:rsid w:val="008D1EEA"/>
    <w:rsid w:val="008D357F"/>
    <w:rsid w:val="008D37AB"/>
    <w:rsid w:val="008D53C0"/>
    <w:rsid w:val="008E0815"/>
    <w:rsid w:val="008E120A"/>
    <w:rsid w:val="008E3C78"/>
    <w:rsid w:val="008E4319"/>
    <w:rsid w:val="008E467A"/>
    <w:rsid w:val="008E5D1B"/>
    <w:rsid w:val="008E7861"/>
    <w:rsid w:val="008F10B3"/>
    <w:rsid w:val="008F1FDA"/>
    <w:rsid w:val="008F3A71"/>
    <w:rsid w:val="008F5BC3"/>
    <w:rsid w:val="008F602E"/>
    <w:rsid w:val="008F693A"/>
    <w:rsid w:val="008F7FF6"/>
    <w:rsid w:val="0090079E"/>
    <w:rsid w:val="009023BA"/>
    <w:rsid w:val="00902B7A"/>
    <w:rsid w:val="00911688"/>
    <w:rsid w:val="00913E4A"/>
    <w:rsid w:val="009144CD"/>
    <w:rsid w:val="00914B4E"/>
    <w:rsid w:val="00917685"/>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B1306"/>
    <w:rsid w:val="009B27C6"/>
    <w:rsid w:val="009B30D7"/>
    <w:rsid w:val="009B3718"/>
    <w:rsid w:val="009B4A0B"/>
    <w:rsid w:val="009B5AC7"/>
    <w:rsid w:val="009B61A0"/>
    <w:rsid w:val="009C1DB6"/>
    <w:rsid w:val="009C2AB0"/>
    <w:rsid w:val="009C396B"/>
    <w:rsid w:val="009C4A41"/>
    <w:rsid w:val="009C4B04"/>
    <w:rsid w:val="009C7BAE"/>
    <w:rsid w:val="009D1E52"/>
    <w:rsid w:val="009D25C5"/>
    <w:rsid w:val="009D411B"/>
    <w:rsid w:val="009D4C78"/>
    <w:rsid w:val="009D5814"/>
    <w:rsid w:val="009D5AC4"/>
    <w:rsid w:val="009D6DF6"/>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2662A"/>
    <w:rsid w:val="00A40A64"/>
    <w:rsid w:val="00A4446B"/>
    <w:rsid w:val="00A4476E"/>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42B0"/>
    <w:rsid w:val="00A95701"/>
    <w:rsid w:val="00A96C7F"/>
    <w:rsid w:val="00AA497C"/>
    <w:rsid w:val="00AA578A"/>
    <w:rsid w:val="00AA767E"/>
    <w:rsid w:val="00AB2760"/>
    <w:rsid w:val="00AB4A47"/>
    <w:rsid w:val="00AB58D2"/>
    <w:rsid w:val="00AB607E"/>
    <w:rsid w:val="00AB67BA"/>
    <w:rsid w:val="00AC01DA"/>
    <w:rsid w:val="00AC206E"/>
    <w:rsid w:val="00AC29C8"/>
    <w:rsid w:val="00AC5176"/>
    <w:rsid w:val="00AC55A4"/>
    <w:rsid w:val="00AC688D"/>
    <w:rsid w:val="00AC767C"/>
    <w:rsid w:val="00AD099B"/>
    <w:rsid w:val="00AD2FC1"/>
    <w:rsid w:val="00AD4D0B"/>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9EA"/>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923CE"/>
    <w:rsid w:val="00B92C06"/>
    <w:rsid w:val="00B92E86"/>
    <w:rsid w:val="00B94345"/>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3134"/>
    <w:rsid w:val="00BF5691"/>
    <w:rsid w:val="00C00D8E"/>
    <w:rsid w:val="00C02401"/>
    <w:rsid w:val="00C04190"/>
    <w:rsid w:val="00C065EC"/>
    <w:rsid w:val="00C11AA5"/>
    <w:rsid w:val="00C12C11"/>
    <w:rsid w:val="00C15242"/>
    <w:rsid w:val="00C15767"/>
    <w:rsid w:val="00C16A1E"/>
    <w:rsid w:val="00C17271"/>
    <w:rsid w:val="00C17C57"/>
    <w:rsid w:val="00C21097"/>
    <w:rsid w:val="00C218CB"/>
    <w:rsid w:val="00C24BAF"/>
    <w:rsid w:val="00C25503"/>
    <w:rsid w:val="00C25FE8"/>
    <w:rsid w:val="00C2652E"/>
    <w:rsid w:val="00C272B4"/>
    <w:rsid w:val="00C2763D"/>
    <w:rsid w:val="00C30B98"/>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1C8D"/>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6DCC"/>
    <w:rsid w:val="00CE0EFD"/>
    <w:rsid w:val="00CE2FE5"/>
    <w:rsid w:val="00CE3190"/>
    <w:rsid w:val="00CE434F"/>
    <w:rsid w:val="00CE6CDC"/>
    <w:rsid w:val="00CF046A"/>
    <w:rsid w:val="00CF0842"/>
    <w:rsid w:val="00CF1678"/>
    <w:rsid w:val="00CF5FAA"/>
    <w:rsid w:val="00CF753B"/>
    <w:rsid w:val="00D0007F"/>
    <w:rsid w:val="00D004F8"/>
    <w:rsid w:val="00D01ACE"/>
    <w:rsid w:val="00D039AA"/>
    <w:rsid w:val="00D041D1"/>
    <w:rsid w:val="00D04A06"/>
    <w:rsid w:val="00D05FAA"/>
    <w:rsid w:val="00D12A24"/>
    <w:rsid w:val="00D14293"/>
    <w:rsid w:val="00D144F3"/>
    <w:rsid w:val="00D17984"/>
    <w:rsid w:val="00D20EF0"/>
    <w:rsid w:val="00D244D4"/>
    <w:rsid w:val="00D31721"/>
    <w:rsid w:val="00D318D9"/>
    <w:rsid w:val="00D33981"/>
    <w:rsid w:val="00D35ECB"/>
    <w:rsid w:val="00D36BD8"/>
    <w:rsid w:val="00D37390"/>
    <w:rsid w:val="00D40842"/>
    <w:rsid w:val="00D4161C"/>
    <w:rsid w:val="00D41EE7"/>
    <w:rsid w:val="00D437E0"/>
    <w:rsid w:val="00D45B32"/>
    <w:rsid w:val="00D479EC"/>
    <w:rsid w:val="00D600CC"/>
    <w:rsid w:val="00D62C86"/>
    <w:rsid w:val="00D642D0"/>
    <w:rsid w:val="00D6619C"/>
    <w:rsid w:val="00D67B5C"/>
    <w:rsid w:val="00D70B80"/>
    <w:rsid w:val="00D71AFA"/>
    <w:rsid w:val="00D72DDD"/>
    <w:rsid w:val="00D80687"/>
    <w:rsid w:val="00D80CCE"/>
    <w:rsid w:val="00D80D6A"/>
    <w:rsid w:val="00D820B6"/>
    <w:rsid w:val="00D82D00"/>
    <w:rsid w:val="00D83A9D"/>
    <w:rsid w:val="00D86138"/>
    <w:rsid w:val="00D97DAD"/>
    <w:rsid w:val="00DA7802"/>
    <w:rsid w:val="00DB11BC"/>
    <w:rsid w:val="00DB3D8A"/>
    <w:rsid w:val="00DC2F81"/>
    <w:rsid w:val="00DC493F"/>
    <w:rsid w:val="00DC530A"/>
    <w:rsid w:val="00DC6103"/>
    <w:rsid w:val="00DD1CE5"/>
    <w:rsid w:val="00DD41B2"/>
    <w:rsid w:val="00DD4C83"/>
    <w:rsid w:val="00DE3952"/>
    <w:rsid w:val="00DF0B9A"/>
    <w:rsid w:val="00DF24DD"/>
    <w:rsid w:val="00DF258C"/>
    <w:rsid w:val="00DF2603"/>
    <w:rsid w:val="00DF46D9"/>
    <w:rsid w:val="00DF4CD2"/>
    <w:rsid w:val="00DF688E"/>
    <w:rsid w:val="00DF7114"/>
    <w:rsid w:val="00E0299E"/>
    <w:rsid w:val="00E02A27"/>
    <w:rsid w:val="00E02B08"/>
    <w:rsid w:val="00E02DE7"/>
    <w:rsid w:val="00E03B35"/>
    <w:rsid w:val="00E04DF8"/>
    <w:rsid w:val="00E068CC"/>
    <w:rsid w:val="00E075CF"/>
    <w:rsid w:val="00E10564"/>
    <w:rsid w:val="00E10B93"/>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4C64"/>
    <w:rsid w:val="00E451D1"/>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21BB"/>
    <w:rsid w:val="00E93F3E"/>
    <w:rsid w:val="00E96477"/>
    <w:rsid w:val="00E974A8"/>
    <w:rsid w:val="00E97CFB"/>
    <w:rsid w:val="00EA0E59"/>
    <w:rsid w:val="00EA224A"/>
    <w:rsid w:val="00EA35DE"/>
    <w:rsid w:val="00EA7EC5"/>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29DF"/>
    <w:rsid w:val="00EF3DA6"/>
    <w:rsid w:val="00EF553E"/>
    <w:rsid w:val="00EF57DA"/>
    <w:rsid w:val="00EF60E1"/>
    <w:rsid w:val="00EF762F"/>
    <w:rsid w:val="00F01414"/>
    <w:rsid w:val="00F03432"/>
    <w:rsid w:val="00F0634C"/>
    <w:rsid w:val="00F07621"/>
    <w:rsid w:val="00F07C42"/>
    <w:rsid w:val="00F1219A"/>
    <w:rsid w:val="00F14943"/>
    <w:rsid w:val="00F1518E"/>
    <w:rsid w:val="00F2028C"/>
    <w:rsid w:val="00F20715"/>
    <w:rsid w:val="00F216C8"/>
    <w:rsid w:val="00F2205A"/>
    <w:rsid w:val="00F2430D"/>
    <w:rsid w:val="00F255CA"/>
    <w:rsid w:val="00F25718"/>
    <w:rsid w:val="00F32F20"/>
    <w:rsid w:val="00F34034"/>
    <w:rsid w:val="00F34905"/>
    <w:rsid w:val="00F34AB1"/>
    <w:rsid w:val="00F35548"/>
    <w:rsid w:val="00F413C1"/>
    <w:rsid w:val="00F41A66"/>
    <w:rsid w:val="00F450BE"/>
    <w:rsid w:val="00F47083"/>
    <w:rsid w:val="00F478E9"/>
    <w:rsid w:val="00F479AA"/>
    <w:rsid w:val="00F47A92"/>
    <w:rsid w:val="00F521F1"/>
    <w:rsid w:val="00F52A6E"/>
    <w:rsid w:val="00F53F87"/>
    <w:rsid w:val="00F54EE0"/>
    <w:rsid w:val="00F55A2D"/>
    <w:rsid w:val="00F61933"/>
    <w:rsid w:val="00F62060"/>
    <w:rsid w:val="00F65050"/>
    <w:rsid w:val="00F65650"/>
    <w:rsid w:val="00F67A16"/>
    <w:rsid w:val="00F72652"/>
    <w:rsid w:val="00F74313"/>
    <w:rsid w:val="00F8139F"/>
    <w:rsid w:val="00F861B5"/>
    <w:rsid w:val="00F93DE2"/>
    <w:rsid w:val="00F94C4D"/>
    <w:rsid w:val="00FA16E7"/>
    <w:rsid w:val="00FA1827"/>
    <w:rsid w:val="00FA30D4"/>
    <w:rsid w:val="00FA3C59"/>
    <w:rsid w:val="00FA41EE"/>
    <w:rsid w:val="00FA519F"/>
    <w:rsid w:val="00FB45D0"/>
    <w:rsid w:val="00FB4EA4"/>
    <w:rsid w:val="00FB5F58"/>
    <w:rsid w:val="00FB79EA"/>
    <w:rsid w:val="00FB7E53"/>
    <w:rsid w:val="00FC13B6"/>
    <w:rsid w:val="00FC27DA"/>
    <w:rsid w:val="00FC4A85"/>
    <w:rsid w:val="00FC5A1B"/>
    <w:rsid w:val="00FC6BAB"/>
    <w:rsid w:val="00FD13BE"/>
    <w:rsid w:val="00FD2263"/>
    <w:rsid w:val="00FD3059"/>
    <w:rsid w:val="00FD3C05"/>
    <w:rsid w:val="00FD3FDA"/>
    <w:rsid w:val="00FD64C1"/>
    <w:rsid w:val="00FE183E"/>
    <w:rsid w:val="00FE36B7"/>
    <w:rsid w:val="00FE3BA4"/>
    <w:rsid w:val="00FE4228"/>
    <w:rsid w:val="00FE70C0"/>
    <w:rsid w:val="00FE7EE4"/>
    <w:rsid w:val="00FF2987"/>
    <w:rsid w:val="00FF3C09"/>
    <w:rsid w:val="00FF49DD"/>
    <w:rsid w:val="00FF4E97"/>
    <w:rsid w:val="0F777054"/>
    <w:rsid w:val="3B7F0F5E"/>
    <w:rsid w:val="4AA152CA"/>
    <w:rsid w:val="5F605348"/>
    <w:rsid w:val="67507A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3D1F"/>
  <w15:docId w15:val="{F082E19C-9975-405B-82C2-9B37FA32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Salutation"/>
    <w:basedOn w:val="a"/>
    <w:next w:val="a"/>
    <w:link w:val="a8"/>
    <w:uiPriority w:val="99"/>
    <w:rPr>
      <w:rFonts w:ascii="Times New Roman" w:eastAsia="宋体" w:hAnsi="Times New Roman" w:cs="Times New Roman"/>
      <w:szCs w:val="21"/>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Normal (Web)"/>
    <w:basedOn w:val="a"/>
    <w:autoRedefine/>
    <w:qFormat/>
    <w:pPr>
      <w:spacing w:beforeAutospacing="1" w:afterAutospacing="1"/>
      <w:jc w:val="left"/>
    </w:pPr>
    <w:rPr>
      <w:rFonts w:cs="Times New Roman"/>
      <w:kern w:val="0"/>
    </w:rPr>
  </w:style>
  <w:style w:type="paragraph" w:styleId="af0">
    <w:name w:val="annotation subject"/>
    <w:basedOn w:val="a5"/>
    <w:next w:val="a5"/>
    <w:link w:val="af1"/>
    <w:uiPriority w:val="99"/>
    <w:semiHidden/>
    <w:unhideWhenUsed/>
    <w:rPr>
      <w:b/>
      <w:bCs/>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annotation reference"/>
    <w:basedOn w:val="a0"/>
    <w:uiPriority w:val="99"/>
    <w:unhideWhenUsed/>
    <w:qFormat/>
    <w:rPr>
      <w:sz w:val="21"/>
      <w:szCs w:val="21"/>
    </w:rPr>
  </w:style>
  <w:style w:type="character" w:customStyle="1" w:styleId="aa">
    <w:name w:val="批注框文本 字符"/>
    <w:basedOn w:val="a0"/>
    <w:link w:val="a9"/>
    <w:uiPriority w:val="99"/>
    <w:semiHidden/>
    <w:rPr>
      <w:sz w:val="18"/>
      <w:szCs w:val="18"/>
    </w:rPr>
  </w:style>
  <w:style w:type="paragraph" w:styleId="af4">
    <w:name w:val="List Paragraph"/>
    <w:basedOn w:val="a"/>
    <w:uiPriority w:val="34"/>
    <w:qFormat/>
    <w:pPr>
      <w:ind w:firstLineChars="200" w:firstLine="420"/>
    </w:p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文档结构图 字符"/>
    <w:basedOn w:val="a0"/>
    <w:link w:val="a3"/>
    <w:uiPriority w:val="99"/>
    <w:semiHidden/>
    <w:rPr>
      <w:rFonts w:ascii="宋体" w:eastAsia="宋体"/>
      <w:sz w:val="18"/>
      <w:szCs w:val="18"/>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character" w:customStyle="1" w:styleId="a8">
    <w:name w:val="称呼 字符"/>
    <w:basedOn w:val="a0"/>
    <w:link w:val="a7"/>
    <w:uiPriority w:val="99"/>
    <w:rPr>
      <w:rFonts w:ascii="Times New Roman" w:eastAsia="宋体" w:hAnsi="Times New Roman" w:cs="Times New Roman"/>
      <w:szCs w:val="21"/>
    </w:rPr>
  </w:style>
  <w:style w:type="character" w:styleId="af5">
    <w:name w:val="Placeholder Text"/>
    <w:basedOn w:val="a0"/>
    <w:uiPriority w:val="99"/>
    <w:semiHidden/>
    <w:rPr>
      <w:color w:val="auto"/>
    </w:rPr>
  </w:style>
  <w:style w:type="character" w:customStyle="1" w:styleId="a6">
    <w:name w:val="批注文字 字符"/>
    <w:basedOn w:val="a0"/>
    <w:link w:val="a5"/>
    <w:uiPriority w:val="99"/>
    <w:qFormat/>
  </w:style>
  <w:style w:type="character" w:customStyle="1" w:styleId="af1">
    <w:name w:val="批注主题 字符"/>
    <w:basedOn w:val="a6"/>
    <w:link w:val="af0"/>
    <w:uiPriority w:val="99"/>
    <w:semiHidden/>
    <w:rPr>
      <w:b/>
      <w:bCs/>
    </w:rPr>
  </w:style>
  <w:style w:type="character" w:customStyle="1" w:styleId="fontstyle01">
    <w:name w:val="fontstyle01"/>
    <w:basedOn w:val="a0"/>
    <w:autoRedefine/>
    <w:qFormat/>
    <w:rPr>
      <w:rFonts w:ascii="宋体" w:eastAsia="宋体" w:hAnsi="宋体" w:hint="eastAsia"/>
      <w:color w:val="FF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00000000-0000-0000-0000-000000000000}"/>
      </w:docPartPr>
      <w:docPartBody>
        <w:p w:rsidR="00340DC2" w:rsidRDefault="004E466F">
          <w:pPr>
            <w:pStyle w:val="GBC33333333333333333333333333333"/>
          </w:pPr>
          <w:r>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3044B"/>
    <w:rsid w:val="00052C22"/>
    <w:rsid w:val="000A3AC9"/>
    <w:rsid w:val="000B7E8F"/>
    <w:rsid w:val="000C369A"/>
    <w:rsid w:val="000E6F12"/>
    <w:rsid w:val="00107DC1"/>
    <w:rsid w:val="00126ECF"/>
    <w:rsid w:val="00130353"/>
    <w:rsid w:val="00173EAB"/>
    <w:rsid w:val="00190AC0"/>
    <w:rsid w:val="00195EA0"/>
    <w:rsid w:val="001B09A2"/>
    <w:rsid w:val="001B7A7F"/>
    <w:rsid w:val="001D7188"/>
    <w:rsid w:val="001E275E"/>
    <w:rsid w:val="0024300B"/>
    <w:rsid w:val="0025464D"/>
    <w:rsid w:val="002548FD"/>
    <w:rsid w:val="00255B72"/>
    <w:rsid w:val="00284B23"/>
    <w:rsid w:val="002866D0"/>
    <w:rsid w:val="00294CEF"/>
    <w:rsid w:val="00297CA6"/>
    <w:rsid w:val="002B4ACC"/>
    <w:rsid w:val="002B6D6D"/>
    <w:rsid w:val="002C77DE"/>
    <w:rsid w:val="002E0F77"/>
    <w:rsid w:val="002E4E17"/>
    <w:rsid w:val="00300DE3"/>
    <w:rsid w:val="00303C57"/>
    <w:rsid w:val="00314624"/>
    <w:rsid w:val="003323CA"/>
    <w:rsid w:val="00340DC2"/>
    <w:rsid w:val="003426CB"/>
    <w:rsid w:val="00350AE0"/>
    <w:rsid w:val="0037274A"/>
    <w:rsid w:val="003739EB"/>
    <w:rsid w:val="003816B5"/>
    <w:rsid w:val="0038250A"/>
    <w:rsid w:val="003B3D56"/>
    <w:rsid w:val="003F0240"/>
    <w:rsid w:val="003F2BB7"/>
    <w:rsid w:val="003F2DC7"/>
    <w:rsid w:val="00400BCB"/>
    <w:rsid w:val="004013AF"/>
    <w:rsid w:val="00403080"/>
    <w:rsid w:val="004312A9"/>
    <w:rsid w:val="00436F5B"/>
    <w:rsid w:val="004758A7"/>
    <w:rsid w:val="0048579F"/>
    <w:rsid w:val="0048798E"/>
    <w:rsid w:val="004B0337"/>
    <w:rsid w:val="004B0FF6"/>
    <w:rsid w:val="004E466F"/>
    <w:rsid w:val="005010BE"/>
    <w:rsid w:val="00505A67"/>
    <w:rsid w:val="00511457"/>
    <w:rsid w:val="00515640"/>
    <w:rsid w:val="00523709"/>
    <w:rsid w:val="00536B11"/>
    <w:rsid w:val="0055052C"/>
    <w:rsid w:val="00557F97"/>
    <w:rsid w:val="005C3551"/>
    <w:rsid w:val="005C6C19"/>
    <w:rsid w:val="005E4216"/>
    <w:rsid w:val="005F5AFA"/>
    <w:rsid w:val="006327CF"/>
    <w:rsid w:val="00643FB9"/>
    <w:rsid w:val="00657763"/>
    <w:rsid w:val="00665765"/>
    <w:rsid w:val="006B27FA"/>
    <w:rsid w:val="006C102F"/>
    <w:rsid w:val="006D0F29"/>
    <w:rsid w:val="006E181A"/>
    <w:rsid w:val="006E47A9"/>
    <w:rsid w:val="006E66DB"/>
    <w:rsid w:val="0070470F"/>
    <w:rsid w:val="00710586"/>
    <w:rsid w:val="00785019"/>
    <w:rsid w:val="0078742D"/>
    <w:rsid w:val="007A3489"/>
    <w:rsid w:val="007C53AB"/>
    <w:rsid w:val="007C62F9"/>
    <w:rsid w:val="007D290B"/>
    <w:rsid w:val="007E18EE"/>
    <w:rsid w:val="007F622C"/>
    <w:rsid w:val="00803010"/>
    <w:rsid w:val="0080425D"/>
    <w:rsid w:val="00825C86"/>
    <w:rsid w:val="00827ED9"/>
    <w:rsid w:val="00837163"/>
    <w:rsid w:val="008518D0"/>
    <w:rsid w:val="0086456C"/>
    <w:rsid w:val="008940C9"/>
    <w:rsid w:val="00896ED2"/>
    <w:rsid w:val="008A0D16"/>
    <w:rsid w:val="008A28AF"/>
    <w:rsid w:val="008A6277"/>
    <w:rsid w:val="008A6950"/>
    <w:rsid w:val="008C467B"/>
    <w:rsid w:val="008C7A56"/>
    <w:rsid w:val="008F14F9"/>
    <w:rsid w:val="00900A1A"/>
    <w:rsid w:val="00903354"/>
    <w:rsid w:val="00925E11"/>
    <w:rsid w:val="00933E5E"/>
    <w:rsid w:val="00946DE6"/>
    <w:rsid w:val="00983BAC"/>
    <w:rsid w:val="00985F7F"/>
    <w:rsid w:val="00996C5B"/>
    <w:rsid w:val="009A54B2"/>
    <w:rsid w:val="009C334D"/>
    <w:rsid w:val="009D580C"/>
    <w:rsid w:val="009E64DF"/>
    <w:rsid w:val="009E7916"/>
    <w:rsid w:val="00A22935"/>
    <w:rsid w:val="00A33570"/>
    <w:rsid w:val="00A43002"/>
    <w:rsid w:val="00AA03C3"/>
    <w:rsid w:val="00AA4EF4"/>
    <w:rsid w:val="00AB69E8"/>
    <w:rsid w:val="00AC1FEE"/>
    <w:rsid w:val="00AC75D3"/>
    <w:rsid w:val="00AE2513"/>
    <w:rsid w:val="00AE639F"/>
    <w:rsid w:val="00AF2439"/>
    <w:rsid w:val="00B17C3B"/>
    <w:rsid w:val="00B43327"/>
    <w:rsid w:val="00B43E82"/>
    <w:rsid w:val="00B56DE2"/>
    <w:rsid w:val="00B90AD3"/>
    <w:rsid w:val="00BC3FBA"/>
    <w:rsid w:val="00BC64D2"/>
    <w:rsid w:val="00BD537E"/>
    <w:rsid w:val="00BF1BFC"/>
    <w:rsid w:val="00BF65BB"/>
    <w:rsid w:val="00C125D6"/>
    <w:rsid w:val="00C17542"/>
    <w:rsid w:val="00C343CE"/>
    <w:rsid w:val="00C36995"/>
    <w:rsid w:val="00C6030E"/>
    <w:rsid w:val="00C65A17"/>
    <w:rsid w:val="00C82F79"/>
    <w:rsid w:val="00C9792B"/>
    <w:rsid w:val="00CB1A60"/>
    <w:rsid w:val="00CB4A10"/>
    <w:rsid w:val="00CE20E3"/>
    <w:rsid w:val="00CE279E"/>
    <w:rsid w:val="00CF65AB"/>
    <w:rsid w:val="00D06A22"/>
    <w:rsid w:val="00D16366"/>
    <w:rsid w:val="00D27C45"/>
    <w:rsid w:val="00D36550"/>
    <w:rsid w:val="00D43975"/>
    <w:rsid w:val="00D52B36"/>
    <w:rsid w:val="00D70292"/>
    <w:rsid w:val="00D75D45"/>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77C81"/>
    <w:rsid w:val="00E924E2"/>
    <w:rsid w:val="00EB5A73"/>
    <w:rsid w:val="00EE39F0"/>
    <w:rsid w:val="00EF1B89"/>
    <w:rsid w:val="00F017AB"/>
    <w:rsid w:val="00F1580A"/>
    <w:rsid w:val="00F31DFE"/>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GBC33333333333333333333333333333">
    <w:name w:val="GBC33333333333333333333333333333"/>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]]></m:sse>
</m:mapping>
</file>

<file path=customXml/item2.xml><?xml version="1.0" encoding="utf-8"?>
<b:binding xmlns:b="http://mapping.word.org/2012/binding" xmlns:xlink="xlink" xmlns:clcta-gie="clcta-gie" xmlns:clcta-fte="clcta-fte" xmlns:clcta-be="clcta-be" xmlns:clcta-taf="clcta-taf" xmlns:clcta-ci="clcta-ci">
  <clcta-gie:GongSiFaDingZhongWenMingCheng>安徽铜峰电子股份有限公司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6FA8C-408F-45F7-87B7-CB7DDF9B4897}">
  <ds:schemaRefs>
    <ds:schemaRef ds:uri="http://mapping.word.org/2012/mapping"/>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BE667228-1461-406C-8A81-C3D1363F20D4}">
  <ds:schemaRefs>
    <ds:schemaRef ds:uri="http://mapping.word.org/2014/section/customize"/>
  </ds:schemaRefs>
</ds:datastoreItem>
</file>

<file path=customXml/itemProps4.xml><?xml version="1.0" encoding="utf-8"?>
<ds:datastoreItem xmlns:ds="http://schemas.openxmlformats.org/officeDocument/2006/customXml" ds:itemID="{B767F3D2-4B78-43C4-AC13-804F629C0E48}">
  <ds:schemaRefs>
    <ds:schemaRef ds:uri="http://mapping.word.org/2012/template"/>
  </ds:schemaRefs>
</ds:datastoreItem>
</file>

<file path=customXml/itemProps5.xml><?xml version="1.0" encoding="utf-8"?>
<ds:datastoreItem xmlns:ds="http://schemas.openxmlformats.org/officeDocument/2006/customXml" ds:itemID="{52F673B0-D0F6-491F-9825-EFDE7EC2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0</TotalTime>
  <Pages>3</Pages>
  <Words>358</Words>
  <Characters>2045</Characters>
  <Application>Microsoft Office Word</Application>
  <DocSecurity>0</DocSecurity>
  <Lines>17</Lines>
  <Paragraphs>4</Paragraphs>
  <ScaleCrop>false</ScaleCrop>
  <Company>中国微软</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李骏</cp:lastModifiedBy>
  <cp:revision>3</cp:revision>
  <dcterms:created xsi:type="dcterms:W3CDTF">2024-02-19T08:41:00Z</dcterms:created>
  <dcterms:modified xsi:type="dcterms:W3CDTF">2024-11-26T03:04:00Z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9E36E6EE97124F09A446042A036BA1E3_12</vt:lpwstr>
  </property>
</Properties>
</file>