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04A7" w14:textId="52EF97C9" w:rsidR="00166137" w:rsidRPr="0033368B" w:rsidRDefault="00166137" w:rsidP="00C513C7">
      <w:pPr>
        <w:snapToGrid w:val="0"/>
        <w:spacing w:line="360" w:lineRule="auto"/>
        <w:rPr>
          <w:rFonts w:ascii="黑体" w:eastAsia="黑体" w:hAnsi="黑体" w:cs="仿宋_GB2312-WinCharSetFFFF-H"/>
          <w:color w:val="FF0000"/>
          <w:kern w:val="0"/>
          <w:sz w:val="28"/>
          <w:szCs w:val="28"/>
        </w:rPr>
      </w:pPr>
      <w:r>
        <w:rPr>
          <w:rFonts w:ascii="黑体" w:eastAsia="黑体" w:hAnsi="黑体" w:cs="仿宋_GB2312-WinCharSetFFFF-H"/>
          <w:kern w:val="0"/>
          <w:sz w:val="28"/>
          <w:szCs w:val="28"/>
        </w:rPr>
        <w:t>证券代码：600237  证券简称：</w:t>
      </w:r>
      <w:proofErr w:type="gramStart"/>
      <w:r>
        <w:rPr>
          <w:rFonts w:ascii="黑体" w:eastAsia="黑体" w:hAnsi="黑体" w:cs="仿宋_GB2312-WinCharSetFFFF-H" w:hint="eastAsia"/>
          <w:kern w:val="0"/>
          <w:sz w:val="28"/>
          <w:szCs w:val="28"/>
        </w:rPr>
        <w:t>铜峰电子</w:t>
      </w:r>
      <w:proofErr w:type="gramEnd"/>
      <w:r>
        <w:rPr>
          <w:rFonts w:ascii="黑体" w:eastAsia="黑体" w:hAnsi="黑体" w:cs="仿宋_GB2312-WinCharSetFFFF-H" w:hint="eastAsia"/>
          <w:kern w:val="0"/>
          <w:sz w:val="28"/>
          <w:szCs w:val="28"/>
        </w:rPr>
        <w:t xml:space="preserve">  公告</w:t>
      </w:r>
      <w:r>
        <w:rPr>
          <w:rFonts w:ascii="黑体" w:eastAsia="黑体" w:hAnsi="黑体" w:cs="仿宋_GB2312-WinCharSetFFFF-H"/>
          <w:kern w:val="0"/>
          <w:sz w:val="28"/>
          <w:szCs w:val="28"/>
        </w:rPr>
        <w:t>编号：临</w:t>
      </w:r>
      <w:r w:rsidRPr="003F2D3D">
        <w:rPr>
          <w:rFonts w:ascii="黑体" w:eastAsia="黑体" w:hAnsi="黑体" w:cs="仿宋_GB2312-WinCharSetFFFF-H"/>
          <w:kern w:val="0"/>
          <w:sz w:val="28"/>
          <w:szCs w:val="28"/>
        </w:rPr>
        <w:t>20</w:t>
      </w:r>
      <w:r w:rsidRPr="003F2D3D">
        <w:rPr>
          <w:rFonts w:ascii="黑体" w:eastAsia="黑体" w:hAnsi="黑体" w:cs="仿宋_GB2312-WinCharSetFFFF-H" w:hint="eastAsia"/>
          <w:kern w:val="0"/>
          <w:sz w:val="28"/>
          <w:szCs w:val="28"/>
        </w:rPr>
        <w:t>2</w:t>
      </w:r>
      <w:r w:rsidR="0033368B" w:rsidRPr="003F2D3D">
        <w:rPr>
          <w:rFonts w:ascii="黑体" w:eastAsia="黑体" w:hAnsi="黑体" w:cs="仿宋_GB2312-WinCharSetFFFF-H" w:hint="eastAsia"/>
          <w:kern w:val="0"/>
          <w:sz w:val="28"/>
          <w:szCs w:val="28"/>
        </w:rPr>
        <w:t>4</w:t>
      </w:r>
      <w:r w:rsidRPr="003F2D3D">
        <w:rPr>
          <w:rFonts w:ascii="黑体" w:eastAsia="黑体" w:hAnsi="黑体" w:cs="仿宋_GB2312-WinCharSetFFFF-H"/>
          <w:kern w:val="0"/>
          <w:sz w:val="28"/>
          <w:szCs w:val="28"/>
        </w:rPr>
        <w:t>-</w:t>
      </w:r>
      <w:r w:rsidR="003F2D3D" w:rsidRPr="003F2D3D">
        <w:rPr>
          <w:rFonts w:ascii="黑体" w:eastAsia="黑体" w:hAnsi="黑体" w:cs="仿宋_GB2312-WinCharSetFFFF-H" w:hint="eastAsia"/>
          <w:kern w:val="0"/>
          <w:sz w:val="28"/>
          <w:szCs w:val="28"/>
        </w:rPr>
        <w:t>0</w:t>
      </w:r>
      <w:r w:rsidR="003F2D3D" w:rsidRPr="003F2D3D">
        <w:rPr>
          <w:rFonts w:ascii="黑体" w:eastAsia="黑体" w:hAnsi="黑体" w:cs="仿宋_GB2312-WinCharSetFFFF-H"/>
          <w:kern w:val="0"/>
          <w:sz w:val="28"/>
          <w:szCs w:val="28"/>
        </w:rPr>
        <w:t>37</w:t>
      </w:r>
    </w:p>
    <w:p w14:paraId="69BD7267" w14:textId="77777777" w:rsidR="00166137" w:rsidRDefault="00166137" w:rsidP="00C513C7">
      <w:pPr>
        <w:snapToGrid w:val="0"/>
        <w:spacing w:line="360" w:lineRule="auto"/>
        <w:rPr>
          <w:rFonts w:ascii="黑体" w:eastAsia="黑体" w:hAnsi="黑体" w:cs="仿宋_GB2312-WinCharSetFFFF-H"/>
          <w:kern w:val="0"/>
          <w:sz w:val="28"/>
          <w:szCs w:val="28"/>
        </w:rPr>
      </w:pPr>
    </w:p>
    <w:p w14:paraId="23DABD4D" w14:textId="77777777" w:rsidR="00166137" w:rsidRDefault="00166137" w:rsidP="00C513C7">
      <w:pPr>
        <w:snapToGrid w:val="0"/>
        <w:spacing w:line="360" w:lineRule="auto"/>
        <w:jc w:val="center"/>
        <w:rPr>
          <w:rFonts w:ascii="黑体" w:eastAsia="黑体" w:hAnsi="黑体"/>
          <w:color w:val="FF0000"/>
          <w:sz w:val="36"/>
          <w:szCs w:val="36"/>
        </w:rPr>
      </w:pPr>
      <w:r>
        <w:rPr>
          <w:rFonts w:ascii="黑体" w:eastAsia="黑体" w:hAnsi="黑体"/>
          <w:color w:val="FF0000"/>
          <w:sz w:val="36"/>
          <w:szCs w:val="36"/>
        </w:rPr>
        <w:t>安徽铜峰电子股份有限公司</w:t>
      </w:r>
    </w:p>
    <w:p w14:paraId="76D6470F" w14:textId="1C80B4A4" w:rsidR="00166137" w:rsidRDefault="004614BF" w:rsidP="00C513C7">
      <w:pPr>
        <w:snapToGrid w:val="0"/>
        <w:spacing w:line="360" w:lineRule="auto"/>
        <w:ind w:firstLineChars="400" w:firstLine="1440"/>
        <w:rPr>
          <w:rFonts w:ascii="黑体" w:eastAsia="黑体" w:hAnsi="黑体"/>
          <w:color w:val="FF0000"/>
          <w:sz w:val="36"/>
          <w:szCs w:val="36"/>
        </w:rPr>
      </w:pPr>
      <w:r w:rsidRPr="004614BF">
        <w:rPr>
          <w:rFonts w:ascii="黑体" w:eastAsia="黑体" w:hAnsi="黑体" w:hint="eastAsia"/>
          <w:color w:val="FF0000"/>
          <w:sz w:val="36"/>
          <w:szCs w:val="36"/>
        </w:rPr>
        <w:t>关于回购注销部分限制性股票的公告</w:t>
      </w:r>
    </w:p>
    <w:p w14:paraId="109EC32F" w14:textId="77777777" w:rsidR="00C513C7" w:rsidRDefault="00C513C7" w:rsidP="00C513C7">
      <w:pPr>
        <w:snapToGrid w:val="0"/>
        <w:spacing w:line="360" w:lineRule="auto"/>
        <w:ind w:firstLineChars="400" w:firstLine="964"/>
        <w:rPr>
          <w:rFonts w:ascii="宋体" w:hAnsi="宋体" w:hint="eastAsia"/>
          <w:b/>
          <w:bCs/>
          <w:sz w:val="24"/>
        </w:rPr>
      </w:pPr>
    </w:p>
    <w:p w14:paraId="1570F107" w14:textId="77777777" w:rsidR="00166137" w:rsidRDefault="00166137" w:rsidP="00C513C7">
      <w:pPr>
        <w:snapToGrid w:val="0"/>
        <w:spacing w:line="360" w:lineRule="auto"/>
        <w:ind w:firstLineChars="200" w:firstLine="482"/>
        <w:rPr>
          <w:rFonts w:ascii="宋体" w:hAnsi="宋体"/>
          <w:b/>
          <w:bCs/>
          <w:sz w:val="24"/>
        </w:rPr>
      </w:pPr>
      <w:r>
        <w:rPr>
          <w:rFonts w:ascii="宋体" w:hAnsi="宋体"/>
          <w:b/>
          <w:bCs/>
          <w:sz w:val="24"/>
        </w:rPr>
        <w:t>本公司董事会及全体董事保证本公告内容不存在任何虚假记载、误导性陈述或者重大遗漏，并对其内容的真实性、准确性和完整性承担法律责任。</w:t>
      </w:r>
    </w:p>
    <w:p w14:paraId="28DB66A5" w14:textId="77777777" w:rsidR="00166137" w:rsidRDefault="00166137" w:rsidP="00C513C7">
      <w:pPr>
        <w:spacing w:line="360" w:lineRule="auto"/>
        <w:ind w:firstLineChars="200" w:firstLine="480"/>
        <w:rPr>
          <w:rFonts w:ascii="宋体" w:hAnsi="宋体"/>
          <w:color w:val="000000"/>
          <w:sz w:val="24"/>
          <w:szCs w:val="30"/>
        </w:rPr>
      </w:pPr>
    </w:p>
    <w:p w14:paraId="4523528F" w14:textId="35B2A01E" w:rsidR="00166137" w:rsidRDefault="00166137" w:rsidP="00C513C7">
      <w:pPr>
        <w:pStyle w:val="af4"/>
        <w:tabs>
          <w:tab w:val="left" w:pos="882"/>
        </w:tabs>
        <w:spacing w:before="0" w:line="360" w:lineRule="auto"/>
        <w:ind w:left="0" w:firstLineChars="200" w:firstLine="474"/>
        <w:jc w:val="both"/>
        <w:rPr>
          <w:spacing w:val="-3"/>
          <w:sz w:val="24"/>
        </w:rPr>
      </w:pPr>
      <w:bookmarkStart w:id="0" w:name="_Hlk122366932"/>
      <w:r w:rsidRPr="004D27A7">
        <w:rPr>
          <w:spacing w:val="-3"/>
          <w:sz w:val="24"/>
        </w:rPr>
        <w:t>安徽铜峰电子股份有限公司（以下简称“公司”、“铜峰电子”）</w:t>
      </w:r>
      <w:r w:rsidR="004614BF" w:rsidRPr="004D27A7">
        <w:rPr>
          <w:rFonts w:hint="eastAsia"/>
          <w:spacing w:val="-3"/>
          <w:sz w:val="24"/>
        </w:rPr>
        <w:t>于2024年</w:t>
      </w:r>
      <w:r w:rsidR="004D27A7" w:rsidRPr="0052791B">
        <w:rPr>
          <w:rFonts w:hint="eastAsia"/>
          <w:spacing w:val="-3"/>
          <w:sz w:val="24"/>
        </w:rPr>
        <w:t>9</w:t>
      </w:r>
      <w:r w:rsidR="004614BF" w:rsidRPr="004D27A7">
        <w:rPr>
          <w:rFonts w:hint="eastAsia"/>
          <w:spacing w:val="-3"/>
          <w:sz w:val="24"/>
        </w:rPr>
        <w:t>月</w:t>
      </w:r>
      <w:r w:rsidR="004D27A7" w:rsidRPr="0052791B">
        <w:rPr>
          <w:rFonts w:hint="eastAsia"/>
          <w:spacing w:val="-3"/>
          <w:sz w:val="24"/>
        </w:rPr>
        <w:t>25</w:t>
      </w:r>
      <w:r w:rsidR="004614BF" w:rsidRPr="004D27A7">
        <w:rPr>
          <w:rFonts w:hint="eastAsia"/>
          <w:spacing w:val="-3"/>
          <w:sz w:val="24"/>
        </w:rPr>
        <w:t>日召开第十届董事会第</w:t>
      </w:r>
      <w:r w:rsidR="004D27A7" w:rsidRPr="0052791B">
        <w:rPr>
          <w:rFonts w:hint="eastAsia"/>
          <w:spacing w:val="-3"/>
          <w:sz w:val="24"/>
        </w:rPr>
        <w:t>六</w:t>
      </w:r>
      <w:r w:rsidR="004614BF" w:rsidRPr="004D27A7">
        <w:rPr>
          <w:rFonts w:hint="eastAsia"/>
          <w:spacing w:val="-3"/>
          <w:sz w:val="24"/>
        </w:rPr>
        <w:t>次会议和第十届监事会第</w:t>
      </w:r>
      <w:r w:rsidR="004D27A7" w:rsidRPr="0052791B">
        <w:rPr>
          <w:rFonts w:hint="eastAsia"/>
          <w:spacing w:val="-3"/>
          <w:sz w:val="24"/>
        </w:rPr>
        <w:t>五</w:t>
      </w:r>
      <w:r w:rsidR="004614BF" w:rsidRPr="004D27A7">
        <w:rPr>
          <w:rFonts w:hint="eastAsia"/>
          <w:spacing w:val="-3"/>
          <w:sz w:val="24"/>
        </w:rPr>
        <w:t>次会议，审议通过了《关于回购注销部分限制性股票的议案》，同意公司回购注销2023年限制性股票激励计划中</w:t>
      </w:r>
      <w:r w:rsidR="0061341B">
        <w:rPr>
          <w:rFonts w:hint="eastAsia"/>
          <w:spacing w:val="-3"/>
          <w:sz w:val="24"/>
        </w:rPr>
        <w:t>原首次授予的</w:t>
      </w:r>
      <w:r w:rsidR="004D27A7" w:rsidRPr="0052791B">
        <w:rPr>
          <w:rFonts w:hint="eastAsia"/>
          <w:spacing w:val="-3"/>
          <w:sz w:val="24"/>
        </w:rPr>
        <w:t>2</w:t>
      </w:r>
      <w:r w:rsidR="004614BF" w:rsidRPr="004D27A7">
        <w:rPr>
          <w:rFonts w:hint="eastAsia"/>
          <w:spacing w:val="-3"/>
          <w:sz w:val="24"/>
        </w:rPr>
        <w:t>名激励对象持有的共计</w:t>
      </w:r>
      <w:r w:rsidR="004D27A7" w:rsidRPr="0052791B">
        <w:rPr>
          <w:rFonts w:hint="eastAsia"/>
          <w:spacing w:val="-3"/>
          <w:sz w:val="24"/>
        </w:rPr>
        <w:t>4.00</w:t>
      </w:r>
      <w:r w:rsidR="0052791B">
        <w:rPr>
          <w:rFonts w:hint="eastAsia"/>
          <w:spacing w:val="-3"/>
          <w:sz w:val="24"/>
        </w:rPr>
        <w:t>万</w:t>
      </w:r>
      <w:r w:rsidR="004614BF" w:rsidRPr="004D27A7">
        <w:rPr>
          <w:rFonts w:hint="eastAsia"/>
          <w:spacing w:val="-3"/>
          <w:sz w:val="24"/>
        </w:rPr>
        <w:t>股限制性股票。现将有关事项说明如下：</w:t>
      </w:r>
    </w:p>
    <w:p w14:paraId="20B561A9" w14:textId="77777777" w:rsidR="00C513C7" w:rsidRPr="004D27A7" w:rsidRDefault="00C513C7" w:rsidP="00C513C7">
      <w:pPr>
        <w:pStyle w:val="af4"/>
        <w:tabs>
          <w:tab w:val="left" w:pos="882"/>
        </w:tabs>
        <w:spacing w:before="0" w:line="360" w:lineRule="auto"/>
        <w:ind w:left="0" w:firstLineChars="200" w:firstLine="474"/>
        <w:jc w:val="both"/>
        <w:rPr>
          <w:rFonts w:hint="eastAsia"/>
          <w:spacing w:val="-3"/>
          <w:sz w:val="24"/>
        </w:rPr>
      </w:pPr>
    </w:p>
    <w:p w14:paraId="77230D84" w14:textId="77777777" w:rsidR="00166137" w:rsidRDefault="00166137" w:rsidP="00C513C7">
      <w:pPr>
        <w:pStyle w:val="af4"/>
        <w:tabs>
          <w:tab w:val="left" w:pos="882"/>
        </w:tabs>
        <w:spacing w:before="0" w:line="360" w:lineRule="auto"/>
        <w:ind w:left="0" w:firstLineChars="200" w:firstLine="476"/>
        <w:jc w:val="both"/>
        <w:rPr>
          <w:b/>
          <w:bCs/>
          <w:spacing w:val="-3"/>
          <w:sz w:val="24"/>
        </w:rPr>
      </w:pPr>
      <w:r>
        <w:rPr>
          <w:rFonts w:hint="eastAsia"/>
          <w:b/>
          <w:bCs/>
          <w:spacing w:val="-3"/>
          <w:sz w:val="24"/>
        </w:rPr>
        <w:t>一、</w:t>
      </w:r>
      <w:r>
        <w:rPr>
          <w:b/>
          <w:bCs/>
          <w:spacing w:val="-3"/>
          <w:sz w:val="24"/>
        </w:rPr>
        <w:t>已履行的相关审批程序和信息披露情况</w:t>
      </w:r>
    </w:p>
    <w:p w14:paraId="16CA6B6E" w14:textId="77777777" w:rsidR="00166137" w:rsidRDefault="00166137" w:rsidP="00C513C7">
      <w:pPr>
        <w:pStyle w:val="af4"/>
        <w:tabs>
          <w:tab w:val="left" w:pos="882"/>
        </w:tabs>
        <w:spacing w:before="0" w:line="360" w:lineRule="auto"/>
        <w:ind w:left="0" w:firstLineChars="200" w:firstLine="474"/>
        <w:jc w:val="both"/>
        <w:rPr>
          <w:spacing w:val="-3"/>
          <w:sz w:val="24"/>
        </w:rPr>
      </w:pPr>
      <w:bookmarkStart w:id="1" w:name="_Hlk122901532"/>
      <w:r>
        <w:rPr>
          <w:spacing w:val="-3"/>
          <w:sz w:val="24"/>
        </w:rPr>
        <w:t>1、2023年11月15日，公司第九届董事会第二十三次会议审议通过了《关于股权激励计划草案及草案摘要的议案》《关于制定&lt;安徽铜峰电子股份有限公司2023年限制性股票激励计划实施考核管理办法&gt;的议案》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提请公司股东大会授权董事会办理公司2023年限制性股票激励计划相关事宜的议案》。公司独立董事就激励计划是否有利于公司的持续发展以及是否存在损害公司及全体股东利益的情形发表独立意见。同日，公司第九届监事会第二十次会议审议通过了《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《关于核实公司&lt;</w:t>
      </w:r>
      <w:r>
        <w:rPr>
          <w:spacing w:val="-3"/>
          <w:sz w:val="24"/>
          <w:lang w:val="en-US"/>
        </w:rPr>
        <w:t>2023年限制性股票激励计划首次授予激励对象名单</w:t>
      </w:r>
      <w:r>
        <w:rPr>
          <w:spacing w:val="-3"/>
          <w:sz w:val="24"/>
        </w:rPr>
        <w:t>&gt;的议案》，并发表了《</w:t>
      </w:r>
      <w:hyperlink r:id="rId7" w:tgtFrame="_blank" w:history="1">
        <w:r>
          <w:rPr>
            <w:rFonts w:hint="eastAsia"/>
            <w:spacing w:val="-3"/>
            <w:sz w:val="24"/>
          </w:rPr>
          <w:t>铜峰电子</w:t>
        </w:r>
      </w:hyperlink>
      <w:r>
        <w:rPr>
          <w:spacing w:val="-3"/>
          <w:sz w:val="24"/>
        </w:rPr>
        <w:t>监事会关于公司2023年限制性股票激励计划（草案）的核查意见》。</w:t>
      </w:r>
    </w:p>
    <w:p w14:paraId="6E8812C8" w14:textId="77777777" w:rsidR="00166137" w:rsidRDefault="00166137" w:rsidP="00C513C7">
      <w:pPr>
        <w:pStyle w:val="af4"/>
        <w:tabs>
          <w:tab w:val="left" w:pos="882"/>
        </w:tabs>
        <w:spacing w:before="0" w:line="360" w:lineRule="auto"/>
        <w:ind w:left="0" w:firstLineChars="200" w:firstLine="474"/>
        <w:jc w:val="both"/>
        <w:rPr>
          <w:spacing w:val="-3"/>
          <w:sz w:val="24"/>
        </w:rPr>
      </w:pPr>
      <w:r>
        <w:rPr>
          <w:spacing w:val="-3"/>
          <w:sz w:val="24"/>
        </w:rPr>
        <w:t>2、</w:t>
      </w:r>
      <w:r>
        <w:rPr>
          <w:spacing w:val="-3"/>
          <w:sz w:val="24"/>
          <w:lang w:val="en-US"/>
        </w:rPr>
        <w:t>2023年11月16日至2023年11月25日</w:t>
      </w:r>
      <w:r>
        <w:rPr>
          <w:spacing w:val="-3"/>
          <w:sz w:val="24"/>
        </w:rPr>
        <w:t>，公司将本</w:t>
      </w:r>
      <w:r>
        <w:rPr>
          <w:rFonts w:hint="eastAsia"/>
          <w:spacing w:val="-3"/>
          <w:sz w:val="24"/>
        </w:rPr>
        <w:t>激励计划</w:t>
      </w:r>
      <w:r>
        <w:rPr>
          <w:spacing w:val="-3"/>
          <w:sz w:val="24"/>
        </w:rPr>
        <w:t>拟</w:t>
      </w:r>
      <w:r>
        <w:rPr>
          <w:rFonts w:hint="eastAsia"/>
          <w:spacing w:val="-3"/>
          <w:sz w:val="24"/>
        </w:rPr>
        <w:t>首次授予</w:t>
      </w:r>
      <w:r>
        <w:rPr>
          <w:spacing w:val="-3"/>
          <w:sz w:val="24"/>
        </w:rPr>
        <w:t>激励对象名单通过</w:t>
      </w:r>
      <w:r>
        <w:rPr>
          <w:spacing w:val="-3"/>
          <w:sz w:val="24"/>
          <w:lang w:val="en-US"/>
        </w:rPr>
        <w:t>公司</w:t>
      </w:r>
      <w:r>
        <w:rPr>
          <w:rFonts w:hint="eastAsia"/>
          <w:spacing w:val="-3"/>
          <w:sz w:val="24"/>
          <w:lang w:val="en-US"/>
        </w:rPr>
        <w:t>内部公示栏</w:t>
      </w:r>
      <w:r>
        <w:rPr>
          <w:spacing w:val="-3"/>
          <w:sz w:val="24"/>
        </w:rPr>
        <w:t>进行了公示。公示期间，公司监事会未收到任何员工对本次拟</w:t>
      </w:r>
      <w:r>
        <w:rPr>
          <w:rFonts w:hint="eastAsia"/>
          <w:spacing w:val="-3"/>
          <w:sz w:val="24"/>
        </w:rPr>
        <w:t>首次授予</w:t>
      </w:r>
      <w:r>
        <w:rPr>
          <w:spacing w:val="-3"/>
          <w:sz w:val="24"/>
        </w:rPr>
        <w:t>激励对象提出的异</w:t>
      </w:r>
      <w:r w:rsidRPr="00A84F09">
        <w:rPr>
          <w:spacing w:val="-3"/>
          <w:sz w:val="24"/>
        </w:rPr>
        <w:t>议</w:t>
      </w:r>
      <w:r w:rsidRPr="00A84F09">
        <w:rPr>
          <w:rFonts w:hint="eastAsia"/>
          <w:spacing w:val="-3"/>
          <w:sz w:val="24"/>
        </w:rPr>
        <w:t>。</w:t>
      </w:r>
      <w:r w:rsidRPr="006D4F0D">
        <w:rPr>
          <w:spacing w:val="-3"/>
          <w:sz w:val="24"/>
        </w:rPr>
        <w:t>202</w:t>
      </w:r>
      <w:r w:rsidRPr="006D4F0D">
        <w:rPr>
          <w:rFonts w:hint="eastAsia"/>
          <w:spacing w:val="-3"/>
          <w:sz w:val="24"/>
          <w:lang w:val="en-US"/>
        </w:rPr>
        <w:t>3</w:t>
      </w:r>
      <w:r w:rsidRPr="006D4F0D">
        <w:rPr>
          <w:spacing w:val="-3"/>
          <w:sz w:val="24"/>
        </w:rPr>
        <w:t>年</w:t>
      </w:r>
      <w:r w:rsidRPr="006D4F0D">
        <w:rPr>
          <w:rFonts w:hint="eastAsia"/>
          <w:spacing w:val="-3"/>
          <w:sz w:val="24"/>
          <w:lang w:val="en-US"/>
        </w:rPr>
        <w:t>12</w:t>
      </w:r>
      <w:r w:rsidRPr="006D4F0D">
        <w:rPr>
          <w:spacing w:val="-3"/>
          <w:sz w:val="24"/>
        </w:rPr>
        <w:t>月</w:t>
      </w:r>
      <w:r w:rsidRPr="006D4F0D">
        <w:rPr>
          <w:rFonts w:hint="eastAsia"/>
          <w:spacing w:val="-3"/>
          <w:sz w:val="24"/>
          <w:lang w:val="en-US"/>
        </w:rPr>
        <w:t>23</w:t>
      </w:r>
      <w:r w:rsidRPr="006D4F0D">
        <w:rPr>
          <w:spacing w:val="-3"/>
          <w:sz w:val="24"/>
        </w:rPr>
        <w:t>日</w:t>
      </w:r>
      <w:r w:rsidRPr="00A84F09">
        <w:rPr>
          <w:spacing w:val="-3"/>
          <w:sz w:val="24"/>
        </w:rPr>
        <w:t>，公司披</w:t>
      </w:r>
      <w:r>
        <w:rPr>
          <w:spacing w:val="-3"/>
          <w:sz w:val="24"/>
        </w:rPr>
        <w:t>露了《</w:t>
      </w:r>
      <w:r>
        <w:rPr>
          <w:rFonts w:hint="eastAsia"/>
          <w:spacing w:val="-3"/>
          <w:sz w:val="24"/>
        </w:rPr>
        <w:t>监事</w:t>
      </w:r>
      <w:r>
        <w:rPr>
          <w:rFonts w:hint="eastAsia"/>
          <w:spacing w:val="-3"/>
          <w:sz w:val="24"/>
        </w:rPr>
        <w:lastRenderedPageBreak/>
        <w:t>会关于公司2023年限制性股票激励计划拟首次授予激励对象名单公示情况及核查意见的说明</w:t>
      </w:r>
      <w:r>
        <w:rPr>
          <w:spacing w:val="-3"/>
          <w:sz w:val="24"/>
        </w:rPr>
        <w:t>》。</w:t>
      </w:r>
    </w:p>
    <w:p w14:paraId="754568DB" w14:textId="77777777" w:rsidR="00166137" w:rsidRDefault="00166137" w:rsidP="00C513C7">
      <w:pPr>
        <w:pStyle w:val="af4"/>
        <w:tabs>
          <w:tab w:val="left" w:pos="882"/>
        </w:tabs>
        <w:spacing w:before="0" w:line="360" w:lineRule="auto"/>
        <w:ind w:left="0" w:firstLineChars="200" w:firstLine="474"/>
        <w:jc w:val="both"/>
        <w:rPr>
          <w:spacing w:val="-3"/>
          <w:sz w:val="24"/>
        </w:rPr>
      </w:pPr>
      <w:r>
        <w:rPr>
          <w:spacing w:val="-3"/>
          <w:sz w:val="24"/>
        </w:rPr>
        <w:t>3、2023年</w:t>
      </w:r>
      <w:r>
        <w:rPr>
          <w:rFonts w:hint="eastAsia"/>
          <w:spacing w:val="-3"/>
          <w:sz w:val="24"/>
        </w:rPr>
        <w:t>1</w:t>
      </w:r>
      <w:r>
        <w:rPr>
          <w:spacing w:val="-3"/>
          <w:sz w:val="24"/>
        </w:rPr>
        <w:t>2月</w:t>
      </w:r>
      <w:r>
        <w:rPr>
          <w:rFonts w:hint="eastAsia"/>
          <w:spacing w:val="-3"/>
          <w:sz w:val="24"/>
        </w:rPr>
        <w:t>5</w:t>
      </w:r>
      <w:r>
        <w:rPr>
          <w:spacing w:val="-3"/>
          <w:sz w:val="24"/>
        </w:rPr>
        <w:t>日，</w:t>
      </w:r>
      <w:r>
        <w:rPr>
          <w:rFonts w:hint="eastAsia"/>
          <w:spacing w:val="-3"/>
          <w:sz w:val="24"/>
        </w:rPr>
        <w:t>公司披露了《铜峰电子关于2023年限制性股票激励计划获得</w:t>
      </w:r>
      <w:hyperlink r:id="rId8" w:tgtFrame="_blank" w:history="1">
        <w:r>
          <w:rPr>
            <w:rFonts w:hint="eastAsia"/>
            <w:spacing w:val="-3"/>
            <w:sz w:val="24"/>
          </w:rPr>
          <w:t>安徽西湖投资控股集团有限公司</w:t>
        </w:r>
      </w:hyperlink>
      <w:r>
        <w:rPr>
          <w:rFonts w:hint="eastAsia"/>
          <w:spacing w:val="-3"/>
          <w:sz w:val="24"/>
        </w:rPr>
        <w:t>批复的公告》，</w:t>
      </w:r>
      <w:r>
        <w:rPr>
          <w:spacing w:val="-3"/>
          <w:sz w:val="24"/>
        </w:rPr>
        <w:t>公司收到</w:t>
      </w:r>
      <w:r>
        <w:rPr>
          <w:rFonts w:hint="eastAsia"/>
          <w:spacing w:val="-3"/>
          <w:sz w:val="24"/>
        </w:rPr>
        <w:t>了</w:t>
      </w:r>
      <w:hyperlink r:id="rId9" w:tgtFrame="_blank" w:history="1">
        <w:r>
          <w:rPr>
            <w:rFonts w:hint="eastAsia"/>
            <w:spacing w:val="-3"/>
            <w:sz w:val="24"/>
          </w:rPr>
          <w:t>安徽西湖投资控股集团有限公司</w:t>
        </w:r>
      </w:hyperlink>
      <w:r>
        <w:rPr>
          <w:rFonts w:hint="eastAsia"/>
          <w:spacing w:val="-3"/>
          <w:sz w:val="24"/>
        </w:rPr>
        <w:t>的</w:t>
      </w:r>
      <w:r>
        <w:rPr>
          <w:spacing w:val="-3"/>
          <w:sz w:val="24"/>
        </w:rPr>
        <w:t>《关于安徽铜峰电子股份有限公司2023年限制性股票激励计划事项的批复》，</w:t>
      </w:r>
      <w:r>
        <w:rPr>
          <w:rFonts w:hint="eastAsia"/>
          <w:spacing w:val="-3"/>
          <w:sz w:val="24"/>
        </w:rPr>
        <w:t>根据</w:t>
      </w:r>
      <w:r>
        <w:rPr>
          <w:spacing w:val="-3"/>
          <w:sz w:val="24"/>
          <w:lang w:val="en-US"/>
        </w:rPr>
        <w:t>铜陵市人民政府国有资产监督管理委员会</w:t>
      </w:r>
      <w:r>
        <w:rPr>
          <w:rFonts w:hint="eastAsia"/>
          <w:spacing w:val="-3"/>
          <w:sz w:val="24"/>
        </w:rPr>
        <w:t>授权，</w:t>
      </w:r>
      <w:hyperlink r:id="rId10" w:tgtFrame="_blank" w:history="1">
        <w:r>
          <w:rPr>
            <w:rFonts w:hint="eastAsia"/>
            <w:spacing w:val="-3"/>
            <w:sz w:val="24"/>
          </w:rPr>
          <w:t>安徽西湖投资控股集团有限公司</w:t>
        </w:r>
      </w:hyperlink>
      <w:r>
        <w:rPr>
          <w:spacing w:val="-3"/>
          <w:sz w:val="24"/>
        </w:rPr>
        <w:t>原则同意公司实施2023年限制性股票激励计划。</w:t>
      </w:r>
    </w:p>
    <w:p w14:paraId="02D49079" w14:textId="77777777" w:rsidR="00166137" w:rsidRPr="006D4F0D" w:rsidRDefault="00166137" w:rsidP="00C513C7">
      <w:pPr>
        <w:pStyle w:val="af4"/>
        <w:tabs>
          <w:tab w:val="left" w:pos="882"/>
        </w:tabs>
        <w:spacing w:before="0" w:line="360" w:lineRule="auto"/>
        <w:ind w:left="0" w:firstLineChars="200" w:firstLine="474"/>
        <w:jc w:val="both"/>
        <w:rPr>
          <w:spacing w:val="-3"/>
          <w:sz w:val="24"/>
        </w:rPr>
      </w:pPr>
      <w:r>
        <w:rPr>
          <w:spacing w:val="-3"/>
          <w:sz w:val="24"/>
        </w:rPr>
        <w:t>4、2023年</w:t>
      </w:r>
      <w:r>
        <w:rPr>
          <w:rFonts w:hint="eastAsia"/>
          <w:spacing w:val="-3"/>
          <w:sz w:val="24"/>
          <w:lang w:val="en-US"/>
        </w:rPr>
        <w:t>1</w:t>
      </w:r>
      <w:r>
        <w:rPr>
          <w:spacing w:val="-3"/>
          <w:sz w:val="24"/>
          <w:lang w:val="en-US"/>
        </w:rPr>
        <w:t>2</w:t>
      </w:r>
      <w:r>
        <w:rPr>
          <w:spacing w:val="-3"/>
          <w:sz w:val="24"/>
        </w:rPr>
        <w:t>月</w:t>
      </w:r>
      <w:r>
        <w:rPr>
          <w:rFonts w:hint="eastAsia"/>
          <w:spacing w:val="-3"/>
          <w:sz w:val="24"/>
          <w:lang w:val="en-US"/>
        </w:rPr>
        <w:t>2</w:t>
      </w:r>
      <w:r>
        <w:rPr>
          <w:spacing w:val="-3"/>
          <w:sz w:val="24"/>
          <w:lang w:val="en-US"/>
        </w:rPr>
        <w:t>8</w:t>
      </w:r>
      <w:r>
        <w:rPr>
          <w:spacing w:val="-3"/>
          <w:sz w:val="24"/>
        </w:rPr>
        <w:t>日，公司2023年第三次临时股东大会审议通过了《关于股权激励计划草案及草案摘要的议案》《关于制定&lt;安徽铜峰电子股份有限公司2023年限制性股票激励计划实施考核管理办法&gt;的议案》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提请公司股东大会授权董事会办理公司2023年限制性股票激励计划相关事宜的议案》。公司实施本激励计划获得批准，董事会被授权确定限制性股票授予日、在符合条件时向激励对象授予限制性股票并办理授予限制性股票所必需的全部事宜</w:t>
      </w:r>
      <w:r>
        <w:rPr>
          <w:rFonts w:hint="eastAsia"/>
          <w:spacing w:val="-3"/>
          <w:sz w:val="24"/>
        </w:rPr>
        <w:t>等。公司</w:t>
      </w:r>
      <w:r>
        <w:rPr>
          <w:spacing w:val="-3"/>
          <w:sz w:val="24"/>
        </w:rPr>
        <w:t>于</w:t>
      </w:r>
      <w:r w:rsidRPr="006D4F0D">
        <w:rPr>
          <w:spacing w:val="-3"/>
          <w:sz w:val="24"/>
        </w:rPr>
        <w:t>2023年</w:t>
      </w:r>
      <w:r w:rsidRPr="006D4F0D">
        <w:rPr>
          <w:rFonts w:hint="eastAsia"/>
          <w:spacing w:val="-3"/>
          <w:sz w:val="24"/>
          <w:lang w:val="en-US"/>
        </w:rPr>
        <w:t>12</w:t>
      </w:r>
      <w:r w:rsidRPr="006D4F0D">
        <w:rPr>
          <w:spacing w:val="-3"/>
          <w:sz w:val="24"/>
          <w:lang w:val="en-US"/>
        </w:rPr>
        <w:t>月</w:t>
      </w:r>
      <w:r w:rsidRPr="006D4F0D">
        <w:rPr>
          <w:rFonts w:hint="eastAsia"/>
          <w:spacing w:val="-3"/>
          <w:sz w:val="24"/>
          <w:lang w:val="en-US"/>
        </w:rPr>
        <w:t>29</w:t>
      </w:r>
      <w:r w:rsidRPr="006D4F0D">
        <w:rPr>
          <w:spacing w:val="-3"/>
          <w:sz w:val="24"/>
          <w:lang w:val="en-US"/>
        </w:rPr>
        <w:t>日</w:t>
      </w:r>
      <w:r w:rsidRPr="006D4F0D">
        <w:rPr>
          <w:spacing w:val="-3"/>
          <w:sz w:val="24"/>
        </w:rPr>
        <w:t>披露了《关于公司2023年限制性股票激励计划内幕信息知情人买卖公司股票情况的自查报告》。</w:t>
      </w:r>
    </w:p>
    <w:p w14:paraId="2FB72FA0" w14:textId="636D8CA4" w:rsidR="00166137" w:rsidRPr="0033368B" w:rsidRDefault="00166137" w:rsidP="00C513C7">
      <w:pPr>
        <w:pStyle w:val="af4"/>
        <w:tabs>
          <w:tab w:val="left" w:pos="882"/>
        </w:tabs>
        <w:spacing w:before="0" w:line="360" w:lineRule="auto"/>
        <w:ind w:left="0" w:firstLineChars="200" w:firstLine="474"/>
        <w:jc w:val="both"/>
        <w:rPr>
          <w:spacing w:val="-3"/>
          <w:sz w:val="24"/>
        </w:rPr>
      </w:pPr>
      <w:r w:rsidRPr="006D4F0D">
        <w:rPr>
          <w:spacing w:val="-3"/>
          <w:sz w:val="24"/>
        </w:rPr>
        <w:t>5、2023年</w:t>
      </w:r>
      <w:r w:rsidRPr="006D4F0D">
        <w:rPr>
          <w:rFonts w:hint="eastAsia"/>
          <w:spacing w:val="-3"/>
          <w:sz w:val="24"/>
          <w:lang w:val="en-US"/>
        </w:rPr>
        <w:t>1</w:t>
      </w:r>
      <w:r w:rsidRPr="006D4F0D">
        <w:rPr>
          <w:spacing w:val="-3"/>
          <w:sz w:val="24"/>
          <w:lang w:val="en-US"/>
        </w:rPr>
        <w:t>2月</w:t>
      </w:r>
      <w:r w:rsidRPr="006D4F0D">
        <w:rPr>
          <w:rFonts w:hint="eastAsia"/>
          <w:spacing w:val="-3"/>
          <w:sz w:val="24"/>
          <w:lang w:val="en-US"/>
        </w:rPr>
        <w:t>28</w:t>
      </w:r>
      <w:r w:rsidRPr="006D4F0D">
        <w:rPr>
          <w:spacing w:val="-3"/>
          <w:sz w:val="24"/>
          <w:lang w:val="en-US"/>
        </w:rPr>
        <w:t>日</w:t>
      </w:r>
      <w:r w:rsidRPr="006D4F0D">
        <w:rPr>
          <w:spacing w:val="-3"/>
          <w:sz w:val="24"/>
        </w:rPr>
        <w:t>，公司召开第</w:t>
      </w:r>
      <w:r w:rsidRPr="006D4F0D">
        <w:rPr>
          <w:rFonts w:hint="eastAsia"/>
          <w:spacing w:val="-3"/>
          <w:sz w:val="24"/>
        </w:rPr>
        <w:t>十</w:t>
      </w:r>
      <w:r w:rsidRPr="006D4F0D">
        <w:rPr>
          <w:spacing w:val="-3"/>
          <w:sz w:val="24"/>
        </w:rPr>
        <w:t>届董事会第</w:t>
      </w:r>
      <w:r w:rsidRPr="006D4F0D">
        <w:rPr>
          <w:rFonts w:hint="eastAsia"/>
          <w:spacing w:val="-3"/>
          <w:sz w:val="24"/>
        </w:rPr>
        <w:t>一</w:t>
      </w:r>
      <w:r w:rsidRPr="006D4F0D">
        <w:rPr>
          <w:spacing w:val="-3"/>
          <w:sz w:val="24"/>
        </w:rPr>
        <w:t>次会议和第</w:t>
      </w:r>
      <w:r w:rsidRPr="006D4F0D">
        <w:rPr>
          <w:rFonts w:hint="eastAsia"/>
          <w:spacing w:val="-3"/>
          <w:sz w:val="24"/>
        </w:rPr>
        <w:t>十</w:t>
      </w:r>
      <w:r w:rsidRPr="006D4F0D">
        <w:rPr>
          <w:spacing w:val="-3"/>
          <w:sz w:val="24"/>
        </w:rPr>
        <w:t>届监事会第</w:t>
      </w:r>
      <w:r w:rsidRPr="006D4F0D">
        <w:rPr>
          <w:rFonts w:hint="eastAsia"/>
          <w:spacing w:val="-3"/>
          <w:sz w:val="24"/>
        </w:rPr>
        <w:t>一</w:t>
      </w:r>
      <w:r w:rsidRPr="006D4F0D">
        <w:rPr>
          <w:spacing w:val="-3"/>
          <w:sz w:val="24"/>
        </w:rPr>
        <w:t>次会议，审议通过了《关于调整公司2023年限制性股票激励计划首次授予激励对象名单及授予数量的议案》《关于向公司2023年限制性股票激励计划激励对</w:t>
      </w:r>
      <w:r>
        <w:rPr>
          <w:spacing w:val="-3"/>
          <w:sz w:val="24"/>
        </w:rPr>
        <w:t>象</w:t>
      </w:r>
      <w:r>
        <w:rPr>
          <w:rFonts w:hint="eastAsia"/>
          <w:spacing w:val="-3"/>
          <w:sz w:val="24"/>
        </w:rPr>
        <w:t>首次</w:t>
      </w:r>
      <w:r>
        <w:rPr>
          <w:spacing w:val="-3"/>
          <w:sz w:val="24"/>
        </w:rPr>
        <w:t>授予限制性股票的议案》。公司监事会发表了核查意见。</w:t>
      </w:r>
      <w:r w:rsidR="0033368B" w:rsidRPr="0033368B">
        <w:rPr>
          <w:spacing w:val="-3"/>
          <w:sz w:val="24"/>
          <w:lang w:val="en-US"/>
        </w:rPr>
        <w:t>202</w:t>
      </w:r>
      <w:r w:rsidR="0033368B">
        <w:rPr>
          <w:rFonts w:hint="eastAsia"/>
          <w:spacing w:val="-3"/>
          <w:sz w:val="24"/>
          <w:lang w:val="en-US"/>
        </w:rPr>
        <w:t>4</w:t>
      </w:r>
      <w:r w:rsidR="0033368B" w:rsidRPr="0033368B">
        <w:rPr>
          <w:spacing w:val="-3"/>
          <w:sz w:val="24"/>
          <w:lang w:val="en-US"/>
        </w:rPr>
        <w:t>年</w:t>
      </w:r>
      <w:r w:rsidR="0033368B">
        <w:rPr>
          <w:rFonts w:hint="eastAsia"/>
          <w:spacing w:val="-3"/>
          <w:sz w:val="24"/>
          <w:lang w:val="en-US"/>
        </w:rPr>
        <w:t>1</w:t>
      </w:r>
      <w:r w:rsidR="0033368B" w:rsidRPr="0033368B">
        <w:rPr>
          <w:spacing w:val="-3"/>
          <w:sz w:val="24"/>
          <w:lang w:val="en-US"/>
        </w:rPr>
        <w:t>月</w:t>
      </w:r>
      <w:r w:rsidR="0033368B">
        <w:rPr>
          <w:rFonts w:hint="eastAsia"/>
          <w:spacing w:val="-3"/>
          <w:sz w:val="24"/>
          <w:lang w:val="en-US"/>
        </w:rPr>
        <w:t>11</w:t>
      </w:r>
      <w:r w:rsidR="0033368B" w:rsidRPr="0033368B">
        <w:rPr>
          <w:spacing w:val="-3"/>
          <w:sz w:val="24"/>
          <w:lang w:val="en-US"/>
        </w:rPr>
        <w:t>日，公司披露了《</w:t>
      </w:r>
      <w:r w:rsidR="0033368B" w:rsidRPr="0033368B">
        <w:rPr>
          <w:rFonts w:hint="eastAsia"/>
          <w:spacing w:val="-3"/>
          <w:sz w:val="24"/>
          <w:lang w:val="en-US"/>
        </w:rPr>
        <w:t>铜峰电子关于2023年限制性股票激励计划首次授予结果公告</w:t>
      </w:r>
      <w:r w:rsidR="0033368B" w:rsidRPr="0033368B">
        <w:rPr>
          <w:spacing w:val="-3"/>
          <w:sz w:val="24"/>
          <w:lang w:val="en-US"/>
        </w:rPr>
        <w:t>》</w:t>
      </w:r>
      <w:r w:rsidR="0033368B">
        <w:rPr>
          <w:rFonts w:hint="eastAsia"/>
          <w:spacing w:val="-3"/>
          <w:sz w:val="24"/>
          <w:lang w:val="en-US"/>
        </w:rPr>
        <w:t>。</w:t>
      </w:r>
    </w:p>
    <w:p w14:paraId="600D520E" w14:textId="6970642A" w:rsidR="004D27A7" w:rsidRDefault="004D27A7" w:rsidP="00C513C7">
      <w:pPr>
        <w:pStyle w:val="af4"/>
        <w:tabs>
          <w:tab w:val="left" w:pos="882"/>
        </w:tabs>
        <w:spacing w:before="0" w:line="360" w:lineRule="auto"/>
        <w:ind w:left="0" w:firstLineChars="200" w:firstLine="474"/>
        <w:jc w:val="both"/>
        <w:rPr>
          <w:spacing w:val="-3"/>
          <w:sz w:val="24"/>
        </w:rPr>
      </w:pPr>
      <w:r w:rsidRPr="003062DF">
        <w:rPr>
          <w:rFonts w:hint="eastAsia"/>
          <w:spacing w:val="-3"/>
          <w:sz w:val="24"/>
        </w:rPr>
        <w:t>6</w:t>
      </w:r>
      <w:r w:rsidRPr="003062DF">
        <w:rPr>
          <w:spacing w:val="-3"/>
          <w:sz w:val="24"/>
        </w:rPr>
        <w:t>、202</w:t>
      </w:r>
      <w:r w:rsidRPr="003062DF">
        <w:rPr>
          <w:rFonts w:hint="eastAsia"/>
          <w:spacing w:val="-3"/>
          <w:sz w:val="24"/>
        </w:rPr>
        <w:t>4</w:t>
      </w:r>
      <w:r w:rsidRPr="003062DF">
        <w:rPr>
          <w:spacing w:val="-3"/>
          <w:sz w:val="24"/>
        </w:rPr>
        <w:t>年</w:t>
      </w:r>
      <w:r w:rsidRPr="003062DF">
        <w:rPr>
          <w:rFonts w:hint="eastAsia"/>
          <w:spacing w:val="-3"/>
          <w:sz w:val="24"/>
          <w:lang w:val="en-US"/>
        </w:rPr>
        <w:t>9</w:t>
      </w:r>
      <w:r w:rsidRPr="003062DF">
        <w:rPr>
          <w:spacing w:val="-3"/>
          <w:sz w:val="24"/>
          <w:lang w:val="en-US"/>
        </w:rPr>
        <w:t>月</w:t>
      </w:r>
      <w:r w:rsidRPr="003062DF">
        <w:rPr>
          <w:rFonts w:hint="eastAsia"/>
          <w:spacing w:val="-3"/>
          <w:sz w:val="24"/>
          <w:lang w:val="en-US"/>
        </w:rPr>
        <w:t>25</w:t>
      </w:r>
      <w:r w:rsidRPr="003062DF">
        <w:rPr>
          <w:spacing w:val="-3"/>
          <w:sz w:val="24"/>
          <w:lang w:val="en-US"/>
        </w:rPr>
        <w:t>日</w:t>
      </w:r>
      <w:r w:rsidRPr="003062DF">
        <w:rPr>
          <w:spacing w:val="-3"/>
          <w:sz w:val="24"/>
        </w:rPr>
        <w:t>，公司召开第</w:t>
      </w:r>
      <w:r w:rsidRPr="003062DF">
        <w:rPr>
          <w:rFonts w:hint="eastAsia"/>
          <w:spacing w:val="-3"/>
          <w:sz w:val="24"/>
        </w:rPr>
        <w:t>十</w:t>
      </w:r>
      <w:r w:rsidRPr="003062DF">
        <w:rPr>
          <w:spacing w:val="-3"/>
          <w:sz w:val="24"/>
        </w:rPr>
        <w:t>届董事会第</w:t>
      </w:r>
      <w:r w:rsidRPr="003062DF">
        <w:rPr>
          <w:rFonts w:hint="eastAsia"/>
          <w:spacing w:val="-3"/>
          <w:sz w:val="24"/>
          <w:lang w:val="en-US"/>
        </w:rPr>
        <w:t>六</w:t>
      </w:r>
      <w:r w:rsidRPr="003062DF">
        <w:rPr>
          <w:spacing w:val="-3"/>
          <w:sz w:val="24"/>
        </w:rPr>
        <w:t>次会议和第</w:t>
      </w:r>
      <w:r w:rsidRPr="003062DF">
        <w:rPr>
          <w:rFonts w:hint="eastAsia"/>
          <w:spacing w:val="-3"/>
          <w:sz w:val="24"/>
        </w:rPr>
        <w:t>十</w:t>
      </w:r>
      <w:r w:rsidRPr="003062DF">
        <w:rPr>
          <w:spacing w:val="-3"/>
          <w:sz w:val="24"/>
        </w:rPr>
        <w:t>届监事会第</w:t>
      </w:r>
      <w:r w:rsidRPr="003062DF">
        <w:rPr>
          <w:rFonts w:hint="eastAsia"/>
          <w:spacing w:val="-3"/>
          <w:sz w:val="24"/>
          <w:lang w:val="en-US"/>
        </w:rPr>
        <w:t>五</w:t>
      </w:r>
      <w:r w:rsidRPr="003062DF">
        <w:rPr>
          <w:spacing w:val="-3"/>
          <w:sz w:val="24"/>
        </w:rPr>
        <w:t>次会议，审议通过了</w:t>
      </w:r>
      <w:r w:rsidRPr="003062DF">
        <w:rPr>
          <w:rFonts w:hint="eastAsia"/>
          <w:spacing w:val="-3"/>
          <w:sz w:val="24"/>
        </w:rPr>
        <w:t>《关于回购注销部分限制性股票的议案》</w:t>
      </w:r>
      <w:r w:rsidRPr="003062DF">
        <w:rPr>
          <w:spacing w:val="-3"/>
          <w:sz w:val="24"/>
        </w:rPr>
        <w:t>《关于向公司2023年限制性股票激励计划激励对象授予</w:t>
      </w:r>
      <w:r w:rsidRPr="003062DF">
        <w:rPr>
          <w:rFonts w:hint="eastAsia"/>
          <w:spacing w:val="-3"/>
          <w:sz w:val="24"/>
        </w:rPr>
        <w:t>预留部分</w:t>
      </w:r>
      <w:r w:rsidRPr="003062DF">
        <w:rPr>
          <w:spacing w:val="-3"/>
          <w:sz w:val="24"/>
        </w:rPr>
        <w:t>限制性股票的议案》。公司监事会发表了核查意见。</w:t>
      </w:r>
    </w:p>
    <w:p w14:paraId="17BF7BF2" w14:textId="77777777" w:rsidR="00C513C7" w:rsidRPr="0033368B" w:rsidRDefault="00C513C7" w:rsidP="00C513C7">
      <w:pPr>
        <w:pStyle w:val="af4"/>
        <w:tabs>
          <w:tab w:val="left" w:pos="882"/>
        </w:tabs>
        <w:spacing w:before="0" w:line="360" w:lineRule="auto"/>
        <w:ind w:left="0" w:firstLineChars="200" w:firstLine="474"/>
        <w:jc w:val="both"/>
        <w:rPr>
          <w:rFonts w:hint="eastAsia"/>
          <w:spacing w:val="-3"/>
          <w:sz w:val="24"/>
        </w:rPr>
      </w:pPr>
    </w:p>
    <w:bookmarkEnd w:id="1"/>
    <w:p w14:paraId="21AAD36A" w14:textId="2825946D" w:rsidR="00166137" w:rsidRDefault="00166137" w:rsidP="00C513C7">
      <w:pPr>
        <w:pStyle w:val="af4"/>
        <w:tabs>
          <w:tab w:val="left" w:pos="882"/>
        </w:tabs>
        <w:spacing w:before="0" w:line="360" w:lineRule="auto"/>
        <w:ind w:left="0" w:firstLineChars="200" w:firstLine="476"/>
        <w:jc w:val="both"/>
        <w:rPr>
          <w:b/>
          <w:bCs/>
          <w:spacing w:val="-3"/>
          <w:sz w:val="24"/>
        </w:rPr>
      </w:pPr>
      <w:r>
        <w:rPr>
          <w:b/>
          <w:bCs/>
          <w:spacing w:val="-3"/>
          <w:sz w:val="24"/>
        </w:rPr>
        <w:t>二、</w:t>
      </w:r>
      <w:r w:rsidR="004F44CF" w:rsidRPr="004F44CF">
        <w:rPr>
          <w:rFonts w:hint="eastAsia"/>
          <w:b/>
          <w:bCs/>
          <w:spacing w:val="-3"/>
          <w:sz w:val="24"/>
        </w:rPr>
        <w:t>回购注销部分限制性股票的情况</w:t>
      </w:r>
    </w:p>
    <w:p w14:paraId="257766E5" w14:textId="77777777" w:rsidR="004F44CF" w:rsidRPr="004F44CF" w:rsidRDefault="004F44CF" w:rsidP="00C513C7">
      <w:pPr>
        <w:pStyle w:val="af4"/>
        <w:tabs>
          <w:tab w:val="left" w:pos="882"/>
        </w:tabs>
        <w:spacing w:line="360" w:lineRule="auto"/>
        <w:ind w:firstLineChars="200" w:firstLine="474"/>
        <w:jc w:val="both"/>
        <w:rPr>
          <w:spacing w:val="-3"/>
          <w:sz w:val="24"/>
        </w:rPr>
      </w:pPr>
      <w:r w:rsidRPr="004F44CF">
        <w:rPr>
          <w:rFonts w:hint="eastAsia"/>
          <w:spacing w:val="-3"/>
          <w:sz w:val="24"/>
        </w:rPr>
        <w:t>（一）关于回购注销限制性股票的原因及数量说明</w:t>
      </w:r>
    </w:p>
    <w:p w14:paraId="70B312F7" w14:textId="43766BB2" w:rsidR="004F44CF" w:rsidRPr="004D27A7" w:rsidRDefault="004F44CF" w:rsidP="00C513C7">
      <w:pPr>
        <w:pStyle w:val="af4"/>
        <w:tabs>
          <w:tab w:val="left" w:pos="882"/>
        </w:tabs>
        <w:spacing w:line="360" w:lineRule="auto"/>
        <w:ind w:firstLineChars="200" w:firstLine="474"/>
        <w:jc w:val="both"/>
        <w:rPr>
          <w:spacing w:val="-3"/>
          <w:sz w:val="24"/>
        </w:rPr>
      </w:pPr>
      <w:bookmarkStart w:id="2" w:name="_Hlk177559516"/>
      <w:r w:rsidRPr="004F44CF">
        <w:rPr>
          <w:rFonts w:hint="eastAsia"/>
          <w:spacing w:val="-3"/>
          <w:sz w:val="24"/>
        </w:rPr>
        <w:t>根据公司《202</w:t>
      </w:r>
      <w:r w:rsidR="00A93A2C">
        <w:rPr>
          <w:rFonts w:hint="eastAsia"/>
          <w:spacing w:val="-3"/>
          <w:sz w:val="24"/>
        </w:rPr>
        <w:t>3</w:t>
      </w:r>
      <w:r w:rsidRPr="004F44CF">
        <w:rPr>
          <w:rFonts w:hint="eastAsia"/>
          <w:spacing w:val="-3"/>
          <w:sz w:val="24"/>
        </w:rPr>
        <w:t>年限制性股票激励计划（草案）》（以下简称《激励计划》）的相关规定，原</w:t>
      </w:r>
      <w:r w:rsidR="00EF193B">
        <w:rPr>
          <w:rFonts w:hint="eastAsia"/>
          <w:spacing w:val="-3"/>
          <w:sz w:val="24"/>
        </w:rPr>
        <w:t>首次</w:t>
      </w:r>
      <w:r w:rsidRPr="004F44CF">
        <w:rPr>
          <w:rFonts w:hint="eastAsia"/>
          <w:spacing w:val="-3"/>
          <w:sz w:val="24"/>
        </w:rPr>
        <w:t>授予限</w:t>
      </w:r>
      <w:r w:rsidRPr="004D27A7">
        <w:rPr>
          <w:rFonts w:hint="eastAsia"/>
          <w:spacing w:val="-3"/>
          <w:sz w:val="24"/>
        </w:rPr>
        <w:t>制性股票的激励对象</w:t>
      </w:r>
      <w:r w:rsidR="004D27A7" w:rsidRPr="0052791B">
        <w:rPr>
          <w:rFonts w:hint="eastAsia"/>
          <w:spacing w:val="-3"/>
          <w:sz w:val="24"/>
        </w:rPr>
        <w:t>2</w:t>
      </w:r>
      <w:r w:rsidRPr="004D27A7">
        <w:rPr>
          <w:rFonts w:hint="eastAsia"/>
          <w:spacing w:val="-3"/>
          <w:sz w:val="24"/>
        </w:rPr>
        <w:t>人离职，上述共</w:t>
      </w:r>
      <w:r w:rsidR="004D27A7" w:rsidRPr="0052791B">
        <w:rPr>
          <w:rFonts w:hint="eastAsia"/>
          <w:spacing w:val="-3"/>
          <w:sz w:val="24"/>
        </w:rPr>
        <w:t>2</w:t>
      </w:r>
      <w:r w:rsidRPr="004D27A7">
        <w:rPr>
          <w:rFonts w:hint="eastAsia"/>
          <w:spacing w:val="-3"/>
          <w:sz w:val="24"/>
        </w:rPr>
        <w:t>人不</w:t>
      </w:r>
      <w:r w:rsidRPr="004D27A7">
        <w:rPr>
          <w:rFonts w:hint="eastAsia"/>
          <w:spacing w:val="-3"/>
          <w:sz w:val="24"/>
        </w:rPr>
        <w:lastRenderedPageBreak/>
        <w:t>再符合激励条件。</w:t>
      </w:r>
    </w:p>
    <w:p w14:paraId="20EB7B47" w14:textId="06A33FAD" w:rsidR="004F44CF" w:rsidRPr="004D27A7" w:rsidRDefault="004F44CF" w:rsidP="00C513C7">
      <w:pPr>
        <w:pStyle w:val="af4"/>
        <w:tabs>
          <w:tab w:val="left" w:pos="882"/>
        </w:tabs>
        <w:spacing w:line="360" w:lineRule="auto"/>
        <w:ind w:firstLineChars="200" w:firstLine="474"/>
        <w:jc w:val="both"/>
        <w:rPr>
          <w:spacing w:val="-3"/>
          <w:sz w:val="24"/>
        </w:rPr>
      </w:pPr>
      <w:r w:rsidRPr="004D27A7">
        <w:rPr>
          <w:rFonts w:hint="eastAsia"/>
          <w:spacing w:val="-3"/>
          <w:sz w:val="24"/>
        </w:rPr>
        <w:t>依据公司《激励计划》第十三章“公司</w:t>
      </w:r>
      <w:r w:rsidR="00EF193B" w:rsidRPr="004D27A7">
        <w:rPr>
          <w:rFonts w:hint="eastAsia"/>
          <w:spacing w:val="-3"/>
          <w:sz w:val="24"/>
        </w:rPr>
        <w:t>及</w:t>
      </w:r>
      <w:r w:rsidRPr="004D27A7">
        <w:rPr>
          <w:rFonts w:hint="eastAsia"/>
          <w:spacing w:val="-3"/>
          <w:sz w:val="24"/>
        </w:rPr>
        <w:t>激励对象</w:t>
      </w:r>
      <w:r w:rsidR="00EF193B" w:rsidRPr="004D27A7">
        <w:rPr>
          <w:rFonts w:hint="eastAsia"/>
          <w:spacing w:val="-3"/>
          <w:sz w:val="24"/>
        </w:rPr>
        <w:t>发生</w:t>
      </w:r>
      <w:r w:rsidRPr="004D27A7">
        <w:rPr>
          <w:rFonts w:hint="eastAsia"/>
          <w:spacing w:val="-3"/>
          <w:sz w:val="24"/>
        </w:rPr>
        <w:t>异常的处理”相关规定，公司拟对上述激励对象</w:t>
      </w:r>
      <w:proofErr w:type="gramStart"/>
      <w:r w:rsidRPr="004D27A7">
        <w:rPr>
          <w:rFonts w:hint="eastAsia"/>
          <w:spacing w:val="-3"/>
          <w:sz w:val="24"/>
        </w:rPr>
        <w:t>已获授但未</w:t>
      </w:r>
      <w:proofErr w:type="gramEnd"/>
      <w:r w:rsidRPr="004D27A7">
        <w:rPr>
          <w:rFonts w:hint="eastAsia"/>
          <w:spacing w:val="-3"/>
          <w:sz w:val="24"/>
        </w:rPr>
        <w:t>解除限售的全部限制性股票合计</w:t>
      </w:r>
      <w:bookmarkStart w:id="3" w:name="_Hlk177559534"/>
      <w:r w:rsidR="004D27A7" w:rsidRPr="0052791B">
        <w:rPr>
          <w:rFonts w:hint="eastAsia"/>
          <w:spacing w:val="-3"/>
          <w:sz w:val="24"/>
        </w:rPr>
        <w:t>4.00</w:t>
      </w:r>
      <w:bookmarkEnd w:id="3"/>
      <w:r w:rsidR="004D27A7" w:rsidRPr="0052791B">
        <w:rPr>
          <w:rFonts w:hint="eastAsia"/>
          <w:spacing w:val="-3"/>
          <w:sz w:val="24"/>
        </w:rPr>
        <w:t>万</w:t>
      </w:r>
      <w:r w:rsidRPr="004D27A7">
        <w:rPr>
          <w:rFonts w:hint="eastAsia"/>
          <w:spacing w:val="-3"/>
          <w:sz w:val="24"/>
        </w:rPr>
        <w:t>股进行回购注销，占本次回购注销前公司总股本的</w:t>
      </w:r>
      <w:bookmarkStart w:id="4" w:name="_Hlk177559541"/>
      <w:r w:rsidR="004D27A7" w:rsidRPr="0052791B">
        <w:rPr>
          <w:rFonts w:hint="eastAsia"/>
          <w:spacing w:val="-3"/>
          <w:sz w:val="24"/>
        </w:rPr>
        <w:t>0.0</w:t>
      </w:r>
      <w:r w:rsidR="00FD3A69">
        <w:rPr>
          <w:spacing w:val="-3"/>
          <w:sz w:val="24"/>
        </w:rPr>
        <w:t>06</w:t>
      </w:r>
      <w:r w:rsidRPr="004D27A7">
        <w:rPr>
          <w:rFonts w:hint="eastAsia"/>
          <w:spacing w:val="-3"/>
          <w:sz w:val="24"/>
        </w:rPr>
        <w:t>%</w:t>
      </w:r>
      <w:bookmarkEnd w:id="4"/>
      <w:r w:rsidRPr="004D27A7">
        <w:rPr>
          <w:rFonts w:hint="eastAsia"/>
          <w:spacing w:val="-3"/>
          <w:sz w:val="24"/>
        </w:rPr>
        <w:t>。</w:t>
      </w:r>
    </w:p>
    <w:bookmarkEnd w:id="2"/>
    <w:p w14:paraId="04E51BDA" w14:textId="77777777" w:rsidR="004F44CF" w:rsidRPr="004F44CF" w:rsidRDefault="004F44CF" w:rsidP="00C513C7">
      <w:pPr>
        <w:pStyle w:val="af4"/>
        <w:tabs>
          <w:tab w:val="left" w:pos="882"/>
        </w:tabs>
        <w:spacing w:line="360" w:lineRule="auto"/>
        <w:ind w:firstLineChars="200" w:firstLine="474"/>
        <w:jc w:val="both"/>
        <w:rPr>
          <w:spacing w:val="-3"/>
          <w:sz w:val="24"/>
        </w:rPr>
      </w:pPr>
      <w:r w:rsidRPr="004F44CF">
        <w:rPr>
          <w:rFonts w:hint="eastAsia"/>
          <w:spacing w:val="-3"/>
          <w:sz w:val="24"/>
        </w:rPr>
        <w:t>（二）本次回购部分限制性股票回购价格的说明</w:t>
      </w:r>
    </w:p>
    <w:p w14:paraId="646A317E" w14:textId="77777777" w:rsidR="004F44CF" w:rsidRPr="004F44CF" w:rsidRDefault="004F44CF" w:rsidP="00C513C7">
      <w:pPr>
        <w:pStyle w:val="af4"/>
        <w:tabs>
          <w:tab w:val="left" w:pos="882"/>
        </w:tabs>
        <w:spacing w:line="360" w:lineRule="auto"/>
        <w:ind w:firstLineChars="200" w:firstLine="474"/>
        <w:jc w:val="both"/>
        <w:rPr>
          <w:spacing w:val="-3"/>
          <w:sz w:val="24"/>
        </w:rPr>
      </w:pPr>
      <w:r w:rsidRPr="004F44CF">
        <w:rPr>
          <w:rFonts w:hint="eastAsia"/>
          <w:spacing w:val="-3"/>
          <w:sz w:val="24"/>
        </w:rPr>
        <w:t>根据公司《激励计划》之“第十三章 公司及激励对象发生异动的处理”的相关规定：</w:t>
      </w:r>
    </w:p>
    <w:p w14:paraId="20C41E8B" w14:textId="77777777" w:rsidR="007B1A1C" w:rsidRPr="007B1A1C" w:rsidRDefault="00A93A2C" w:rsidP="00C513C7">
      <w:pPr>
        <w:pStyle w:val="af4"/>
        <w:tabs>
          <w:tab w:val="left" w:pos="882"/>
        </w:tabs>
        <w:spacing w:line="360" w:lineRule="auto"/>
        <w:ind w:firstLineChars="200" w:firstLine="474"/>
        <w:jc w:val="both"/>
        <w:rPr>
          <w:spacing w:val="-3"/>
          <w:sz w:val="24"/>
        </w:rPr>
      </w:pPr>
      <w:r>
        <w:rPr>
          <w:rFonts w:hint="eastAsia"/>
          <w:spacing w:val="-3"/>
          <w:sz w:val="24"/>
        </w:rPr>
        <w:t>“</w:t>
      </w:r>
      <w:r w:rsidR="007B1A1C" w:rsidRPr="007B1A1C">
        <w:rPr>
          <w:rFonts w:hint="eastAsia"/>
          <w:spacing w:val="-3"/>
          <w:sz w:val="24"/>
        </w:rPr>
        <w:t>激励对象因个人原因辞职、被解除劳动关系的，劳动合同到期未重新签</w:t>
      </w:r>
    </w:p>
    <w:p w14:paraId="1CE67A4E" w14:textId="78133A8A" w:rsidR="004F44CF" w:rsidRPr="007B1A1C" w:rsidRDefault="007B1A1C" w:rsidP="00C513C7">
      <w:pPr>
        <w:tabs>
          <w:tab w:val="left" w:pos="882"/>
        </w:tabs>
        <w:spacing w:line="360" w:lineRule="auto"/>
        <w:rPr>
          <w:spacing w:val="-3"/>
          <w:sz w:val="24"/>
        </w:rPr>
      </w:pPr>
      <w:r w:rsidRPr="007B1A1C">
        <w:rPr>
          <w:rFonts w:hint="eastAsia"/>
          <w:spacing w:val="-3"/>
          <w:sz w:val="24"/>
        </w:rPr>
        <w:t>订的，其</w:t>
      </w:r>
      <w:proofErr w:type="gramStart"/>
      <w:r w:rsidRPr="007B1A1C">
        <w:rPr>
          <w:rFonts w:hint="eastAsia"/>
          <w:spacing w:val="-3"/>
          <w:sz w:val="24"/>
        </w:rPr>
        <w:t>已获授但尚未</w:t>
      </w:r>
      <w:proofErr w:type="gramEnd"/>
      <w:r w:rsidRPr="007B1A1C">
        <w:rPr>
          <w:rFonts w:hint="eastAsia"/>
          <w:spacing w:val="-3"/>
          <w:sz w:val="24"/>
        </w:rPr>
        <w:t>解除限售的限制性股票不得解除限售，并由公司按授予价格与回购时股票市场价格（审议回购的董事会决议公告前</w:t>
      </w:r>
      <w:r w:rsidRPr="007B1A1C">
        <w:rPr>
          <w:rFonts w:hint="eastAsia"/>
          <w:spacing w:val="-3"/>
          <w:sz w:val="24"/>
        </w:rPr>
        <w:t>1</w:t>
      </w:r>
      <w:r w:rsidRPr="007B1A1C">
        <w:rPr>
          <w:rFonts w:hint="eastAsia"/>
          <w:spacing w:val="-3"/>
          <w:sz w:val="24"/>
        </w:rPr>
        <w:t>个交易日公司标的</w:t>
      </w:r>
      <w:proofErr w:type="gramStart"/>
      <w:r w:rsidRPr="007B1A1C">
        <w:rPr>
          <w:rFonts w:hint="eastAsia"/>
          <w:spacing w:val="-3"/>
          <w:sz w:val="24"/>
        </w:rPr>
        <w:t>的</w:t>
      </w:r>
      <w:proofErr w:type="gramEnd"/>
      <w:r w:rsidRPr="007B1A1C">
        <w:rPr>
          <w:rFonts w:hint="eastAsia"/>
          <w:spacing w:val="-3"/>
          <w:sz w:val="24"/>
        </w:rPr>
        <w:t>股票交易均价）孰</w:t>
      </w:r>
      <w:proofErr w:type="gramStart"/>
      <w:r w:rsidRPr="007B1A1C">
        <w:rPr>
          <w:rFonts w:hint="eastAsia"/>
          <w:spacing w:val="-3"/>
          <w:sz w:val="24"/>
        </w:rPr>
        <w:t>低原则</w:t>
      </w:r>
      <w:proofErr w:type="gramEnd"/>
      <w:r w:rsidRPr="007B1A1C">
        <w:rPr>
          <w:rFonts w:hint="eastAsia"/>
          <w:spacing w:val="-3"/>
          <w:sz w:val="24"/>
        </w:rPr>
        <w:t>进行回购注销。</w:t>
      </w:r>
      <w:r w:rsidR="00A93A2C" w:rsidRPr="007B1A1C">
        <w:rPr>
          <w:rFonts w:hint="eastAsia"/>
          <w:spacing w:val="-3"/>
          <w:sz w:val="24"/>
        </w:rPr>
        <w:t>”</w:t>
      </w:r>
    </w:p>
    <w:p w14:paraId="50EEB403" w14:textId="36B05C39" w:rsidR="004F44CF" w:rsidRPr="004D27A7" w:rsidRDefault="004D27A7" w:rsidP="00C513C7">
      <w:pPr>
        <w:pStyle w:val="af4"/>
        <w:tabs>
          <w:tab w:val="left" w:pos="882"/>
        </w:tabs>
        <w:spacing w:line="360" w:lineRule="auto"/>
        <w:ind w:firstLineChars="200" w:firstLine="474"/>
        <w:jc w:val="both"/>
        <w:rPr>
          <w:spacing w:val="-3"/>
          <w:sz w:val="24"/>
        </w:rPr>
      </w:pPr>
      <w:bookmarkStart w:id="5" w:name="_Hlk177559557"/>
      <w:r w:rsidRPr="0052791B">
        <w:rPr>
          <w:rFonts w:hint="eastAsia"/>
          <w:spacing w:val="-3"/>
          <w:sz w:val="24"/>
        </w:rPr>
        <w:t>2</w:t>
      </w:r>
      <w:r w:rsidR="004F44CF" w:rsidRPr="004D27A7">
        <w:rPr>
          <w:rFonts w:hint="eastAsia"/>
          <w:spacing w:val="-3"/>
          <w:sz w:val="24"/>
        </w:rPr>
        <w:t>人离职已不再符合激励条件，公司拟对上述激励对象</w:t>
      </w:r>
      <w:proofErr w:type="gramStart"/>
      <w:r w:rsidR="004F44CF" w:rsidRPr="004D27A7">
        <w:rPr>
          <w:rFonts w:hint="eastAsia"/>
          <w:spacing w:val="-3"/>
          <w:sz w:val="24"/>
        </w:rPr>
        <w:t>已获授但未</w:t>
      </w:r>
      <w:proofErr w:type="gramEnd"/>
      <w:r w:rsidR="004F44CF" w:rsidRPr="004D27A7">
        <w:rPr>
          <w:rFonts w:hint="eastAsia"/>
          <w:spacing w:val="-3"/>
          <w:sz w:val="24"/>
        </w:rPr>
        <w:t>解除限售的全部限制性股票合计</w:t>
      </w:r>
      <w:r w:rsidRPr="0052791B">
        <w:rPr>
          <w:rFonts w:hint="eastAsia"/>
          <w:spacing w:val="-3"/>
          <w:sz w:val="24"/>
        </w:rPr>
        <w:t>4.00万</w:t>
      </w:r>
      <w:r w:rsidR="004F44CF" w:rsidRPr="004D27A7">
        <w:rPr>
          <w:rFonts w:hint="eastAsia"/>
          <w:spacing w:val="-3"/>
          <w:sz w:val="24"/>
        </w:rPr>
        <w:t>股进行回购注销，占本次回购注销前公司总股本的</w:t>
      </w:r>
      <w:r w:rsidRPr="0052791B">
        <w:rPr>
          <w:rFonts w:hint="eastAsia"/>
          <w:spacing w:val="-3"/>
          <w:sz w:val="24"/>
        </w:rPr>
        <w:t>0.0</w:t>
      </w:r>
      <w:r w:rsidR="00FD3A69">
        <w:rPr>
          <w:spacing w:val="-3"/>
          <w:sz w:val="24"/>
        </w:rPr>
        <w:t>06</w:t>
      </w:r>
      <w:r w:rsidR="004F44CF" w:rsidRPr="004D27A7">
        <w:rPr>
          <w:rFonts w:hint="eastAsia"/>
          <w:spacing w:val="-3"/>
          <w:sz w:val="24"/>
        </w:rPr>
        <w:t>%，回购价格为</w:t>
      </w:r>
      <w:r w:rsidR="000E5EB1" w:rsidRPr="004D27A7">
        <w:rPr>
          <w:rFonts w:hint="eastAsia"/>
          <w:spacing w:val="-3"/>
          <w:sz w:val="24"/>
        </w:rPr>
        <w:t>3.91</w:t>
      </w:r>
      <w:r w:rsidR="004F44CF" w:rsidRPr="004D27A7">
        <w:rPr>
          <w:rFonts w:hint="eastAsia"/>
          <w:spacing w:val="-3"/>
          <w:sz w:val="24"/>
        </w:rPr>
        <w:t>元/股（审议回购的董事会决议公告前1个交易日公司股票交易均价高于</w:t>
      </w:r>
      <w:r w:rsidR="000E5EB1" w:rsidRPr="004D27A7">
        <w:rPr>
          <w:rFonts w:hint="eastAsia"/>
          <w:spacing w:val="-3"/>
          <w:sz w:val="24"/>
        </w:rPr>
        <w:t>3.91</w:t>
      </w:r>
      <w:r w:rsidR="004F44CF" w:rsidRPr="004D27A7">
        <w:rPr>
          <w:rFonts w:hint="eastAsia"/>
          <w:spacing w:val="-3"/>
          <w:sz w:val="24"/>
        </w:rPr>
        <w:t>元/股）。</w:t>
      </w:r>
    </w:p>
    <w:bookmarkEnd w:id="5"/>
    <w:p w14:paraId="707CC156" w14:textId="77777777" w:rsidR="004F44CF" w:rsidRPr="004F44CF" w:rsidRDefault="004F44CF" w:rsidP="00C513C7">
      <w:pPr>
        <w:pStyle w:val="af4"/>
        <w:tabs>
          <w:tab w:val="left" w:pos="882"/>
        </w:tabs>
        <w:spacing w:line="360" w:lineRule="auto"/>
        <w:ind w:firstLineChars="200" w:firstLine="474"/>
        <w:jc w:val="both"/>
        <w:rPr>
          <w:spacing w:val="-3"/>
          <w:sz w:val="24"/>
        </w:rPr>
      </w:pPr>
      <w:r w:rsidRPr="004F44CF">
        <w:rPr>
          <w:rFonts w:hint="eastAsia"/>
          <w:spacing w:val="-3"/>
          <w:sz w:val="24"/>
        </w:rPr>
        <w:t>（三）回购部分限制性股票的资金来源</w:t>
      </w:r>
    </w:p>
    <w:p w14:paraId="7D11EFCF" w14:textId="0242BC9C" w:rsidR="004F44CF" w:rsidRPr="0052791B" w:rsidRDefault="004F44CF" w:rsidP="00C513C7">
      <w:pPr>
        <w:pStyle w:val="af4"/>
        <w:tabs>
          <w:tab w:val="left" w:pos="882"/>
        </w:tabs>
        <w:spacing w:line="360" w:lineRule="auto"/>
        <w:ind w:firstLineChars="200" w:firstLine="474"/>
        <w:rPr>
          <w:spacing w:val="-3"/>
          <w:sz w:val="24"/>
          <w:lang w:val="en-US"/>
        </w:rPr>
      </w:pPr>
      <w:r w:rsidRPr="004F44CF">
        <w:rPr>
          <w:rFonts w:hint="eastAsia"/>
          <w:spacing w:val="-3"/>
          <w:sz w:val="24"/>
        </w:rPr>
        <w:t>公司本次用于回购限制性股票的资金来源全部为自有资金，回购款项合计人民币</w:t>
      </w:r>
      <w:bookmarkStart w:id="6" w:name="_Hlk177559583"/>
      <w:r w:rsidR="004D27A7" w:rsidRPr="004D27A7">
        <w:rPr>
          <w:spacing w:val="-3"/>
          <w:sz w:val="24"/>
          <w:lang w:val="en-US"/>
        </w:rPr>
        <w:t>156</w:t>
      </w:r>
      <w:r w:rsidR="004D27A7">
        <w:rPr>
          <w:rFonts w:hint="eastAsia"/>
          <w:spacing w:val="-3"/>
          <w:sz w:val="24"/>
          <w:lang w:val="en-US"/>
        </w:rPr>
        <w:t>,</w:t>
      </w:r>
      <w:r w:rsidR="004D27A7" w:rsidRPr="004D27A7">
        <w:rPr>
          <w:spacing w:val="-3"/>
          <w:sz w:val="24"/>
          <w:lang w:val="en-US"/>
        </w:rPr>
        <w:t>400</w:t>
      </w:r>
      <w:bookmarkEnd w:id="6"/>
      <w:r w:rsidRPr="0052791B">
        <w:rPr>
          <w:rFonts w:hint="eastAsia"/>
          <w:spacing w:val="-3"/>
          <w:sz w:val="24"/>
        </w:rPr>
        <w:t>元。</w:t>
      </w:r>
    </w:p>
    <w:p w14:paraId="1C507EED" w14:textId="10DF3322" w:rsidR="004F44CF" w:rsidRDefault="004F44CF" w:rsidP="00C513C7">
      <w:pPr>
        <w:pStyle w:val="af4"/>
        <w:tabs>
          <w:tab w:val="left" w:pos="882"/>
        </w:tabs>
        <w:spacing w:before="0" w:line="360" w:lineRule="auto"/>
        <w:ind w:left="0" w:firstLineChars="200" w:firstLine="474"/>
        <w:jc w:val="both"/>
        <w:rPr>
          <w:spacing w:val="-3"/>
          <w:sz w:val="24"/>
        </w:rPr>
      </w:pPr>
      <w:r w:rsidRPr="004F44CF">
        <w:rPr>
          <w:rFonts w:hint="eastAsia"/>
          <w:spacing w:val="-3"/>
          <w:sz w:val="24"/>
        </w:rPr>
        <w:t>根据公司2023年1</w:t>
      </w:r>
      <w:r w:rsidR="00A93A2C">
        <w:rPr>
          <w:rFonts w:hint="eastAsia"/>
          <w:spacing w:val="-3"/>
          <w:sz w:val="24"/>
        </w:rPr>
        <w:t>2</w:t>
      </w:r>
      <w:r w:rsidRPr="004F44CF">
        <w:rPr>
          <w:rFonts w:hint="eastAsia"/>
          <w:spacing w:val="-3"/>
          <w:sz w:val="24"/>
        </w:rPr>
        <w:t>月</w:t>
      </w:r>
      <w:r w:rsidR="00A93A2C">
        <w:rPr>
          <w:rFonts w:hint="eastAsia"/>
          <w:spacing w:val="-3"/>
          <w:sz w:val="24"/>
        </w:rPr>
        <w:t>28</w:t>
      </w:r>
      <w:r w:rsidRPr="004F44CF">
        <w:rPr>
          <w:rFonts w:hint="eastAsia"/>
          <w:spacing w:val="-3"/>
          <w:sz w:val="24"/>
        </w:rPr>
        <w:t>日召开的2023年第</w:t>
      </w:r>
      <w:r w:rsidR="00A93A2C">
        <w:rPr>
          <w:rFonts w:hint="eastAsia"/>
          <w:spacing w:val="-3"/>
          <w:sz w:val="24"/>
        </w:rPr>
        <w:t>三</w:t>
      </w:r>
      <w:r w:rsidRPr="004F44CF">
        <w:rPr>
          <w:rFonts w:hint="eastAsia"/>
          <w:spacing w:val="-3"/>
          <w:sz w:val="24"/>
        </w:rPr>
        <w:t>次临时股东大会通过的《</w:t>
      </w:r>
      <w:r w:rsidR="00A93A2C" w:rsidRPr="00A93A2C">
        <w:rPr>
          <w:rFonts w:hint="eastAsia"/>
          <w:spacing w:val="-3"/>
          <w:sz w:val="24"/>
        </w:rPr>
        <w:t>关于提请公司股东大会授权董事会办理公司2023年限制性股票激励计划相关事宜的议案</w:t>
      </w:r>
      <w:r w:rsidRPr="004F44CF">
        <w:rPr>
          <w:rFonts w:hint="eastAsia"/>
          <w:spacing w:val="-3"/>
          <w:sz w:val="24"/>
        </w:rPr>
        <w:t>》，本次回购注销部分限制性股票事项无须提交股东大会审议。</w:t>
      </w:r>
    </w:p>
    <w:p w14:paraId="5DB95B98" w14:textId="77777777" w:rsidR="00C513C7" w:rsidRPr="00EF193B" w:rsidRDefault="00C513C7" w:rsidP="00C513C7">
      <w:pPr>
        <w:pStyle w:val="af4"/>
        <w:tabs>
          <w:tab w:val="left" w:pos="882"/>
        </w:tabs>
        <w:spacing w:before="0" w:line="360" w:lineRule="auto"/>
        <w:ind w:left="0" w:firstLineChars="200" w:firstLine="474"/>
        <w:jc w:val="both"/>
        <w:rPr>
          <w:rFonts w:hint="eastAsia"/>
          <w:spacing w:val="-3"/>
          <w:sz w:val="24"/>
        </w:rPr>
      </w:pPr>
    </w:p>
    <w:p w14:paraId="59512057" w14:textId="4E5A9DE9" w:rsidR="00166137" w:rsidRDefault="00166137" w:rsidP="00C513C7">
      <w:pPr>
        <w:pStyle w:val="1"/>
        <w:spacing w:line="360" w:lineRule="auto"/>
        <w:ind w:left="0" w:firstLineChars="200" w:firstLine="482"/>
        <w:jc w:val="both"/>
        <w:rPr>
          <w:rFonts w:ascii="宋体" w:eastAsia="宋体" w:hAnsi="宋体"/>
        </w:rPr>
      </w:pPr>
      <w:r>
        <w:rPr>
          <w:rFonts w:ascii="宋体" w:eastAsia="宋体" w:hAnsi="宋体"/>
        </w:rPr>
        <w:t>三</w:t>
      </w:r>
      <w:r>
        <w:rPr>
          <w:rFonts w:ascii="宋体" w:eastAsia="宋体" w:hAnsi="宋体"/>
          <w:lang w:val="en-US"/>
        </w:rPr>
        <w:t>、</w:t>
      </w:r>
      <w:r w:rsidR="004F44CF" w:rsidRPr="004F44CF">
        <w:rPr>
          <w:rFonts w:ascii="宋体" w:eastAsia="宋体" w:hAnsi="宋体" w:hint="eastAsia"/>
        </w:rPr>
        <w:t>回购注销部分限制性股票后的公司股权结构变动情况</w:t>
      </w:r>
    </w:p>
    <w:p w14:paraId="05D0C75A" w14:textId="1E94047A" w:rsidR="004F44CF" w:rsidRPr="00376BC2" w:rsidRDefault="004F44CF" w:rsidP="00C513C7">
      <w:pPr>
        <w:pStyle w:val="a6"/>
        <w:spacing w:line="360" w:lineRule="auto"/>
        <w:ind w:left="0" w:firstLineChars="200" w:firstLine="480"/>
        <w:jc w:val="both"/>
      </w:pPr>
      <w:r w:rsidRPr="00376BC2">
        <w:rPr>
          <w:rFonts w:hint="eastAsia"/>
        </w:rPr>
        <w:t>本次限制性股票回购注销完成后，公司有限</w:t>
      </w:r>
      <w:proofErr w:type="gramStart"/>
      <w:r w:rsidRPr="00376BC2">
        <w:rPr>
          <w:rFonts w:hint="eastAsia"/>
        </w:rPr>
        <w:t>售条件</w:t>
      </w:r>
      <w:proofErr w:type="gramEnd"/>
      <w:r w:rsidRPr="00376BC2">
        <w:rPr>
          <w:rFonts w:hint="eastAsia"/>
        </w:rPr>
        <w:t>股份减少</w:t>
      </w:r>
      <w:r w:rsidR="004D27A7" w:rsidRPr="0052791B">
        <w:rPr>
          <w:rFonts w:hint="eastAsia"/>
        </w:rPr>
        <w:t>40,000</w:t>
      </w:r>
      <w:r w:rsidRPr="00376BC2">
        <w:rPr>
          <w:rFonts w:hint="eastAsia"/>
        </w:rPr>
        <w:t>股，公司总股本由</w:t>
      </w:r>
      <w:bookmarkStart w:id="7" w:name="_Hlk177559188"/>
      <w:r w:rsidR="00376BC2" w:rsidRPr="00376BC2">
        <w:t>630,629,155</w:t>
      </w:r>
      <w:bookmarkEnd w:id="7"/>
      <w:r w:rsidRPr="00376BC2">
        <w:rPr>
          <w:rFonts w:hint="eastAsia"/>
        </w:rPr>
        <w:t>股减少至</w:t>
      </w:r>
      <w:bookmarkStart w:id="8" w:name="_Hlk177559202"/>
      <w:r w:rsidR="00376BC2" w:rsidRPr="00376BC2">
        <w:t>630,589,155</w:t>
      </w:r>
      <w:bookmarkEnd w:id="8"/>
      <w:r w:rsidRPr="00376BC2">
        <w:rPr>
          <w:rFonts w:hint="eastAsia"/>
        </w:rPr>
        <w:t>股，公司股本结构变动情况如下：</w:t>
      </w:r>
    </w:p>
    <w:p w14:paraId="40A969EE" w14:textId="77777777" w:rsidR="004F44CF" w:rsidRDefault="004F44CF" w:rsidP="00C513C7">
      <w:pPr>
        <w:spacing w:line="360" w:lineRule="auto"/>
        <w:jc w:val="right"/>
        <w:rPr>
          <w:rFonts w:ascii="宋体" w:hAnsi="宋体" w:cs="宋体"/>
          <w:sz w:val="24"/>
        </w:rPr>
      </w:pPr>
      <w:r>
        <w:rPr>
          <w:rFonts w:ascii="宋体" w:hAnsi="宋体" w:cs="宋体" w:hint="eastAsia"/>
          <w:sz w:val="24"/>
        </w:rPr>
        <w:t>单位：股</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984"/>
        <w:gridCol w:w="1984"/>
        <w:gridCol w:w="1984"/>
      </w:tblGrid>
      <w:tr w:rsidR="004F44CF" w:rsidRPr="004F44CF" w14:paraId="4A1DA6F6" w14:textId="77777777" w:rsidTr="009A47F7">
        <w:tc>
          <w:tcPr>
            <w:tcW w:w="2686" w:type="dxa"/>
            <w:vAlign w:val="center"/>
          </w:tcPr>
          <w:p w14:paraId="598F3E2E" w14:textId="77777777" w:rsidR="004F44CF" w:rsidRPr="004F44CF" w:rsidRDefault="004F44CF" w:rsidP="00C513C7">
            <w:pPr>
              <w:spacing w:line="360" w:lineRule="auto"/>
              <w:jc w:val="center"/>
              <w:rPr>
                <w:rFonts w:ascii="宋体" w:hAnsi="宋体" w:cs="宋体"/>
                <w:sz w:val="24"/>
              </w:rPr>
            </w:pPr>
          </w:p>
        </w:tc>
        <w:tc>
          <w:tcPr>
            <w:tcW w:w="1984" w:type="dxa"/>
            <w:vAlign w:val="center"/>
          </w:tcPr>
          <w:p w14:paraId="67515508"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t>变动前</w:t>
            </w:r>
          </w:p>
        </w:tc>
        <w:tc>
          <w:tcPr>
            <w:tcW w:w="1984" w:type="dxa"/>
            <w:vAlign w:val="center"/>
          </w:tcPr>
          <w:p w14:paraId="36380A72"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t>本次减少</w:t>
            </w:r>
          </w:p>
        </w:tc>
        <w:tc>
          <w:tcPr>
            <w:tcW w:w="1984" w:type="dxa"/>
            <w:vAlign w:val="center"/>
          </w:tcPr>
          <w:p w14:paraId="1EF57887"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t>变动后</w:t>
            </w:r>
          </w:p>
        </w:tc>
      </w:tr>
      <w:tr w:rsidR="004F44CF" w:rsidRPr="004F44CF" w14:paraId="2E652868" w14:textId="77777777" w:rsidTr="009A47F7">
        <w:tc>
          <w:tcPr>
            <w:tcW w:w="2686" w:type="dxa"/>
            <w:vAlign w:val="center"/>
          </w:tcPr>
          <w:p w14:paraId="6E9B15FD"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t>有限</w:t>
            </w:r>
            <w:proofErr w:type="gramStart"/>
            <w:r w:rsidRPr="004F44CF">
              <w:rPr>
                <w:rFonts w:ascii="宋体" w:hAnsi="宋体" w:cs="宋体" w:hint="eastAsia"/>
                <w:sz w:val="24"/>
              </w:rPr>
              <w:t>售条件</w:t>
            </w:r>
            <w:proofErr w:type="gramEnd"/>
            <w:r w:rsidRPr="004F44CF">
              <w:rPr>
                <w:rFonts w:ascii="宋体" w:hAnsi="宋体" w:cs="宋体" w:hint="eastAsia"/>
                <w:sz w:val="24"/>
              </w:rPr>
              <w:t>的流通股份</w:t>
            </w:r>
          </w:p>
        </w:tc>
        <w:tc>
          <w:tcPr>
            <w:tcW w:w="1984" w:type="dxa"/>
            <w:vAlign w:val="center"/>
          </w:tcPr>
          <w:p w14:paraId="4EA776F5" w14:textId="64023BA4" w:rsidR="004F44CF" w:rsidRPr="004F44CF" w:rsidRDefault="004D27A7" w:rsidP="00C513C7">
            <w:pPr>
              <w:spacing w:line="360" w:lineRule="auto"/>
              <w:jc w:val="center"/>
              <w:rPr>
                <w:rFonts w:ascii="宋体" w:hAnsi="宋体" w:cs="宋体"/>
                <w:sz w:val="24"/>
              </w:rPr>
            </w:pPr>
            <w:r w:rsidRPr="004D27A7">
              <w:rPr>
                <w:rFonts w:ascii="宋体" w:hAnsi="宋体" w:cs="宋体"/>
                <w:sz w:val="24"/>
              </w:rPr>
              <w:t>26,144,977</w:t>
            </w:r>
          </w:p>
        </w:tc>
        <w:tc>
          <w:tcPr>
            <w:tcW w:w="1984" w:type="dxa"/>
            <w:vAlign w:val="center"/>
          </w:tcPr>
          <w:p w14:paraId="098B6C26" w14:textId="1242B9C5" w:rsidR="004F44CF" w:rsidRPr="004F44CF" w:rsidRDefault="004D27A7" w:rsidP="00C513C7">
            <w:pPr>
              <w:spacing w:line="360" w:lineRule="auto"/>
              <w:jc w:val="center"/>
              <w:rPr>
                <w:rFonts w:ascii="宋体" w:hAnsi="宋体" w:cs="宋体"/>
                <w:sz w:val="24"/>
              </w:rPr>
            </w:pPr>
            <w:r>
              <w:rPr>
                <w:rFonts w:ascii="宋体" w:hAnsi="宋体" w:cs="宋体" w:hint="eastAsia"/>
                <w:sz w:val="24"/>
              </w:rPr>
              <w:t>-40,000</w:t>
            </w:r>
          </w:p>
        </w:tc>
        <w:tc>
          <w:tcPr>
            <w:tcW w:w="1984" w:type="dxa"/>
            <w:vAlign w:val="center"/>
          </w:tcPr>
          <w:p w14:paraId="44C0AACC" w14:textId="26BCDA1D" w:rsidR="004F44CF" w:rsidRPr="004F44CF" w:rsidRDefault="004D27A7" w:rsidP="00C513C7">
            <w:pPr>
              <w:spacing w:line="360" w:lineRule="auto"/>
              <w:jc w:val="center"/>
              <w:rPr>
                <w:rFonts w:ascii="宋体" w:hAnsi="宋体" w:cs="宋体"/>
                <w:sz w:val="24"/>
              </w:rPr>
            </w:pPr>
            <w:r w:rsidRPr="004D27A7">
              <w:rPr>
                <w:rFonts w:ascii="宋体" w:hAnsi="宋体" w:cs="宋体"/>
                <w:sz w:val="24"/>
              </w:rPr>
              <w:t>26,104,977</w:t>
            </w:r>
          </w:p>
        </w:tc>
      </w:tr>
      <w:tr w:rsidR="004F44CF" w:rsidRPr="004F44CF" w14:paraId="0DA705C9" w14:textId="77777777" w:rsidTr="009A47F7">
        <w:tc>
          <w:tcPr>
            <w:tcW w:w="2686" w:type="dxa"/>
            <w:vAlign w:val="center"/>
          </w:tcPr>
          <w:p w14:paraId="79CBDE84"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t>无限</w:t>
            </w:r>
            <w:proofErr w:type="gramStart"/>
            <w:r w:rsidRPr="004F44CF">
              <w:rPr>
                <w:rFonts w:ascii="宋体" w:hAnsi="宋体" w:cs="宋体" w:hint="eastAsia"/>
                <w:sz w:val="24"/>
              </w:rPr>
              <w:t>售条件</w:t>
            </w:r>
            <w:proofErr w:type="gramEnd"/>
            <w:r w:rsidRPr="004F44CF">
              <w:rPr>
                <w:rFonts w:ascii="宋体" w:hAnsi="宋体" w:cs="宋体" w:hint="eastAsia"/>
                <w:sz w:val="24"/>
              </w:rPr>
              <w:t>的流通股份</w:t>
            </w:r>
          </w:p>
        </w:tc>
        <w:tc>
          <w:tcPr>
            <w:tcW w:w="1984" w:type="dxa"/>
            <w:vAlign w:val="center"/>
          </w:tcPr>
          <w:p w14:paraId="1D246BC3" w14:textId="154C331B" w:rsidR="004F44CF" w:rsidRPr="004F44CF" w:rsidRDefault="004D27A7" w:rsidP="00C513C7">
            <w:pPr>
              <w:spacing w:line="360" w:lineRule="auto"/>
              <w:jc w:val="center"/>
              <w:rPr>
                <w:rFonts w:ascii="宋体" w:hAnsi="宋体" w:cs="宋体"/>
                <w:sz w:val="24"/>
              </w:rPr>
            </w:pPr>
            <w:r w:rsidRPr="004D27A7">
              <w:rPr>
                <w:rFonts w:ascii="宋体" w:hAnsi="宋体" w:cs="宋体"/>
                <w:sz w:val="24"/>
              </w:rPr>
              <w:t>604,484,178</w:t>
            </w:r>
          </w:p>
        </w:tc>
        <w:tc>
          <w:tcPr>
            <w:tcW w:w="1984" w:type="dxa"/>
            <w:vAlign w:val="center"/>
          </w:tcPr>
          <w:p w14:paraId="1946CA6B" w14:textId="1BE54170" w:rsidR="004F44CF" w:rsidRPr="004F44CF" w:rsidRDefault="004D27A7" w:rsidP="00C513C7">
            <w:pPr>
              <w:spacing w:line="360" w:lineRule="auto"/>
              <w:jc w:val="center"/>
              <w:rPr>
                <w:rFonts w:ascii="宋体" w:hAnsi="宋体" w:cs="宋体"/>
                <w:sz w:val="24"/>
              </w:rPr>
            </w:pPr>
            <w:r>
              <w:rPr>
                <w:rFonts w:ascii="宋体" w:hAnsi="宋体" w:cs="宋体" w:hint="eastAsia"/>
                <w:sz w:val="24"/>
              </w:rPr>
              <w:t>0</w:t>
            </w:r>
          </w:p>
        </w:tc>
        <w:tc>
          <w:tcPr>
            <w:tcW w:w="1984" w:type="dxa"/>
            <w:vAlign w:val="center"/>
          </w:tcPr>
          <w:p w14:paraId="4BD035A6" w14:textId="01939293" w:rsidR="004F44CF" w:rsidRPr="004F44CF" w:rsidRDefault="004D27A7" w:rsidP="00C513C7">
            <w:pPr>
              <w:spacing w:line="360" w:lineRule="auto"/>
              <w:jc w:val="center"/>
              <w:rPr>
                <w:rFonts w:ascii="宋体" w:hAnsi="宋体" w:cs="宋体"/>
                <w:sz w:val="24"/>
              </w:rPr>
            </w:pPr>
            <w:r w:rsidRPr="004D27A7">
              <w:rPr>
                <w:rFonts w:ascii="宋体" w:hAnsi="宋体" w:cs="宋体"/>
                <w:sz w:val="24"/>
              </w:rPr>
              <w:t>604,484,178</w:t>
            </w:r>
          </w:p>
        </w:tc>
      </w:tr>
      <w:tr w:rsidR="004F44CF" w:rsidRPr="004F44CF" w14:paraId="6240BEF9" w14:textId="77777777" w:rsidTr="009A47F7">
        <w:tc>
          <w:tcPr>
            <w:tcW w:w="2686" w:type="dxa"/>
            <w:vAlign w:val="center"/>
          </w:tcPr>
          <w:p w14:paraId="5B95B9BF" w14:textId="77777777" w:rsidR="004F44CF" w:rsidRPr="004F44CF" w:rsidRDefault="004F44CF" w:rsidP="00C513C7">
            <w:pPr>
              <w:spacing w:line="360" w:lineRule="auto"/>
              <w:jc w:val="center"/>
              <w:rPr>
                <w:rFonts w:ascii="宋体" w:hAnsi="宋体" w:cs="宋体"/>
                <w:sz w:val="24"/>
              </w:rPr>
            </w:pPr>
            <w:r w:rsidRPr="004F44CF">
              <w:rPr>
                <w:rFonts w:ascii="宋体" w:hAnsi="宋体" w:cs="宋体" w:hint="eastAsia"/>
                <w:sz w:val="24"/>
              </w:rPr>
              <w:lastRenderedPageBreak/>
              <w:t>股份总额</w:t>
            </w:r>
          </w:p>
        </w:tc>
        <w:tc>
          <w:tcPr>
            <w:tcW w:w="1984" w:type="dxa"/>
            <w:vAlign w:val="center"/>
          </w:tcPr>
          <w:p w14:paraId="1A03CA67" w14:textId="250B364B" w:rsidR="004F44CF" w:rsidRPr="004F44CF" w:rsidRDefault="004D27A7" w:rsidP="00C513C7">
            <w:pPr>
              <w:spacing w:line="360" w:lineRule="auto"/>
              <w:jc w:val="center"/>
              <w:rPr>
                <w:rFonts w:ascii="宋体" w:hAnsi="宋体" w:cs="宋体"/>
                <w:sz w:val="24"/>
              </w:rPr>
            </w:pPr>
            <w:bookmarkStart w:id="9" w:name="_Hlk177559009"/>
            <w:r w:rsidRPr="004D27A7">
              <w:rPr>
                <w:rFonts w:ascii="宋体" w:hAnsi="宋体" w:cs="宋体"/>
                <w:sz w:val="24"/>
              </w:rPr>
              <w:t>630,629,155</w:t>
            </w:r>
            <w:bookmarkEnd w:id="9"/>
          </w:p>
        </w:tc>
        <w:tc>
          <w:tcPr>
            <w:tcW w:w="1984" w:type="dxa"/>
            <w:vAlign w:val="center"/>
          </w:tcPr>
          <w:p w14:paraId="1E78881E" w14:textId="0689C56E" w:rsidR="004F44CF" w:rsidRPr="004F44CF" w:rsidRDefault="004D27A7" w:rsidP="00C513C7">
            <w:pPr>
              <w:spacing w:line="360" w:lineRule="auto"/>
              <w:jc w:val="center"/>
              <w:rPr>
                <w:rFonts w:ascii="宋体" w:hAnsi="宋体" w:cs="宋体"/>
                <w:sz w:val="24"/>
              </w:rPr>
            </w:pPr>
            <w:r>
              <w:rPr>
                <w:rFonts w:ascii="宋体" w:hAnsi="宋体" w:cs="宋体" w:hint="eastAsia"/>
                <w:sz w:val="24"/>
              </w:rPr>
              <w:t>-40,000</w:t>
            </w:r>
          </w:p>
        </w:tc>
        <w:tc>
          <w:tcPr>
            <w:tcW w:w="1984" w:type="dxa"/>
            <w:vAlign w:val="center"/>
          </w:tcPr>
          <w:p w14:paraId="110AB14E" w14:textId="6864C45E" w:rsidR="004F44CF" w:rsidRPr="004F44CF" w:rsidRDefault="004D27A7" w:rsidP="00C513C7">
            <w:pPr>
              <w:spacing w:line="360" w:lineRule="auto"/>
              <w:jc w:val="center"/>
              <w:rPr>
                <w:rFonts w:ascii="宋体" w:hAnsi="宋体" w:cs="宋体"/>
                <w:sz w:val="24"/>
              </w:rPr>
            </w:pPr>
            <w:r w:rsidRPr="004D27A7">
              <w:rPr>
                <w:rFonts w:ascii="宋体" w:hAnsi="宋体" w:cs="宋体"/>
                <w:sz w:val="24"/>
              </w:rPr>
              <w:t>630,589,155</w:t>
            </w:r>
          </w:p>
        </w:tc>
      </w:tr>
    </w:tbl>
    <w:p w14:paraId="6C7F3E9C" w14:textId="2A1E2177" w:rsidR="004F44CF" w:rsidRDefault="004F44CF" w:rsidP="00C513C7">
      <w:pPr>
        <w:spacing w:line="360" w:lineRule="auto"/>
        <w:ind w:firstLineChars="200" w:firstLine="420"/>
        <w:rPr>
          <w:bCs/>
          <w:szCs w:val="21"/>
        </w:rPr>
      </w:pPr>
      <w:r w:rsidRPr="004F2BFE">
        <w:rPr>
          <w:rFonts w:hint="eastAsia"/>
          <w:bCs/>
          <w:szCs w:val="21"/>
        </w:rPr>
        <w:t>注：以上股本结构的变动情况以回购注销事项完成后中国证券登记结算有限责任公司上海分公司出具的股本结构表为准。</w:t>
      </w:r>
    </w:p>
    <w:p w14:paraId="60F6A7F2" w14:textId="77777777" w:rsidR="00C513C7" w:rsidRPr="004F2BFE" w:rsidRDefault="00C513C7" w:rsidP="00C513C7">
      <w:pPr>
        <w:spacing w:line="360" w:lineRule="auto"/>
        <w:ind w:firstLineChars="200" w:firstLine="420"/>
        <w:rPr>
          <w:rFonts w:hint="eastAsia"/>
          <w:bCs/>
          <w:szCs w:val="21"/>
        </w:rPr>
      </w:pPr>
    </w:p>
    <w:p w14:paraId="7ADF8B0B" w14:textId="088C54DB" w:rsidR="00166137" w:rsidRDefault="00166137" w:rsidP="00C513C7">
      <w:pPr>
        <w:pStyle w:val="af4"/>
        <w:tabs>
          <w:tab w:val="left" w:pos="882"/>
        </w:tabs>
        <w:spacing w:before="0" w:line="360" w:lineRule="auto"/>
        <w:ind w:left="0" w:firstLineChars="200" w:firstLine="482"/>
        <w:jc w:val="both"/>
        <w:rPr>
          <w:b/>
          <w:bCs/>
          <w:sz w:val="24"/>
          <w:lang w:val="en-US"/>
        </w:rPr>
      </w:pPr>
      <w:r>
        <w:rPr>
          <w:b/>
          <w:bCs/>
          <w:sz w:val="24"/>
          <w:lang w:val="en-US"/>
        </w:rPr>
        <w:t>四、</w:t>
      </w:r>
      <w:bookmarkStart w:id="10" w:name="_Hlk122902755"/>
      <w:r w:rsidR="004F44CF" w:rsidRPr="004F44CF">
        <w:rPr>
          <w:rFonts w:hint="eastAsia"/>
          <w:b/>
          <w:bCs/>
          <w:sz w:val="24"/>
          <w:lang w:val="en-US"/>
        </w:rPr>
        <w:t>回购注销部分限制性股票后对公司的影响</w:t>
      </w:r>
    </w:p>
    <w:bookmarkEnd w:id="10"/>
    <w:p w14:paraId="011439CA" w14:textId="7195E752" w:rsidR="004F44CF" w:rsidRDefault="004F44CF" w:rsidP="00C513C7">
      <w:pPr>
        <w:pStyle w:val="af4"/>
        <w:tabs>
          <w:tab w:val="left" w:pos="882"/>
        </w:tabs>
        <w:spacing w:line="360" w:lineRule="auto"/>
        <w:ind w:firstLineChars="200" w:firstLine="480"/>
        <w:jc w:val="both"/>
        <w:rPr>
          <w:sz w:val="24"/>
          <w:lang w:val="en-US"/>
        </w:rPr>
      </w:pPr>
      <w:r w:rsidRPr="004F44CF">
        <w:rPr>
          <w:rFonts w:hint="eastAsia"/>
          <w:sz w:val="24"/>
          <w:lang w:val="en-US"/>
        </w:rPr>
        <w:t>本次回购注销部分限制性股票符合《上市公司股权激励管理办法》等法律法规、规范性文件及公司《激励计划》的有关规定，本次回购注销不会对公司的财务状况和经营成果产生实质性影响，也不会影响公司管理团队的勤勉尽职。公司管理团队将继续认真履行工作职责，为公司和股东创造价值。公司将于本次回购完成后依法履行相应的减资程序。本次回购注销不影响公司限制性股票激励计划的实施。</w:t>
      </w:r>
    </w:p>
    <w:p w14:paraId="1ED83106" w14:textId="77777777" w:rsidR="00C513C7" w:rsidRDefault="00C513C7" w:rsidP="00C513C7">
      <w:pPr>
        <w:pStyle w:val="af4"/>
        <w:tabs>
          <w:tab w:val="left" w:pos="882"/>
        </w:tabs>
        <w:spacing w:line="360" w:lineRule="auto"/>
        <w:ind w:firstLineChars="200" w:firstLine="480"/>
        <w:jc w:val="both"/>
        <w:rPr>
          <w:rFonts w:hint="eastAsia"/>
          <w:sz w:val="24"/>
          <w:lang w:val="en-US"/>
        </w:rPr>
      </w:pPr>
    </w:p>
    <w:p w14:paraId="514E017F" w14:textId="231C31DC" w:rsidR="00166137" w:rsidRDefault="00166137" w:rsidP="00C513C7">
      <w:pPr>
        <w:pStyle w:val="af4"/>
        <w:tabs>
          <w:tab w:val="left" w:pos="882"/>
        </w:tabs>
        <w:spacing w:before="0" w:line="360" w:lineRule="auto"/>
        <w:ind w:left="0" w:firstLineChars="200" w:firstLine="482"/>
        <w:jc w:val="both"/>
        <w:rPr>
          <w:b/>
          <w:bCs/>
          <w:sz w:val="24"/>
          <w:lang w:val="en-US"/>
        </w:rPr>
      </w:pPr>
      <w:r>
        <w:rPr>
          <w:b/>
          <w:bCs/>
          <w:sz w:val="24"/>
          <w:lang w:val="en-US"/>
        </w:rPr>
        <w:t>五、</w:t>
      </w:r>
      <w:r w:rsidR="004F44CF" w:rsidRPr="004F44CF">
        <w:rPr>
          <w:rFonts w:hint="eastAsia"/>
          <w:b/>
          <w:bCs/>
          <w:sz w:val="24"/>
          <w:lang w:val="en-US"/>
        </w:rPr>
        <w:t>监事会核查意见</w:t>
      </w:r>
    </w:p>
    <w:p w14:paraId="368F22BF" w14:textId="66DD6CF3" w:rsidR="004F44CF" w:rsidRDefault="00CD35DA" w:rsidP="00C513C7">
      <w:pPr>
        <w:pStyle w:val="af4"/>
        <w:tabs>
          <w:tab w:val="left" w:pos="882"/>
        </w:tabs>
        <w:spacing w:before="0" w:line="360" w:lineRule="auto"/>
        <w:ind w:left="0" w:firstLineChars="200" w:firstLine="480"/>
        <w:jc w:val="both"/>
        <w:rPr>
          <w:sz w:val="24"/>
          <w:lang w:val="en-US"/>
        </w:rPr>
      </w:pPr>
      <w:r w:rsidRPr="00CD35DA">
        <w:rPr>
          <w:rFonts w:hint="eastAsia"/>
          <w:sz w:val="24"/>
          <w:lang w:val="en-US"/>
        </w:rPr>
        <w:t>监事会认为：根据公司《2023年限制性股票激励计划（草案）》的相关规</w:t>
      </w:r>
      <w:r w:rsidRPr="00376BC2">
        <w:rPr>
          <w:rFonts w:hint="eastAsia"/>
          <w:sz w:val="24"/>
          <w:lang w:val="en-US"/>
        </w:rPr>
        <w:t>定，</w:t>
      </w:r>
      <w:r w:rsidR="0061341B">
        <w:rPr>
          <w:rFonts w:hint="eastAsia"/>
          <w:sz w:val="24"/>
          <w:lang w:val="en-US"/>
        </w:rPr>
        <w:t>原首次授予的</w:t>
      </w:r>
      <w:r w:rsidR="00376BC2" w:rsidRPr="0052791B">
        <w:rPr>
          <w:rFonts w:hint="eastAsia"/>
          <w:sz w:val="24"/>
          <w:lang w:val="en-US"/>
        </w:rPr>
        <w:t>2</w:t>
      </w:r>
      <w:r w:rsidRPr="00376BC2">
        <w:rPr>
          <w:rFonts w:hint="eastAsia"/>
          <w:sz w:val="24"/>
          <w:lang w:val="en-US"/>
        </w:rPr>
        <w:t>名激励对象因个人原因离职，不再具备激励对象资格，对其持有的</w:t>
      </w:r>
      <w:r w:rsidR="00376BC2" w:rsidRPr="0052791B">
        <w:rPr>
          <w:rFonts w:hint="eastAsia"/>
          <w:sz w:val="24"/>
          <w:lang w:val="en-US"/>
        </w:rPr>
        <w:t>4</w:t>
      </w:r>
      <w:r w:rsidR="00242DE4">
        <w:rPr>
          <w:rFonts w:hint="eastAsia"/>
          <w:sz w:val="24"/>
          <w:lang w:val="en-US"/>
        </w:rPr>
        <w:t>.00</w:t>
      </w:r>
      <w:r w:rsidR="00376BC2" w:rsidRPr="0052791B">
        <w:rPr>
          <w:rFonts w:hint="eastAsia"/>
          <w:sz w:val="24"/>
          <w:lang w:val="en-US"/>
        </w:rPr>
        <w:t>万</w:t>
      </w:r>
      <w:r w:rsidRPr="00376BC2">
        <w:rPr>
          <w:rFonts w:hint="eastAsia"/>
          <w:sz w:val="24"/>
          <w:lang w:val="en-US"/>
        </w:rPr>
        <w:t>股</w:t>
      </w:r>
      <w:proofErr w:type="gramStart"/>
      <w:r w:rsidRPr="00376BC2">
        <w:rPr>
          <w:rFonts w:hint="eastAsia"/>
          <w:sz w:val="24"/>
          <w:lang w:val="en-US"/>
        </w:rPr>
        <w:t>已获授但尚未</w:t>
      </w:r>
      <w:proofErr w:type="gramEnd"/>
      <w:r w:rsidRPr="00376BC2">
        <w:rPr>
          <w:rFonts w:hint="eastAsia"/>
          <w:sz w:val="24"/>
          <w:lang w:val="en-US"/>
        </w:rPr>
        <w:t>解除限售的限制性股票进行回购注销，上述操作符合相关法律</w:t>
      </w:r>
      <w:r w:rsidRPr="00CD35DA">
        <w:rPr>
          <w:rFonts w:hint="eastAsia"/>
          <w:sz w:val="24"/>
          <w:lang w:val="en-US"/>
        </w:rPr>
        <w:t>法规的规定。公司本次回购注销部分限制性股票符合公司《2023年限制性股票激励计划（草案）》及相关法律法规的规定，程序合法、合</w:t>
      </w:r>
      <w:proofErr w:type="gramStart"/>
      <w:r w:rsidRPr="00CD35DA">
        <w:rPr>
          <w:rFonts w:hint="eastAsia"/>
          <w:sz w:val="24"/>
          <w:lang w:val="en-US"/>
        </w:rPr>
        <w:t>规</w:t>
      </w:r>
      <w:proofErr w:type="gramEnd"/>
      <w:r w:rsidRPr="00CD35DA">
        <w:rPr>
          <w:rFonts w:hint="eastAsia"/>
          <w:sz w:val="24"/>
          <w:lang w:val="en-US"/>
        </w:rPr>
        <w:t>，不会对公司的财务状况和经营成果产生实质性影响，同意公司本次回购注销部分限制性股票相关事项。</w:t>
      </w:r>
    </w:p>
    <w:p w14:paraId="57A981D7" w14:textId="77777777" w:rsidR="00C513C7" w:rsidRDefault="00C513C7" w:rsidP="00C513C7">
      <w:pPr>
        <w:pStyle w:val="af4"/>
        <w:tabs>
          <w:tab w:val="left" w:pos="882"/>
        </w:tabs>
        <w:spacing w:before="0" w:line="360" w:lineRule="auto"/>
        <w:ind w:left="0" w:firstLineChars="200" w:firstLine="480"/>
        <w:jc w:val="both"/>
        <w:rPr>
          <w:rFonts w:hint="eastAsia"/>
          <w:sz w:val="24"/>
          <w:highlight w:val="yellow"/>
          <w:lang w:val="en-US"/>
        </w:rPr>
      </w:pPr>
    </w:p>
    <w:p w14:paraId="3D91542C" w14:textId="000A429F" w:rsidR="00166137" w:rsidRDefault="004F44CF" w:rsidP="00C513C7">
      <w:pPr>
        <w:pStyle w:val="af4"/>
        <w:tabs>
          <w:tab w:val="left" w:pos="882"/>
        </w:tabs>
        <w:spacing w:before="0" w:line="360" w:lineRule="auto"/>
        <w:ind w:left="0" w:firstLineChars="200" w:firstLine="482"/>
        <w:jc w:val="both"/>
        <w:rPr>
          <w:b/>
          <w:bCs/>
          <w:sz w:val="24"/>
          <w:lang w:val="en-US"/>
        </w:rPr>
      </w:pPr>
      <w:r>
        <w:rPr>
          <w:rFonts w:hint="eastAsia"/>
          <w:b/>
          <w:bCs/>
          <w:sz w:val="24"/>
          <w:lang w:val="en-US"/>
        </w:rPr>
        <w:t>六</w:t>
      </w:r>
      <w:r w:rsidR="00166137">
        <w:rPr>
          <w:b/>
          <w:bCs/>
          <w:sz w:val="24"/>
          <w:lang w:val="en-US"/>
        </w:rPr>
        <w:t>、法律意见书</w:t>
      </w:r>
      <w:r w:rsidR="00166137">
        <w:rPr>
          <w:rFonts w:hint="eastAsia"/>
          <w:b/>
          <w:bCs/>
          <w:sz w:val="24"/>
          <w:lang w:val="en-US"/>
        </w:rPr>
        <w:t>的结论意见</w:t>
      </w:r>
    </w:p>
    <w:p w14:paraId="72D5FFCE" w14:textId="378C66D3" w:rsidR="0099224A" w:rsidRPr="00F2110B" w:rsidRDefault="0099224A" w:rsidP="00C513C7">
      <w:pPr>
        <w:spacing w:line="360" w:lineRule="auto"/>
        <w:ind w:firstLineChars="200" w:firstLine="480"/>
        <w:rPr>
          <w:rFonts w:ascii="宋体" w:hAnsi="宋体"/>
          <w:sz w:val="24"/>
        </w:rPr>
      </w:pPr>
      <w:r w:rsidRPr="00F2110B">
        <w:rPr>
          <w:rFonts w:ascii="宋体" w:hAnsi="宋体"/>
          <w:sz w:val="24"/>
        </w:rPr>
        <w:t>安徽天禾律师事务所认为</w:t>
      </w:r>
      <w:r w:rsidR="006827FD">
        <w:rPr>
          <w:rFonts w:ascii="宋体" w:hAnsi="宋体" w:hint="eastAsia"/>
          <w:sz w:val="24"/>
        </w:rPr>
        <w:t>，</w:t>
      </w:r>
      <w:r w:rsidRPr="00F2110B">
        <w:rPr>
          <w:rFonts w:ascii="宋体" w:hAnsi="宋体" w:hint="eastAsia"/>
          <w:sz w:val="24"/>
        </w:rPr>
        <w:t>截至本法律意见书出具日：</w:t>
      </w:r>
    </w:p>
    <w:p w14:paraId="1276F62E" w14:textId="1CE6ED99" w:rsidR="0099224A" w:rsidRDefault="0099224A" w:rsidP="00C513C7">
      <w:pPr>
        <w:spacing w:line="360" w:lineRule="auto"/>
        <w:ind w:firstLineChars="200" w:firstLine="480"/>
        <w:rPr>
          <w:rFonts w:ascii="宋体" w:hAnsi="宋体"/>
          <w:sz w:val="24"/>
        </w:rPr>
      </w:pPr>
      <w:r w:rsidRPr="00F2110B">
        <w:rPr>
          <w:rFonts w:ascii="宋体" w:hAnsi="宋体" w:hint="eastAsia"/>
          <w:sz w:val="24"/>
        </w:rPr>
        <w:t>本次回购注销部分限制性股票已经取得现阶段必要的授权和批准；回购注销事项均符合《公司法》《证券法》《管理办法》等相关法律、法规、规范性文件以及《公司章程》《激励计划（草案）》的相关规定；公司尚需就本次回购注销激励股份及时履行信息披露义务，并按照《公司法》等法律法规的规定办理减少注册资本和股份注销登记等手续。</w:t>
      </w:r>
    </w:p>
    <w:p w14:paraId="6235CDE9" w14:textId="77777777" w:rsidR="00C513C7" w:rsidRPr="0099224A" w:rsidRDefault="00C513C7" w:rsidP="00C513C7">
      <w:pPr>
        <w:spacing w:line="360" w:lineRule="auto"/>
        <w:ind w:firstLineChars="200" w:firstLine="480"/>
        <w:rPr>
          <w:rFonts w:ascii="宋体" w:hAnsi="宋体" w:hint="eastAsia"/>
          <w:sz w:val="24"/>
        </w:rPr>
      </w:pPr>
    </w:p>
    <w:p w14:paraId="46278510" w14:textId="68B56880" w:rsidR="00166137" w:rsidRDefault="004F44CF" w:rsidP="00C513C7">
      <w:pPr>
        <w:pStyle w:val="af4"/>
        <w:tabs>
          <w:tab w:val="left" w:pos="882"/>
        </w:tabs>
        <w:spacing w:before="0" w:line="360" w:lineRule="auto"/>
        <w:ind w:left="0" w:firstLineChars="200" w:firstLine="482"/>
        <w:jc w:val="both"/>
        <w:rPr>
          <w:b/>
          <w:bCs/>
          <w:sz w:val="24"/>
          <w:lang w:val="en-US"/>
        </w:rPr>
      </w:pPr>
      <w:r>
        <w:rPr>
          <w:rFonts w:hint="eastAsia"/>
          <w:b/>
          <w:bCs/>
          <w:sz w:val="24"/>
          <w:lang w:val="en-US"/>
        </w:rPr>
        <w:lastRenderedPageBreak/>
        <w:t>七</w:t>
      </w:r>
      <w:r w:rsidR="00166137">
        <w:rPr>
          <w:b/>
          <w:bCs/>
          <w:sz w:val="24"/>
          <w:lang w:val="en-US"/>
        </w:rPr>
        <w:t>、独立财务顾问核查意见</w:t>
      </w:r>
    </w:p>
    <w:p w14:paraId="53D38438" w14:textId="7B84217E" w:rsidR="004F44CF" w:rsidRDefault="004F44CF" w:rsidP="00C513C7">
      <w:pPr>
        <w:pStyle w:val="af4"/>
        <w:tabs>
          <w:tab w:val="left" w:pos="882"/>
        </w:tabs>
        <w:spacing w:before="0" w:line="360" w:lineRule="auto"/>
        <w:ind w:left="0" w:firstLineChars="200" w:firstLine="480"/>
        <w:jc w:val="both"/>
        <w:rPr>
          <w:sz w:val="24"/>
          <w:lang w:val="en-US"/>
        </w:rPr>
      </w:pPr>
      <w:r w:rsidRPr="004F44CF">
        <w:rPr>
          <w:rFonts w:hint="eastAsia"/>
          <w:sz w:val="24"/>
          <w:lang w:val="en-US"/>
        </w:rPr>
        <w:t>上海荣正企业咨询服务（集团）股份有限公司认为：公司本次回购注销部分限制性股票相关事项已取得必要的批准和授权，符合《中华人民共和国公司法》《中华人民共和国证券法》以及《上市公司股权激励管理办法》等法规的相关规定，不存在损害上市公司及全体股东利益的情形。本次回购注销相关事项尚需按照《上市公司股权激励管理办法》及公司《202</w:t>
      </w:r>
      <w:r w:rsidR="00F64132">
        <w:rPr>
          <w:rFonts w:hint="eastAsia"/>
          <w:sz w:val="24"/>
          <w:lang w:val="en-US"/>
        </w:rPr>
        <w:t>3</w:t>
      </w:r>
      <w:r w:rsidRPr="004F44CF">
        <w:rPr>
          <w:rFonts w:hint="eastAsia"/>
          <w:sz w:val="24"/>
          <w:lang w:val="en-US"/>
        </w:rPr>
        <w:t>年限制性股票激励计划（草案）》的相关规定在规定期限内进行信息披露和向上海证券交易所及中国登记结算有限责任公司上海分公司办理相应后续手续。</w:t>
      </w:r>
    </w:p>
    <w:p w14:paraId="320E13A6" w14:textId="77777777" w:rsidR="00166137" w:rsidRDefault="00166137" w:rsidP="00C513C7">
      <w:pPr>
        <w:spacing w:line="360" w:lineRule="auto"/>
        <w:rPr>
          <w:rFonts w:ascii="宋体" w:hAnsi="宋体"/>
          <w:sz w:val="24"/>
        </w:rPr>
      </w:pPr>
    </w:p>
    <w:bookmarkEnd w:id="0"/>
    <w:p w14:paraId="611499A6" w14:textId="77777777" w:rsidR="00166137" w:rsidRDefault="00166137" w:rsidP="00C513C7">
      <w:pPr>
        <w:spacing w:line="360" w:lineRule="auto"/>
        <w:ind w:firstLineChars="200" w:firstLine="480"/>
        <w:rPr>
          <w:rFonts w:ascii="宋体" w:hAnsi="宋体"/>
          <w:sz w:val="24"/>
        </w:rPr>
      </w:pPr>
      <w:r>
        <w:rPr>
          <w:rFonts w:ascii="宋体" w:hAnsi="宋体"/>
          <w:sz w:val="24"/>
        </w:rPr>
        <w:t>特此公告。</w:t>
      </w:r>
    </w:p>
    <w:p w14:paraId="6E57670B" w14:textId="452960DA" w:rsidR="00166137" w:rsidRDefault="00166137" w:rsidP="00C513C7">
      <w:pPr>
        <w:spacing w:line="360" w:lineRule="auto"/>
        <w:rPr>
          <w:rFonts w:ascii="宋体" w:hAnsi="宋体"/>
          <w:sz w:val="24"/>
        </w:rPr>
      </w:pPr>
    </w:p>
    <w:p w14:paraId="5F7552AD" w14:textId="77777777" w:rsidR="00C513C7" w:rsidRDefault="00C513C7" w:rsidP="00C513C7">
      <w:pPr>
        <w:spacing w:line="360" w:lineRule="auto"/>
        <w:rPr>
          <w:rFonts w:ascii="宋体" w:hAnsi="宋体" w:hint="eastAsia"/>
          <w:sz w:val="24"/>
        </w:rPr>
      </w:pPr>
      <w:bookmarkStart w:id="11" w:name="_GoBack"/>
      <w:bookmarkEnd w:id="11"/>
    </w:p>
    <w:p w14:paraId="2A1906DC" w14:textId="77777777" w:rsidR="00166137" w:rsidRDefault="00166137" w:rsidP="00C513C7">
      <w:pPr>
        <w:spacing w:line="360" w:lineRule="auto"/>
        <w:jc w:val="right"/>
        <w:rPr>
          <w:rFonts w:ascii="宋体" w:hAnsi="宋体"/>
          <w:sz w:val="24"/>
        </w:rPr>
      </w:pPr>
      <w:r>
        <w:rPr>
          <w:rFonts w:ascii="宋体" w:hAnsi="宋体"/>
          <w:sz w:val="24"/>
        </w:rPr>
        <w:t>安徽铜峰电子股份有限公司</w:t>
      </w:r>
      <w:r>
        <w:rPr>
          <w:rFonts w:ascii="宋体" w:hAnsi="宋体" w:hint="eastAsia"/>
          <w:sz w:val="24"/>
        </w:rPr>
        <w:t>董事会</w:t>
      </w:r>
    </w:p>
    <w:p w14:paraId="1D28F520" w14:textId="0FE2AAAF" w:rsidR="00F52551" w:rsidRPr="006D4F0D" w:rsidRDefault="00166137" w:rsidP="00C513C7">
      <w:pPr>
        <w:spacing w:line="360" w:lineRule="auto"/>
        <w:jc w:val="center"/>
        <w:rPr>
          <w:rFonts w:ascii="宋体" w:hAnsi="宋体"/>
          <w:sz w:val="24"/>
        </w:rPr>
      </w:pPr>
      <w:r>
        <w:rPr>
          <w:rFonts w:ascii="宋体" w:hAnsi="宋体" w:hint="eastAsia"/>
          <w:sz w:val="24"/>
        </w:rPr>
        <w:t xml:space="preserve">                                        </w:t>
      </w:r>
      <w:r w:rsidRPr="0099224A">
        <w:rPr>
          <w:rFonts w:ascii="宋体" w:hAnsi="宋体" w:hint="eastAsia"/>
          <w:sz w:val="24"/>
        </w:rPr>
        <w:t xml:space="preserve">     </w:t>
      </w:r>
      <w:r w:rsidRPr="0099224A">
        <w:rPr>
          <w:rFonts w:ascii="宋体" w:hAnsi="宋体"/>
          <w:sz w:val="24"/>
        </w:rPr>
        <w:t>202</w:t>
      </w:r>
      <w:r w:rsidR="00A00A91" w:rsidRPr="0099224A">
        <w:rPr>
          <w:rFonts w:ascii="宋体" w:hAnsi="宋体" w:hint="eastAsia"/>
          <w:sz w:val="24"/>
        </w:rPr>
        <w:t>4</w:t>
      </w:r>
      <w:r w:rsidRPr="0099224A">
        <w:rPr>
          <w:rFonts w:ascii="宋体" w:hAnsi="宋体"/>
          <w:sz w:val="24"/>
        </w:rPr>
        <w:t>年</w:t>
      </w:r>
      <w:r w:rsidR="00FD3A69" w:rsidRPr="0099224A">
        <w:rPr>
          <w:rFonts w:ascii="宋体" w:hAnsi="宋体" w:hint="eastAsia"/>
          <w:sz w:val="24"/>
        </w:rPr>
        <w:t>9</w:t>
      </w:r>
      <w:r w:rsidRPr="0099224A">
        <w:rPr>
          <w:rFonts w:ascii="宋体" w:hAnsi="宋体"/>
          <w:sz w:val="24"/>
        </w:rPr>
        <w:t>月</w:t>
      </w:r>
      <w:r w:rsidR="00FD3A69" w:rsidRPr="0099224A">
        <w:rPr>
          <w:rFonts w:ascii="宋体" w:hAnsi="宋体" w:hint="eastAsia"/>
          <w:sz w:val="24"/>
        </w:rPr>
        <w:t>2</w:t>
      </w:r>
      <w:r w:rsidR="00FD3A69" w:rsidRPr="0099224A">
        <w:rPr>
          <w:rFonts w:ascii="宋体" w:hAnsi="宋体"/>
          <w:sz w:val="24"/>
        </w:rPr>
        <w:t>6</w:t>
      </w:r>
      <w:r w:rsidRPr="0099224A">
        <w:rPr>
          <w:rFonts w:ascii="宋体" w:hAnsi="宋体"/>
          <w:sz w:val="24"/>
        </w:rPr>
        <w:t>日</w:t>
      </w:r>
    </w:p>
    <w:sectPr w:rsidR="00F52551" w:rsidRPr="006D4F0D">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8FCC" w14:textId="77777777" w:rsidR="007F2D7B" w:rsidRDefault="007F2D7B">
      <w:r>
        <w:separator/>
      </w:r>
    </w:p>
  </w:endnote>
  <w:endnote w:type="continuationSeparator" w:id="0">
    <w:p w14:paraId="1E8E1B6E" w14:textId="77777777" w:rsidR="007F2D7B" w:rsidRDefault="007F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6C68" w14:textId="77777777" w:rsidR="00166137" w:rsidRDefault="00166137">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C3B9212" w14:textId="77777777" w:rsidR="00166137" w:rsidRDefault="00166137">
    <w:pPr>
      <w:pStyle w:val="ab"/>
      <w:ind w:right="360"/>
    </w:pPr>
  </w:p>
  <w:p w14:paraId="245F9089" w14:textId="77777777" w:rsidR="00166137" w:rsidRDefault="00166137"/>
  <w:p w14:paraId="0138A300" w14:textId="77777777" w:rsidR="00166137" w:rsidRDefault="00166137"/>
  <w:p w14:paraId="74D1F88F" w14:textId="77777777" w:rsidR="00166137" w:rsidRDefault="001661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87A5" w14:textId="77777777" w:rsidR="00166137" w:rsidRDefault="00166137">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59F2" w14:textId="77777777" w:rsidR="007F2D7B" w:rsidRDefault="007F2D7B">
      <w:r>
        <w:separator/>
      </w:r>
    </w:p>
  </w:footnote>
  <w:footnote w:type="continuationSeparator" w:id="0">
    <w:p w14:paraId="1E89BC26" w14:textId="77777777" w:rsidR="007F2D7B" w:rsidRDefault="007F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0DC"/>
    <w:multiLevelType w:val="multilevel"/>
    <w:tmpl w:val="0E2850DC"/>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5E44EFB"/>
    <w:multiLevelType w:val="singleLevel"/>
    <w:tmpl w:val="15E44EFB"/>
    <w:lvl w:ilvl="0">
      <w:start w:val="1"/>
      <w:numFmt w:val="chineseCounting"/>
      <w:suff w:val="nothing"/>
      <w:lvlText w:val="（%1）"/>
      <w:lvlJc w:val="left"/>
      <w:rPr>
        <w:rFonts w:hint="eastAsia"/>
      </w:rPr>
    </w:lvl>
  </w:abstractNum>
  <w:abstractNum w:abstractNumId="2" w15:restartNumberingAfterBreak="0">
    <w:nsid w:val="24DE1A8C"/>
    <w:multiLevelType w:val="multilevel"/>
    <w:tmpl w:val="24DE1A8C"/>
    <w:lvl w:ilvl="0">
      <w:numFmt w:val="bullet"/>
      <w:lvlText w:val=""/>
      <w:lvlJc w:val="left"/>
      <w:pPr>
        <w:ind w:left="1060" w:hanging="360"/>
      </w:pPr>
      <w:rPr>
        <w:rFonts w:ascii="Wingdings" w:eastAsia="Wingdings" w:hAnsi="Wingdings" w:cs="Wingdings" w:hint="default"/>
        <w:w w:val="100"/>
        <w:sz w:val="24"/>
        <w:szCs w:val="24"/>
        <w:lang w:val="zh-CN" w:eastAsia="zh-CN" w:bidi="zh-CN"/>
      </w:rPr>
    </w:lvl>
    <w:lvl w:ilvl="1">
      <w:numFmt w:val="bullet"/>
      <w:lvlText w:val="•"/>
      <w:lvlJc w:val="left"/>
      <w:pPr>
        <w:ind w:left="1830" w:hanging="360"/>
      </w:pPr>
      <w:rPr>
        <w:rFonts w:hint="default"/>
        <w:lang w:val="zh-CN" w:eastAsia="zh-CN" w:bidi="zh-CN"/>
      </w:rPr>
    </w:lvl>
    <w:lvl w:ilvl="2">
      <w:numFmt w:val="bullet"/>
      <w:lvlText w:val="•"/>
      <w:lvlJc w:val="left"/>
      <w:pPr>
        <w:ind w:left="2601" w:hanging="360"/>
      </w:pPr>
      <w:rPr>
        <w:rFonts w:hint="default"/>
        <w:lang w:val="zh-CN" w:eastAsia="zh-CN" w:bidi="zh-CN"/>
      </w:rPr>
    </w:lvl>
    <w:lvl w:ilvl="3">
      <w:numFmt w:val="bullet"/>
      <w:lvlText w:val="•"/>
      <w:lvlJc w:val="left"/>
      <w:pPr>
        <w:ind w:left="3371" w:hanging="360"/>
      </w:pPr>
      <w:rPr>
        <w:rFonts w:hint="default"/>
        <w:lang w:val="zh-CN" w:eastAsia="zh-CN" w:bidi="zh-CN"/>
      </w:rPr>
    </w:lvl>
    <w:lvl w:ilvl="4">
      <w:numFmt w:val="bullet"/>
      <w:lvlText w:val="•"/>
      <w:lvlJc w:val="left"/>
      <w:pPr>
        <w:ind w:left="4142" w:hanging="360"/>
      </w:pPr>
      <w:rPr>
        <w:rFonts w:hint="default"/>
        <w:lang w:val="zh-CN" w:eastAsia="zh-CN" w:bidi="zh-CN"/>
      </w:rPr>
    </w:lvl>
    <w:lvl w:ilvl="5">
      <w:numFmt w:val="bullet"/>
      <w:lvlText w:val="•"/>
      <w:lvlJc w:val="left"/>
      <w:pPr>
        <w:ind w:left="4913" w:hanging="360"/>
      </w:pPr>
      <w:rPr>
        <w:rFonts w:hint="default"/>
        <w:lang w:val="zh-CN" w:eastAsia="zh-CN" w:bidi="zh-CN"/>
      </w:rPr>
    </w:lvl>
    <w:lvl w:ilvl="6">
      <w:numFmt w:val="bullet"/>
      <w:lvlText w:val="•"/>
      <w:lvlJc w:val="left"/>
      <w:pPr>
        <w:ind w:left="5683" w:hanging="360"/>
      </w:pPr>
      <w:rPr>
        <w:rFonts w:hint="default"/>
        <w:lang w:val="zh-CN" w:eastAsia="zh-CN" w:bidi="zh-CN"/>
      </w:rPr>
    </w:lvl>
    <w:lvl w:ilvl="7">
      <w:numFmt w:val="bullet"/>
      <w:lvlText w:val="•"/>
      <w:lvlJc w:val="left"/>
      <w:pPr>
        <w:ind w:left="6454" w:hanging="360"/>
      </w:pPr>
      <w:rPr>
        <w:rFonts w:hint="default"/>
        <w:lang w:val="zh-CN" w:eastAsia="zh-CN" w:bidi="zh-CN"/>
      </w:rPr>
    </w:lvl>
    <w:lvl w:ilvl="8">
      <w:numFmt w:val="bullet"/>
      <w:lvlText w:val="•"/>
      <w:lvlJc w:val="left"/>
      <w:pPr>
        <w:ind w:left="7225" w:hanging="360"/>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OWMzZmE1MjVlYmVkMTI3NWVhMmExZmNhNWEwOWMifQ=="/>
  </w:docVars>
  <w:rsids>
    <w:rsidRoot w:val="008F29A1"/>
    <w:rsid w:val="0000390E"/>
    <w:rsid w:val="00012FA5"/>
    <w:rsid w:val="000139BE"/>
    <w:rsid w:val="00017FE3"/>
    <w:rsid w:val="000213BD"/>
    <w:rsid w:val="00025ABA"/>
    <w:rsid w:val="000301F4"/>
    <w:rsid w:val="00033267"/>
    <w:rsid w:val="00037491"/>
    <w:rsid w:val="00042199"/>
    <w:rsid w:val="00045A4C"/>
    <w:rsid w:val="0004721D"/>
    <w:rsid w:val="00050295"/>
    <w:rsid w:val="00055841"/>
    <w:rsid w:val="00057539"/>
    <w:rsid w:val="00062434"/>
    <w:rsid w:val="00062E5C"/>
    <w:rsid w:val="000651BA"/>
    <w:rsid w:val="00070355"/>
    <w:rsid w:val="00073A13"/>
    <w:rsid w:val="00074E15"/>
    <w:rsid w:val="000754C3"/>
    <w:rsid w:val="0007764A"/>
    <w:rsid w:val="00077BC7"/>
    <w:rsid w:val="000804B9"/>
    <w:rsid w:val="0008289C"/>
    <w:rsid w:val="000837C7"/>
    <w:rsid w:val="00090183"/>
    <w:rsid w:val="00092C48"/>
    <w:rsid w:val="000A0967"/>
    <w:rsid w:val="000A0D6B"/>
    <w:rsid w:val="000A27CA"/>
    <w:rsid w:val="000A2BB6"/>
    <w:rsid w:val="000A57A8"/>
    <w:rsid w:val="000A67E3"/>
    <w:rsid w:val="000A792C"/>
    <w:rsid w:val="000B09EF"/>
    <w:rsid w:val="000C1BA8"/>
    <w:rsid w:val="000C7FC8"/>
    <w:rsid w:val="000D1899"/>
    <w:rsid w:val="000D3123"/>
    <w:rsid w:val="000D43A1"/>
    <w:rsid w:val="000D495F"/>
    <w:rsid w:val="000D6D55"/>
    <w:rsid w:val="000E55E9"/>
    <w:rsid w:val="000E5EB1"/>
    <w:rsid w:val="000E64F2"/>
    <w:rsid w:val="000E6D44"/>
    <w:rsid w:val="000E7FC9"/>
    <w:rsid w:val="000F1766"/>
    <w:rsid w:val="000F22AC"/>
    <w:rsid w:val="000F2816"/>
    <w:rsid w:val="000F30C1"/>
    <w:rsid w:val="000F6279"/>
    <w:rsid w:val="001007D1"/>
    <w:rsid w:val="00100C36"/>
    <w:rsid w:val="00104486"/>
    <w:rsid w:val="001101C9"/>
    <w:rsid w:val="00111506"/>
    <w:rsid w:val="0011305A"/>
    <w:rsid w:val="001142EF"/>
    <w:rsid w:val="00117E82"/>
    <w:rsid w:val="0012395C"/>
    <w:rsid w:val="00130DFB"/>
    <w:rsid w:val="0013619D"/>
    <w:rsid w:val="001366F0"/>
    <w:rsid w:val="00141D36"/>
    <w:rsid w:val="00143380"/>
    <w:rsid w:val="0014393E"/>
    <w:rsid w:val="00144151"/>
    <w:rsid w:val="001451EB"/>
    <w:rsid w:val="00151003"/>
    <w:rsid w:val="00153863"/>
    <w:rsid w:val="00166137"/>
    <w:rsid w:val="00167BAF"/>
    <w:rsid w:val="00177EBE"/>
    <w:rsid w:val="00180272"/>
    <w:rsid w:val="00183835"/>
    <w:rsid w:val="0018418E"/>
    <w:rsid w:val="00186FD5"/>
    <w:rsid w:val="001900B8"/>
    <w:rsid w:val="00192E5E"/>
    <w:rsid w:val="00193599"/>
    <w:rsid w:val="0019689B"/>
    <w:rsid w:val="00197681"/>
    <w:rsid w:val="001A1F42"/>
    <w:rsid w:val="001A24B8"/>
    <w:rsid w:val="001A37C6"/>
    <w:rsid w:val="001A7A64"/>
    <w:rsid w:val="001B05A2"/>
    <w:rsid w:val="001B4978"/>
    <w:rsid w:val="001B7157"/>
    <w:rsid w:val="001C0816"/>
    <w:rsid w:val="001C33B7"/>
    <w:rsid w:val="001D22E1"/>
    <w:rsid w:val="001D4451"/>
    <w:rsid w:val="001D7CC8"/>
    <w:rsid w:val="001E0448"/>
    <w:rsid w:val="001E4289"/>
    <w:rsid w:val="001F2725"/>
    <w:rsid w:val="001F39B1"/>
    <w:rsid w:val="001F3C3E"/>
    <w:rsid w:val="001F6B46"/>
    <w:rsid w:val="0020031C"/>
    <w:rsid w:val="00202219"/>
    <w:rsid w:val="00203F92"/>
    <w:rsid w:val="00206018"/>
    <w:rsid w:val="0020642B"/>
    <w:rsid w:val="00206B2A"/>
    <w:rsid w:val="00211B1E"/>
    <w:rsid w:val="00213054"/>
    <w:rsid w:val="0022098C"/>
    <w:rsid w:val="002216BC"/>
    <w:rsid w:val="002240A3"/>
    <w:rsid w:val="00226BBA"/>
    <w:rsid w:val="00226E1E"/>
    <w:rsid w:val="002274E4"/>
    <w:rsid w:val="00231A4C"/>
    <w:rsid w:val="00232ED8"/>
    <w:rsid w:val="002337BD"/>
    <w:rsid w:val="00235B06"/>
    <w:rsid w:val="00240FC0"/>
    <w:rsid w:val="00242DE4"/>
    <w:rsid w:val="00251A5D"/>
    <w:rsid w:val="00252C62"/>
    <w:rsid w:val="00254681"/>
    <w:rsid w:val="00254B91"/>
    <w:rsid w:val="00256EDB"/>
    <w:rsid w:val="00257C6B"/>
    <w:rsid w:val="00261DFA"/>
    <w:rsid w:val="002624D6"/>
    <w:rsid w:val="0026279E"/>
    <w:rsid w:val="00262ED3"/>
    <w:rsid w:val="00263ADD"/>
    <w:rsid w:val="00266352"/>
    <w:rsid w:val="00266999"/>
    <w:rsid w:val="002716F8"/>
    <w:rsid w:val="00271EDC"/>
    <w:rsid w:val="00272157"/>
    <w:rsid w:val="00274BEB"/>
    <w:rsid w:val="002755A5"/>
    <w:rsid w:val="00276474"/>
    <w:rsid w:val="0027701B"/>
    <w:rsid w:val="00284621"/>
    <w:rsid w:val="0028734D"/>
    <w:rsid w:val="00291805"/>
    <w:rsid w:val="00294A54"/>
    <w:rsid w:val="002A0B17"/>
    <w:rsid w:val="002A6A12"/>
    <w:rsid w:val="002B0F3E"/>
    <w:rsid w:val="002B144C"/>
    <w:rsid w:val="002B564E"/>
    <w:rsid w:val="002C0027"/>
    <w:rsid w:val="002C0787"/>
    <w:rsid w:val="002C2523"/>
    <w:rsid w:val="002C62A2"/>
    <w:rsid w:val="002D027E"/>
    <w:rsid w:val="002D4C1F"/>
    <w:rsid w:val="002D7261"/>
    <w:rsid w:val="002F39EA"/>
    <w:rsid w:val="002F6EE3"/>
    <w:rsid w:val="002F7BA7"/>
    <w:rsid w:val="002F7FC4"/>
    <w:rsid w:val="00301DB4"/>
    <w:rsid w:val="00306142"/>
    <w:rsid w:val="003065D6"/>
    <w:rsid w:val="0030707B"/>
    <w:rsid w:val="003074CF"/>
    <w:rsid w:val="003075B4"/>
    <w:rsid w:val="00310B2E"/>
    <w:rsid w:val="0031336E"/>
    <w:rsid w:val="00317512"/>
    <w:rsid w:val="00322F97"/>
    <w:rsid w:val="00326940"/>
    <w:rsid w:val="00326C52"/>
    <w:rsid w:val="0033200F"/>
    <w:rsid w:val="00332D87"/>
    <w:rsid w:val="0033368B"/>
    <w:rsid w:val="0033371C"/>
    <w:rsid w:val="00340E2C"/>
    <w:rsid w:val="003412B1"/>
    <w:rsid w:val="00344E50"/>
    <w:rsid w:val="00346FAA"/>
    <w:rsid w:val="00350FFE"/>
    <w:rsid w:val="00354ADE"/>
    <w:rsid w:val="00357010"/>
    <w:rsid w:val="003618EE"/>
    <w:rsid w:val="00361939"/>
    <w:rsid w:val="00364343"/>
    <w:rsid w:val="00367B68"/>
    <w:rsid w:val="00370170"/>
    <w:rsid w:val="003733BD"/>
    <w:rsid w:val="0037365F"/>
    <w:rsid w:val="003758FE"/>
    <w:rsid w:val="00376BC2"/>
    <w:rsid w:val="0037775E"/>
    <w:rsid w:val="003841C8"/>
    <w:rsid w:val="00384FA2"/>
    <w:rsid w:val="00385157"/>
    <w:rsid w:val="0038779E"/>
    <w:rsid w:val="00390F7A"/>
    <w:rsid w:val="00391B3B"/>
    <w:rsid w:val="00391E93"/>
    <w:rsid w:val="0039399C"/>
    <w:rsid w:val="00397DA9"/>
    <w:rsid w:val="003B046D"/>
    <w:rsid w:val="003B0F70"/>
    <w:rsid w:val="003B2DDA"/>
    <w:rsid w:val="003B76E2"/>
    <w:rsid w:val="003C2C21"/>
    <w:rsid w:val="003C2DC8"/>
    <w:rsid w:val="003C3BFA"/>
    <w:rsid w:val="003D0BAF"/>
    <w:rsid w:val="003D2A49"/>
    <w:rsid w:val="003D2C6E"/>
    <w:rsid w:val="003D5314"/>
    <w:rsid w:val="003D6763"/>
    <w:rsid w:val="003E1C4B"/>
    <w:rsid w:val="003E1EB7"/>
    <w:rsid w:val="003E3988"/>
    <w:rsid w:val="003E4E38"/>
    <w:rsid w:val="003E5FDE"/>
    <w:rsid w:val="003F2D3D"/>
    <w:rsid w:val="004018D9"/>
    <w:rsid w:val="00401F99"/>
    <w:rsid w:val="004025CD"/>
    <w:rsid w:val="00402769"/>
    <w:rsid w:val="00405DA2"/>
    <w:rsid w:val="00407F14"/>
    <w:rsid w:val="004104E2"/>
    <w:rsid w:val="004129D3"/>
    <w:rsid w:val="0041388F"/>
    <w:rsid w:val="004141D0"/>
    <w:rsid w:val="004152B9"/>
    <w:rsid w:val="00416B31"/>
    <w:rsid w:val="00420967"/>
    <w:rsid w:val="00421AE9"/>
    <w:rsid w:val="00424CFB"/>
    <w:rsid w:val="00430244"/>
    <w:rsid w:val="004306E0"/>
    <w:rsid w:val="00430F17"/>
    <w:rsid w:val="004325A5"/>
    <w:rsid w:val="00433B79"/>
    <w:rsid w:val="0043646C"/>
    <w:rsid w:val="0044140D"/>
    <w:rsid w:val="004475BC"/>
    <w:rsid w:val="00450E3E"/>
    <w:rsid w:val="00453F90"/>
    <w:rsid w:val="00455313"/>
    <w:rsid w:val="00455378"/>
    <w:rsid w:val="00460BEE"/>
    <w:rsid w:val="004610CD"/>
    <w:rsid w:val="004614BF"/>
    <w:rsid w:val="0046161D"/>
    <w:rsid w:val="00462791"/>
    <w:rsid w:val="00465D32"/>
    <w:rsid w:val="0047241A"/>
    <w:rsid w:val="00475D14"/>
    <w:rsid w:val="00475F5E"/>
    <w:rsid w:val="00476D03"/>
    <w:rsid w:val="004778FE"/>
    <w:rsid w:val="0048097C"/>
    <w:rsid w:val="00482012"/>
    <w:rsid w:val="00485C16"/>
    <w:rsid w:val="00495D62"/>
    <w:rsid w:val="004A0721"/>
    <w:rsid w:val="004A6D40"/>
    <w:rsid w:val="004A7FE3"/>
    <w:rsid w:val="004B0082"/>
    <w:rsid w:val="004B0AEF"/>
    <w:rsid w:val="004B75E8"/>
    <w:rsid w:val="004C3391"/>
    <w:rsid w:val="004C5591"/>
    <w:rsid w:val="004C5925"/>
    <w:rsid w:val="004D27A7"/>
    <w:rsid w:val="004D4907"/>
    <w:rsid w:val="004E16CA"/>
    <w:rsid w:val="004E3AEF"/>
    <w:rsid w:val="004E6E44"/>
    <w:rsid w:val="004F0D77"/>
    <w:rsid w:val="004F2BFE"/>
    <w:rsid w:val="004F2C74"/>
    <w:rsid w:val="004F2C8D"/>
    <w:rsid w:val="004F44CF"/>
    <w:rsid w:val="005005D8"/>
    <w:rsid w:val="005007E9"/>
    <w:rsid w:val="005011E5"/>
    <w:rsid w:val="0050184B"/>
    <w:rsid w:val="00503406"/>
    <w:rsid w:val="0050747B"/>
    <w:rsid w:val="005078FD"/>
    <w:rsid w:val="005107BD"/>
    <w:rsid w:val="005108C4"/>
    <w:rsid w:val="00512057"/>
    <w:rsid w:val="0051280D"/>
    <w:rsid w:val="005134F1"/>
    <w:rsid w:val="00515250"/>
    <w:rsid w:val="00515493"/>
    <w:rsid w:val="00516347"/>
    <w:rsid w:val="005175C9"/>
    <w:rsid w:val="0052279C"/>
    <w:rsid w:val="00524546"/>
    <w:rsid w:val="00524770"/>
    <w:rsid w:val="0052791B"/>
    <w:rsid w:val="00532CD6"/>
    <w:rsid w:val="00536417"/>
    <w:rsid w:val="005400BB"/>
    <w:rsid w:val="00540617"/>
    <w:rsid w:val="0054140D"/>
    <w:rsid w:val="00543160"/>
    <w:rsid w:val="0055102D"/>
    <w:rsid w:val="00551D80"/>
    <w:rsid w:val="00554477"/>
    <w:rsid w:val="00555FD3"/>
    <w:rsid w:val="00557180"/>
    <w:rsid w:val="00557B26"/>
    <w:rsid w:val="00560E12"/>
    <w:rsid w:val="00563DC7"/>
    <w:rsid w:val="00565666"/>
    <w:rsid w:val="00565DA0"/>
    <w:rsid w:val="00570931"/>
    <w:rsid w:val="00571C45"/>
    <w:rsid w:val="0057316E"/>
    <w:rsid w:val="005759AF"/>
    <w:rsid w:val="00575D61"/>
    <w:rsid w:val="0058093C"/>
    <w:rsid w:val="00583141"/>
    <w:rsid w:val="00584015"/>
    <w:rsid w:val="00586C6F"/>
    <w:rsid w:val="00587211"/>
    <w:rsid w:val="00593903"/>
    <w:rsid w:val="005968E2"/>
    <w:rsid w:val="0059700B"/>
    <w:rsid w:val="005A2973"/>
    <w:rsid w:val="005A477C"/>
    <w:rsid w:val="005A4EAE"/>
    <w:rsid w:val="005B403E"/>
    <w:rsid w:val="005B5C09"/>
    <w:rsid w:val="005B624F"/>
    <w:rsid w:val="005C5107"/>
    <w:rsid w:val="005D4D23"/>
    <w:rsid w:val="005D5483"/>
    <w:rsid w:val="005D667A"/>
    <w:rsid w:val="005E0EBA"/>
    <w:rsid w:val="005E5CDD"/>
    <w:rsid w:val="005E7537"/>
    <w:rsid w:val="005F1FC8"/>
    <w:rsid w:val="005F3E31"/>
    <w:rsid w:val="0060218C"/>
    <w:rsid w:val="00603C63"/>
    <w:rsid w:val="006047CD"/>
    <w:rsid w:val="00604CCD"/>
    <w:rsid w:val="0061341B"/>
    <w:rsid w:val="00613C42"/>
    <w:rsid w:val="006148B1"/>
    <w:rsid w:val="006177B7"/>
    <w:rsid w:val="00624204"/>
    <w:rsid w:val="0062488A"/>
    <w:rsid w:val="00626BFA"/>
    <w:rsid w:val="00627FBA"/>
    <w:rsid w:val="00630B7A"/>
    <w:rsid w:val="006341D0"/>
    <w:rsid w:val="00634E99"/>
    <w:rsid w:val="006353B3"/>
    <w:rsid w:val="00640289"/>
    <w:rsid w:val="006432D4"/>
    <w:rsid w:val="00643B1F"/>
    <w:rsid w:val="006454A1"/>
    <w:rsid w:val="006462A4"/>
    <w:rsid w:val="00650801"/>
    <w:rsid w:val="006546B8"/>
    <w:rsid w:val="00654CE6"/>
    <w:rsid w:val="00655F0B"/>
    <w:rsid w:val="006577E8"/>
    <w:rsid w:val="00657999"/>
    <w:rsid w:val="00657C87"/>
    <w:rsid w:val="00660D10"/>
    <w:rsid w:val="00662B2F"/>
    <w:rsid w:val="00665D9C"/>
    <w:rsid w:val="00677FE7"/>
    <w:rsid w:val="0068231F"/>
    <w:rsid w:val="006827FD"/>
    <w:rsid w:val="0068479E"/>
    <w:rsid w:val="00685BBA"/>
    <w:rsid w:val="006861CB"/>
    <w:rsid w:val="00686217"/>
    <w:rsid w:val="00687461"/>
    <w:rsid w:val="00694B6E"/>
    <w:rsid w:val="00695F1E"/>
    <w:rsid w:val="00696A22"/>
    <w:rsid w:val="006A08E4"/>
    <w:rsid w:val="006A1735"/>
    <w:rsid w:val="006A28A2"/>
    <w:rsid w:val="006A2F06"/>
    <w:rsid w:val="006A3C7B"/>
    <w:rsid w:val="006A3E47"/>
    <w:rsid w:val="006A5890"/>
    <w:rsid w:val="006B63A6"/>
    <w:rsid w:val="006C3ADE"/>
    <w:rsid w:val="006C4EE2"/>
    <w:rsid w:val="006C570C"/>
    <w:rsid w:val="006C5D46"/>
    <w:rsid w:val="006C5D71"/>
    <w:rsid w:val="006D0351"/>
    <w:rsid w:val="006D2E05"/>
    <w:rsid w:val="006D4F0D"/>
    <w:rsid w:val="006D50F6"/>
    <w:rsid w:val="006E0466"/>
    <w:rsid w:val="006E0FA1"/>
    <w:rsid w:val="006E61FB"/>
    <w:rsid w:val="006E6C08"/>
    <w:rsid w:val="006E7A11"/>
    <w:rsid w:val="006F0ED9"/>
    <w:rsid w:val="006F15B4"/>
    <w:rsid w:val="006F4289"/>
    <w:rsid w:val="006F4EA1"/>
    <w:rsid w:val="006F75B7"/>
    <w:rsid w:val="007021F2"/>
    <w:rsid w:val="007034A7"/>
    <w:rsid w:val="0071082D"/>
    <w:rsid w:val="00713D99"/>
    <w:rsid w:val="007146D1"/>
    <w:rsid w:val="007160D7"/>
    <w:rsid w:val="007227F0"/>
    <w:rsid w:val="007248A5"/>
    <w:rsid w:val="00725826"/>
    <w:rsid w:val="00727F49"/>
    <w:rsid w:val="00733410"/>
    <w:rsid w:val="00734677"/>
    <w:rsid w:val="00734E27"/>
    <w:rsid w:val="00734F2F"/>
    <w:rsid w:val="0073575B"/>
    <w:rsid w:val="00735D63"/>
    <w:rsid w:val="00736BCC"/>
    <w:rsid w:val="007412C6"/>
    <w:rsid w:val="00742F3C"/>
    <w:rsid w:val="007444DD"/>
    <w:rsid w:val="00754A07"/>
    <w:rsid w:val="00754D30"/>
    <w:rsid w:val="00754E13"/>
    <w:rsid w:val="007574A7"/>
    <w:rsid w:val="00760459"/>
    <w:rsid w:val="00766967"/>
    <w:rsid w:val="0076727C"/>
    <w:rsid w:val="0077047A"/>
    <w:rsid w:val="0077272C"/>
    <w:rsid w:val="00772797"/>
    <w:rsid w:val="00772DFC"/>
    <w:rsid w:val="00774814"/>
    <w:rsid w:val="007759B8"/>
    <w:rsid w:val="007771FA"/>
    <w:rsid w:val="007800D1"/>
    <w:rsid w:val="0078323B"/>
    <w:rsid w:val="0078795B"/>
    <w:rsid w:val="007902D3"/>
    <w:rsid w:val="0079064B"/>
    <w:rsid w:val="00790CBA"/>
    <w:rsid w:val="007A4139"/>
    <w:rsid w:val="007A4E7B"/>
    <w:rsid w:val="007A681A"/>
    <w:rsid w:val="007A7183"/>
    <w:rsid w:val="007B1A1C"/>
    <w:rsid w:val="007B28F6"/>
    <w:rsid w:val="007B2910"/>
    <w:rsid w:val="007B35A9"/>
    <w:rsid w:val="007B5EB9"/>
    <w:rsid w:val="007C2CAA"/>
    <w:rsid w:val="007C2CF5"/>
    <w:rsid w:val="007C2E6A"/>
    <w:rsid w:val="007C3FFD"/>
    <w:rsid w:val="007D0E72"/>
    <w:rsid w:val="007D1115"/>
    <w:rsid w:val="007D2688"/>
    <w:rsid w:val="007D308D"/>
    <w:rsid w:val="007D5A2B"/>
    <w:rsid w:val="007D6CD8"/>
    <w:rsid w:val="007E0C41"/>
    <w:rsid w:val="007E1FA2"/>
    <w:rsid w:val="007E2566"/>
    <w:rsid w:val="007E2E3A"/>
    <w:rsid w:val="007F0376"/>
    <w:rsid w:val="007F2D7B"/>
    <w:rsid w:val="007F7F6E"/>
    <w:rsid w:val="00800133"/>
    <w:rsid w:val="00801BA7"/>
    <w:rsid w:val="00804E53"/>
    <w:rsid w:val="00806771"/>
    <w:rsid w:val="00807B35"/>
    <w:rsid w:val="00811048"/>
    <w:rsid w:val="00812046"/>
    <w:rsid w:val="008168BD"/>
    <w:rsid w:val="00824FE2"/>
    <w:rsid w:val="008264E3"/>
    <w:rsid w:val="00834456"/>
    <w:rsid w:val="0083533F"/>
    <w:rsid w:val="00837B6C"/>
    <w:rsid w:val="0084580C"/>
    <w:rsid w:val="008461A6"/>
    <w:rsid w:val="008472C8"/>
    <w:rsid w:val="00857166"/>
    <w:rsid w:val="00862064"/>
    <w:rsid w:val="008624E0"/>
    <w:rsid w:val="008627D2"/>
    <w:rsid w:val="00867376"/>
    <w:rsid w:val="008679F8"/>
    <w:rsid w:val="008721FC"/>
    <w:rsid w:val="00874CC1"/>
    <w:rsid w:val="00876896"/>
    <w:rsid w:val="0088111C"/>
    <w:rsid w:val="00881BFC"/>
    <w:rsid w:val="00881D46"/>
    <w:rsid w:val="0088233A"/>
    <w:rsid w:val="00884BD7"/>
    <w:rsid w:val="00884F97"/>
    <w:rsid w:val="00885811"/>
    <w:rsid w:val="00890106"/>
    <w:rsid w:val="00890A94"/>
    <w:rsid w:val="00893192"/>
    <w:rsid w:val="008931E2"/>
    <w:rsid w:val="0089571A"/>
    <w:rsid w:val="0089673C"/>
    <w:rsid w:val="008A0FCA"/>
    <w:rsid w:val="008A1458"/>
    <w:rsid w:val="008A29CE"/>
    <w:rsid w:val="008A46FD"/>
    <w:rsid w:val="008A7F72"/>
    <w:rsid w:val="008B0670"/>
    <w:rsid w:val="008B1521"/>
    <w:rsid w:val="008B7919"/>
    <w:rsid w:val="008B7EB4"/>
    <w:rsid w:val="008C0AE2"/>
    <w:rsid w:val="008C10E7"/>
    <w:rsid w:val="008C13EB"/>
    <w:rsid w:val="008C1E86"/>
    <w:rsid w:val="008C2EE4"/>
    <w:rsid w:val="008C32A6"/>
    <w:rsid w:val="008C5EA0"/>
    <w:rsid w:val="008D02CA"/>
    <w:rsid w:val="008D170E"/>
    <w:rsid w:val="008D1D90"/>
    <w:rsid w:val="008D3664"/>
    <w:rsid w:val="008D3704"/>
    <w:rsid w:val="008E43D4"/>
    <w:rsid w:val="008E75F6"/>
    <w:rsid w:val="008F1111"/>
    <w:rsid w:val="008F1CC6"/>
    <w:rsid w:val="008F29A1"/>
    <w:rsid w:val="008F3A1B"/>
    <w:rsid w:val="008F4901"/>
    <w:rsid w:val="008F4CE2"/>
    <w:rsid w:val="008F54DF"/>
    <w:rsid w:val="008F6C70"/>
    <w:rsid w:val="00906689"/>
    <w:rsid w:val="00906DFF"/>
    <w:rsid w:val="00911777"/>
    <w:rsid w:val="00912FF7"/>
    <w:rsid w:val="00914926"/>
    <w:rsid w:val="00915DEC"/>
    <w:rsid w:val="00920B1F"/>
    <w:rsid w:val="00920D4D"/>
    <w:rsid w:val="00920DD6"/>
    <w:rsid w:val="009316D9"/>
    <w:rsid w:val="00931710"/>
    <w:rsid w:val="009323AA"/>
    <w:rsid w:val="00936BEA"/>
    <w:rsid w:val="00936E85"/>
    <w:rsid w:val="00936FEE"/>
    <w:rsid w:val="00942CC2"/>
    <w:rsid w:val="00943EA1"/>
    <w:rsid w:val="0094506C"/>
    <w:rsid w:val="00945344"/>
    <w:rsid w:val="009474ED"/>
    <w:rsid w:val="00951336"/>
    <w:rsid w:val="00952B3B"/>
    <w:rsid w:val="00954979"/>
    <w:rsid w:val="00955F56"/>
    <w:rsid w:val="00956887"/>
    <w:rsid w:val="00962405"/>
    <w:rsid w:val="00962FA9"/>
    <w:rsid w:val="00963EB6"/>
    <w:rsid w:val="009752AE"/>
    <w:rsid w:val="00981922"/>
    <w:rsid w:val="00982A3B"/>
    <w:rsid w:val="00985E16"/>
    <w:rsid w:val="009902D2"/>
    <w:rsid w:val="0099224A"/>
    <w:rsid w:val="00992CC5"/>
    <w:rsid w:val="009955D9"/>
    <w:rsid w:val="00995A5D"/>
    <w:rsid w:val="00996686"/>
    <w:rsid w:val="00997200"/>
    <w:rsid w:val="009A0B59"/>
    <w:rsid w:val="009A0D03"/>
    <w:rsid w:val="009A2A26"/>
    <w:rsid w:val="009A3FBB"/>
    <w:rsid w:val="009A41CD"/>
    <w:rsid w:val="009A584D"/>
    <w:rsid w:val="009A601F"/>
    <w:rsid w:val="009B26C6"/>
    <w:rsid w:val="009B4246"/>
    <w:rsid w:val="009B5518"/>
    <w:rsid w:val="009C3E1B"/>
    <w:rsid w:val="009C4D75"/>
    <w:rsid w:val="009C5414"/>
    <w:rsid w:val="009C5BF9"/>
    <w:rsid w:val="009C5E76"/>
    <w:rsid w:val="009C65D6"/>
    <w:rsid w:val="009C69D6"/>
    <w:rsid w:val="009D13B0"/>
    <w:rsid w:val="009D17ED"/>
    <w:rsid w:val="009D20B3"/>
    <w:rsid w:val="009D26DB"/>
    <w:rsid w:val="009D2756"/>
    <w:rsid w:val="009D41F0"/>
    <w:rsid w:val="009F02F7"/>
    <w:rsid w:val="009F04BB"/>
    <w:rsid w:val="009F0C60"/>
    <w:rsid w:val="009F240A"/>
    <w:rsid w:val="009F61FB"/>
    <w:rsid w:val="009F714B"/>
    <w:rsid w:val="00A00A91"/>
    <w:rsid w:val="00A02229"/>
    <w:rsid w:val="00A038AD"/>
    <w:rsid w:val="00A07C72"/>
    <w:rsid w:val="00A1566E"/>
    <w:rsid w:val="00A167D8"/>
    <w:rsid w:val="00A219EF"/>
    <w:rsid w:val="00A23E3E"/>
    <w:rsid w:val="00A24112"/>
    <w:rsid w:val="00A261B1"/>
    <w:rsid w:val="00A26C5E"/>
    <w:rsid w:val="00A30AE5"/>
    <w:rsid w:val="00A33497"/>
    <w:rsid w:val="00A33AF2"/>
    <w:rsid w:val="00A35BAE"/>
    <w:rsid w:val="00A4017B"/>
    <w:rsid w:val="00A41B0C"/>
    <w:rsid w:val="00A435ED"/>
    <w:rsid w:val="00A43D1B"/>
    <w:rsid w:val="00A50B65"/>
    <w:rsid w:val="00A51F85"/>
    <w:rsid w:val="00A53715"/>
    <w:rsid w:val="00A54600"/>
    <w:rsid w:val="00A5498E"/>
    <w:rsid w:val="00A554D6"/>
    <w:rsid w:val="00A56D67"/>
    <w:rsid w:val="00A601D7"/>
    <w:rsid w:val="00A62992"/>
    <w:rsid w:val="00A65875"/>
    <w:rsid w:val="00A65AB6"/>
    <w:rsid w:val="00A71094"/>
    <w:rsid w:val="00A7229E"/>
    <w:rsid w:val="00A7264D"/>
    <w:rsid w:val="00A75AC7"/>
    <w:rsid w:val="00A76170"/>
    <w:rsid w:val="00A817C2"/>
    <w:rsid w:val="00A82BD8"/>
    <w:rsid w:val="00A84F09"/>
    <w:rsid w:val="00A93A2C"/>
    <w:rsid w:val="00A9467D"/>
    <w:rsid w:val="00AA2063"/>
    <w:rsid w:val="00AA3B58"/>
    <w:rsid w:val="00AA409A"/>
    <w:rsid w:val="00AA487F"/>
    <w:rsid w:val="00AB15EF"/>
    <w:rsid w:val="00AB23AE"/>
    <w:rsid w:val="00AB2933"/>
    <w:rsid w:val="00AB7F63"/>
    <w:rsid w:val="00AC292A"/>
    <w:rsid w:val="00AC4A67"/>
    <w:rsid w:val="00AD114B"/>
    <w:rsid w:val="00AD14ED"/>
    <w:rsid w:val="00AD3002"/>
    <w:rsid w:val="00AD5058"/>
    <w:rsid w:val="00AE40A0"/>
    <w:rsid w:val="00AE52C2"/>
    <w:rsid w:val="00AF0A7B"/>
    <w:rsid w:val="00AF3031"/>
    <w:rsid w:val="00AF5F4D"/>
    <w:rsid w:val="00AF5FBE"/>
    <w:rsid w:val="00B0039D"/>
    <w:rsid w:val="00B0217E"/>
    <w:rsid w:val="00B02E94"/>
    <w:rsid w:val="00B05457"/>
    <w:rsid w:val="00B112FE"/>
    <w:rsid w:val="00B13F89"/>
    <w:rsid w:val="00B150B9"/>
    <w:rsid w:val="00B2200B"/>
    <w:rsid w:val="00B2507C"/>
    <w:rsid w:val="00B252D3"/>
    <w:rsid w:val="00B25A16"/>
    <w:rsid w:val="00B30C1B"/>
    <w:rsid w:val="00B31B1A"/>
    <w:rsid w:val="00B339EC"/>
    <w:rsid w:val="00B36970"/>
    <w:rsid w:val="00B37AD4"/>
    <w:rsid w:val="00B41F58"/>
    <w:rsid w:val="00B42E76"/>
    <w:rsid w:val="00B4350F"/>
    <w:rsid w:val="00B43A57"/>
    <w:rsid w:val="00B47286"/>
    <w:rsid w:val="00B47745"/>
    <w:rsid w:val="00B51677"/>
    <w:rsid w:val="00B5583F"/>
    <w:rsid w:val="00B56DD2"/>
    <w:rsid w:val="00B57397"/>
    <w:rsid w:val="00B57C92"/>
    <w:rsid w:val="00B64279"/>
    <w:rsid w:val="00B64437"/>
    <w:rsid w:val="00B66662"/>
    <w:rsid w:val="00B674FB"/>
    <w:rsid w:val="00B7317C"/>
    <w:rsid w:val="00B74CBC"/>
    <w:rsid w:val="00B750F4"/>
    <w:rsid w:val="00B8509A"/>
    <w:rsid w:val="00B8547A"/>
    <w:rsid w:val="00B91710"/>
    <w:rsid w:val="00B91885"/>
    <w:rsid w:val="00B95A34"/>
    <w:rsid w:val="00B96A0E"/>
    <w:rsid w:val="00B97627"/>
    <w:rsid w:val="00BA1124"/>
    <w:rsid w:val="00BA25DB"/>
    <w:rsid w:val="00BA2801"/>
    <w:rsid w:val="00BA2B86"/>
    <w:rsid w:val="00BA3646"/>
    <w:rsid w:val="00BA42B7"/>
    <w:rsid w:val="00BA49D7"/>
    <w:rsid w:val="00BA4C9D"/>
    <w:rsid w:val="00BA5D02"/>
    <w:rsid w:val="00BB18C4"/>
    <w:rsid w:val="00BB3E62"/>
    <w:rsid w:val="00BC1FCF"/>
    <w:rsid w:val="00BC529F"/>
    <w:rsid w:val="00BC5C4D"/>
    <w:rsid w:val="00BC7C48"/>
    <w:rsid w:val="00BD180B"/>
    <w:rsid w:val="00BD2FA7"/>
    <w:rsid w:val="00BD5C90"/>
    <w:rsid w:val="00BD7B11"/>
    <w:rsid w:val="00BF69AB"/>
    <w:rsid w:val="00C00818"/>
    <w:rsid w:val="00C00C5F"/>
    <w:rsid w:val="00C00D48"/>
    <w:rsid w:val="00C02F2C"/>
    <w:rsid w:val="00C04294"/>
    <w:rsid w:val="00C1095C"/>
    <w:rsid w:val="00C1731E"/>
    <w:rsid w:val="00C22CE0"/>
    <w:rsid w:val="00C23499"/>
    <w:rsid w:val="00C235C5"/>
    <w:rsid w:val="00C262C3"/>
    <w:rsid w:val="00C270B7"/>
    <w:rsid w:val="00C27501"/>
    <w:rsid w:val="00C27FD6"/>
    <w:rsid w:val="00C30962"/>
    <w:rsid w:val="00C3150C"/>
    <w:rsid w:val="00C32AA1"/>
    <w:rsid w:val="00C33500"/>
    <w:rsid w:val="00C3517E"/>
    <w:rsid w:val="00C361CB"/>
    <w:rsid w:val="00C36203"/>
    <w:rsid w:val="00C36484"/>
    <w:rsid w:val="00C37F5B"/>
    <w:rsid w:val="00C40FF6"/>
    <w:rsid w:val="00C415EB"/>
    <w:rsid w:val="00C41DE0"/>
    <w:rsid w:val="00C42032"/>
    <w:rsid w:val="00C43D4E"/>
    <w:rsid w:val="00C44A7F"/>
    <w:rsid w:val="00C477F5"/>
    <w:rsid w:val="00C513C7"/>
    <w:rsid w:val="00C515B6"/>
    <w:rsid w:val="00C517A8"/>
    <w:rsid w:val="00C533A0"/>
    <w:rsid w:val="00C5380A"/>
    <w:rsid w:val="00C53D2B"/>
    <w:rsid w:val="00C5417B"/>
    <w:rsid w:val="00C54570"/>
    <w:rsid w:val="00C6008F"/>
    <w:rsid w:val="00C60892"/>
    <w:rsid w:val="00C615BC"/>
    <w:rsid w:val="00C61F7B"/>
    <w:rsid w:val="00C643FE"/>
    <w:rsid w:val="00C64408"/>
    <w:rsid w:val="00C64743"/>
    <w:rsid w:val="00C66C1C"/>
    <w:rsid w:val="00C748F3"/>
    <w:rsid w:val="00C80FFE"/>
    <w:rsid w:val="00C819E9"/>
    <w:rsid w:val="00C82E13"/>
    <w:rsid w:val="00C85833"/>
    <w:rsid w:val="00C85BB2"/>
    <w:rsid w:val="00C867FC"/>
    <w:rsid w:val="00C86C1B"/>
    <w:rsid w:val="00C90424"/>
    <w:rsid w:val="00C90C9A"/>
    <w:rsid w:val="00C948D9"/>
    <w:rsid w:val="00CA0201"/>
    <w:rsid w:val="00CA0D5C"/>
    <w:rsid w:val="00CA3577"/>
    <w:rsid w:val="00CB0ABE"/>
    <w:rsid w:val="00CB43C3"/>
    <w:rsid w:val="00CC4713"/>
    <w:rsid w:val="00CC66A1"/>
    <w:rsid w:val="00CD1C03"/>
    <w:rsid w:val="00CD1D0C"/>
    <w:rsid w:val="00CD35DA"/>
    <w:rsid w:val="00CD51E1"/>
    <w:rsid w:val="00CE7A01"/>
    <w:rsid w:val="00CF2771"/>
    <w:rsid w:val="00D01F9D"/>
    <w:rsid w:val="00D0283E"/>
    <w:rsid w:val="00D03E2A"/>
    <w:rsid w:val="00D05D47"/>
    <w:rsid w:val="00D06721"/>
    <w:rsid w:val="00D06BD7"/>
    <w:rsid w:val="00D14241"/>
    <w:rsid w:val="00D16CF9"/>
    <w:rsid w:val="00D203F5"/>
    <w:rsid w:val="00D22DE3"/>
    <w:rsid w:val="00D2321E"/>
    <w:rsid w:val="00D3286F"/>
    <w:rsid w:val="00D354EF"/>
    <w:rsid w:val="00D35D1B"/>
    <w:rsid w:val="00D36A51"/>
    <w:rsid w:val="00D44C1A"/>
    <w:rsid w:val="00D537FD"/>
    <w:rsid w:val="00D564AF"/>
    <w:rsid w:val="00D5799D"/>
    <w:rsid w:val="00D61AE4"/>
    <w:rsid w:val="00D649EB"/>
    <w:rsid w:val="00D66E41"/>
    <w:rsid w:val="00D747E8"/>
    <w:rsid w:val="00D77AEB"/>
    <w:rsid w:val="00D80524"/>
    <w:rsid w:val="00D80856"/>
    <w:rsid w:val="00D82B05"/>
    <w:rsid w:val="00D8311C"/>
    <w:rsid w:val="00D8448A"/>
    <w:rsid w:val="00D85E87"/>
    <w:rsid w:val="00D875BC"/>
    <w:rsid w:val="00D8770A"/>
    <w:rsid w:val="00D87733"/>
    <w:rsid w:val="00D90267"/>
    <w:rsid w:val="00D9074A"/>
    <w:rsid w:val="00D91518"/>
    <w:rsid w:val="00D932DC"/>
    <w:rsid w:val="00D95A59"/>
    <w:rsid w:val="00D96549"/>
    <w:rsid w:val="00DA00D5"/>
    <w:rsid w:val="00DA424B"/>
    <w:rsid w:val="00DB0585"/>
    <w:rsid w:val="00DB217C"/>
    <w:rsid w:val="00DB2611"/>
    <w:rsid w:val="00DB2B25"/>
    <w:rsid w:val="00DB6FD0"/>
    <w:rsid w:val="00DB7AA2"/>
    <w:rsid w:val="00DC05E9"/>
    <w:rsid w:val="00DD393B"/>
    <w:rsid w:val="00DD4D27"/>
    <w:rsid w:val="00DE31DD"/>
    <w:rsid w:val="00DE6B7C"/>
    <w:rsid w:val="00DE794E"/>
    <w:rsid w:val="00DF4399"/>
    <w:rsid w:val="00DF4695"/>
    <w:rsid w:val="00DF6BBB"/>
    <w:rsid w:val="00DF79A6"/>
    <w:rsid w:val="00E005FE"/>
    <w:rsid w:val="00E02563"/>
    <w:rsid w:val="00E034A2"/>
    <w:rsid w:val="00E04A9B"/>
    <w:rsid w:val="00E074D2"/>
    <w:rsid w:val="00E12F07"/>
    <w:rsid w:val="00E14049"/>
    <w:rsid w:val="00E1590C"/>
    <w:rsid w:val="00E21A63"/>
    <w:rsid w:val="00E22F4F"/>
    <w:rsid w:val="00E22FCA"/>
    <w:rsid w:val="00E25E1D"/>
    <w:rsid w:val="00E26119"/>
    <w:rsid w:val="00E26D23"/>
    <w:rsid w:val="00E33847"/>
    <w:rsid w:val="00E33C17"/>
    <w:rsid w:val="00E41553"/>
    <w:rsid w:val="00E419AE"/>
    <w:rsid w:val="00E41CEC"/>
    <w:rsid w:val="00E46C6C"/>
    <w:rsid w:val="00E46C9D"/>
    <w:rsid w:val="00E52B2F"/>
    <w:rsid w:val="00E52BC5"/>
    <w:rsid w:val="00E5352A"/>
    <w:rsid w:val="00E55F61"/>
    <w:rsid w:val="00E62290"/>
    <w:rsid w:val="00E62792"/>
    <w:rsid w:val="00E62D85"/>
    <w:rsid w:val="00E63033"/>
    <w:rsid w:val="00E6334B"/>
    <w:rsid w:val="00E6728F"/>
    <w:rsid w:val="00E67A38"/>
    <w:rsid w:val="00E67B06"/>
    <w:rsid w:val="00E70C10"/>
    <w:rsid w:val="00E770A6"/>
    <w:rsid w:val="00E80E69"/>
    <w:rsid w:val="00E82307"/>
    <w:rsid w:val="00E86E80"/>
    <w:rsid w:val="00E90781"/>
    <w:rsid w:val="00E9218C"/>
    <w:rsid w:val="00E92C3E"/>
    <w:rsid w:val="00E931C6"/>
    <w:rsid w:val="00E93BFA"/>
    <w:rsid w:val="00E94234"/>
    <w:rsid w:val="00E947BC"/>
    <w:rsid w:val="00EA698B"/>
    <w:rsid w:val="00EB78AB"/>
    <w:rsid w:val="00EB79BA"/>
    <w:rsid w:val="00EC1FCB"/>
    <w:rsid w:val="00EC29D9"/>
    <w:rsid w:val="00EC36EB"/>
    <w:rsid w:val="00EC5699"/>
    <w:rsid w:val="00EC6966"/>
    <w:rsid w:val="00EC7839"/>
    <w:rsid w:val="00ED2756"/>
    <w:rsid w:val="00ED5F42"/>
    <w:rsid w:val="00ED73E1"/>
    <w:rsid w:val="00EE0280"/>
    <w:rsid w:val="00EE0F97"/>
    <w:rsid w:val="00EE1A76"/>
    <w:rsid w:val="00EE4CF1"/>
    <w:rsid w:val="00EE5F8A"/>
    <w:rsid w:val="00EF193B"/>
    <w:rsid w:val="00EF2348"/>
    <w:rsid w:val="00EF352D"/>
    <w:rsid w:val="00EF612F"/>
    <w:rsid w:val="00F0093A"/>
    <w:rsid w:val="00F03695"/>
    <w:rsid w:val="00F04816"/>
    <w:rsid w:val="00F06210"/>
    <w:rsid w:val="00F06D42"/>
    <w:rsid w:val="00F06DC2"/>
    <w:rsid w:val="00F07FB6"/>
    <w:rsid w:val="00F10A3F"/>
    <w:rsid w:val="00F11AAF"/>
    <w:rsid w:val="00F13B3F"/>
    <w:rsid w:val="00F13DAA"/>
    <w:rsid w:val="00F14BFB"/>
    <w:rsid w:val="00F15742"/>
    <w:rsid w:val="00F16F72"/>
    <w:rsid w:val="00F2192C"/>
    <w:rsid w:val="00F224B9"/>
    <w:rsid w:val="00F26E3C"/>
    <w:rsid w:val="00F27A88"/>
    <w:rsid w:val="00F32BF9"/>
    <w:rsid w:val="00F33A01"/>
    <w:rsid w:val="00F3597E"/>
    <w:rsid w:val="00F400C2"/>
    <w:rsid w:val="00F425D5"/>
    <w:rsid w:val="00F45D19"/>
    <w:rsid w:val="00F45F27"/>
    <w:rsid w:val="00F46F33"/>
    <w:rsid w:val="00F50AF7"/>
    <w:rsid w:val="00F523D0"/>
    <w:rsid w:val="00F52551"/>
    <w:rsid w:val="00F532E9"/>
    <w:rsid w:val="00F55736"/>
    <w:rsid w:val="00F55EBA"/>
    <w:rsid w:val="00F5664B"/>
    <w:rsid w:val="00F57E16"/>
    <w:rsid w:val="00F60A6D"/>
    <w:rsid w:val="00F63D02"/>
    <w:rsid w:val="00F64132"/>
    <w:rsid w:val="00F7191D"/>
    <w:rsid w:val="00F7721D"/>
    <w:rsid w:val="00F82F99"/>
    <w:rsid w:val="00F83ECD"/>
    <w:rsid w:val="00F84EFA"/>
    <w:rsid w:val="00F91DAC"/>
    <w:rsid w:val="00F9706A"/>
    <w:rsid w:val="00FA0C34"/>
    <w:rsid w:val="00FA45CD"/>
    <w:rsid w:val="00FA63CF"/>
    <w:rsid w:val="00FB139F"/>
    <w:rsid w:val="00FC095C"/>
    <w:rsid w:val="00FC1CB9"/>
    <w:rsid w:val="00FC50C7"/>
    <w:rsid w:val="00FD0FA1"/>
    <w:rsid w:val="00FD17AE"/>
    <w:rsid w:val="00FD34F2"/>
    <w:rsid w:val="00FD3A69"/>
    <w:rsid w:val="00FD4E13"/>
    <w:rsid w:val="00FD5FEE"/>
    <w:rsid w:val="00FD6E73"/>
    <w:rsid w:val="00FE1B35"/>
    <w:rsid w:val="00FE75BF"/>
    <w:rsid w:val="00FF2F82"/>
    <w:rsid w:val="03E6384B"/>
    <w:rsid w:val="06CC6226"/>
    <w:rsid w:val="12B237C5"/>
    <w:rsid w:val="15787879"/>
    <w:rsid w:val="1A566C9B"/>
    <w:rsid w:val="1A651ABA"/>
    <w:rsid w:val="251C0C51"/>
    <w:rsid w:val="2E125ECF"/>
    <w:rsid w:val="2FD111A0"/>
    <w:rsid w:val="2FEA77A9"/>
    <w:rsid w:val="33A512FD"/>
    <w:rsid w:val="38665585"/>
    <w:rsid w:val="38D43ACC"/>
    <w:rsid w:val="3A78303C"/>
    <w:rsid w:val="3C8F1BC7"/>
    <w:rsid w:val="4141137C"/>
    <w:rsid w:val="45E4257A"/>
    <w:rsid w:val="47AE4A5D"/>
    <w:rsid w:val="49962C73"/>
    <w:rsid w:val="4C7628D0"/>
    <w:rsid w:val="4C98490D"/>
    <w:rsid w:val="501D67A1"/>
    <w:rsid w:val="504019D2"/>
    <w:rsid w:val="547A7C3A"/>
    <w:rsid w:val="58CF7B3F"/>
    <w:rsid w:val="5C7066F2"/>
    <w:rsid w:val="66784C80"/>
    <w:rsid w:val="66926754"/>
    <w:rsid w:val="67035E18"/>
    <w:rsid w:val="6A85518E"/>
    <w:rsid w:val="6AC6430B"/>
    <w:rsid w:val="6B510C1F"/>
    <w:rsid w:val="6D7D0EFF"/>
    <w:rsid w:val="7783490B"/>
    <w:rsid w:val="7A5D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BA07"/>
  <w15:chartTrackingRefBased/>
  <w15:docId w15:val="{39AEEAA0-A55A-438C-A120-CCE9DC39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pPr>
      <w:autoSpaceDE w:val="0"/>
      <w:autoSpaceDN w:val="0"/>
      <w:spacing w:line="364" w:lineRule="exact"/>
      <w:ind w:left="702"/>
      <w:jc w:val="left"/>
      <w:outlineLvl w:val="0"/>
    </w:pPr>
    <w:rPr>
      <w:rFonts w:ascii="Microsoft JhengHei" w:eastAsia="Microsoft JhengHei" w:hAnsi="Microsoft JhengHei" w:cs="Microsoft JhengHei"/>
      <w:b/>
      <w:bCs/>
      <w:kern w:val="0"/>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Microsoft JhengHei" w:eastAsia="Microsoft JhengHei" w:hAnsi="Microsoft JhengHei" w:cs="Microsoft JhengHei"/>
      <w:b/>
      <w:bCs/>
      <w:sz w:val="24"/>
      <w:szCs w:val="24"/>
      <w:lang w:val="zh-CN" w:bidi="zh-CN"/>
    </w:rPr>
  </w:style>
  <w:style w:type="paragraph" w:styleId="a3">
    <w:name w:val="Document Map"/>
    <w:basedOn w:val="a"/>
    <w:semiHidden/>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link w:val="a7"/>
    <w:uiPriority w:val="1"/>
    <w:qFormat/>
    <w:pPr>
      <w:autoSpaceDE w:val="0"/>
      <w:autoSpaceDN w:val="0"/>
      <w:ind w:left="220"/>
      <w:jc w:val="left"/>
    </w:pPr>
    <w:rPr>
      <w:rFonts w:ascii="宋体" w:hAnsi="宋体" w:cs="宋体"/>
      <w:kern w:val="0"/>
      <w:sz w:val="24"/>
      <w:lang w:val="zh-CN" w:bidi="zh-CN"/>
    </w:rPr>
  </w:style>
  <w:style w:type="character" w:customStyle="1" w:styleId="a7">
    <w:name w:val="正文文本 字符"/>
    <w:link w:val="a6"/>
    <w:uiPriority w:val="1"/>
    <w:rPr>
      <w:rFonts w:ascii="宋体" w:hAnsi="宋体" w:cs="宋体"/>
      <w:sz w:val="24"/>
      <w:szCs w:val="24"/>
      <w:lang w:val="zh-CN" w:bidi="zh-CN"/>
    </w:rPr>
  </w:style>
  <w:style w:type="paragraph" w:styleId="a8">
    <w:name w:val="Plain Text"/>
    <w:basedOn w:val="a"/>
    <w:uiPriority w:val="99"/>
    <w:unhideWhenUsed/>
    <w:qFormat/>
    <w:rPr>
      <w:rFonts w:hAnsi="Courier New"/>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annotation subject"/>
    <w:basedOn w:val="a4"/>
    <w:next w:val="a4"/>
    <w:link w:val="af"/>
    <w:rPr>
      <w:b/>
      <w:bCs/>
    </w:rPr>
  </w:style>
  <w:style w:type="character" w:customStyle="1" w:styleId="af">
    <w:name w:val="批注主题 字符"/>
    <w:link w:val="ae"/>
    <w:rPr>
      <w:b/>
      <w:bCs/>
      <w:kern w:val="2"/>
      <w:sz w:val="21"/>
      <w:szCs w:val="24"/>
    </w:rPr>
  </w:style>
  <w:style w:type="character" w:styleId="af0">
    <w:name w:val="page number"/>
  </w:style>
  <w:style w:type="character" w:styleId="af1">
    <w:name w:val="Hyperlink"/>
    <w:rPr>
      <w:color w:val="0000FF"/>
      <w:u w:val="single"/>
    </w:rPr>
  </w:style>
  <w:style w:type="character" w:styleId="af2">
    <w:name w:val="annotation reference"/>
    <w:rPr>
      <w:sz w:val="21"/>
      <w:szCs w:val="21"/>
    </w:rPr>
  </w:style>
  <w:style w:type="character" w:customStyle="1" w:styleId="11">
    <w:name w:val="未处理的提及1"/>
    <w:uiPriority w:val="99"/>
    <w:unhideWhenUsed/>
    <w:rPr>
      <w:color w:val="605E5C"/>
      <w:shd w:val="clear" w:color="auto" w:fill="E1DFDD"/>
    </w:rPr>
  </w:style>
  <w:style w:type="paragraph" w:customStyle="1" w:styleId="CharCharChar1CharCharCharChar">
    <w:name w:val="Char Char Char1 Char Char Char Char"/>
    <w:basedOn w:val="a"/>
    <w:rPr>
      <w:rFonts w:ascii="Tahoma" w:hAnsi="Tahoma"/>
      <w:sz w:val="24"/>
      <w:szCs w:val="20"/>
    </w:r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Char">
    <w:name w:val="Char"/>
    <w:basedOn w:val="a"/>
    <w:pPr>
      <w:tabs>
        <w:tab w:val="left" w:pos="360"/>
      </w:tabs>
    </w:pPr>
    <w:rPr>
      <w:sz w:val="24"/>
    </w:rPr>
  </w:style>
  <w:style w:type="paragraph" w:styleId="af3">
    <w:name w:val="Revision"/>
    <w:uiPriority w:val="99"/>
    <w:semiHidden/>
    <w:rPr>
      <w:kern w:val="2"/>
      <w:sz w:val="21"/>
      <w:szCs w:val="24"/>
    </w:rPr>
  </w:style>
  <w:style w:type="paragraph" w:styleId="af4">
    <w:name w:val="List Paragraph"/>
    <w:basedOn w:val="a"/>
    <w:uiPriority w:val="1"/>
    <w:qFormat/>
    <w:pPr>
      <w:autoSpaceDE w:val="0"/>
      <w:autoSpaceDN w:val="0"/>
      <w:spacing w:before="1"/>
      <w:ind w:left="220" w:firstLine="479"/>
      <w:jc w:val="left"/>
    </w:pPr>
    <w:rPr>
      <w:rFonts w:ascii="宋体" w:hAnsi="宋体" w:cs="宋体"/>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styleId="af5">
    <w:name w:val="Table Grid"/>
    <w:basedOn w:val="a1"/>
    <w:rsid w:val="004D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099">
      <w:bodyDiv w:val="1"/>
      <w:marLeft w:val="0"/>
      <w:marRight w:val="0"/>
      <w:marTop w:val="0"/>
      <w:marBottom w:val="0"/>
      <w:divBdr>
        <w:top w:val="none" w:sz="0" w:space="0" w:color="auto"/>
        <w:left w:val="none" w:sz="0" w:space="0" w:color="auto"/>
        <w:bottom w:val="none" w:sz="0" w:space="0" w:color="auto"/>
        <w:right w:val="none" w:sz="0" w:space="0" w:color="auto"/>
      </w:divBdr>
    </w:div>
    <w:div w:id="168327745">
      <w:bodyDiv w:val="1"/>
      <w:marLeft w:val="0"/>
      <w:marRight w:val="0"/>
      <w:marTop w:val="0"/>
      <w:marBottom w:val="0"/>
      <w:divBdr>
        <w:top w:val="none" w:sz="0" w:space="0" w:color="auto"/>
        <w:left w:val="none" w:sz="0" w:space="0" w:color="auto"/>
        <w:bottom w:val="none" w:sz="0" w:space="0" w:color="auto"/>
        <w:right w:val="none" w:sz="0" w:space="0" w:color="auto"/>
      </w:divBdr>
    </w:div>
    <w:div w:id="363602659">
      <w:bodyDiv w:val="1"/>
      <w:marLeft w:val="0"/>
      <w:marRight w:val="0"/>
      <w:marTop w:val="0"/>
      <w:marBottom w:val="0"/>
      <w:divBdr>
        <w:top w:val="none" w:sz="0" w:space="0" w:color="auto"/>
        <w:left w:val="none" w:sz="0" w:space="0" w:color="auto"/>
        <w:bottom w:val="none" w:sz="0" w:space="0" w:color="auto"/>
        <w:right w:val="none" w:sz="0" w:space="0" w:color="auto"/>
      </w:divBdr>
    </w:div>
    <w:div w:id="383648944">
      <w:bodyDiv w:val="1"/>
      <w:marLeft w:val="0"/>
      <w:marRight w:val="0"/>
      <w:marTop w:val="0"/>
      <w:marBottom w:val="0"/>
      <w:divBdr>
        <w:top w:val="none" w:sz="0" w:space="0" w:color="auto"/>
        <w:left w:val="none" w:sz="0" w:space="0" w:color="auto"/>
        <w:bottom w:val="none" w:sz="0" w:space="0" w:color="auto"/>
        <w:right w:val="none" w:sz="0" w:space="0" w:color="auto"/>
      </w:divBdr>
    </w:div>
    <w:div w:id="517161389">
      <w:bodyDiv w:val="1"/>
      <w:marLeft w:val="0"/>
      <w:marRight w:val="0"/>
      <w:marTop w:val="0"/>
      <w:marBottom w:val="0"/>
      <w:divBdr>
        <w:top w:val="none" w:sz="0" w:space="0" w:color="auto"/>
        <w:left w:val="none" w:sz="0" w:space="0" w:color="auto"/>
        <w:bottom w:val="none" w:sz="0" w:space="0" w:color="auto"/>
        <w:right w:val="none" w:sz="0" w:space="0" w:color="auto"/>
      </w:divBdr>
    </w:div>
    <w:div w:id="757408213">
      <w:bodyDiv w:val="1"/>
      <w:marLeft w:val="0"/>
      <w:marRight w:val="0"/>
      <w:marTop w:val="0"/>
      <w:marBottom w:val="0"/>
      <w:divBdr>
        <w:top w:val="none" w:sz="0" w:space="0" w:color="auto"/>
        <w:left w:val="none" w:sz="0" w:space="0" w:color="auto"/>
        <w:bottom w:val="none" w:sz="0" w:space="0" w:color="auto"/>
        <w:right w:val="none" w:sz="0" w:space="0" w:color="auto"/>
      </w:divBdr>
    </w:div>
    <w:div w:id="1527251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qcc.com/firm/7f95883fb988b321b18d35a0e20250a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info.com.cn/new/disclosure/detail?plate=sse&amp;orgId=gssh0600237&amp;stockCode=600237&amp;announcementId=1218351555&amp;announcementTime=2023-11-1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cc.com/firm/7f95883fb988b321b18d35a0e20250a4.html" TargetMode="External"/><Relationship Id="rId4" Type="http://schemas.openxmlformats.org/officeDocument/2006/relationships/webSettings" Target="webSettings.xml"/><Relationship Id="rId9" Type="http://schemas.openxmlformats.org/officeDocument/2006/relationships/hyperlink" Target="https://www.qcc.com/firm/7f95883fb988b321b18d35a0e20250a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Links>
    <vt:vector size="24" baseType="variant">
      <vt:variant>
        <vt:i4>7405624</vt:i4>
      </vt:variant>
      <vt:variant>
        <vt:i4>9</vt:i4>
      </vt:variant>
      <vt:variant>
        <vt:i4>0</vt:i4>
      </vt:variant>
      <vt:variant>
        <vt:i4>5</vt:i4>
      </vt:variant>
      <vt:variant>
        <vt:lpwstr>https://www.qcc.com/firm/7f95883fb988b321b18d35a0e20250a4.html</vt:lpwstr>
      </vt:variant>
      <vt:variant>
        <vt:lpwstr/>
      </vt:variant>
      <vt:variant>
        <vt:i4>7405624</vt:i4>
      </vt:variant>
      <vt:variant>
        <vt:i4>6</vt:i4>
      </vt:variant>
      <vt:variant>
        <vt:i4>0</vt:i4>
      </vt:variant>
      <vt:variant>
        <vt:i4>5</vt:i4>
      </vt:variant>
      <vt:variant>
        <vt:lpwstr>https://www.qcc.com/firm/7f95883fb988b321b18d35a0e20250a4.html</vt:lpwstr>
      </vt:variant>
      <vt:variant>
        <vt:lpwstr/>
      </vt:variant>
      <vt:variant>
        <vt:i4>7405624</vt:i4>
      </vt:variant>
      <vt:variant>
        <vt:i4>3</vt:i4>
      </vt:variant>
      <vt:variant>
        <vt:i4>0</vt:i4>
      </vt:variant>
      <vt:variant>
        <vt:i4>5</vt:i4>
      </vt:variant>
      <vt:variant>
        <vt:lpwstr>https://www.qcc.com/firm/7f95883fb988b321b18d35a0e20250a4.html</vt:lpwstr>
      </vt:variant>
      <vt:variant>
        <vt:lpwstr/>
      </vt:variant>
      <vt:variant>
        <vt:i4>4653074</vt:i4>
      </vt:variant>
      <vt:variant>
        <vt:i4>0</vt:i4>
      </vt:variant>
      <vt:variant>
        <vt:i4>0</vt:i4>
      </vt:variant>
      <vt:variant>
        <vt:i4>5</vt:i4>
      </vt:variant>
      <vt:variant>
        <vt:lpwstr>http://www.cninfo.com.cn/new/disclosure/detail?plate=sse&amp;orgId=gssh0600237&amp;stockCode=600237&amp;announcementId=1218351555&amp;announcementTime=2023-11-16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李骏</cp:lastModifiedBy>
  <cp:revision>2</cp:revision>
  <cp:lastPrinted>2013-03-18T03:19:00Z</cp:lastPrinted>
  <dcterms:created xsi:type="dcterms:W3CDTF">2024-08-16T05:23:00Z</dcterms:created>
  <dcterms:modified xsi:type="dcterms:W3CDTF">2024-09-25T07:37:00Z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2052-12.1.0.16120</vt:lpwstr>
  </property>
  <property fmtid="{D5CDD505-2E9C-101B-9397-08002B2CF9AE}" pid="4" name="ICV">
    <vt:lpwstr>483DCFFF8A0A4E3ABEDC43165D3B6A78_12</vt:lpwstr>
  </property>
</Properties>
</file>