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E6A3" w14:textId="1474DB0D" w:rsidR="00716994" w:rsidRDefault="005C4C59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 xml:space="preserve">600237    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编号：202</w:t>
      </w:r>
      <w:r w:rsidR="007F4FC0">
        <w:rPr>
          <w:rFonts w:ascii="黑体" w:eastAsia="黑体" w:hint="eastAsia"/>
          <w:sz w:val="28"/>
        </w:rPr>
        <w:t>4</w:t>
      </w:r>
      <w:r>
        <w:rPr>
          <w:rFonts w:ascii="黑体" w:eastAsia="黑体" w:hint="eastAsia"/>
          <w:sz w:val="28"/>
        </w:rPr>
        <w:t>-</w:t>
      </w:r>
      <w:r w:rsidR="009C465D">
        <w:rPr>
          <w:rFonts w:ascii="黑体" w:eastAsia="黑体" w:hint="eastAsia"/>
          <w:sz w:val="28"/>
        </w:rPr>
        <w:t>019</w:t>
      </w:r>
    </w:p>
    <w:p w14:paraId="2EA9DB6D" w14:textId="77777777" w:rsidR="00716994" w:rsidRDefault="00716994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</w:p>
    <w:p w14:paraId="4553A0C4" w14:textId="77777777" w:rsidR="00716994" w:rsidRDefault="005C4C59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</w:rPr>
      </w:pPr>
      <w:r>
        <w:rPr>
          <w:rFonts w:ascii="黑体" w:eastAsia="黑体" w:hint="eastAsia"/>
          <w:color w:val="FF0000"/>
          <w:sz w:val="36"/>
        </w:rPr>
        <w:t>安徽铜峰电子股份有限公司</w:t>
      </w:r>
    </w:p>
    <w:p w14:paraId="344B5393" w14:textId="77777777" w:rsidR="00716994" w:rsidRDefault="00D95F4C" w:rsidP="00D95F4C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</w:rPr>
      </w:pPr>
      <w:r w:rsidRPr="00D95F4C">
        <w:rPr>
          <w:rFonts w:ascii="黑体" w:eastAsia="黑体" w:hint="eastAsia"/>
          <w:color w:val="FF0000"/>
          <w:sz w:val="36"/>
        </w:rPr>
        <w:t>关于控股股东无偿划转</w:t>
      </w:r>
      <w:r w:rsidR="00EE2777">
        <w:rPr>
          <w:rFonts w:ascii="黑体" w:eastAsia="黑体" w:hint="eastAsia"/>
          <w:color w:val="FF0000"/>
          <w:sz w:val="36"/>
        </w:rPr>
        <w:t>公司股份</w:t>
      </w:r>
      <w:r w:rsidR="001F2E22">
        <w:rPr>
          <w:rFonts w:ascii="黑体" w:eastAsia="黑体" w:hint="eastAsia"/>
          <w:color w:val="FF0000"/>
          <w:sz w:val="36"/>
        </w:rPr>
        <w:t>获得批复的公告</w:t>
      </w:r>
    </w:p>
    <w:p w14:paraId="48D1F61C" w14:textId="77777777" w:rsidR="00716994" w:rsidRPr="00D95F4C" w:rsidRDefault="00716994">
      <w:pPr>
        <w:adjustRightInd w:val="0"/>
        <w:snapToGrid w:val="0"/>
        <w:spacing w:line="360" w:lineRule="auto"/>
        <w:ind w:firstLine="567"/>
        <w:rPr>
          <w:rFonts w:ascii="仿宋_GB2312" w:eastAsia="仿宋_GB2312"/>
          <w:b/>
          <w:sz w:val="28"/>
        </w:rPr>
      </w:pPr>
    </w:p>
    <w:p w14:paraId="39DB637E" w14:textId="62043DE3" w:rsidR="00716994" w:rsidRDefault="005C4C59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57C72832" w14:textId="77777777" w:rsidR="009C465D" w:rsidRDefault="009C465D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14:paraId="3084B204" w14:textId="68EA54EB" w:rsidR="00FF0F73" w:rsidRDefault="00960140" w:rsidP="009C465D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960140">
        <w:rPr>
          <w:rFonts w:ascii="宋体" w:hAnsi="宋体" w:hint="eastAsia"/>
          <w:sz w:val="24"/>
          <w:szCs w:val="24"/>
        </w:rPr>
        <w:t>安徽铜峰电子股份有限公司</w:t>
      </w:r>
      <w:r w:rsidR="001F2E22" w:rsidRPr="001F2E22">
        <w:rPr>
          <w:rFonts w:ascii="宋体" w:hAnsi="宋体" w:hint="eastAsia"/>
          <w:sz w:val="24"/>
          <w:szCs w:val="24"/>
        </w:rPr>
        <w:t>（以下简称“公司”）于20</w:t>
      </w:r>
      <w:r w:rsidR="00151DC1">
        <w:rPr>
          <w:rFonts w:ascii="宋体" w:hAnsi="宋体"/>
          <w:sz w:val="24"/>
          <w:szCs w:val="24"/>
        </w:rPr>
        <w:t>24</w:t>
      </w:r>
      <w:r w:rsidR="001F2E22" w:rsidRPr="001F2E22">
        <w:rPr>
          <w:rFonts w:ascii="宋体" w:hAnsi="宋体" w:hint="eastAsia"/>
          <w:sz w:val="24"/>
          <w:szCs w:val="24"/>
        </w:rPr>
        <w:t>年</w:t>
      </w:r>
      <w:r w:rsidR="00151DC1">
        <w:rPr>
          <w:rFonts w:ascii="宋体" w:hAnsi="宋体"/>
          <w:sz w:val="24"/>
          <w:szCs w:val="24"/>
        </w:rPr>
        <w:t>4</w:t>
      </w:r>
      <w:r w:rsidR="001F2E22" w:rsidRPr="001F2E22">
        <w:rPr>
          <w:rFonts w:ascii="宋体" w:hAnsi="宋体" w:hint="eastAsia"/>
          <w:sz w:val="24"/>
          <w:szCs w:val="24"/>
        </w:rPr>
        <w:t>月</w:t>
      </w:r>
      <w:r w:rsidR="00151DC1" w:rsidRPr="006B620F">
        <w:rPr>
          <w:rFonts w:ascii="宋体" w:hAnsi="宋体"/>
          <w:sz w:val="24"/>
          <w:szCs w:val="24"/>
        </w:rPr>
        <w:t>1</w:t>
      </w:r>
      <w:r w:rsidR="00FF0F73" w:rsidRPr="006B620F">
        <w:rPr>
          <w:rFonts w:ascii="宋体" w:hAnsi="宋体"/>
          <w:sz w:val="24"/>
          <w:szCs w:val="24"/>
        </w:rPr>
        <w:t>1</w:t>
      </w:r>
      <w:r w:rsidR="001F2E22" w:rsidRPr="006B620F">
        <w:rPr>
          <w:rFonts w:ascii="宋体" w:hAnsi="宋体" w:hint="eastAsia"/>
          <w:sz w:val="24"/>
          <w:szCs w:val="24"/>
        </w:rPr>
        <w:t>日</w:t>
      </w:r>
      <w:r w:rsidR="001F2E22" w:rsidRPr="001F2E22">
        <w:rPr>
          <w:rFonts w:ascii="宋体" w:hAnsi="宋体" w:hint="eastAsia"/>
          <w:sz w:val="24"/>
          <w:szCs w:val="24"/>
        </w:rPr>
        <w:t>在上海证券交易所网站刊登了</w:t>
      </w:r>
      <w:r w:rsidR="009F1E18">
        <w:rPr>
          <w:rFonts w:ascii="宋体" w:hAnsi="宋体" w:hint="eastAsia"/>
          <w:sz w:val="24"/>
          <w:szCs w:val="24"/>
        </w:rPr>
        <w:t>《</w:t>
      </w:r>
      <w:r w:rsidR="00FF0F73" w:rsidRPr="00FF0F73">
        <w:rPr>
          <w:rFonts w:ascii="宋体" w:hAnsi="宋体" w:hint="eastAsia"/>
          <w:sz w:val="24"/>
          <w:szCs w:val="24"/>
        </w:rPr>
        <w:t>关于控股股东无偿划转公司股份的提示性公告</w:t>
      </w:r>
      <w:r w:rsidR="001F2E22" w:rsidRPr="001F2E22">
        <w:rPr>
          <w:rFonts w:ascii="宋体" w:hAnsi="宋体" w:hint="eastAsia"/>
          <w:sz w:val="24"/>
          <w:szCs w:val="24"/>
        </w:rPr>
        <w:t>》（20</w:t>
      </w:r>
      <w:r w:rsidR="00FF0F73">
        <w:rPr>
          <w:rFonts w:ascii="宋体" w:hAnsi="宋体"/>
          <w:sz w:val="24"/>
          <w:szCs w:val="24"/>
        </w:rPr>
        <w:t>24</w:t>
      </w:r>
      <w:r w:rsidR="001F2E22" w:rsidRPr="001F2E22">
        <w:rPr>
          <w:rFonts w:ascii="宋体" w:hAnsi="宋体" w:hint="eastAsia"/>
          <w:sz w:val="24"/>
          <w:szCs w:val="24"/>
        </w:rPr>
        <w:t>-</w:t>
      </w:r>
      <w:r w:rsidR="006B620F">
        <w:rPr>
          <w:rFonts w:ascii="宋体" w:hAnsi="宋体"/>
          <w:sz w:val="24"/>
          <w:szCs w:val="24"/>
        </w:rPr>
        <w:t>017</w:t>
      </w:r>
      <w:r w:rsidR="001F2E22" w:rsidRPr="001F2E22">
        <w:rPr>
          <w:rFonts w:ascii="宋体" w:hAnsi="宋体" w:hint="eastAsia"/>
          <w:sz w:val="24"/>
          <w:szCs w:val="24"/>
        </w:rPr>
        <w:t>），</w:t>
      </w:r>
      <w:r w:rsidR="00B8686E">
        <w:rPr>
          <w:rFonts w:hint="eastAsia"/>
          <w:sz w:val="24"/>
          <w:szCs w:val="24"/>
        </w:rPr>
        <w:t>公司</w:t>
      </w:r>
      <w:r w:rsidR="00B8686E" w:rsidRPr="00287040">
        <w:rPr>
          <w:sz w:val="24"/>
          <w:szCs w:val="24"/>
        </w:rPr>
        <w:t>控股股东</w:t>
      </w:r>
      <w:r w:rsidR="00B8686E" w:rsidRPr="00434768">
        <w:rPr>
          <w:rFonts w:asciiTheme="minorEastAsia" w:eastAsiaTheme="minorEastAsia" w:hAnsiTheme="minorEastAsia" w:hint="eastAsia"/>
          <w:sz w:val="24"/>
          <w:szCs w:val="24"/>
        </w:rPr>
        <w:t>铜陵大江投资控股有限公司</w:t>
      </w:r>
      <w:r w:rsidR="00B8686E">
        <w:rPr>
          <w:rFonts w:asciiTheme="minorEastAsia" w:eastAsiaTheme="minorEastAsia" w:hAnsiTheme="minorEastAsia" w:hint="eastAsia"/>
          <w:sz w:val="24"/>
          <w:szCs w:val="24"/>
        </w:rPr>
        <w:t>（以下简称“</w:t>
      </w:r>
      <w:r w:rsidR="00B8686E" w:rsidRPr="00287040">
        <w:rPr>
          <w:sz w:val="24"/>
          <w:szCs w:val="24"/>
        </w:rPr>
        <w:t>大江投资</w:t>
      </w:r>
      <w:r w:rsidR="00B8686E">
        <w:rPr>
          <w:rFonts w:asciiTheme="minorEastAsia" w:eastAsiaTheme="minorEastAsia" w:hAnsiTheme="minorEastAsia" w:hint="eastAsia"/>
          <w:sz w:val="24"/>
          <w:szCs w:val="24"/>
        </w:rPr>
        <w:t>”）</w:t>
      </w:r>
      <w:r w:rsidR="00FF0F73" w:rsidRPr="00023BE3">
        <w:rPr>
          <w:rFonts w:hint="eastAsia"/>
          <w:sz w:val="24"/>
          <w:szCs w:val="24"/>
        </w:rPr>
        <w:t>股东安徽西湖投资控股集团有限公司</w:t>
      </w:r>
      <w:r w:rsidR="00F465BD">
        <w:rPr>
          <w:rFonts w:asciiTheme="minorEastAsia" w:eastAsiaTheme="minorEastAsia" w:hAnsiTheme="minorEastAsia" w:hint="eastAsia"/>
          <w:sz w:val="24"/>
          <w:szCs w:val="24"/>
        </w:rPr>
        <w:t>（以下简称“</w:t>
      </w:r>
      <w:r w:rsidR="00F465BD" w:rsidRPr="00023BE3">
        <w:rPr>
          <w:rFonts w:hint="eastAsia"/>
          <w:sz w:val="24"/>
          <w:szCs w:val="24"/>
        </w:rPr>
        <w:t>西湖投资</w:t>
      </w:r>
      <w:r w:rsidR="00F465BD">
        <w:rPr>
          <w:rFonts w:asciiTheme="minorEastAsia" w:eastAsiaTheme="minorEastAsia" w:hAnsiTheme="minorEastAsia" w:hint="eastAsia"/>
          <w:sz w:val="24"/>
          <w:szCs w:val="24"/>
        </w:rPr>
        <w:t>”）</w:t>
      </w:r>
      <w:r w:rsidR="00FF0F73" w:rsidRPr="00023BE3">
        <w:rPr>
          <w:rFonts w:hint="eastAsia"/>
          <w:sz w:val="24"/>
          <w:szCs w:val="24"/>
        </w:rPr>
        <w:t>已做出股东决定，同意将大江投资所持</w:t>
      </w:r>
      <w:r w:rsidR="00642521">
        <w:rPr>
          <w:rFonts w:hint="eastAsia"/>
          <w:sz w:val="24"/>
          <w:szCs w:val="24"/>
        </w:rPr>
        <w:t>公司</w:t>
      </w:r>
      <w:r w:rsidR="00FF0F73" w:rsidRPr="00023BE3">
        <w:rPr>
          <w:rFonts w:hint="eastAsia"/>
          <w:sz w:val="24"/>
          <w:szCs w:val="24"/>
        </w:rPr>
        <w:t>20.44%</w:t>
      </w:r>
      <w:r w:rsidR="00FF0F73" w:rsidRPr="00023BE3">
        <w:rPr>
          <w:rFonts w:hint="eastAsia"/>
          <w:sz w:val="24"/>
          <w:szCs w:val="24"/>
        </w:rPr>
        <w:t>（</w:t>
      </w:r>
      <w:r w:rsidR="00FF0F73" w:rsidRPr="00023BE3">
        <w:rPr>
          <w:rFonts w:hint="eastAsia"/>
          <w:sz w:val="24"/>
          <w:szCs w:val="24"/>
        </w:rPr>
        <w:t>128,897,956</w:t>
      </w:r>
      <w:r w:rsidR="00FF0F73" w:rsidRPr="00023BE3">
        <w:rPr>
          <w:rFonts w:hint="eastAsia"/>
          <w:sz w:val="24"/>
          <w:szCs w:val="24"/>
        </w:rPr>
        <w:t>股）股权无偿划转给</w:t>
      </w:r>
      <w:r w:rsidR="00FF0F73" w:rsidRPr="002D5F37">
        <w:rPr>
          <w:rFonts w:hint="eastAsia"/>
          <w:sz w:val="24"/>
          <w:szCs w:val="24"/>
        </w:rPr>
        <w:t>大江投资全资子公司</w:t>
      </w:r>
      <w:r w:rsidR="00FF0F73" w:rsidRPr="00023BE3">
        <w:rPr>
          <w:rFonts w:hint="eastAsia"/>
          <w:sz w:val="24"/>
          <w:szCs w:val="24"/>
        </w:rPr>
        <w:t>铜陵中旭建设投资有限公司（以下简称“中旭建设”）持有，划转基准日为</w:t>
      </w:r>
      <w:r w:rsidR="00FF0F73" w:rsidRPr="00023BE3">
        <w:rPr>
          <w:rFonts w:hint="eastAsia"/>
          <w:sz w:val="24"/>
          <w:szCs w:val="24"/>
        </w:rPr>
        <w:t>2023</w:t>
      </w:r>
      <w:r w:rsidR="00FF0F73" w:rsidRPr="00023BE3">
        <w:rPr>
          <w:rFonts w:hint="eastAsia"/>
          <w:sz w:val="24"/>
          <w:szCs w:val="24"/>
        </w:rPr>
        <w:t>年</w:t>
      </w:r>
      <w:r w:rsidR="00FF0F73" w:rsidRPr="00023BE3">
        <w:rPr>
          <w:rFonts w:hint="eastAsia"/>
          <w:sz w:val="24"/>
          <w:szCs w:val="24"/>
        </w:rPr>
        <w:t>12</w:t>
      </w:r>
      <w:r w:rsidR="00FF0F73" w:rsidRPr="00023BE3">
        <w:rPr>
          <w:rFonts w:hint="eastAsia"/>
          <w:sz w:val="24"/>
          <w:szCs w:val="24"/>
        </w:rPr>
        <w:t>月</w:t>
      </w:r>
      <w:r w:rsidR="00FF0F73" w:rsidRPr="00023BE3">
        <w:rPr>
          <w:rFonts w:hint="eastAsia"/>
          <w:sz w:val="24"/>
          <w:szCs w:val="24"/>
        </w:rPr>
        <w:t>31</w:t>
      </w:r>
      <w:r w:rsidR="00FF0F73" w:rsidRPr="00023BE3">
        <w:rPr>
          <w:rFonts w:hint="eastAsia"/>
          <w:sz w:val="24"/>
          <w:szCs w:val="24"/>
        </w:rPr>
        <w:t>日</w:t>
      </w:r>
      <w:r w:rsidR="00FF0F73" w:rsidRPr="001A3FD7">
        <w:rPr>
          <w:rFonts w:ascii="宋体" w:hAnsi="宋体" w:hint="eastAsia"/>
          <w:kern w:val="2"/>
          <w:sz w:val="24"/>
          <w:szCs w:val="22"/>
        </w:rPr>
        <w:t>。</w:t>
      </w:r>
    </w:p>
    <w:p w14:paraId="6DAE03BD" w14:textId="50EE1355" w:rsidR="001F2E22" w:rsidRPr="001F2E22" w:rsidRDefault="001F2E22" w:rsidP="009C465D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1F2E22">
        <w:rPr>
          <w:rFonts w:ascii="宋体" w:hAnsi="宋体" w:hint="eastAsia"/>
          <w:sz w:val="24"/>
          <w:szCs w:val="24"/>
        </w:rPr>
        <w:t>公司</w:t>
      </w:r>
      <w:r w:rsidR="000D051B">
        <w:rPr>
          <w:rFonts w:ascii="宋体" w:hAnsi="宋体" w:hint="eastAsia"/>
          <w:sz w:val="24"/>
          <w:szCs w:val="24"/>
        </w:rPr>
        <w:t>于近日</w:t>
      </w:r>
      <w:r w:rsidRPr="001F2E22">
        <w:rPr>
          <w:rFonts w:ascii="宋体" w:hAnsi="宋体" w:hint="eastAsia"/>
          <w:sz w:val="24"/>
          <w:szCs w:val="24"/>
        </w:rPr>
        <w:t>收到</w:t>
      </w:r>
      <w:r w:rsidR="000D051B">
        <w:rPr>
          <w:rFonts w:ascii="宋体" w:hAnsi="宋体" w:hint="eastAsia"/>
          <w:sz w:val="24"/>
          <w:szCs w:val="24"/>
        </w:rPr>
        <w:t>大江投资</w:t>
      </w:r>
      <w:r w:rsidRPr="001F2E22">
        <w:rPr>
          <w:rFonts w:ascii="宋体" w:hAnsi="宋体" w:hint="eastAsia"/>
          <w:sz w:val="24"/>
          <w:szCs w:val="24"/>
        </w:rPr>
        <w:t>通知，获悉其收到</w:t>
      </w:r>
      <w:r w:rsidR="000D051B">
        <w:rPr>
          <w:rFonts w:ascii="宋体" w:hAnsi="宋体" w:hint="eastAsia"/>
          <w:sz w:val="24"/>
          <w:szCs w:val="24"/>
        </w:rPr>
        <w:t>西湖投资</w:t>
      </w:r>
      <w:r w:rsidRPr="001F2E22">
        <w:rPr>
          <w:rFonts w:ascii="宋体" w:hAnsi="宋体" w:hint="eastAsia"/>
          <w:sz w:val="24"/>
          <w:szCs w:val="24"/>
        </w:rPr>
        <w:t>出具的《关于</w:t>
      </w:r>
      <w:r w:rsidR="0008261D" w:rsidRPr="00434768">
        <w:rPr>
          <w:rFonts w:asciiTheme="minorEastAsia" w:eastAsiaTheme="minorEastAsia" w:hAnsiTheme="minorEastAsia" w:hint="eastAsia"/>
          <w:sz w:val="24"/>
          <w:szCs w:val="24"/>
        </w:rPr>
        <w:t>铜陵大江投资控股有限公司</w:t>
      </w:r>
      <w:r w:rsidR="0008261D">
        <w:rPr>
          <w:rFonts w:asciiTheme="minorEastAsia" w:eastAsiaTheme="minorEastAsia" w:hAnsiTheme="minorEastAsia" w:hint="eastAsia"/>
          <w:sz w:val="24"/>
          <w:szCs w:val="24"/>
        </w:rPr>
        <w:t>将所持</w:t>
      </w:r>
      <w:r w:rsidRPr="001F2E22">
        <w:rPr>
          <w:rFonts w:ascii="宋体" w:hAnsi="宋体" w:hint="eastAsia"/>
          <w:sz w:val="24"/>
          <w:szCs w:val="24"/>
        </w:rPr>
        <w:t>国有股</w:t>
      </w:r>
      <w:r w:rsidR="00D25DE3">
        <w:rPr>
          <w:rFonts w:ascii="宋体" w:hAnsi="宋体" w:hint="eastAsia"/>
          <w:sz w:val="24"/>
          <w:szCs w:val="24"/>
        </w:rPr>
        <w:t>权</w:t>
      </w:r>
      <w:r w:rsidR="0008261D">
        <w:rPr>
          <w:rFonts w:ascii="宋体" w:hAnsi="宋体" w:hint="eastAsia"/>
          <w:sz w:val="24"/>
          <w:szCs w:val="24"/>
        </w:rPr>
        <w:t>对外</w:t>
      </w:r>
      <w:r w:rsidRPr="001F2E22">
        <w:rPr>
          <w:rFonts w:ascii="宋体" w:hAnsi="宋体" w:hint="eastAsia"/>
          <w:sz w:val="24"/>
          <w:szCs w:val="24"/>
        </w:rPr>
        <w:t>无偿划转</w:t>
      </w:r>
      <w:r w:rsidR="0078091D">
        <w:rPr>
          <w:rFonts w:ascii="宋体" w:hAnsi="宋体" w:hint="eastAsia"/>
          <w:sz w:val="24"/>
          <w:szCs w:val="24"/>
        </w:rPr>
        <w:t>事项</w:t>
      </w:r>
      <w:r w:rsidRPr="001F2E22">
        <w:rPr>
          <w:rFonts w:ascii="宋体" w:hAnsi="宋体" w:hint="eastAsia"/>
          <w:sz w:val="24"/>
          <w:szCs w:val="24"/>
        </w:rPr>
        <w:t>的批复》（</w:t>
      </w:r>
      <w:r w:rsidR="0008261D">
        <w:rPr>
          <w:rFonts w:ascii="宋体" w:hAnsi="宋体" w:hint="eastAsia"/>
          <w:sz w:val="24"/>
          <w:szCs w:val="24"/>
        </w:rPr>
        <w:t>安西投</w:t>
      </w:r>
      <w:r w:rsidRPr="001F2E22">
        <w:rPr>
          <w:rFonts w:ascii="宋体" w:hAnsi="宋体" w:hint="eastAsia"/>
          <w:sz w:val="24"/>
          <w:szCs w:val="24"/>
        </w:rPr>
        <w:t>〔20</w:t>
      </w:r>
      <w:r w:rsidR="0008261D">
        <w:rPr>
          <w:rFonts w:ascii="宋体" w:hAnsi="宋体"/>
          <w:sz w:val="24"/>
          <w:szCs w:val="24"/>
        </w:rPr>
        <w:t>24</w:t>
      </w:r>
      <w:r w:rsidRPr="001F2E22">
        <w:rPr>
          <w:rFonts w:ascii="宋体" w:hAnsi="宋体" w:hint="eastAsia"/>
          <w:sz w:val="24"/>
          <w:szCs w:val="24"/>
        </w:rPr>
        <w:t>〕</w:t>
      </w:r>
      <w:r w:rsidR="00F96C9E">
        <w:rPr>
          <w:rFonts w:ascii="宋体" w:hAnsi="宋体"/>
          <w:sz w:val="24"/>
          <w:szCs w:val="24"/>
        </w:rPr>
        <w:t>7</w:t>
      </w:r>
      <w:r w:rsidRPr="001F2E22">
        <w:rPr>
          <w:rFonts w:ascii="宋体" w:hAnsi="宋体" w:hint="eastAsia"/>
          <w:sz w:val="24"/>
          <w:szCs w:val="24"/>
        </w:rPr>
        <w:t>号），批复主要内容如下：</w:t>
      </w:r>
    </w:p>
    <w:p w14:paraId="47D26405" w14:textId="77777777" w:rsidR="001F2E22" w:rsidRPr="001F2E22" w:rsidRDefault="001F2E22" w:rsidP="009C465D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1F2E22">
        <w:rPr>
          <w:rFonts w:ascii="宋体" w:hAnsi="宋体" w:hint="eastAsia"/>
          <w:sz w:val="24"/>
          <w:szCs w:val="24"/>
        </w:rPr>
        <w:t>“</w:t>
      </w:r>
      <w:r w:rsidR="0008261D" w:rsidRPr="0008261D">
        <w:rPr>
          <w:rFonts w:ascii="宋体" w:hAnsi="宋体" w:hint="eastAsia"/>
          <w:sz w:val="24"/>
          <w:szCs w:val="24"/>
        </w:rPr>
        <w:t>原则同意将你公司所持安徽铜峰电子股份有限公司20.44%（128,897,956股）国有股权无偿划转给铜陵中旭建设投资有限公司持有，划转基准日为2023年12月31日。</w:t>
      </w:r>
      <w:r w:rsidRPr="001F2E22">
        <w:rPr>
          <w:rFonts w:ascii="宋体" w:hAnsi="宋体" w:hint="eastAsia"/>
          <w:sz w:val="24"/>
          <w:szCs w:val="24"/>
        </w:rPr>
        <w:t>”</w:t>
      </w:r>
    </w:p>
    <w:p w14:paraId="5FECD923" w14:textId="77777777" w:rsidR="009C465D" w:rsidRDefault="001F2E22" w:rsidP="009C465D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1F2E22">
        <w:rPr>
          <w:rFonts w:ascii="宋体" w:hAnsi="宋体" w:hint="eastAsia"/>
          <w:sz w:val="24"/>
          <w:szCs w:val="24"/>
        </w:rPr>
        <w:t>上述股份划转经批准实施完成后，公司实际控制人不会发生变化，仍为</w:t>
      </w:r>
      <w:r w:rsidR="00D17015" w:rsidRPr="00D17015">
        <w:rPr>
          <w:rFonts w:ascii="宋体" w:hAnsi="宋体" w:hint="eastAsia"/>
          <w:sz w:val="24"/>
          <w:szCs w:val="24"/>
        </w:rPr>
        <w:t>铜陵市人民政府国有资产监督管理委员会</w:t>
      </w:r>
      <w:r w:rsidRPr="001F2E22">
        <w:rPr>
          <w:rFonts w:ascii="宋体" w:hAnsi="宋体" w:hint="eastAsia"/>
          <w:sz w:val="24"/>
          <w:szCs w:val="24"/>
        </w:rPr>
        <w:t>；控股股东将变更为</w:t>
      </w:r>
      <w:r w:rsidR="0008261D">
        <w:rPr>
          <w:rFonts w:ascii="宋体" w:hAnsi="宋体" w:hint="eastAsia"/>
          <w:sz w:val="24"/>
          <w:szCs w:val="24"/>
        </w:rPr>
        <w:t>中旭建设</w:t>
      </w:r>
      <w:r w:rsidRPr="001F2E22">
        <w:rPr>
          <w:rFonts w:ascii="宋体" w:hAnsi="宋体" w:hint="eastAsia"/>
          <w:sz w:val="24"/>
          <w:szCs w:val="24"/>
        </w:rPr>
        <w:t>。该事项不会对公司发展战略、经营规划及生产经营等方面造成重大不利影响。</w:t>
      </w:r>
    </w:p>
    <w:p w14:paraId="5D6BBA56" w14:textId="77777777" w:rsidR="009C465D" w:rsidRDefault="001F2E22" w:rsidP="001F2E22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1F2E22">
        <w:rPr>
          <w:rFonts w:ascii="宋体" w:hAnsi="宋体" w:hint="eastAsia"/>
          <w:sz w:val="24"/>
          <w:szCs w:val="24"/>
        </w:rPr>
        <w:t>本次权益变动事项涉及的信息披露义务人</w:t>
      </w:r>
      <w:r w:rsidR="0008261D">
        <w:rPr>
          <w:rFonts w:ascii="宋体" w:hAnsi="宋体" w:hint="eastAsia"/>
          <w:sz w:val="24"/>
          <w:szCs w:val="24"/>
        </w:rPr>
        <w:t>中旭建设</w:t>
      </w:r>
      <w:r w:rsidRPr="001F2E22">
        <w:rPr>
          <w:rFonts w:ascii="宋体" w:hAnsi="宋体" w:hint="eastAsia"/>
          <w:sz w:val="24"/>
          <w:szCs w:val="24"/>
        </w:rPr>
        <w:t>和</w:t>
      </w:r>
      <w:r w:rsidR="0008261D">
        <w:rPr>
          <w:rFonts w:ascii="宋体" w:hAnsi="宋体" w:hint="eastAsia"/>
          <w:sz w:val="24"/>
          <w:szCs w:val="24"/>
        </w:rPr>
        <w:t>大江投资</w:t>
      </w:r>
      <w:r w:rsidRPr="001F2E22">
        <w:rPr>
          <w:rFonts w:ascii="宋体" w:hAnsi="宋体" w:hint="eastAsia"/>
          <w:sz w:val="24"/>
          <w:szCs w:val="24"/>
        </w:rPr>
        <w:t>分别编制了《</w:t>
      </w:r>
      <w:r w:rsidR="0008261D" w:rsidRPr="0008261D">
        <w:rPr>
          <w:rFonts w:ascii="宋体" w:hAnsi="宋体" w:hint="eastAsia"/>
          <w:sz w:val="24"/>
          <w:szCs w:val="24"/>
        </w:rPr>
        <w:t>安徽铜峰电子股份有限公司</w:t>
      </w:r>
      <w:r w:rsidRPr="001F2E22">
        <w:rPr>
          <w:rFonts w:ascii="宋体" w:hAnsi="宋体" w:hint="eastAsia"/>
          <w:sz w:val="24"/>
          <w:szCs w:val="24"/>
        </w:rPr>
        <w:t>详式权益变动报告书》和《</w:t>
      </w:r>
      <w:r w:rsidR="0008261D" w:rsidRPr="0008261D">
        <w:rPr>
          <w:rFonts w:ascii="宋体" w:hAnsi="宋体" w:hint="eastAsia"/>
          <w:sz w:val="24"/>
          <w:szCs w:val="24"/>
        </w:rPr>
        <w:t>安徽铜峰电子股份有限公司</w:t>
      </w:r>
      <w:r w:rsidRPr="001F2E22">
        <w:rPr>
          <w:rFonts w:ascii="宋体" w:hAnsi="宋体" w:hint="eastAsia"/>
          <w:sz w:val="24"/>
          <w:szCs w:val="24"/>
        </w:rPr>
        <w:t>简</w:t>
      </w:r>
      <w:r w:rsidR="009C465D">
        <w:rPr>
          <w:rFonts w:ascii="宋体" w:hAnsi="宋体" w:hint="eastAsia"/>
          <w:sz w:val="24"/>
          <w:szCs w:val="24"/>
        </w:rPr>
        <w:t>式权益变动报告书》，已同时在上海证券交易所网站上披露，敬请查阅。</w:t>
      </w:r>
    </w:p>
    <w:p w14:paraId="2A2AEEFE" w14:textId="53CC3DCD" w:rsidR="001F2E22" w:rsidRPr="001F2E22" w:rsidRDefault="001F2E22" w:rsidP="001F2E22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 w:rsidRPr="001F2E22">
        <w:rPr>
          <w:rFonts w:ascii="宋体" w:hAnsi="宋体" w:hint="eastAsia"/>
          <w:sz w:val="24"/>
          <w:szCs w:val="24"/>
        </w:rPr>
        <w:t xml:space="preserve">公司将严格按照相关规定，对上述股份过户进展情况及时履行信息披露义务。 </w:t>
      </w:r>
    </w:p>
    <w:p w14:paraId="4C1F588B" w14:textId="77777777" w:rsidR="0068503A" w:rsidRDefault="006850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6994B744" w14:textId="77777777" w:rsidR="00716994" w:rsidRDefault="005C4C5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特此公告。</w:t>
      </w:r>
    </w:p>
    <w:p w14:paraId="0947A5B1" w14:textId="77777777" w:rsidR="00716994" w:rsidRDefault="0071699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1CAC1FB1" w14:textId="77777777" w:rsidR="00716994" w:rsidRDefault="005C4C5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安徽铜峰电子股份有限公司董事会</w:t>
      </w:r>
    </w:p>
    <w:p w14:paraId="1248791C" w14:textId="582AA504" w:rsidR="00716994" w:rsidRDefault="005C4C59">
      <w:pPr>
        <w:adjustRightInd w:val="0"/>
        <w:snapToGrid w:val="0"/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4"/>
        </w:rPr>
        <w:t xml:space="preserve">                                          202</w:t>
      </w:r>
      <w:r w:rsidR="00660FC6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 w:rsidR="00A8608F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 w:rsidR="00046C2B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日</w:t>
      </w:r>
    </w:p>
    <w:p w14:paraId="015AD64E" w14:textId="77777777" w:rsidR="00716994" w:rsidRDefault="00716994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bookmarkStart w:id="0" w:name="_GoBack"/>
      <w:bookmarkEnd w:id="0"/>
    </w:p>
    <w:sectPr w:rsidR="0071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CA29" w14:textId="77777777" w:rsidR="00224B83" w:rsidRDefault="00224B83" w:rsidP="00660FC6">
      <w:r>
        <w:separator/>
      </w:r>
    </w:p>
  </w:endnote>
  <w:endnote w:type="continuationSeparator" w:id="0">
    <w:p w14:paraId="0F7F922A" w14:textId="77777777" w:rsidR="00224B83" w:rsidRDefault="00224B83" w:rsidP="0066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CF2B1" w14:textId="77777777" w:rsidR="00224B83" w:rsidRDefault="00224B83" w:rsidP="00660FC6">
      <w:r>
        <w:separator/>
      </w:r>
    </w:p>
  </w:footnote>
  <w:footnote w:type="continuationSeparator" w:id="0">
    <w:p w14:paraId="404B2E6C" w14:textId="77777777" w:rsidR="00224B83" w:rsidRDefault="00224B83" w:rsidP="0066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WMzZmE1MjVlYmVkMTI3NWVhMmExZmNhNWEwOWMifQ=="/>
  </w:docVars>
  <w:rsids>
    <w:rsidRoot w:val="002E5235"/>
    <w:rsid w:val="000229FD"/>
    <w:rsid w:val="00023BE3"/>
    <w:rsid w:val="00046C2B"/>
    <w:rsid w:val="00060756"/>
    <w:rsid w:val="000651E4"/>
    <w:rsid w:val="00066435"/>
    <w:rsid w:val="00066AD9"/>
    <w:rsid w:val="0008261D"/>
    <w:rsid w:val="00096512"/>
    <w:rsid w:val="000A4458"/>
    <w:rsid w:val="000D051B"/>
    <w:rsid w:val="000D668B"/>
    <w:rsid w:val="00102D99"/>
    <w:rsid w:val="001051C4"/>
    <w:rsid w:val="00116A43"/>
    <w:rsid w:val="001328AC"/>
    <w:rsid w:val="00132FCF"/>
    <w:rsid w:val="001478DF"/>
    <w:rsid w:val="00151DC1"/>
    <w:rsid w:val="00164B42"/>
    <w:rsid w:val="00165E51"/>
    <w:rsid w:val="001A3FD7"/>
    <w:rsid w:val="001D2CAE"/>
    <w:rsid w:val="001D2E66"/>
    <w:rsid w:val="001F2E22"/>
    <w:rsid w:val="00200CA4"/>
    <w:rsid w:val="00205CFA"/>
    <w:rsid w:val="00224B83"/>
    <w:rsid w:val="00251970"/>
    <w:rsid w:val="00254880"/>
    <w:rsid w:val="00255DD2"/>
    <w:rsid w:val="00257F58"/>
    <w:rsid w:val="002615C2"/>
    <w:rsid w:val="0027579B"/>
    <w:rsid w:val="00287040"/>
    <w:rsid w:val="002A0322"/>
    <w:rsid w:val="002B3798"/>
    <w:rsid w:val="002B4EC5"/>
    <w:rsid w:val="002D5F37"/>
    <w:rsid w:val="002E37F4"/>
    <w:rsid w:val="002E5235"/>
    <w:rsid w:val="00320EDD"/>
    <w:rsid w:val="00362972"/>
    <w:rsid w:val="00371B2E"/>
    <w:rsid w:val="00387A9A"/>
    <w:rsid w:val="0039484D"/>
    <w:rsid w:val="003B6B8C"/>
    <w:rsid w:val="003D6F93"/>
    <w:rsid w:val="003E32D3"/>
    <w:rsid w:val="00430C6F"/>
    <w:rsid w:val="0043138F"/>
    <w:rsid w:val="00434768"/>
    <w:rsid w:val="004469DC"/>
    <w:rsid w:val="00470C0B"/>
    <w:rsid w:val="004951F4"/>
    <w:rsid w:val="004B24AA"/>
    <w:rsid w:val="004B5CF1"/>
    <w:rsid w:val="00503A15"/>
    <w:rsid w:val="00507829"/>
    <w:rsid w:val="005704AA"/>
    <w:rsid w:val="00571641"/>
    <w:rsid w:val="00582EC6"/>
    <w:rsid w:val="00590640"/>
    <w:rsid w:val="005A4F35"/>
    <w:rsid w:val="005C4C59"/>
    <w:rsid w:val="005D3408"/>
    <w:rsid w:val="005E01F8"/>
    <w:rsid w:val="005E6D3D"/>
    <w:rsid w:val="005F46AA"/>
    <w:rsid w:val="00603744"/>
    <w:rsid w:val="00620907"/>
    <w:rsid w:val="00630D12"/>
    <w:rsid w:val="00631AA2"/>
    <w:rsid w:val="00637BFF"/>
    <w:rsid w:val="00642521"/>
    <w:rsid w:val="00647D66"/>
    <w:rsid w:val="00650C57"/>
    <w:rsid w:val="006539A7"/>
    <w:rsid w:val="00660FC6"/>
    <w:rsid w:val="0068503A"/>
    <w:rsid w:val="006861DD"/>
    <w:rsid w:val="00697DD6"/>
    <w:rsid w:val="006B1B62"/>
    <w:rsid w:val="006B620F"/>
    <w:rsid w:val="006C1247"/>
    <w:rsid w:val="006C2CA5"/>
    <w:rsid w:val="006F2217"/>
    <w:rsid w:val="006F2A5C"/>
    <w:rsid w:val="00705310"/>
    <w:rsid w:val="00716994"/>
    <w:rsid w:val="0071759A"/>
    <w:rsid w:val="00727AA0"/>
    <w:rsid w:val="00736D8A"/>
    <w:rsid w:val="00760885"/>
    <w:rsid w:val="00764185"/>
    <w:rsid w:val="00774580"/>
    <w:rsid w:val="00775A74"/>
    <w:rsid w:val="00776549"/>
    <w:rsid w:val="0078040D"/>
    <w:rsid w:val="0078091D"/>
    <w:rsid w:val="00782977"/>
    <w:rsid w:val="00796340"/>
    <w:rsid w:val="007B16D6"/>
    <w:rsid w:val="007C160A"/>
    <w:rsid w:val="007C2BDD"/>
    <w:rsid w:val="007C4101"/>
    <w:rsid w:val="007C6546"/>
    <w:rsid w:val="007C662C"/>
    <w:rsid w:val="007D6A21"/>
    <w:rsid w:val="007F1979"/>
    <w:rsid w:val="007F4FC0"/>
    <w:rsid w:val="008320BB"/>
    <w:rsid w:val="008437E8"/>
    <w:rsid w:val="00863913"/>
    <w:rsid w:val="008C18FE"/>
    <w:rsid w:val="0090133A"/>
    <w:rsid w:val="0090714E"/>
    <w:rsid w:val="00932BCD"/>
    <w:rsid w:val="00933950"/>
    <w:rsid w:val="00943CFD"/>
    <w:rsid w:val="00960140"/>
    <w:rsid w:val="00972FB3"/>
    <w:rsid w:val="00982CF8"/>
    <w:rsid w:val="00987451"/>
    <w:rsid w:val="00994225"/>
    <w:rsid w:val="009B2BB9"/>
    <w:rsid w:val="009B3AC2"/>
    <w:rsid w:val="009C465D"/>
    <w:rsid w:val="009E49DF"/>
    <w:rsid w:val="009F1E18"/>
    <w:rsid w:val="00A06AD9"/>
    <w:rsid w:val="00A15CFD"/>
    <w:rsid w:val="00A72A90"/>
    <w:rsid w:val="00A8608F"/>
    <w:rsid w:val="00A87DAC"/>
    <w:rsid w:val="00A90EDC"/>
    <w:rsid w:val="00A926BD"/>
    <w:rsid w:val="00A96229"/>
    <w:rsid w:val="00AC1593"/>
    <w:rsid w:val="00AE22E8"/>
    <w:rsid w:val="00B236DD"/>
    <w:rsid w:val="00B8686E"/>
    <w:rsid w:val="00B94CB2"/>
    <w:rsid w:val="00C05AEE"/>
    <w:rsid w:val="00C21F50"/>
    <w:rsid w:val="00C271DB"/>
    <w:rsid w:val="00C27D35"/>
    <w:rsid w:val="00C34C0D"/>
    <w:rsid w:val="00C40779"/>
    <w:rsid w:val="00C54127"/>
    <w:rsid w:val="00C85112"/>
    <w:rsid w:val="00CA5B58"/>
    <w:rsid w:val="00CB1595"/>
    <w:rsid w:val="00CB6B35"/>
    <w:rsid w:val="00CC14CE"/>
    <w:rsid w:val="00CC53C6"/>
    <w:rsid w:val="00CD155E"/>
    <w:rsid w:val="00CF0F03"/>
    <w:rsid w:val="00D1159E"/>
    <w:rsid w:val="00D161C0"/>
    <w:rsid w:val="00D17015"/>
    <w:rsid w:val="00D25DE3"/>
    <w:rsid w:val="00D278B7"/>
    <w:rsid w:val="00D32DFF"/>
    <w:rsid w:val="00D72A19"/>
    <w:rsid w:val="00D852EA"/>
    <w:rsid w:val="00D87A25"/>
    <w:rsid w:val="00D95F4C"/>
    <w:rsid w:val="00DA0ABD"/>
    <w:rsid w:val="00DA2BF5"/>
    <w:rsid w:val="00DB1E7A"/>
    <w:rsid w:val="00DC0F01"/>
    <w:rsid w:val="00DC5A6C"/>
    <w:rsid w:val="00DE67E5"/>
    <w:rsid w:val="00E67F31"/>
    <w:rsid w:val="00EB0D89"/>
    <w:rsid w:val="00EB0E78"/>
    <w:rsid w:val="00EB5E3E"/>
    <w:rsid w:val="00ED28B5"/>
    <w:rsid w:val="00EE2777"/>
    <w:rsid w:val="00EF211E"/>
    <w:rsid w:val="00F022BE"/>
    <w:rsid w:val="00F460D5"/>
    <w:rsid w:val="00F465BD"/>
    <w:rsid w:val="00F54B33"/>
    <w:rsid w:val="00F65332"/>
    <w:rsid w:val="00F75339"/>
    <w:rsid w:val="00F82FAB"/>
    <w:rsid w:val="00F86568"/>
    <w:rsid w:val="00F9585E"/>
    <w:rsid w:val="00F96C9E"/>
    <w:rsid w:val="00FF0F73"/>
    <w:rsid w:val="035A307B"/>
    <w:rsid w:val="06A91508"/>
    <w:rsid w:val="07DA22AC"/>
    <w:rsid w:val="0B065AD9"/>
    <w:rsid w:val="0CB8153E"/>
    <w:rsid w:val="101E57A1"/>
    <w:rsid w:val="112C06D3"/>
    <w:rsid w:val="1B183711"/>
    <w:rsid w:val="1B6B58C9"/>
    <w:rsid w:val="1BAD4B36"/>
    <w:rsid w:val="1D1C5248"/>
    <w:rsid w:val="1F2510A1"/>
    <w:rsid w:val="217873E8"/>
    <w:rsid w:val="21B33E1E"/>
    <w:rsid w:val="2416239C"/>
    <w:rsid w:val="25265D11"/>
    <w:rsid w:val="273B066D"/>
    <w:rsid w:val="27FE583A"/>
    <w:rsid w:val="28C81051"/>
    <w:rsid w:val="31306154"/>
    <w:rsid w:val="37586AB2"/>
    <w:rsid w:val="38990D11"/>
    <w:rsid w:val="3B657146"/>
    <w:rsid w:val="3DEE640E"/>
    <w:rsid w:val="43927C7D"/>
    <w:rsid w:val="43C91DFE"/>
    <w:rsid w:val="46AC4F69"/>
    <w:rsid w:val="49F02017"/>
    <w:rsid w:val="4BE16B97"/>
    <w:rsid w:val="506803B7"/>
    <w:rsid w:val="516E78F6"/>
    <w:rsid w:val="52856D97"/>
    <w:rsid w:val="55015179"/>
    <w:rsid w:val="59387857"/>
    <w:rsid w:val="5E9E666C"/>
    <w:rsid w:val="61884741"/>
    <w:rsid w:val="63EA3BE9"/>
    <w:rsid w:val="64D4595F"/>
    <w:rsid w:val="66403954"/>
    <w:rsid w:val="6B6F1F3F"/>
    <w:rsid w:val="6C2B6B49"/>
    <w:rsid w:val="74D2313D"/>
    <w:rsid w:val="753326F4"/>
    <w:rsid w:val="7B18031F"/>
    <w:rsid w:val="7E7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187A"/>
  <w15:docId w15:val="{5DD21A67-3031-40AF-9C0B-B065B5C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134</Words>
  <Characters>768</Characters>
  <Application>Microsoft Office Word</Application>
  <DocSecurity>0</DocSecurity>
  <Lines>6</Lines>
  <Paragraphs>1</Paragraphs>
  <ScaleCrop>false</ScaleCrop>
  <Company>中国微软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101</cp:revision>
  <dcterms:created xsi:type="dcterms:W3CDTF">2023-09-29T02:14:00Z</dcterms:created>
  <dcterms:modified xsi:type="dcterms:W3CDTF">2024-05-07T00:11:00Z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