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DF6C4">
      <w:pPr>
        <w:tabs>
          <w:tab w:val="center" w:pos="4535"/>
          <w:tab w:val="left" w:pos="5670"/>
        </w:tabs>
        <w:jc w:val="center"/>
        <w:rPr>
          <w:rFonts w:hint="eastAsia" w:hAnsi="宋体" w:cs="宋体"/>
          <w:b/>
          <w:bCs w:val="0"/>
          <w:sz w:val="36"/>
          <w:szCs w:val="36"/>
          <w:lang w:eastAsia="zh-CN"/>
        </w:rPr>
      </w:pPr>
    </w:p>
    <w:p w14:paraId="34F24D75">
      <w:pPr>
        <w:tabs>
          <w:tab w:val="center" w:pos="4535"/>
          <w:tab w:val="left" w:pos="5670"/>
        </w:tabs>
        <w:jc w:val="center"/>
        <w:rPr>
          <w:rFonts w:ascii="宋体" w:hAnsi="宋体"/>
          <w:b/>
          <w:bCs/>
          <w:sz w:val="36"/>
          <w:szCs w:val="36"/>
        </w:rPr>
      </w:pPr>
      <w:r>
        <w:rPr>
          <w:rFonts w:hint="eastAsia" w:hAnsi="宋体" w:cs="宋体"/>
          <w:b/>
          <w:bCs w:val="0"/>
          <w:sz w:val="36"/>
          <w:szCs w:val="36"/>
          <w:lang w:val="en-US" w:eastAsia="zh-CN"/>
        </w:rPr>
        <w:t>铜峰电子T15栋厂房北侧钢棚屋面防腐工程</w:t>
      </w:r>
    </w:p>
    <w:p w14:paraId="6D4BA9FB">
      <w:pPr>
        <w:tabs>
          <w:tab w:val="center" w:pos="4535"/>
          <w:tab w:val="left" w:pos="5670"/>
        </w:tabs>
        <w:jc w:val="left"/>
        <w:rPr>
          <w:rFonts w:ascii="宋体" w:hAnsi="宋体"/>
          <w:b/>
          <w:bCs/>
          <w:sz w:val="96"/>
          <w:szCs w:val="96"/>
        </w:rPr>
      </w:pPr>
    </w:p>
    <w:p w14:paraId="0032A2FF">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14:paraId="14F884B8">
      <w:pPr>
        <w:rPr>
          <w:rFonts w:ascii="宋体" w:hAnsi="宋体"/>
          <w:sz w:val="24"/>
          <w:szCs w:val="24"/>
        </w:rPr>
      </w:pPr>
    </w:p>
    <w:p w14:paraId="30635B1B">
      <w:pPr>
        <w:ind w:firstLine="1704" w:firstLineChars="710"/>
        <w:rPr>
          <w:rFonts w:ascii="宋体" w:hAnsi="宋体"/>
          <w:b/>
          <w:sz w:val="24"/>
          <w:szCs w:val="24"/>
        </w:rPr>
      </w:pPr>
    </w:p>
    <w:p w14:paraId="604D8923">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4(012)</w:t>
      </w:r>
    </w:p>
    <w:p w14:paraId="35D2C83F">
      <w:pPr>
        <w:ind w:firstLine="3052" w:firstLineChars="1090"/>
        <w:rPr>
          <w:rFonts w:hint="default" w:ascii="宋体" w:hAnsi="宋体"/>
          <w:b/>
          <w:sz w:val="28"/>
          <w:szCs w:val="28"/>
          <w:lang w:val="en-US"/>
        </w:rPr>
      </w:pPr>
    </w:p>
    <w:p w14:paraId="26151F77">
      <w:pPr>
        <w:ind w:firstLine="1344" w:firstLineChars="560"/>
        <w:rPr>
          <w:rFonts w:ascii="宋体" w:hAnsi="宋体"/>
          <w:sz w:val="24"/>
          <w:szCs w:val="24"/>
        </w:rPr>
      </w:pPr>
    </w:p>
    <w:p w14:paraId="309D1B66">
      <w:pPr>
        <w:rPr>
          <w:rFonts w:ascii="宋体" w:hAnsi="宋体"/>
          <w:sz w:val="24"/>
          <w:szCs w:val="24"/>
        </w:rPr>
      </w:pPr>
    </w:p>
    <w:p w14:paraId="2DD7F207">
      <w:pPr>
        <w:rPr>
          <w:rFonts w:ascii="宋体" w:hAnsi="宋体"/>
          <w:sz w:val="24"/>
          <w:szCs w:val="24"/>
        </w:rPr>
      </w:pPr>
    </w:p>
    <w:p w14:paraId="6BCFB5A5">
      <w:pPr>
        <w:rPr>
          <w:rFonts w:ascii="宋体" w:hAnsi="宋体"/>
          <w:sz w:val="24"/>
          <w:szCs w:val="24"/>
        </w:rPr>
      </w:pPr>
    </w:p>
    <w:p w14:paraId="0074A2AC">
      <w:pPr>
        <w:rPr>
          <w:rFonts w:ascii="宋体" w:hAnsi="宋体"/>
          <w:sz w:val="24"/>
          <w:szCs w:val="24"/>
        </w:rPr>
      </w:pPr>
    </w:p>
    <w:p w14:paraId="3C600967">
      <w:pPr>
        <w:rPr>
          <w:rFonts w:ascii="宋体" w:hAnsi="宋体"/>
          <w:sz w:val="24"/>
          <w:szCs w:val="24"/>
        </w:rPr>
      </w:pPr>
    </w:p>
    <w:p w14:paraId="04326B4C">
      <w:pPr>
        <w:rPr>
          <w:rFonts w:ascii="宋体" w:hAnsi="宋体"/>
          <w:sz w:val="24"/>
          <w:szCs w:val="24"/>
        </w:rPr>
      </w:pPr>
    </w:p>
    <w:p w14:paraId="415A368A">
      <w:pPr>
        <w:rPr>
          <w:rFonts w:ascii="宋体" w:hAnsi="宋体"/>
          <w:sz w:val="24"/>
          <w:szCs w:val="24"/>
        </w:rPr>
      </w:pPr>
    </w:p>
    <w:p w14:paraId="40ABC4FA">
      <w:pPr>
        <w:rPr>
          <w:rFonts w:ascii="宋体" w:hAnsi="宋体"/>
          <w:sz w:val="24"/>
          <w:szCs w:val="24"/>
        </w:rPr>
      </w:pPr>
      <w:r>
        <w:rPr>
          <w:rFonts w:hint="eastAsia" w:ascii="宋体" w:hAnsi="宋体"/>
          <w:sz w:val="24"/>
          <w:szCs w:val="24"/>
        </w:rPr>
        <w:t xml:space="preserve">                                     </w:t>
      </w:r>
    </w:p>
    <w:p w14:paraId="2872FD68">
      <w:pPr>
        <w:rPr>
          <w:rFonts w:ascii="宋体" w:hAnsi="宋体"/>
          <w:sz w:val="24"/>
          <w:szCs w:val="24"/>
        </w:rPr>
      </w:pPr>
    </w:p>
    <w:p w14:paraId="70008869">
      <w:pPr>
        <w:rPr>
          <w:rFonts w:ascii="宋体" w:hAnsi="宋体"/>
          <w:sz w:val="24"/>
          <w:szCs w:val="24"/>
        </w:rPr>
      </w:pPr>
    </w:p>
    <w:p w14:paraId="55586C75">
      <w:pPr>
        <w:rPr>
          <w:rFonts w:ascii="宋体" w:hAnsi="宋体"/>
          <w:sz w:val="24"/>
          <w:szCs w:val="24"/>
        </w:rPr>
      </w:pPr>
    </w:p>
    <w:p w14:paraId="15BBCB21">
      <w:pPr>
        <w:rPr>
          <w:rFonts w:ascii="宋体" w:hAnsi="宋体"/>
          <w:sz w:val="24"/>
          <w:szCs w:val="24"/>
        </w:rPr>
      </w:pPr>
    </w:p>
    <w:p w14:paraId="71785DCF">
      <w:pPr>
        <w:rPr>
          <w:rFonts w:ascii="宋体" w:hAnsi="宋体"/>
          <w:sz w:val="24"/>
          <w:szCs w:val="24"/>
        </w:rPr>
      </w:pPr>
    </w:p>
    <w:p w14:paraId="591B5CEA">
      <w:pPr>
        <w:rPr>
          <w:rFonts w:ascii="宋体" w:hAnsi="宋体"/>
          <w:sz w:val="24"/>
          <w:szCs w:val="24"/>
        </w:rPr>
      </w:pPr>
    </w:p>
    <w:p w14:paraId="7ABAB893">
      <w:pPr>
        <w:rPr>
          <w:rFonts w:ascii="宋体" w:hAnsi="宋体"/>
          <w:sz w:val="24"/>
          <w:szCs w:val="24"/>
        </w:rPr>
      </w:pPr>
    </w:p>
    <w:p w14:paraId="25428883">
      <w:pPr>
        <w:rPr>
          <w:rFonts w:ascii="宋体" w:hAnsi="宋体"/>
          <w:sz w:val="24"/>
          <w:szCs w:val="24"/>
        </w:rPr>
      </w:pPr>
    </w:p>
    <w:p w14:paraId="3E3B530E">
      <w:pPr>
        <w:rPr>
          <w:rFonts w:ascii="宋体" w:hAnsi="宋体"/>
          <w:sz w:val="24"/>
          <w:szCs w:val="24"/>
        </w:rPr>
      </w:pPr>
    </w:p>
    <w:p w14:paraId="5E88AC1F">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14:paraId="37B5E3A8">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4</w:t>
      </w:r>
      <w:r>
        <w:rPr>
          <w:rFonts w:ascii="宋体" w:hAnsi="宋体"/>
          <w:b/>
          <w:sz w:val="28"/>
          <w:szCs w:val="28"/>
        </w:rPr>
        <w:t>年</w:t>
      </w:r>
      <w:r>
        <w:rPr>
          <w:rFonts w:hint="eastAsia" w:ascii="宋体" w:hAnsi="宋体"/>
          <w:b/>
          <w:sz w:val="28"/>
          <w:szCs w:val="28"/>
          <w:lang w:val="en-US" w:eastAsia="zh-CN"/>
        </w:rPr>
        <w:t>12</w:t>
      </w:r>
      <w:r>
        <w:rPr>
          <w:rFonts w:ascii="宋体" w:hAnsi="宋体"/>
          <w:b/>
          <w:sz w:val="28"/>
          <w:szCs w:val="28"/>
        </w:rPr>
        <w:t>月</w:t>
      </w:r>
      <w:r>
        <w:rPr>
          <w:rFonts w:hint="eastAsia" w:ascii="宋体" w:hAnsi="宋体"/>
          <w:b/>
          <w:sz w:val="28"/>
          <w:szCs w:val="28"/>
          <w:lang w:val="en-US" w:eastAsia="zh-CN"/>
        </w:rPr>
        <w:t>10</w:t>
      </w:r>
      <w:r>
        <w:rPr>
          <w:rFonts w:hint="eastAsia" w:ascii="宋体" w:hAnsi="宋体"/>
          <w:b/>
          <w:sz w:val="28"/>
          <w:szCs w:val="28"/>
        </w:rPr>
        <w:t>日</w:t>
      </w:r>
    </w:p>
    <w:p w14:paraId="24BB5633">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14:paraId="50926318">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14:paraId="025DA9BD">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14:paraId="22112B43">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14:paraId="7D155DAD">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14:paraId="5BD4BA1A">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14:paraId="017AFF25">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1.铜峰电子T15栋北侧钢棚屋面防腐工程</w:t>
      </w:r>
      <w:r>
        <w:rPr>
          <w:rFonts w:hint="eastAsia" w:hAnsi="宋体" w:cs="宋体"/>
          <w:b w:val="0"/>
          <w:bCs w:val="0"/>
          <w:sz w:val="21"/>
          <w:szCs w:val="21"/>
          <w:lang w:eastAsia="zh-CN"/>
        </w:rPr>
        <w:t>-</w:t>
      </w:r>
      <w:r>
        <w:rPr>
          <w:rFonts w:hint="eastAsia" w:hAnsi="宋体" w:cs="宋体"/>
          <w:b w:val="0"/>
          <w:bCs w:val="0"/>
          <w:sz w:val="21"/>
          <w:szCs w:val="21"/>
          <w:lang w:val="en-US" w:eastAsia="zh-CN"/>
        </w:rPr>
        <w:t>范围包括</w:t>
      </w:r>
      <w:r>
        <w:rPr>
          <w:rFonts w:hint="eastAsia" w:ascii="宋体" w:hAnsi="宋体" w:cs="Times New Roman"/>
          <w:b w:val="0"/>
          <w:bCs w:val="0"/>
          <w:sz w:val="21"/>
          <w:szCs w:val="21"/>
          <w:lang w:val="en-US" w:eastAsia="zh-CN"/>
        </w:rPr>
        <w:t>：彩钢瓦顶面除锈、喷防锈底漆一遍，两遍户外丙烯酸防腐面漆（海蓝色）。</w:t>
      </w:r>
    </w:p>
    <w:p w14:paraId="1497EAFE">
      <w:pPr>
        <w:spacing w:line="360" w:lineRule="auto"/>
        <w:rPr>
          <w:rFonts w:hint="eastAsia" w:ascii="宋体" w:hAnsi="宋体" w:cs="宋体"/>
          <w:b/>
          <w:sz w:val="24"/>
        </w:rPr>
      </w:pPr>
      <w:r>
        <w:rPr>
          <w:rFonts w:hint="eastAsia" w:ascii="宋体" w:hAnsi="宋体" w:cs="宋体"/>
          <w:b/>
          <w:sz w:val="24"/>
        </w:rPr>
        <w:t>三、投标人资格：</w:t>
      </w:r>
    </w:p>
    <w:p w14:paraId="6DA49C67">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14:paraId="1DFC828A">
      <w:pPr>
        <w:pStyle w:val="10"/>
        <w:numPr>
          <w:ilvl w:val="0"/>
          <w:numId w:val="1"/>
        </w:numPr>
        <w:spacing w:line="360" w:lineRule="auto"/>
        <w:ind w:leftChars="0"/>
        <w:rPr>
          <w:rFonts w:hint="eastAsia" w:ascii="MicrosoftYaHei" w:hAnsi="MicrosoftYaHei" w:eastAsia="MicrosoftYaHei" w:cs="MicrosoftYaHei"/>
          <w:i w:val="0"/>
          <w:caps w:val="0"/>
          <w:color w:val="000000"/>
          <w:spacing w:val="0"/>
          <w:sz w:val="21"/>
          <w:szCs w:val="21"/>
          <w:u w:val="none"/>
          <w:shd w:val="clear" w:fill="FFFFFF"/>
        </w:rPr>
      </w:pPr>
      <w:r>
        <w:rPr>
          <w:rFonts w:hint="eastAsia" w:ascii="Times New Roman" w:hAnsi="Times New Roman" w:eastAsia="宋体" w:cs="Times New Roman"/>
          <w:szCs w:val="24"/>
        </w:rPr>
        <w:t>具有</w:t>
      </w:r>
      <w:r>
        <w:rPr>
          <w:rFonts w:hint="eastAsia" w:ascii="MicrosoftYaHei" w:hAnsi="MicrosoftYaHei" w:eastAsia="MicrosoftYaHei" w:cs="MicrosoftYaHei"/>
          <w:i w:val="0"/>
          <w:caps w:val="0"/>
          <w:color w:val="000000"/>
          <w:spacing w:val="0"/>
          <w:sz w:val="21"/>
          <w:szCs w:val="21"/>
          <w:u w:val="single"/>
          <w:shd w:val="clear" w:fill="FFFFFF"/>
          <w:lang w:val="en-US" w:eastAsia="zh-CN"/>
        </w:rPr>
        <w:t xml:space="preserve"> </w:t>
      </w:r>
      <w:r>
        <w:rPr>
          <w:rFonts w:hint="eastAsia" w:ascii="MicrosoftYaHei" w:hAnsi="MicrosoftYaHei" w:eastAsia="MicrosoftYaHei" w:cs="MicrosoftYaHei"/>
          <w:b/>
          <w:bCs/>
          <w:i w:val="0"/>
          <w:caps w:val="0"/>
          <w:color w:val="000000"/>
          <w:spacing w:val="0"/>
          <w:sz w:val="21"/>
          <w:szCs w:val="21"/>
          <w:u w:val="single"/>
          <w:shd w:val="clear" w:fill="FFFFFF"/>
        </w:rPr>
        <w:t>防水防腐保温工程专业承包</w:t>
      </w:r>
      <w:r>
        <w:rPr>
          <w:rFonts w:hint="eastAsia" w:ascii="MicrosoftYaHei" w:hAnsi="MicrosoftYaHei" w:eastAsia="MicrosoftYaHei" w:cs="MicrosoftYaHei"/>
          <w:i w:val="0"/>
          <w:caps w:val="0"/>
          <w:color w:val="000000"/>
          <w:spacing w:val="0"/>
          <w:sz w:val="21"/>
          <w:szCs w:val="21"/>
          <w:u w:val="single"/>
          <w:shd w:val="clear" w:fill="FFFFFF"/>
        </w:rPr>
        <w:t>二级及以上资质</w:t>
      </w:r>
      <w:r>
        <w:rPr>
          <w:rFonts w:hint="eastAsia" w:ascii="MicrosoftYaHei" w:hAnsi="MicrosoftYaHei" w:eastAsia="MicrosoftYaHei" w:cs="MicrosoftYaHei"/>
          <w:i w:val="0"/>
          <w:caps w:val="0"/>
          <w:color w:val="000000"/>
          <w:spacing w:val="0"/>
          <w:sz w:val="21"/>
          <w:szCs w:val="21"/>
          <w:u w:val="none"/>
          <w:shd w:val="clear" w:fill="FFFFFF"/>
          <w:lang w:val="en-US" w:eastAsia="zh-CN"/>
        </w:rPr>
        <w:t>。</w:t>
      </w:r>
    </w:p>
    <w:p w14:paraId="0B0412B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14:paraId="733A7E95">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14:paraId="57233A9C">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14:paraId="703045B4">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14:paraId="1358FD6D">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14:paraId="68D899D7">
      <w:pPr>
        <w:spacing w:line="360" w:lineRule="auto"/>
        <w:rPr>
          <w:rFonts w:hint="eastAsia" w:ascii="宋体" w:hAnsi="宋体" w:cs="宋体"/>
          <w:b/>
          <w:sz w:val="24"/>
        </w:rPr>
      </w:pPr>
      <w:r>
        <w:rPr>
          <w:rFonts w:hint="eastAsia" w:ascii="宋体" w:hAnsi="宋体" w:cs="宋体"/>
          <w:b/>
          <w:sz w:val="24"/>
        </w:rPr>
        <w:t>四、报价：</w:t>
      </w:r>
    </w:p>
    <w:p w14:paraId="37E48BE4">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14:paraId="017D4E2C">
      <w:pPr>
        <w:pStyle w:val="22"/>
        <w:numPr>
          <w:ilvl w:val="0"/>
          <w:numId w:val="2"/>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14:paraId="246E10DC">
      <w:pPr>
        <w:numPr>
          <w:ilvl w:val="0"/>
          <w:numId w:val="0"/>
        </w:numPr>
        <w:spacing w:line="360" w:lineRule="auto"/>
        <w:rPr>
          <w:rFonts w:hint="eastAsia" w:ascii="Times New Roman" w:hAnsi="Times New Roman" w:eastAsia="宋体" w:cs="Times New Roman"/>
          <w:szCs w:val="24"/>
          <w:lang w:val="en-US" w:eastAsia="zh-CN"/>
        </w:rPr>
      </w:pPr>
      <w:r>
        <w:rPr>
          <w:rFonts w:hint="eastAsia" w:ascii="宋体" w:hAnsi="宋体" w:cs="宋体"/>
          <w:b/>
          <w:sz w:val="24"/>
          <w:lang w:val="en-US" w:eastAsia="zh-CN"/>
        </w:rPr>
        <w:t>五、</w:t>
      </w:r>
      <w:r>
        <w:rPr>
          <w:rFonts w:hint="eastAsia" w:ascii="宋体" w:hAnsi="宋体" w:cs="宋体"/>
          <w:b/>
          <w:sz w:val="24"/>
        </w:rPr>
        <w:t>投标保证金：</w:t>
      </w:r>
      <w:r>
        <w:rPr>
          <w:rFonts w:hint="eastAsia" w:ascii="宋体" w:hAnsi="宋体" w:eastAsia="宋体" w:cs="宋体"/>
          <w:szCs w:val="21"/>
        </w:rPr>
        <w:t>投标人需交纳投标保证金</w:t>
      </w:r>
      <w:r>
        <w:rPr>
          <w:rFonts w:hint="eastAsia" w:ascii="宋体" w:hAnsi="宋体" w:eastAsia="宋体" w:cs="宋体"/>
          <w:b/>
          <w:bCs/>
          <w:szCs w:val="21"/>
          <w:lang w:val="en-US" w:eastAsia="zh-CN"/>
        </w:rPr>
        <w:t>叁仟</w:t>
      </w:r>
      <w:r>
        <w:rPr>
          <w:rFonts w:hint="eastAsia" w:ascii="宋体" w:hAnsi="宋体" w:eastAsia="宋体" w:cs="宋体"/>
          <w:b/>
          <w:bCs/>
          <w:szCs w:val="21"/>
        </w:rPr>
        <w:t>元（¥</w:t>
      </w:r>
      <w:r>
        <w:rPr>
          <w:rFonts w:hint="eastAsia" w:ascii="宋体" w:hAnsi="宋体" w:eastAsia="宋体" w:cs="宋体"/>
          <w:b/>
          <w:bCs/>
          <w:szCs w:val="21"/>
          <w:lang w:val="en-US" w:eastAsia="zh-CN"/>
        </w:rPr>
        <w:t>3</w:t>
      </w:r>
      <w:r>
        <w:rPr>
          <w:rFonts w:hint="eastAsia" w:ascii="宋体" w:hAnsi="宋体" w:eastAsia="宋体" w:cs="宋体"/>
          <w:b/>
          <w:bCs/>
          <w:szCs w:val="21"/>
        </w:rPr>
        <w:t>000</w:t>
      </w:r>
      <w:r>
        <w:rPr>
          <w:rFonts w:hint="eastAsia" w:ascii="宋体" w:hAnsi="宋体" w:eastAsia="宋体" w:cs="宋体"/>
          <w:b/>
          <w:bCs/>
          <w:szCs w:val="21"/>
          <w:lang w:val="en-US" w:eastAsia="zh-CN"/>
        </w:rPr>
        <w:t>.00</w:t>
      </w:r>
      <w:r>
        <w:rPr>
          <w:rFonts w:hint="eastAsia" w:ascii="宋体" w:hAnsi="宋体" w:eastAsia="宋体" w:cs="宋体"/>
          <w:b/>
          <w:bCs/>
          <w:szCs w:val="21"/>
        </w:rPr>
        <w:t>元）</w:t>
      </w:r>
      <w:r>
        <w:rPr>
          <w:rFonts w:hint="eastAsia" w:ascii="宋体" w:hAnsi="宋体" w:eastAsia="宋体" w:cs="宋体"/>
          <w:szCs w:val="21"/>
        </w:rPr>
        <w:t>。</w:t>
      </w:r>
      <w:r>
        <w:rPr>
          <w:rFonts w:hint="eastAsia" w:ascii="宋体" w:hAnsi="宋体" w:eastAsia="宋体" w:cs="宋体"/>
          <w:szCs w:val="24"/>
          <w:lang w:val="en-US" w:eastAsia="zh-CN"/>
        </w:rPr>
        <w:t>中标单位投标保证金自动转为履约保证金，工程完工后退还履约保证金</w:t>
      </w:r>
      <w:r>
        <w:rPr>
          <w:rFonts w:hint="eastAsia" w:ascii="宋体" w:hAnsi="宋体" w:eastAsia="宋体" w:cs="宋体"/>
          <w:szCs w:val="24"/>
        </w:rPr>
        <w:t>。</w:t>
      </w:r>
      <w:r>
        <w:rPr>
          <w:rFonts w:hint="eastAsia" w:ascii="宋体" w:hAnsi="宋体" w:eastAsia="宋体" w:cs="宋体"/>
          <w:szCs w:val="24"/>
          <w:lang w:val="en-US" w:eastAsia="zh-CN"/>
        </w:rPr>
        <w:t>未中标单位在开标结束五个工作日后，退还投标保证金。</w:t>
      </w:r>
    </w:p>
    <w:p w14:paraId="7FADF6B5">
      <w:pPr>
        <w:numPr>
          <w:ilvl w:val="0"/>
          <w:numId w:val="0"/>
        </w:numPr>
        <w:spacing w:line="360" w:lineRule="auto"/>
        <w:rPr>
          <w:rFonts w:hint="eastAsia" w:ascii="宋体" w:hAnsi="宋体" w:cs="宋体"/>
          <w:b/>
          <w:sz w:val="24"/>
        </w:rPr>
      </w:pPr>
      <w:r>
        <w:rPr>
          <w:rFonts w:hint="eastAsia" w:ascii="宋体" w:hAnsi="宋体" w:cs="宋体"/>
          <w:b/>
          <w:sz w:val="24"/>
        </w:rPr>
        <w:t>六、评标方式：</w:t>
      </w:r>
    </w:p>
    <w:p w14:paraId="4C1EF9B2">
      <w:pPr>
        <w:pStyle w:val="22"/>
        <w:spacing w:line="360" w:lineRule="auto"/>
        <w:ind w:firstLine="0" w:firstLineChars="0"/>
        <w:rPr>
          <w:rFonts w:hint="eastAsia" w:ascii="宋体" w:hAnsi="宋体" w:eastAsia="宋体" w:cs="宋体"/>
          <w:szCs w:val="24"/>
        </w:rPr>
      </w:pPr>
      <w:r>
        <w:rPr>
          <w:rFonts w:hint="eastAsia" w:ascii="宋体" w:hAnsi="宋体" w:eastAsia="宋体" w:cs="宋体"/>
          <w:szCs w:val="24"/>
        </w:rPr>
        <w:t>1. 本次招标定标：经评审的有效总价最低价中标。</w:t>
      </w:r>
    </w:p>
    <w:p w14:paraId="5A40B180">
      <w:pPr>
        <w:numPr>
          <w:ilvl w:val="0"/>
          <w:numId w:val="3"/>
        </w:numPr>
        <w:spacing w:line="360" w:lineRule="auto"/>
        <w:rPr>
          <w:rFonts w:hint="eastAsia" w:ascii="宋体" w:hAnsi="宋体" w:eastAsia="宋体" w:cs="宋体"/>
          <w:szCs w:val="24"/>
        </w:rPr>
      </w:pPr>
      <w:r>
        <w:rPr>
          <w:rFonts w:hint="eastAsia" w:ascii="宋体" w:hAnsi="宋体" w:eastAsia="宋体" w:cs="宋体"/>
          <w:szCs w:val="24"/>
        </w:rPr>
        <w:t>投标报价表</w:t>
      </w:r>
      <w:r>
        <w:rPr>
          <w:rFonts w:hint="eastAsia" w:ascii="宋体" w:hAnsi="宋体" w:eastAsia="宋体" w:cs="宋体"/>
          <w:szCs w:val="24"/>
          <w:lang w:eastAsia="zh-CN"/>
        </w:rPr>
        <w:t>：</w:t>
      </w:r>
      <w:r>
        <w:rPr>
          <w:rFonts w:hint="eastAsia" w:ascii="宋体" w:hAnsi="宋体" w:eastAsia="宋体" w:cs="宋体"/>
          <w:szCs w:val="24"/>
          <w:lang w:val="en-US" w:eastAsia="zh-CN"/>
        </w:rPr>
        <w:t>见工程量清单</w:t>
      </w:r>
    </w:p>
    <w:p w14:paraId="204D8669">
      <w:pPr>
        <w:numPr>
          <w:ilvl w:val="0"/>
          <w:numId w:val="3"/>
        </w:numPr>
        <w:spacing w:line="360" w:lineRule="auto"/>
        <w:rPr>
          <w:rFonts w:hint="default"/>
          <w:lang w:val="en-US"/>
        </w:rPr>
      </w:pPr>
      <w:r>
        <w:rPr>
          <w:rFonts w:hint="eastAsia" w:ascii="宋体" w:hAnsi="宋体" w:eastAsia="宋体" w:cs="宋体"/>
          <w:szCs w:val="24"/>
          <w:lang w:val="en-US" w:eastAsia="zh-CN"/>
        </w:rPr>
        <w:t>提示：本次招标采用两轮报价。第一轮报价结束后，招标人选择报价较低的前三名投标人进入第二轮报价。（投标人需保持电话畅通，若在开标期间电话打不通，视为第二轮报价和第一轮相同）</w:t>
      </w:r>
    </w:p>
    <w:p w14:paraId="5537BCE8">
      <w:pPr>
        <w:spacing w:line="360" w:lineRule="auto"/>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14:paraId="5D621CE3">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14:paraId="3DF33331">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14:paraId="4170B0F7">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14:paraId="45F7C80D">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14:paraId="4C5BDE0D">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r>
        <w:rPr>
          <w:rFonts w:hint="eastAsia" w:ascii="宋体" w:hAnsi="宋体" w:cs="宋体"/>
          <w:sz w:val="21"/>
          <w:szCs w:val="21"/>
          <w:u w:val="none"/>
          <w:lang w:val="en-US" w:eastAsia="zh-CN"/>
        </w:rPr>
        <w:t>。</w:t>
      </w:r>
    </w:p>
    <w:p w14:paraId="524A2511">
      <w:pPr>
        <w:spacing w:line="360" w:lineRule="auto"/>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14:paraId="70FC48DD">
      <w:pPr>
        <w:pStyle w:val="22"/>
        <w:numPr>
          <w:ilvl w:val="0"/>
          <w:numId w:val="4"/>
        </w:numPr>
        <w:spacing w:line="360" w:lineRule="auto"/>
        <w:ind w:firstLineChars="0"/>
        <w:rPr>
          <w:rFonts w:hint="eastAsia" w:ascii="宋体" w:hAnsi="宋体" w:eastAsia="宋体" w:cs="宋体"/>
          <w:highlight w:val="none"/>
          <w:lang w:val="en-US" w:eastAsia="zh-CN"/>
        </w:rPr>
      </w:pPr>
      <w:r>
        <w:rPr>
          <w:rFonts w:hint="eastAsia" w:ascii="宋体" w:hAnsi="宋体" w:eastAsia="宋体" w:cs="宋体"/>
          <w:szCs w:val="21"/>
          <w:lang w:val="en-US" w:eastAsia="zh-CN"/>
        </w:rPr>
        <w:t>报名及领取招标文件时间：2024年12月12日-12月13日，上午9:00-11:00，下午2:00-4:00；报名地点：</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办公楼附楼二楼（北204室）；报名需要持介绍信、营业执照、企业资质、企业安全生产许可证。</w:t>
      </w:r>
    </w:p>
    <w:p w14:paraId="2E9EB7EF">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投标</w:t>
      </w:r>
      <w:r>
        <w:rPr>
          <w:rFonts w:hint="eastAsia" w:ascii="宋体" w:hAnsi="宋体" w:eastAsia="宋体" w:cs="宋体"/>
          <w:szCs w:val="21"/>
          <w:lang w:val="en-US" w:eastAsia="zh-CN"/>
        </w:rPr>
        <w:t>截</w:t>
      </w:r>
      <w:r>
        <w:rPr>
          <w:rFonts w:hint="eastAsia" w:ascii="宋体" w:hAnsi="宋体" w:eastAsia="宋体" w:cs="宋体"/>
          <w:szCs w:val="21"/>
        </w:rPr>
        <w:t>止时间：202</w:t>
      </w:r>
      <w:r>
        <w:rPr>
          <w:rFonts w:hint="eastAsia" w:ascii="宋体" w:hAnsi="宋体" w:eastAsia="宋体" w:cs="宋体"/>
          <w:szCs w:val="21"/>
          <w:lang w:val="en-US" w:eastAsia="zh-CN"/>
        </w:rPr>
        <w:t>4</w:t>
      </w:r>
      <w:r>
        <w:rPr>
          <w:rFonts w:hint="eastAsia" w:ascii="宋体" w:hAnsi="宋体" w:eastAsia="宋体" w:cs="宋体"/>
          <w:szCs w:val="21"/>
        </w:rPr>
        <w:t>年</w:t>
      </w:r>
      <w:r>
        <w:rPr>
          <w:rFonts w:hint="eastAsia" w:ascii="宋体" w:hAnsi="宋体" w:eastAsia="宋体" w:cs="宋体"/>
          <w:szCs w:val="21"/>
          <w:lang w:val="en-US" w:eastAsia="zh-CN"/>
        </w:rPr>
        <w:t>12月17日1</w:t>
      </w:r>
      <w:r>
        <w:rPr>
          <w:rFonts w:hint="eastAsia" w:ascii="宋体" w:hAnsi="宋体" w:eastAsia="宋体" w:cs="宋体"/>
          <w:szCs w:val="21"/>
        </w:rPr>
        <w:t>0:00之前（指标书到达本公司时间）。</w:t>
      </w:r>
    </w:p>
    <w:p w14:paraId="749FFE6D">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开标时间：定于20</w:t>
      </w:r>
      <w:r>
        <w:rPr>
          <w:rFonts w:hint="eastAsia" w:ascii="宋体" w:hAnsi="宋体" w:eastAsia="宋体" w:cs="宋体"/>
          <w:szCs w:val="21"/>
          <w:lang w:val="en-US" w:eastAsia="zh-CN"/>
        </w:rPr>
        <w:t>24</w:t>
      </w:r>
      <w:r>
        <w:rPr>
          <w:rFonts w:hint="eastAsia" w:ascii="宋体" w:hAnsi="宋体" w:eastAsia="宋体" w:cs="宋体"/>
          <w:szCs w:val="21"/>
        </w:rPr>
        <w:t>年</w:t>
      </w:r>
      <w:r>
        <w:rPr>
          <w:rFonts w:hint="eastAsia" w:ascii="宋体" w:hAnsi="宋体" w:eastAsia="宋体" w:cs="宋体"/>
          <w:szCs w:val="21"/>
          <w:lang w:val="en-US" w:eastAsia="zh-CN"/>
        </w:rPr>
        <w:t>12</w:t>
      </w:r>
      <w:r>
        <w:rPr>
          <w:rFonts w:hint="eastAsia" w:ascii="宋体" w:hAnsi="宋体" w:eastAsia="宋体" w:cs="宋体"/>
          <w:szCs w:val="21"/>
        </w:rPr>
        <w:t>月</w:t>
      </w:r>
      <w:r>
        <w:rPr>
          <w:rFonts w:hint="eastAsia" w:ascii="宋体" w:hAnsi="宋体" w:eastAsia="宋体" w:cs="宋体"/>
          <w:szCs w:val="21"/>
          <w:lang w:val="en-US" w:eastAsia="zh-CN"/>
        </w:rPr>
        <w:t>17</w:t>
      </w:r>
      <w:r>
        <w:rPr>
          <w:rFonts w:hint="eastAsia" w:ascii="宋体" w:hAnsi="宋体" w:eastAsia="宋体" w:cs="宋体"/>
          <w:szCs w:val="21"/>
        </w:rPr>
        <w:t>日下午1</w:t>
      </w:r>
      <w:r>
        <w:rPr>
          <w:rFonts w:hint="eastAsia" w:ascii="宋体" w:hAnsi="宋体" w:eastAsia="宋体" w:cs="宋体"/>
          <w:szCs w:val="21"/>
          <w:lang w:val="en-US" w:eastAsia="zh-CN"/>
        </w:rPr>
        <w:t>3</w:t>
      </w: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0时(北京时间)，在安徽铜峰电子股份有限公司办公楼</w:t>
      </w:r>
      <w:r>
        <w:rPr>
          <w:rFonts w:hint="eastAsia" w:ascii="宋体" w:hAnsi="宋体" w:eastAsia="宋体" w:cs="宋体"/>
          <w:szCs w:val="21"/>
          <w:lang w:val="en-US" w:eastAsia="zh-CN"/>
        </w:rPr>
        <w:t>三</w:t>
      </w:r>
      <w:r>
        <w:rPr>
          <w:rFonts w:hint="eastAsia" w:ascii="宋体" w:hAnsi="宋体" w:eastAsia="宋体" w:cs="宋体"/>
          <w:szCs w:val="21"/>
        </w:rPr>
        <w:t>楼会议室）开标</w:t>
      </w:r>
      <w:r>
        <w:rPr>
          <w:rFonts w:hint="eastAsia" w:ascii="宋体" w:hAnsi="宋体" w:eastAsia="宋体" w:cs="宋体"/>
          <w:szCs w:val="21"/>
          <w:lang w:eastAsia="zh-CN"/>
        </w:rPr>
        <w:t>（</w:t>
      </w:r>
      <w:r>
        <w:rPr>
          <w:rFonts w:hint="eastAsia" w:ascii="宋体" w:hAnsi="宋体" w:eastAsia="宋体" w:cs="宋体"/>
          <w:szCs w:val="21"/>
          <w:lang w:val="en-US" w:eastAsia="zh-CN"/>
        </w:rPr>
        <w:t>投标人不需要现场参加，但投标人代表需保持电话畅通，如电话联系不上投标人代表，则该投标人二轮报价和一轮报价视为相同</w:t>
      </w:r>
      <w:r>
        <w:rPr>
          <w:rFonts w:hint="eastAsia" w:ascii="宋体" w:hAnsi="宋体" w:eastAsia="宋体" w:cs="宋体"/>
          <w:szCs w:val="21"/>
          <w:lang w:eastAsia="zh-CN"/>
        </w:rPr>
        <w:t>）</w:t>
      </w:r>
      <w:r>
        <w:rPr>
          <w:rFonts w:hint="eastAsia" w:ascii="宋体" w:hAnsi="宋体" w:eastAsia="宋体" w:cs="宋体"/>
          <w:szCs w:val="21"/>
        </w:rPr>
        <w:t>。</w:t>
      </w:r>
    </w:p>
    <w:p w14:paraId="62E675C3">
      <w:pPr>
        <w:pStyle w:val="22"/>
        <w:numPr>
          <w:ilvl w:val="0"/>
          <w:numId w:val="4"/>
        </w:numPr>
        <w:spacing w:line="360" w:lineRule="auto"/>
        <w:ind w:firstLineChars="0"/>
        <w:rPr>
          <w:rFonts w:hint="eastAsia" w:ascii="宋体" w:hAnsi="宋体" w:eastAsia="宋体" w:cs="宋体"/>
          <w:szCs w:val="21"/>
        </w:rPr>
      </w:pPr>
      <w:r>
        <w:rPr>
          <w:rFonts w:hint="eastAsia" w:ascii="宋体" w:hAnsi="宋体" w:eastAsia="宋体" w:cs="宋体"/>
          <w:szCs w:val="21"/>
        </w:rPr>
        <w:t>发布中标通知时间：</w:t>
      </w:r>
      <w:r>
        <w:rPr>
          <w:rFonts w:hint="eastAsia" w:ascii="宋体" w:hAnsi="宋体" w:eastAsia="宋体" w:cs="宋体"/>
          <w:szCs w:val="21"/>
          <w:lang w:val="en-US" w:eastAsia="zh-CN"/>
        </w:rPr>
        <w:t>另行通知</w:t>
      </w:r>
      <w:r>
        <w:rPr>
          <w:rFonts w:hint="eastAsia" w:ascii="宋体" w:hAnsi="宋体" w:eastAsia="宋体" w:cs="宋体"/>
          <w:szCs w:val="21"/>
        </w:rPr>
        <w:t>。</w:t>
      </w:r>
    </w:p>
    <w:p w14:paraId="3127F271">
      <w:pPr>
        <w:spacing w:line="360" w:lineRule="auto"/>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14:paraId="3225B035">
      <w:pPr>
        <w:pStyle w:val="10"/>
        <w:numPr>
          <w:ilvl w:val="0"/>
          <w:numId w:val="5"/>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14:paraId="433B913C">
      <w:pPr>
        <w:spacing w:line="360" w:lineRule="auto"/>
        <w:ind w:firstLine="420" w:firstLineChars="200"/>
        <w:jc w:val="both"/>
        <w:rPr>
          <w:rFonts w:hint="eastAsia" w:ascii="宋体" w:hAnsi="宋体" w:eastAsiaTheme="minorEastAsia"/>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val="en-US" w:eastAsia="zh-CN"/>
        </w:rPr>
        <w:t>铜峰电子T15栋厂房北侧钢棚屋面防腐工程</w:t>
      </w:r>
    </w:p>
    <w:p w14:paraId="299C5137">
      <w:pPr>
        <w:pStyle w:val="22"/>
        <w:numPr>
          <w:ilvl w:val="0"/>
          <w:numId w:val="6"/>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14:paraId="10FFC8C3">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w:t>
      </w:r>
      <w:r>
        <w:rPr>
          <w:rFonts w:hint="eastAsia" w:ascii="宋体" w:hAnsi="宋体"/>
          <w:szCs w:val="21"/>
          <w:lang w:val="en-US" w:eastAsia="zh-CN"/>
        </w:rPr>
        <w:t>必须</w:t>
      </w:r>
      <w:r>
        <w:rPr>
          <w:rFonts w:hint="eastAsia" w:ascii="宋体" w:hAnsi="宋体"/>
          <w:szCs w:val="21"/>
        </w:rPr>
        <w:t>请踏勘现场）；</w:t>
      </w:r>
    </w:p>
    <w:p w14:paraId="0A5A31B2">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10天</w:t>
      </w:r>
      <w:r>
        <w:rPr>
          <w:rFonts w:hint="eastAsia" w:ascii="宋体" w:hAnsi="宋体"/>
          <w:szCs w:val="21"/>
        </w:rPr>
        <w:t>。</w:t>
      </w:r>
    </w:p>
    <w:p w14:paraId="186569BA">
      <w:pPr>
        <w:pStyle w:val="22"/>
        <w:spacing w:line="360" w:lineRule="auto"/>
        <w:ind w:left="425" w:firstLine="0" w:firstLineChars="0"/>
        <w:rPr>
          <w:rFonts w:hint="default" w:ascii="宋体" w:hAnsi="宋体"/>
          <w:szCs w:val="21"/>
          <w:lang w:val="en-US" w:eastAsia="zh-CN"/>
        </w:rPr>
      </w:pPr>
      <w:r>
        <w:rPr>
          <w:rFonts w:hint="eastAsia" w:ascii="宋体" w:hAnsi="宋体"/>
          <w:szCs w:val="21"/>
          <w:lang w:val="en-US" w:eastAsia="zh-CN"/>
        </w:rPr>
        <w:t>5） 工程验收：质量：合格；</w:t>
      </w:r>
    </w:p>
    <w:p w14:paraId="5CBC9C45">
      <w:pPr>
        <w:pStyle w:val="22"/>
        <w:spacing w:line="360" w:lineRule="auto"/>
        <w:ind w:left="1892" w:leftChars="401" w:hanging="1050" w:hangingChars="500"/>
        <w:rPr>
          <w:rFonts w:hint="eastAsia" w:ascii="宋体" w:hAnsi="宋体"/>
          <w:szCs w:val="21"/>
        </w:rPr>
      </w:pPr>
      <w:r>
        <w:rPr>
          <w:rFonts w:hint="eastAsia" w:ascii="宋体" w:hAnsi="宋体"/>
          <w:szCs w:val="21"/>
          <w:lang w:val="en-US" w:eastAsia="zh-CN"/>
        </w:rPr>
        <w:t>验收标准：</w:t>
      </w:r>
      <w:r>
        <w:rPr>
          <w:rFonts w:hint="eastAsia" w:ascii="宋体" w:hAnsi="宋体"/>
          <w:szCs w:val="21"/>
        </w:rPr>
        <w:t>1. 除锈质量</w:t>
      </w:r>
      <w:r>
        <w:rPr>
          <w:rFonts w:hint="eastAsia" w:ascii="宋体" w:hAnsi="宋体"/>
          <w:szCs w:val="21"/>
          <w:lang w:eastAsia="zh-CN"/>
        </w:rPr>
        <w:t>：</w:t>
      </w:r>
      <w:r>
        <w:rPr>
          <w:rFonts w:hint="eastAsia" w:ascii="宋体" w:hAnsi="宋体"/>
          <w:szCs w:val="21"/>
        </w:rPr>
        <w:t>金属表面应无锈迹、无油污、无杂质。</w:t>
      </w:r>
      <w:r>
        <w:rPr>
          <w:rFonts w:hint="eastAsia" w:ascii="宋体" w:hAnsi="宋体"/>
          <w:szCs w:val="21"/>
        </w:rPr>
        <w:br w:type="textWrapping"/>
      </w:r>
      <w:r>
        <w:rPr>
          <w:rFonts w:hint="eastAsia" w:ascii="宋体" w:hAnsi="宋体"/>
          <w:szCs w:val="21"/>
        </w:rPr>
        <w:t>2. 刷漆质量应均匀，无流淌、无漏涂、无起泡等现象。</w:t>
      </w:r>
      <w:r>
        <w:rPr>
          <w:rFonts w:hint="eastAsia" w:ascii="宋体" w:hAnsi="宋体"/>
          <w:szCs w:val="21"/>
        </w:rPr>
        <w:br w:type="textWrapping"/>
      </w:r>
      <w:r>
        <w:rPr>
          <w:rFonts w:hint="eastAsia" w:ascii="宋体" w:hAnsi="宋体"/>
          <w:szCs w:val="21"/>
        </w:rPr>
        <w:t>3. 涂层附着力良好，不应有剥落、开裂等现象。</w:t>
      </w:r>
    </w:p>
    <w:p w14:paraId="60F8F4DF">
      <w:pPr>
        <w:pStyle w:val="22"/>
        <w:spacing w:line="360" w:lineRule="auto"/>
        <w:ind w:left="425" w:firstLine="1470" w:firstLineChars="700"/>
        <w:rPr>
          <w:rFonts w:hint="default" w:ascii="宋体" w:hAnsi="宋体"/>
          <w:szCs w:val="21"/>
          <w:lang w:val="en-US" w:eastAsia="zh-CN"/>
        </w:rPr>
      </w:pPr>
      <w:r>
        <w:rPr>
          <w:rFonts w:hint="eastAsia" w:ascii="宋体" w:hAnsi="宋体"/>
          <w:szCs w:val="21"/>
          <w:lang w:val="en-US" w:eastAsia="zh-CN"/>
        </w:rPr>
        <w:t xml:space="preserve">4. </w:t>
      </w:r>
      <w:r>
        <w:rPr>
          <w:rFonts w:ascii="Arial" w:hAnsi="Arial" w:eastAsia="Arial" w:cs="Arial"/>
          <w:i w:val="0"/>
          <w:iCs w:val="0"/>
          <w:caps w:val="0"/>
          <w:color w:val="333333"/>
          <w:spacing w:val="0"/>
          <w:sz w:val="21"/>
          <w:szCs w:val="21"/>
          <w:shd w:val="clear" w:fill="FFFFFF"/>
        </w:rPr>
        <w:t>底漆的厚度要求在</w:t>
      </w:r>
      <w:r>
        <w:rPr>
          <w:rFonts w:hint="eastAsia" w:ascii="Arial" w:hAnsi="Arial" w:eastAsia="宋体" w:cs="Arial"/>
          <w:i w:val="0"/>
          <w:iCs w:val="0"/>
          <w:caps w:val="0"/>
          <w:color w:val="333333"/>
          <w:spacing w:val="0"/>
          <w:sz w:val="21"/>
          <w:szCs w:val="21"/>
          <w:shd w:val="clear" w:fill="FFFFFF"/>
          <w:lang w:val="en-US" w:eastAsia="zh-CN"/>
        </w:rPr>
        <w:t>3</w:t>
      </w:r>
      <w:r>
        <w:rPr>
          <w:rFonts w:ascii="Arial" w:hAnsi="Arial" w:eastAsia="Arial" w:cs="Arial"/>
          <w:i w:val="0"/>
          <w:iCs w:val="0"/>
          <w:caps w:val="0"/>
          <w:color w:val="333333"/>
          <w:spacing w:val="0"/>
          <w:sz w:val="21"/>
          <w:szCs w:val="21"/>
          <w:shd w:val="clear" w:fill="FFFFFF"/>
        </w:rPr>
        <w:t>0-50μm，面漆的厚</w:t>
      </w:r>
      <w:bookmarkStart w:id="1" w:name="_GoBack"/>
      <w:bookmarkEnd w:id="1"/>
      <w:r>
        <w:rPr>
          <w:rFonts w:ascii="Arial" w:hAnsi="Arial" w:eastAsia="Arial" w:cs="Arial"/>
          <w:i w:val="0"/>
          <w:iCs w:val="0"/>
          <w:caps w:val="0"/>
          <w:color w:val="333333"/>
          <w:spacing w:val="0"/>
          <w:sz w:val="21"/>
          <w:szCs w:val="21"/>
          <w:shd w:val="clear" w:fill="FFFFFF"/>
        </w:rPr>
        <w:t>度要求在</w:t>
      </w:r>
      <w:r>
        <w:rPr>
          <w:rFonts w:hint="eastAsia" w:ascii="Arial" w:hAnsi="Arial" w:eastAsia="宋体" w:cs="Arial"/>
          <w:i w:val="0"/>
          <w:iCs w:val="0"/>
          <w:caps w:val="0"/>
          <w:color w:val="333333"/>
          <w:spacing w:val="0"/>
          <w:sz w:val="21"/>
          <w:szCs w:val="21"/>
          <w:shd w:val="clear" w:fill="FFFFFF"/>
          <w:lang w:val="en-US" w:eastAsia="zh-CN"/>
        </w:rPr>
        <w:t>5</w:t>
      </w:r>
      <w:r>
        <w:rPr>
          <w:rFonts w:ascii="Arial" w:hAnsi="Arial" w:eastAsia="Arial" w:cs="Arial"/>
          <w:i w:val="0"/>
          <w:iCs w:val="0"/>
          <w:caps w:val="0"/>
          <w:color w:val="333333"/>
          <w:spacing w:val="0"/>
          <w:sz w:val="21"/>
          <w:szCs w:val="21"/>
          <w:shd w:val="clear" w:fill="FFFFFF"/>
        </w:rPr>
        <w:t>0-70μm</w:t>
      </w:r>
      <w:r>
        <w:rPr>
          <w:rFonts w:hint="eastAsia" w:ascii="Arial" w:hAnsi="Arial" w:eastAsia="宋体" w:cs="Arial"/>
          <w:i w:val="0"/>
          <w:iCs w:val="0"/>
          <w:caps w:val="0"/>
          <w:color w:val="333333"/>
          <w:spacing w:val="0"/>
          <w:sz w:val="21"/>
          <w:szCs w:val="21"/>
          <w:shd w:val="clear" w:fill="FFFFFF"/>
          <w:lang w:eastAsia="zh-CN"/>
        </w:rPr>
        <w:t>。</w:t>
      </w:r>
      <w:r>
        <w:rPr>
          <w:rFonts w:ascii="Arial" w:hAnsi="Arial" w:eastAsia="Arial" w:cs="Arial"/>
          <w:i w:val="0"/>
          <w:iCs w:val="0"/>
          <w:caps w:val="0"/>
          <w:color w:val="333333"/>
          <w:spacing w:val="0"/>
          <w:sz w:val="21"/>
          <w:szCs w:val="21"/>
          <w:shd w:val="clear" w:fill="FFFFFF"/>
        </w:rPr>
        <w:t>‌</w:t>
      </w:r>
    </w:p>
    <w:p w14:paraId="404B3775">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14:paraId="180A6DE2">
      <w:pPr>
        <w:pStyle w:val="6"/>
        <w:spacing w:before="123" w:line="240" w:lineRule="auto"/>
        <w:ind w:right="702" w:firstLine="420" w:firstLineChars="200"/>
        <w:rPr>
          <w:rFonts w:hint="default"/>
          <w:color w:val="FF0000"/>
          <w:sz w:val="21"/>
          <w:szCs w:val="21"/>
          <w:u w:val="single"/>
          <w:lang w:val="en-US" w:eastAsia="zh-CN"/>
        </w:rPr>
      </w:pPr>
      <w:r>
        <w:rPr>
          <w:rFonts w:hint="eastAsia" w:ascii="宋体" w:hAnsi="宋体"/>
          <w:color w:val="FF0000"/>
          <w:sz w:val="21"/>
          <w:szCs w:val="21"/>
          <w:lang w:val="en-US" w:eastAsia="zh-CN"/>
        </w:rPr>
        <w:t>7） 质保期：</w:t>
      </w:r>
      <w:r>
        <w:rPr>
          <w:rFonts w:hint="eastAsia" w:ascii="宋体" w:hAnsi="宋体"/>
          <w:color w:val="FF0000"/>
          <w:sz w:val="21"/>
          <w:szCs w:val="21"/>
          <w:u w:val="none"/>
          <w:lang w:val="en-US" w:eastAsia="zh-CN"/>
        </w:rPr>
        <w:t>壹年</w:t>
      </w:r>
      <w:r>
        <w:rPr>
          <w:rFonts w:hint="eastAsia"/>
          <w:color w:val="FF0000"/>
          <w:sz w:val="21"/>
          <w:szCs w:val="21"/>
          <w:u w:val="none"/>
          <w:lang w:val="en-US" w:eastAsia="zh-CN"/>
        </w:rPr>
        <w:t>。</w:t>
      </w:r>
    </w:p>
    <w:p w14:paraId="69445FA2">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14:paraId="33FE3001">
      <w:pPr>
        <w:pStyle w:val="22"/>
        <w:numPr>
          <w:ilvl w:val="0"/>
          <w:numId w:val="5"/>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14:paraId="70151F96">
      <w:pPr>
        <w:pStyle w:val="22"/>
        <w:numPr>
          <w:ilvl w:val="0"/>
          <w:numId w:val="5"/>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14:paraId="453CAFB6">
      <w:pPr>
        <w:pStyle w:val="22"/>
        <w:numPr>
          <w:ilvl w:val="0"/>
          <w:numId w:val="7"/>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14:paraId="12B58AAD">
      <w:pPr>
        <w:pStyle w:val="22"/>
        <w:numPr>
          <w:ilvl w:val="0"/>
          <w:numId w:val="7"/>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14:paraId="0AF71246">
      <w:pPr>
        <w:pStyle w:val="22"/>
        <w:numPr>
          <w:ilvl w:val="0"/>
          <w:numId w:val="7"/>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14:paraId="718722D0">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14:paraId="3AE70251">
      <w:pPr>
        <w:pStyle w:val="22"/>
        <w:numPr>
          <w:ilvl w:val="0"/>
          <w:numId w:val="5"/>
        </w:numPr>
        <w:spacing w:line="360" w:lineRule="auto"/>
        <w:ind w:firstLineChars="0"/>
        <w:rPr>
          <w:rFonts w:hint="eastAsia" w:ascii="宋体" w:hAnsi="宋体" w:eastAsia="宋体" w:cs="宋体"/>
          <w:szCs w:val="24"/>
        </w:rPr>
      </w:pPr>
      <w:r>
        <w:rPr>
          <w:rFonts w:hint="eastAsia" w:ascii="Times New Roman" w:hAnsi="Times New Roman" w:eastAsia="宋体" w:cs="Times New Roman"/>
          <w:szCs w:val="24"/>
        </w:rPr>
        <w:t>投标方对招标文件有疑问可用书面形式提出咨询，招标方将</w:t>
      </w:r>
      <w:r>
        <w:rPr>
          <w:rFonts w:hint="eastAsia" w:ascii="宋体" w:hAnsi="宋体" w:eastAsia="宋体" w:cs="宋体"/>
          <w:szCs w:val="24"/>
        </w:rPr>
        <w:t>在</w:t>
      </w:r>
      <w:r>
        <w:rPr>
          <w:rFonts w:hint="eastAsia" w:ascii="宋体" w:hAnsi="宋体" w:eastAsia="宋体" w:cs="宋体"/>
          <w:szCs w:val="24"/>
          <w:lang w:val="en-US" w:eastAsia="zh-CN"/>
        </w:rPr>
        <w:t>2024</w:t>
      </w:r>
      <w:r>
        <w:rPr>
          <w:rFonts w:hint="eastAsia" w:ascii="宋体" w:hAnsi="宋体" w:eastAsia="宋体" w:cs="宋体"/>
          <w:szCs w:val="24"/>
        </w:rPr>
        <w:t>年</w:t>
      </w:r>
      <w:r>
        <w:rPr>
          <w:rFonts w:hint="eastAsia" w:ascii="宋体" w:hAnsi="宋体" w:eastAsia="宋体" w:cs="宋体"/>
          <w:szCs w:val="24"/>
          <w:lang w:val="en-US" w:eastAsia="zh-CN"/>
        </w:rPr>
        <w:t>12</w:t>
      </w:r>
      <w:r>
        <w:rPr>
          <w:rFonts w:hint="eastAsia" w:ascii="宋体" w:hAnsi="宋体" w:eastAsia="宋体" w:cs="宋体"/>
          <w:szCs w:val="24"/>
        </w:rPr>
        <w:t>月</w:t>
      </w:r>
      <w:r>
        <w:rPr>
          <w:rFonts w:hint="eastAsia" w:ascii="宋体" w:hAnsi="宋体" w:eastAsia="宋体" w:cs="宋体"/>
          <w:szCs w:val="24"/>
          <w:lang w:val="en-US" w:eastAsia="zh-CN"/>
        </w:rPr>
        <w:t>16</w:t>
      </w:r>
      <w:r>
        <w:rPr>
          <w:rFonts w:hint="eastAsia" w:ascii="宋体" w:hAnsi="宋体" w:eastAsia="宋体" w:cs="宋体"/>
          <w:szCs w:val="24"/>
        </w:rPr>
        <w:t>日统一答复；</w:t>
      </w:r>
    </w:p>
    <w:p w14:paraId="463B2E8A">
      <w:pPr>
        <w:pStyle w:val="22"/>
        <w:numPr>
          <w:ilvl w:val="0"/>
          <w:numId w:val="5"/>
        </w:numPr>
        <w:spacing w:line="360" w:lineRule="auto"/>
        <w:ind w:firstLineChars="0"/>
        <w:rPr>
          <w:rFonts w:ascii="Times New Roman" w:hAnsi="Times New Roman" w:eastAsia="宋体" w:cs="Times New Roman"/>
          <w:szCs w:val="24"/>
        </w:rPr>
      </w:pPr>
      <w:r>
        <w:rPr>
          <w:rFonts w:hint="eastAsia" w:ascii="宋体" w:hAnsi="宋体" w:eastAsia="宋体" w:cs="宋体"/>
          <w:szCs w:val="24"/>
        </w:rPr>
        <w:t>投标文件投递或送达至：</w:t>
      </w:r>
      <w:r>
        <w:rPr>
          <w:rFonts w:hint="eastAsia" w:ascii="宋体" w:hAnsi="宋体" w:eastAsia="宋体" w:cs="宋体"/>
          <w:highlight w:val="none"/>
        </w:rPr>
        <w:t>铜峰工业园</w:t>
      </w:r>
      <w:r>
        <w:rPr>
          <w:rFonts w:hint="eastAsia" w:ascii="宋体" w:hAnsi="宋体" w:eastAsia="宋体" w:cs="宋体"/>
          <w:highlight w:val="none"/>
          <w:lang w:val="en-US" w:eastAsia="zh-CN"/>
        </w:rPr>
        <w:t>办公楼附楼二楼（北204室）</w:t>
      </w:r>
      <w:r>
        <w:rPr>
          <w:rFonts w:hint="eastAsia" w:ascii="宋体" w:hAnsi="宋体" w:eastAsia="宋体" w:cs="宋体"/>
          <w:szCs w:val="24"/>
        </w:rPr>
        <w:t>；</w:t>
      </w:r>
      <w:r>
        <w:rPr>
          <w:rFonts w:hint="eastAsia" w:ascii="Times New Roman" w:hAnsi="Times New Roman" w:eastAsia="宋体" w:cs="Times New Roman"/>
          <w:szCs w:val="24"/>
        </w:rPr>
        <w:t>投标书应在规定时间内送达，超过时间将被拒收；</w:t>
      </w:r>
    </w:p>
    <w:p w14:paraId="684690A3">
      <w:pPr>
        <w:pStyle w:val="22"/>
        <w:numPr>
          <w:ilvl w:val="0"/>
          <w:numId w:val="5"/>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szCs w:val="24"/>
          <w:lang w:val="en-US" w:eastAsia="zh-CN"/>
        </w:rPr>
        <w:t>投标</w:t>
      </w:r>
      <w:r>
        <w:rPr>
          <w:rFonts w:hint="eastAsia" w:ascii="Times New Roman" w:hAnsi="Times New Roman" w:eastAsia="宋体" w:cs="Times New Roman"/>
          <w:szCs w:val="24"/>
        </w:rPr>
        <w:t>保证金的银行帐号：</w:t>
      </w:r>
    </w:p>
    <w:p w14:paraId="44A9D94E">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14:paraId="7DF413BA">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14:paraId="77907F79">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14:paraId="41C43943">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14:paraId="30F192A6">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14:paraId="4A01B58C">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sz w:val="21"/>
          <w:szCs w:val="21"/>
          <w:lang w:val="en-US" w:eastAsia="zh-CN"/>
        </w:rPr>
        <w:t>壹份，必须采用胶装，否则视为不响应招标要求，按废标处理。</w:t>
      </w:r>
    </w:p>
    <w:p w14:paraId="29A6A6DD">
      <w:pPr>
        <w:spacing w:line="360" w:lineRule="auto"/>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14:paraId="331BCD26">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14:paraId="1A2B83D5">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14:paraId="05CACF77">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14:paraId="3556DC25">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Theme="minorEastAsia" w:hAnsiTheme="minorEastAsia"/>
          <w:szCs w:val="21"/>
          <w:lang w:val="en-US" w:eastAsia="zh-CN"/>
        </w:rPr>
        <w:t>按全部工程完成验收合格后付结算总价的90%，剩余10%为质保金，质保期内无质量问题壹年 后付清余款（从验收合格之日起）。</w:t>
      </w:r>
    </w:p>
    <w:p w14:paraId="7FC19D34">
      <w:pPr>
        <w:spacing w:line="360" w:lineRule="auto"/>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14:paraId="7A129A65">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14:paraId="73B08A90">
      <w:pPr>
        <w:spacing w:line="360" w:lineRule="auto"/>
        <w:rPr>
          <w:rFonts w:ascii="Times New Roman" w:hAnsi="Times New Roman" w:eastAsia="宋体" w:cs="Times New Roman"/>
          <w:szCs w:val="24"/>
        </w:rPr>
      </w:pPr>
    </w:p>
    <w:p w14:paraId="792180C4">
      <w:pPr>
        <w:rPr>
          <w:rFonts w:hint="eastAsia" w:ascii="宋体" w:hAnsi="宋体" w:eastAsia="宋体"/>
          <w:b/>
          <w:sz w:val="30"/>
          <w:szCs w:val="30"/>
        </w:rPr>
      </w:pPr>
      <w:r>
        <w:rPr>
          <w:rFonts w:hint="eastAsia" w:ascii="宋体" w:hAnsi="宋体" w:eastAsia="宋体"/>
          <w:b/>
          <w:sz w:val="30"/>
          <w:szCs w:val="30"/>
        </w:rPr>
        <w:br w:type="page"/>
      </w:r>
    </w:p>
    <w:p w14:paraId="5A92EC98">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14:paraId="634EF00A">
      <w:pPr>
        <w:numPr>
          <w:ilvl w:val="0"/>
          <w:numId w:val="8"/>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14:paraId="27C33E0C">
      <w:pPr>
        <w:pStyle w:val="9"/>
        <w:numPr>
          <w:ilvl w:val="0"/>
          <w:numId w:val="8"/>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14:paraId="423C1E9C">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14:paraId="25471AC0">
      <w:pPr>
        <w:pStyle w:val="9"/>
        <w:numPr>
          <w:ilvl w:val="0"/>
          <w:numId w:val="8"/>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投标保证金复印件</w:t>
      </w:r>
    </w:p>
    <w:p w14:paraId="2635A2F4">
      <w:pPr>
        <w:pStyle w:val="9"/>
        <w:numPr>
          <w:ilvl w:val="0"/>
          <w:numId w:val="0"/>
        </w:numPr>
        <w:spacing w:line="360" w:lineRule="auto"/>
        <w:ind w:leftChars="0"/>
        <w:jc w:val="left"/>
        <w:rPr>
          <w:rFonts w:hint="eastAsia" w:hAnsi="宋体"/>
          <w:bCs/>
          <w:sz w:val="24"/>
          <w:szCs w:val="24"/>
        </w:rPr>
      </w:pPr>
    </w:p>
    <w:p w14:paraId="70539338">
      <w:pPr>
        <w:pStyle w:val="9"/>
        <w:numPr>
          <w:ilvl w:val="0"/>
          <w:numId w:val="0"/>
        </w:numPr>
        <w:spacing w:line="360" w:lineRule="auto"/>
        <w:ind w:leftChars="0"/>
        <w:jc w:val="left"/>
        <w:rPr>
          <w:rFonts w:hint="eastAsia" w:hAnsi="宋体" w:cs="仿宋_GB2312"/>
          <w:bCs/>
          <w:sz w:val="24"/>
          <w:szCs w:val="24"/>
        </w:rPr>
      </w:pPr>
    </w:p>
    <w:p w14:paraId="63909A4A">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14:paraId="34CF3BE3">
      <w:pPr>
        <w:pStyle w:val="8"/>
        <w:adjustRightInd w:val="0"/>
        <w:spacing w:before="95" w:beforeLines="20" w:after="95" w:afterLines="20" w:line="360" w:lineRule="auto"/>
        <w:ind w:left="480" w:firstLine="840" w:firstLineChars="400"/>
        <w:rPr>
          <w:rFonts w:hint="eastAsia" w:ascii="宋体" w:hAnsi="宋体"/>
        </w:rPr>
      </w:pPr>
    </w:p>
    <w:p w14:paraId="3CF6764F">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14:paraId="1F8DD667">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14:paraId="35E6FC20">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14:paraId="12472AE4">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14:paraId="47C84990">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14:paraId="53FF68CA">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14:paraId="42E34B28">
      <w:pPr>
        <w:adjustRightInd w:val="0"/>
        <w:spacing w:before="95" w:beforeLines="20" w:after="95" w:afterLines="20" w:line="360" w:lineRule="auto"/>
        <w:ind w:left="2833" w:leftChars="1349" w:firstLine="2100" w:firstLineChars="1000"/>
        <w:rPr>
          <w:rFonts w:hint="eastAsia" w:hAnsi="宋体"/>
        </w:rPr>
      </w:pPr>
    </w:p>
    <w:p w14:paraId="2948DFA3">
      <w:pPr>
        <w:pStyle w:val="9"/>
        <w:spacing w:line="360" w:lineRule="auto"/>
        <w:jc w:val="center"/>
        <w:rPr>
          <w:rFonts w:hint="eastAsia" w:hAnsi="宋体"/>
          <w:sz w:val="24"/>
          <w:szCs w:val="24"/>
        </w:rPr>
      </w:pPr>
      <w:r>
        <w:rPr>
          <w:rFonts w:hint="eastAsia" w:hAnsi="宋体"/>
          <w:sz w:val="24"/>
          <w:szCs w:val="24"/>
        </w:rPr>
        <w:t xml:space="preserve">                                授权委托日期：     年     月     日</w:t>
      </w:r>
    </w:p>
    <w:p w14:paraId="5AE00FC2">
      <w:pPr>
        <w:spacing w:line="500" w:lineRule="exact"/>
        <w:rPr>
          <w:rFonts w:ascii="仿宋_GB2312" w:hAnsi="宋体" w:eastAsia="仿宋_GB2312"/>
          <w:sz w:val="24"/>
        </w:rPr>
      </w:pPr>
    </w:p>
    <w:p w14:paraId="1422BC2D">
      <w:pPr>
        <w:jc w:val="left"/>
        <w:rPr>
          <w:rFonts w:hint="default"/>
          <w:lang w:val="en-US" w:eastAsia="zh-CN"/>
        </w:rPr>
      </w:pPr>
      <w:r>
        <w:rPr>
          <w:rFonts w:hint="eastAsia" w:ascii="仿宋_GB2312" w:hAnsi="宋体" w:eastAsia="仿宋_GB2312"/>
          <w:color w:val="FF0000"/>
          <w:sz w:val="24"/>
          <w:lang w:val="en-US" w:eastAsia="zh-CN"/>
        </w:rPr>
        <w:t xml:space="preserve"> </w:t>
      </w:r>
      <w:r>
        <w:rPr>
          <w:rFonts w:hint="default"/>
          <w:lang w:val="en-US" w:eastAsia="zh-CN"/>
        </w:rPr>
        <w:br w:type="page"/>
      </w:r>
    </w:p>
    <w:p w14:paraId="08DE3C5D">
      <w:pPr>
        <w:pStyle w:val="9"/>
        <w:numPr>
          <w:ilvl w:val="0"/>
          <w:numId w:val="0"/>
        </w:numPr>
        <w:spacing w:line="360" w:lineRule="auto"/>
        <w:jc w:val="center"/>
        <w:rPr>
          <w:rFonts w:hint="eastAsia" w:hAnsi="宋体"/>
          <w:bCs/>
          <w:sz w:val="24"/>
          <w:szCs w:val="24"/>
          <w:lang w:val="en-US" w:eastAsia="zh-CN"/>
        </w:rPr>
      </w:pPr>
      <w:r>
        <w:rPr>
          <w:rFonts w:hint="eastAsia" w:hAnsi="宋体"/>
          <w:bCs/>
          <w:sz w:val="24"/>
          <w:szCs w:val="24"/>
          <w:lang w:val="en-US" w:eastAsia="zh-CN"/>
        </w:rPr>
        <w:t>（三）投标报价书</w:t>
      </w:r>
    </w:p>
    <w:p w14:paraId="6116408C">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104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511"/>
        <w:gridCol w:w="4670"/>
        <w:gridCol w:w="654"/>
        <w:gridCol w:w="1056"/>
        <w:gridCol w:w="1012"/>
        <w:gridCol w:w="1009"/>
      </w:tblGrid>
      <w:tr w14:paraId="70F3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4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4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84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项目特征和工作内容</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0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6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工程量 </w:t>
            </w:r>
          </w:p>
        </w:tc>
        <w:tc>
          <w:tcPr>
            <w:tcW w:w="1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F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全费用综合单价（元）</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E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r>
      <w:tr w14:paraId="0842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F1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AA4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屋面防腐</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top"/>
          </w:tcPr>
          <w:p w14:paraId="3CCCE157">
            <w:pPr>
              <w:keepNext w:val="0"/>
              <w:keepLines w:val="0"/>
              <w:widowControl/>
              <w:numPr>
                <w:ilvl w:val="0"/>
                <w:numId w:val="9"/>
              </w:numPr>
              <w:suppressLineNumbers w:val="0"/>
              <w:jc w:val="left"/>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原钢构屋面除锈，垃圾清运；</w:t>
            </w:r>
          </w:p>
          <w:p w14:paraId="38A7B32D">
            <w:pPr>
              <w:pStyle w:val="2"/>
              <w:numPr>
                <w:ilvl w:val="0"/>
                <w:numId w:val="9"/>
              </w:num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整体喷涂环氧铁红防锈底漆；</w:t>
            </w:r>
          </w:p>
          <w:p w14:paraId="356E1FBB">
            <w:pPr>
              <w:pStyle w:val="2"/>
              <w:numPr>
                <w:ilvl w:val="0"/>
                <w:numId w:val="9"/>
              </w:numPr>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整体喷涂2遍</w:t>
            </w:r>
            <w:r>
              <w:rPr>
                <w:rFonts w:hint="eastAsia" w:ascii="宋体" w:hAnsi="宋体" w:cs="Times New Roman"/>
                <w:b w:val="0"/>
                <w:bCs w:val="0"/>
                <w:sz w:val="24"/>
                <w:szCs w:val="24"/>
                <w:lang w:val="en-US" w:eastAsia="zh-CN"/>
              </w:rPr>
              <w:t>户外丙烯酸防腐面漆（海蓝色）。</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E2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C6C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1920.00</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F0D04">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B091">
            <w:pPr>
              <w:rPr>
                <w:rFonts w:hint="eastAsia" w:ascii="宋体" w:hAnsi="宋体" w:eastAsia="宋体" w:cs="宋体"/>
                <w:i w:val="0"/>
                <w:iCs w:val="0"/>
                <w:color w:val="000000"/>
                <w:sz w:val="24"/>
                <w:szCs w:val="24"/>
                <w:u w:val="none"/>
              </w:rPr>
            </w:pPr>
          </w:p>
        </w:tc>
      </w:tr>
      <w:tr w14:paraId="492C9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87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1F4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施工措施费</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top"/>
          </w:tcPr>
          <w:p w14:paraId="572D9EB6">
            <w:pPr>
              <w:keepNext w:val="0"/>
              <w:keepLines w:val="0"/>
              <w:widowControl/>
              <w:suppressLineNumbers w:val="0"/>
              <w:jc w:val="left"/>
              <w:textAlignment w:val="top"/>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1.完成本项目必须办理的特种作业发生的费用包括但不限于登高、动火等；投标人自行考虑此部分报价。</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E832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B3C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7E57">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3DB6">
            <w:pPr>
              <w:rPr>
                <w:rFonts w:hint="eastAsia" w:ascii="宋体" w:hAnsi="宋体" w:eastAsia="宋体" w:cs="宋体"/>
                <w:i w:val="0"/>
                <w:iCs w:val="0"/>
                <w:color w:val="000000"/>
                <w:sz w:val="24"/>
                <w:szCs w:val="24"/>
                <w:u w:val="none"/>
              </w:rPr>
            </w:pPr>
          </w:p>
        </w:tc>
      </w:tr>
      <w:tr w14:paraId="119DB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D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02F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合计</w:t>
            </w:r>
          </w:p>
        </w:tc>
        <w:tc>
          <w:tcPr>
            <w:tcW w:w="4670" w:type="dxa"/>
            <w:tcBorders>
              <w:top w:val="single" w:color="000000" w:sz="4" w:space="0"/>
              <w:left w:val="single" w:color="000000" w:sz="4" w:space="0"/>
              <w:bottom w:val="single" w:color="000000" w:sz="4" w:space="0"/>
              <w:right w:val="single" w:color="000000" w:sz="4" w:space="0"/>
            </w:tcBorders>
            <w:shd w:val="clear" w:color="auto" w:fill="auto"/>
            <w:vAlign w:val="top"/>
          </w:tcPr>
          <w:p w14:paraId="2513BEC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7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5A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028F">
            <w:pP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E4CC">
            <w:pPr>
              <w:rPr>
                <w:rFonts w:hint="eastAsia" w:ascii="宋体" w:hAnsi="宋体" w:eastAsia="宋体" w:cs="宋体"/>
                <w:i w:val="0"/>
                <w:iCs w:val="0"/>
                <w:color w:val="000000"/>
                <w:sz w:val="24"/>
                <w:szCs w:val="24"/>
                <w:u w:val="none"/>
              </w:rPr>
            </w:pPr>
          </w:p>
        </w:tc>
      </w:tr>
    </w:tbl>
    <w:p w14:paraId="31384B53">
      <w:pPr>
        <w:pStyle w:val="2"/>
        <w:spacing w:line="480" w:lineRule="auto"/>
        <w:ind w:left="0" w:leftChars="0" w:firstLine="0" w:firstLineChars="0"/>
        <w:rPr>
          <w:rFonts w:hint="eastAsia"/>
          <w:sz w:val="28"/>
          <w:szCs w:val="28"/>
          <w:lang w:val="en-US" w:eastAsia="zh-CN"/>
        </w:rPr>
      </w:pPr>
    </w:p>
    <w:p w14:paraId="7EFDE365">
      <w:pPr>
        <w:pStyle w:val="2"/>
        <w:spacing w:line="480" w:lineRule="auto"/>
        <w:ind w:left="0" w:leftChars="0" w:firstLine="0" w:firstLineChars="0"/>
        <w:rPr>
          <w:rFonts w:hint="eastAsia"/>
          <w:sz w:val="28"/>
          <w:szCs w:val="28"/>
          <w:lang w:val="en-US" w:eastAsia="zh-CN"/>
        </w:rPr>
      </w:pPr>
      <w:r>
        <w:rPr>
          <w:rFonts w:hint="eastAsia"/>
          <w:sz w:val="28"/>
          <w:szCs w:val="28"/>
          <w:lang w:val="en-US" w:eastAsia="zh-CN"/>
        </w:rPr>
        <w:t>说明：单价为全费用综合单价（包括9%税率及管理费用）</w:t>
      </w:r>
    </w:p>
    <w:p w14:paraId="1DA80AE6">
      <w:pPr>
        <w:pStyle w:val="2"/>
        <w:spacing w:line="480" w:lineRule="auto"/>
        <w:ind w:left="0" w:leftChars="0" w:firstLine="0" w:firstLineChars="0"/>
        <w:rPr>
          <w:rFonts w:hint="eastAsia"/>
          <w:sz w:val="28"/>
          <w:szCs w:val="28"/>
          <w:u w:val="single"/>
          <w:lang w:val="en-US" w:eastAsia="zh-CN"/>
        </w:rPr>
      </w:pPr>
      <w:r>
        <w:rPr>
          <w:rFonts w:hint="eastAsia"/>
          <w:sz w:val="28"/>
          <w:szCs w:val="28"/>
          <w:lang w:val="en-US" w:eastAsia="zh-CN"/>
        </w:rPr>
        <w:t>投标报价（小写）</w:t>
      </w:r>
      <w:r>
        <w:rPr>
          <w:rFonts w:hint="eastAsia"/>
          <w:sz w:val="28"/>
          <w:szCs w:val="28"/>
          <w:u w:val="single"/>
          <w:lang w:val="en-US" w:eastAsia="zh-CN"/>
        </w:rPr>
        <w:t xml:space="preserve">                      </w:t>
      </w:r>
    </w:p>
    <w:p w14:paraId="63AD8C5C">
      <w:pPr>
        <w:pStyle w:val="2"/>
        <w:spacing w:line="480" w:lineRule="auto"/>
        <w:ind w:left="0" w:leftChars="0" w:firstLine="0" w:firstLineChars="0"/>
        <w:rPr>
          <w:rFonts w:hint="default"/>
          <w:sz w:val="28"/>
          <w:szCs w:val="28"/>
          <w:u w:val="single"/>
          <w:lang w:val="en-US" w:eastAsia="zh-CN"/>
        </w:rPr>
      </w:pPr>
      <w:r>
        <w:rPr>
          <w:rFonts w:hint="eastAsia"/>
          <w:sz w:val="28"/>
          <w:szCs w:val="28"/>
          <w:u w:val="none"/>
          <w:lang w:val="en-US" w:eastAsia="zh-CN"/>
        </w:rPr>
        <w:t xml:space="preserve">        </w:t>
      </w:r>
      <w:r>
        <w:rPr>
          <w:rFonts w:hint="eastAsia"/>
          <w:sz w:val="28"/>
          <w:szCs w:val="28"/>
          <w:lang w:val="en-US" w:eastAsia="zh-CN"/>
        </w:rPr>
        <w:t>（大写）</w:t>
      </w:r>
      <w:r>
        <w:rPr>
          <w:rFonts w:hint="eastAsia"/>
          <w:sz w:val="28"/>
          <w:szCs w:val="28"/>
          <w:u w:val="single"/>
          <w:lang w:val="en-US" w:eastAsia="zh-CN"/>
        </w:rPr>
        <w:t xml:space="preserve">                      </w:t>
      </w:r>
    </w:p>
    <w:p w14:paraId="7D8BC021">
      <w:pPr>
        <w:adjustRightInd w:val="0"/>
        <w:spacing w:before="95" w:beforeLines="20" w:after="95" w:afterLines="20" w:line="480" w:lineRule="auto"/>
        <w:rPr>
          <w:rFonts w:hint="eastAsia" w:hAnsi="宋体"/>
          <w:sz w:val="28"/>
          <w:szCs w:val="28"/>
        </w:rPr>
      </w:pPr>
      <w:r>
        <w:rPr>
          <w:rFonts w:hint="eastAsia" w:hAnsi="宋体"/>
          <w:sz w:val="28"/>
          <w:szCs w:val="28"/>
        </w:rPr>
        <w:t>投  标  人：</w:t>
      </w:r>
      <w:r>
        <w:rPr>
          <w:rFonts w:hint="eastAsia" w:hAnsi="宋体"/>
          <w:sz w:val="28"/>
          <w:szCs w:val="28"/>
          <w:u w:val="single"/>
        </w:rPr>
        <w:t xml:space="preserve"> </w:t>
      </w:r>
      <w:r>
        <w:rPr>
          <w:rFonts w:hint="eastAsia" w:hAnsi="宋体"/>
          <w:sz w:val="28"/>
          <w:szCs w:val="28"/>
          <w:u w:val="single"/>
          <w:lang w:val="en-US" w:eastAsia="zh-CN"/>
        </w:rPr>
        <w:t xml:space="preserve">               </w:t>
      </w:r>
      <w:r>
        <w:rPr>
          <w:rFonts w:hint="eastAsia" w:hAnsi="宋体"/>
          <w:sz w:val="28"/>
          <w:szCs w:val="28"/>
          <w:u w:val="single"/>
        </w:rPr>
        <w:t>（盖章）</w:t>
      </w:r>
    </w:p>
    <w:p w14:paraId="32C7D9EB">
      <w:pPr>
        <w:adjustRightInd w:val="0"/>
        <w:spacing w:before="95" w:beforeLines="20" w:after="95" w:afterLines="20" w:line="480" w:lineRule="auto"/>
        <w:rPr>
          <w:rFonts w:hint="eastAsia" w:hAnsi="宋体"/>
          <w:sz w:val="28"/>
          <w:szCs w:val="28"/>
        </w:rPr>
      </w:pPr>
      <w:r>
        <w:rPr>
          <w:rFonts w:hint="eastAsia" w:hAnsi="宋体"/>
          <w:sz w:val="28"/>
          <w:szCs w:val="28"/>
        </w:rPr>
        <w:t>法定代表人：</w:t>
      </w:r>
      <w:r>
        <w:rPr>
          <w:rFonts w:hint="eastAsia" w:hAnsi="宋体"/>
          <w:sz w:val="28"/>
          <w:szCs w:val="28"/>
          <w:u w:val="single"/>
          <w:lang w:val="en-US" w:eastAsia="zh-CN"/>
        </w:rPr>
        <w:t xml:space="preserve">              </w:t>
      </w:r>
      <w:r>
        <w:rPr>
          <w:rFonts w:hint="eastAsia" w:hAnsi="宋体"/>
          <w:sz w:val="28"/>
          <w:szCs w:val="28"/>
          <w:u w:val="single"/>
        </w:rPr>
        <w:t>（签字或盖章）</w:t>
      </w:r>
    </w:p>
    <w:p w14:paraId="3B854D4A">
      <w:pPr>
        <w:adjustRightInd w:val="0"/>
        <w:spacing w:before="95" w:beforeLines="20" w:after="95" w:afterLines="20" w:line="480" w:lineRule="auto"/>
        <w:rPr>
          <w:rFonts w:hint="eastAsia" w:hAnsi="宋体"/>
          <w:sz w:val="28"/>
          <w:szCs w:val="28"/>
        </w:rPr>
      </w:pPr>
      <w:r>
        <w:rPr>
          <w:rFonts w:hint="eastAsia" w:hAnsi="宋体"/>
          <w:sz w:val="28"/>
          <w:szCs w:val="28"/>
        </w:rPr>
        <w:t>日期：     年     月     日</w:t>
      </w:r>
    </w:p>
    <w:p w14:paraId="7A9001A5">
      <w:pPr>
        <w:spacing w:line="240" w:lineRule="auto"/>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9C23F">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14:paraId="40A7C45A">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28D23">
    <w:pPr>
      <w:pStyle w:val="13"/>
      <w:framePr w:wrap="around" w:vAnchor="text" w:hAnchor="margin" w:xAlign="center" w:y="1"/>
      <w:rPr>
        <w:rStyle w:val="18"/>
      </w:rPr>
    </w:pPr>
    <w:r>
      <w:fldChar w:fldCharType="begin"/>
    </w:r>
    <w:r>
      <w:rPr>
        <w:rStyle w:val="18"/>
      </w:rPr>
      <w:instrText xml:space="preserve">PAGE  </w:instrText>
    </w:r>
    <w:r>
      <w:fldChar w:fldCharType="end"/>
    </w:r>
  </w:p>
  <w:p w14:paraId="0454C3C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C399D">
    <w:pPr>
      <w:pStyle w:val="13"/>
      <w:framePr w:wrap="around" w:vAnchor="text" w:hAnchor="margin" w:xAlign="center" w:y="1"/>
      <w:jc w:val="both"/>
      <w:rPr>
        <w:rStyle w:val="18"/>
      </w:rPr>
    </w:pPr>
  </w:p>
  <w:p w14:paraId="56FDF99F">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14:paraId="0E63E994">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14:paraId="3801752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BE984">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B6CD4">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51053">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D43C3">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p>
  <w:p w14:paraId="42251A65">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94BCB"/>
    <w:multiLevelType w:val="singleLevel"/>
    <w:tmpl w:val="81494BCB"/>
    <w:lvl w:ilvl="0" w:tentative="0">
      <w:start w:val="1"/>
      <w:numFmt w:val="decimal"/>
      <w:lvlText w:val="%1."/>
      <w:lvlJc w:val="left"/>
      <w:pPr>
        <w:tabs>
          <w:tab w:val="left" w:pos="312"/>
        </w:tabs>
      </w:pPr>
    </w:lvl>
  </w:abstractNum>
  <w:abstractNum w:abstractNumId="1">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92EB31"/>
    <w:multiLevelType w:val="singleLevel"/>
    <w:tmpl w:val="3A92EB31"/>
    <w:lvl w:ilvl="0" w:tentative="0">
      <w:start w:val="1"/>
      <w:numFmt w:val="decimal"/>
      <w:lvlText w:val="%1."/>
      <w:lvlJc w:val="left"/>
      <w:pPr>
        <w:tabs>
          <w:tab w:val="left" w:pos="312"/>
        </w:tabs>
      </w:pPr>
    </w:lvl>
  </w:abstractNum>
  <w:abstractNum w:abstractNumId="5">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5B998194"/>
    <w:multiLevelType w:val="singleLevel"/>
    <w:tmpl w:val="5B998194"/>
    <w:lvl w:ilvl="0" w:tentative="0">
      <w:start w:val="2"/>
      <w:numFmt w:val="decimal"/>
      <w:lvlText w:val="%1."/>
      <w:lvlJc w:val="left"/>
      <w:pPr>
        <w:tabs>
          <w:tab w:val="left" w:pos="312"/>
        </w:tabs>
      </w:pPr>
    </w:lvl>
  </w:abstractNum>
  <w:abstractNum w:abstractNumId="8">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5"/>
  </w:num>
  <w:num w:numId="2">
    <w:abstractNumId w:val="2"/>
  </w:num>
  <w:num w:numId="3">
    <w:abstractNumId w:val="7"/>
  </w:num>
  <w:num w:numId="4">
    <w:abstractNumId w:val="3"/>
  </w:num>
  <w:num w:numId="5">
    <w:abstractNumId w:val="1"/>
  </w:num>
  <w:num w:numId="6">
    <w:abstractNumId w:val="6"/>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4170D5"/>
    <w:rsid w:val="03AA669F"/>
    <w:rsid w:val="05196D09"/>
    <w:rsid w:val="052B0FF7"/>
    <w:rsid w:val="055C2B78"/>
    <w:rsid w:val="06A9064A"/>
    <w:rsid w:val="073E206B"/>
    <w:rsid w:val="07DA1576"/>
    <w:rsid w:val="09126C39"/>
    <w:rsid w:val="091C7D4D"/>
    <w:rsid w:val="09D33E39"/>
    <w:rsid w:val="0AC75917"/>
    <w:rsid w:val="0C940B06"/>
    <w:rsid w:val="0D865002"/>
    <w:rsid w:val="0D991856"/>
    <w:rsid w:val="0ED301A4"/>
    <w:rsid w:val="11590032"/>
    <w:rsid w:val="13365E03"/>
    <w:rsid w:val="14D2689C"/>
    <w:rsid w:val="15A91713"/>
    <w:rsid w:val="16025B2B"/>
    <w:rsid w:val="161F4BB6"/>
    <w:rsid w:val="16766175"/>
    <w:rsid w:val="171A2593"/>
    <w:rsid w:val="17BF5747"/>
    <w:rsid w:val="18103A7E"/>
    <w:rsid w:val="190832C6"/>
    <w:rsid w:val="196F2AA5"/>
    <w:rsid w:val="19981FDF"/>
    <w:rsid w:val="1A9801CD"/>
    <w:rsid w:val="1AAF3BD5"/>
    <w:rsid w:val="1ABF3529"/>
    <w:rsid w:val="1BA757DE"/>
    <w:rsid w:val="1C1E5965"/>
    <w:rsid w:val="1EFF5BAB"/>
    <w:rsid w:val="1F58270D"/>
    <w:rsid w:val="1F690DBD"/>
    <w:rsid w:val="215611BE"/>
    <w:rsid w:val="229E2B2D"/>
    <w:rsid w:val="23AD6874"/>
    <w:rsid w:val="26FF39EB"/>
    <w:rsid w:val="27A37F7A"/>
    <w:rsid w:val="29440EB4"/>
    <w:rsid w:val="2A1B0BAE"/>
    <w:rsid w:val="2B460AB9"/>
    <w:rsid w:val="2BC77893"/>
    <w:rsid w:val="2D582B99"/>
    <w:rsid w:val="2E6518B4"/>
    <w:rsid w:val="2E9F741F"/>
    <w:rsid w:val="32135401"/>
    <w:rsid w:val="32CC1512"/>
    <w:rsid w:val="331E6208"/>
    <w:rsid w:val="33E36A43"/>
    <w:rsid w:val="33EB063B"/>
    <w:rsid w:val="34DB71DA"/>
    <w:rsid w:val="34E900E1"/>
    <w:rsid w:val="35015CF0"/>
    <w:rsid w:val="35754409"/>
    <w:rsid w:val="3602634C"/>
    <w:rsid w:val="37F40F08"/>
    <w:rsid w:val="39CA0C06"/>
    <w:rsid w:val="3BEB1C45"/>
    <w:rsid w:val="3BF42182"/>
    <w:rsid w:val="3C9541DE"/>
    <w:rsid w:val="3D4B74CB"/>
    <w:rsid w:val="3DA45527"/>
    <w:rsid w:val="40A17F44"/>
    <w:rsid w:val="41675BE3"/>
    <w:rsid w:val="416850DF"/>
    <w:rsid w:val="416D51DB"/>
    <w:rsid w:val="41751B05"/>
    <w:rsid w:val="43534C5C"/>
    <w:rsid w:val="438F1EAF"/>
    <w:rsid w:val="44862116"/>
    <w:rsid w:val="453C2754"/>
    <w:rsid w:val="461E6DF6"/>
    <w:rsid w:val="483571D2"/>
    <w:rsid w:val="4C686832"/>
    <w:rsid w:val="4CAE2DEB"/>
    <w:rsid w:val="4E6E46D1"/>
    <w:rsid w:val="4F63322A"/>
    <w:rsid w:val="501E0B38"/>
    <w:rsid w:val="51094774"/>
    <w:rsid w:val="51344941"/>
    <w:rsid w:val="514432E8"/>
    <w:rsid w:val="51623B3C"/>
    <w:rsid w:val="52562031"/>
    <w:rsid w:val="52DE75E8"/>
    <w:rsid w:val="563B6F3C"/>
    <w:rsid w:val="57D767A0"/>
    <w:rsid w:val="58563D7C"/>
    <w:rsid w:val="588655F5"/>
    <w:rsid w:val="59383994"/>
    <w:rsid w:val="594319C7"/>
    <w:rsid w:val="59C933B9"/>
    <w:rsid w:val="5B5B66ED"/>
    <w:rsid w:val="5D595969"/>
    <w:rsid w:val="5DE47B5A"/>
    <w:rsid w:val="5E021592"/>
    <w:rsid w:val="5E753699"/>
    <w:rsid w:val="5EE84A8D"/>
    <w:rsid w:val="60187CD1"/>
    <w:rsid w:val="620D1761"/>
    <w:rsid w:val="67580D92"/>
    <w:rsid w:val="68C77980"/>
    <w:rsid w:val="691B2573"/>
    <w:rsid w:val="69DF4113"/>
    <w:rsid w:val="6B4C7908"/>
    <w:rsid w:val="6BB53150"/>
    <w:rsid w:val="6C8B05F2"/>
    <w:rsid w:val="6E642A80"/>
    <w:rsid w:val="711E6BE0"/>
    <w:rsid w:val="71476A42"/>
    <w:rsid w:val="719959D0"/>
    <w:rsid w:val="719B3959"/>
    <w:rsid w:val="74B85A4C"/>
    <w:rsid w:val="758074DF"/>
    <w:rsid w:val="7623352B"/>
    <w:rsid w:val="774F679D"/>
    <w:rsid w:val="781269A6"/>
    <w:rsid w:val="79314E06"/>
    <w:rsid w:val="79FB666F"/>
    <w:rsid w:val="7A4D1FE3"/>
    <w:rsid w:val="7BFC747A"/>
    <w:rsid w:val="7D0619A1"/>
    <w:rsid w:val="7D424DD2"/>
    <w:rsid w:val="7D637211"/>
    <w:rsid w:val="7DC700E6"/>
    <w:rsid w:val="7DD520D4"/>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 w:type="character" w:customStyle="1" w:styleId="32">
    <w:name w:val="font81"/>
    <w:basedOn w:val="17"/>
    <w:qFormat/>
    <w:uiPriority w:val="0"/>
    <w:rPr>
      <w:rFonts w:ascii="Arial" w:hAnsi="Arial" w:cs="Arial"/>
      <w:color w:val="000000"/>
      <w:sz w:val="18"/>
      <w:szCs w:val="18"/>
      <w:u w:val="none"/>
    </w:rPr>
  </w:style>
  <w:style w:type="character" w:customStyle="1" w:styleId="33">
    <w:name w:val="font71"/>
    <w:basedOn w:val="17"/>
    <w:qFormat/>
    <w:uiPriority w:val="0"/>
    <w:rPr>
      <w:rFonts w:hint="eastAsia" w:ascii="宋体" w:hAnsi="宋体" w:eastAsia="宋体" w:cs="宋体"/>
      <w:color w:val="000000"/>
      <w:sz w:val="18"/>
      <w:szCs w:val="18"/>
      <w:u w:val="none"/>
    </w:rPr>
  </w:style>
  <w:style w:type="character" w:customStyle="1" w:styleId="34">
    <w:name w:val="font121"/>
    <w:basedOn w:val="17"/>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Company>
  <Pages>7</Pages>
  <Words>255</Words>
  <Characters>299</Characters>
  <Lines>15</Lines>
  <Paragraphs>4</Paragraphs>
  <TotalTime>35</TotalTime>
  <ScaleCrop>false</ScaleCrop>
  <LinksUpToDate>false</LinksUpToDate>
  <CharactersWithSpaces>365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戴先桂</cp:lastModifiedBy>
  <cp:lastPrinted>2021-04-01T00:28:00Z</cp:lastPrinted>
  <dcterms:modified xsi:type="dcterms:W3CDTF">2024-12-12T02:39:16Z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3263EF9D0ADB4C728734948320E5ED09</vt:lpwstr>
  </property>
</Properties>
</file>