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default" w:ascii="华文行楷" w:eastAsia="华文行楷"/>
          <w:b/>
          <w:bCs/>
          <w:sz w:val="44"/>
          <w:szCs w:val="44"/>
          <w:lang w:val="en-US" w:eastAsia="zh-CN"/>
        </w:rPr>
      </w:pPr>
      <w:r>
        <w:rPr>
          <w:rFonts w:hint="eastAsia" w:ascii="宋体" w:hAnsi="宋体" w:eastAsia="华文行楷" w:cs="宋体"/>
          <w:b/>
          <w:bCs/>
          <w:sz w:val="44"/>
          <w:szCs w:val="44"/>
          <w:lang w:eastAsia="zh-CN"/>
        </w:rPr>
        <w:t>铜峰工业园智能仓储立体仓库工程</w:t>
      </w:r>
      <w:r>
        <w:rPr>
          <w:rFonts w:hint="eastAsia" w:ascii="宋体" w:hAnsi="宋体" w:eastAsia="华文行楷" w:cs="宋体"/>
          <w:b/>
          <w:bCs/>
          <w:sz w:val="44"/>
          <w:szCs w:val="44"/>
          <w:lang w:val="en-US" w:eastAsia="zh-CN"/>
        </w:rPr>
        <w:t>监理</w:t>
      </w:r>
    </w:p>
    <w:p>
      <w:pPr>
        <w:spacing w:line="240" w:lineRule="auto"/>
        <w:jc w:val="center"/>
        <w:rPr>
          <w:rFonts w:hint="eastAsia" w:ascii="华文行楷" w:eastAsia="华文行楷"/>
          <w:b/>
          <w:bCs/>
          <w:sz w:val="100"/>
          <w:szCs w:val="100"/>
        </w:rPr>
      </w:pPr>
    </w:p>
    <w:p>
      <w:pPr>
        <w:pStyle w:val="2"/>
        <w:rPr>
          <w:rFonts w:hint="eastAsia" w:ascii="华文行楷" w:eastAsia="华文行楷"/>
          <w:b/>
          <w:bCs/>
          <w:sz w:val="100"/>
          <w:szCs w:val="100"/>
        </w:rPr>
      </w:pPr>
    </w:p>
    <w:p>
      <w:pPr>
        <w:spacing w:line="240" w:lineRule="auto"/>
        <w:jc w:val="center"/>
        <w:rPr>
          <w:rFonts w:hint="eastAsia" w:ascii="华文行楷" w:eastAsia="华文行楷"/>
          <w:b/>
          <w:bCs/>
          <w:sz w:val="100"/>
          <w:szCs w:val="100"/>
        </w:rPr>
      </w:pPr>
      <w:r>
        <w:rPr>
          <w:rFonts w:hint="eastAsia" w:ascii="华文行楷" w:eastAsia="华文行楷"/>
          <w:b/>
          <w:bCs/>
          <w:sz w:val="100"/>
          <w:szCs w:val="100"/>
        </w:rPr>
        <w:t>招</w:t>
      </w:r>
      <w:r>
        <w:rPr>
          <w:rFonts w:hint="eastAsia" w:ascii="华文行楷" w:eastAsia="华文行楷"/>
          <w:b/>
          <w:bCs/>
          <w:sz w:val="100"/>
          <w:szCs w:val="100"/>
          <w:lang w:eastAsia="zh-CN"/>
        </w:rPr>
        <w:t>（</w:t>
      </w:r>
      <w:r>
        <w:rPr>
          <w:rFonts w:hint="eastAsia" w:ascii="华文行楷" w:eastAsia="华文行楷"/>
          <w:b/>
          <w:bCs/>
          <w:sz w:val="100"/>
          <w:szCs w:val="100"/>
          <w:lang w:val="en-US" w:eastAsia="zh-CN"/>
        </w:rPr>
        <w:t>议</w:t>
      </w:r>
      <w:r>
        <w:rPr>
          <w:rFonts w:hint="eastAsia" w:ascii="华文行楷" w:eastAsia="华文行楷"/>
          <w:b/>
          <w:bCs/>
          <w:sz w:val="100"/>
          <w:szCs w:val="100"/>
          <w:lang w:eastAsia="zh-CN"/>
        </w:rPr>
        <w:t>）</w:t>
      </w:r>
      <w:r>
        <w:rPr>
          <w:rFonts w:hint="eastAsia" w:ascii="华文行楷" w:eastAsia="华文行楷"/>
          <w:b/>
          <w:bCs/>
          <w:sz w:val="100"/>
          <w:szCs w:val="100"/>
        </w:rPr>
        <w:t>标文件</w:t>
      </w:r>
    </w:p>
    <w:p>
      <w:pPr>
        <w:ind w:firstLine="2108" w:firstLineChars="700"/>
        <w:jc w:val="left"/>
        <w:rPr>
          <w:rFonts w:hint="eastAsia" w:ascii="华文新魏" w:hAnsi="华文楷体" w:eastAsia="华文新魏"/>
          <w:b/>
          <w:sz w:val="30"/>
        </w:rPr>
      </w:pPr>
    </w:p>
    <w:p>
      <w:pPr>
        <w:ind w:firstLine="1928" w:firstLineChars="600"/>
        <w:jc w:val="left"/>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ind w:firstLine="1928" w:firstLineChars="600"/>
        <w:jc w:val="left"/>
        <w:rPr>
          <w:rFonts w:hint="default" w:ascii="宋体" w:hAnsi="宋体" w:cs="宋体" w:eastAsiaTheme="minorEastAsia"/>
          <w:b/>
          <w:sz w:val="32"/>
          <w:szCs w:val="32"/>
          <w:lang w:val="en-US" w:eastAsia="zh-CN"/>
        </w:rPr>
      </w:pPr>
      <w:r>
        <w:rPr>
          <w:rFonts w:hint="eastAsia" w:ascii="宋体" w:hAnsi="宋体" w:cs="宋体"/>
          <w:b/>
          <w:sz w:val="32"/>
          <w:szCs w:val="32"/>
        </w:rPr>
        <w:t>工程编号：</w:t>
      </w:r>
      <w:r>
        <w:rPr>
          <w:rFonts w:hint="eastAsia" w:ascii="宋体" w:hAnsi="宋体" w:cs="宋体"/>
          <w:b/>
          <w:sz w:val="32"/>
          <w:szCs w:val="32"/>
          <w:lang w:val="en-US" w:eastAsia="zh-CN"/>
        </w:rPr>
        <w:t>TFHQ-2023-003</w:t>
      </w:r>
    </w:p>
    <w:p>
      <w:pPr>
        <w:ind w:firstLine="2249" w:firstLineChars="700"/>
        <w:jc w:val="left"/>
        <w:rPr>
          <w:rFonts w:hint="eastAsia" w:ascii="宋体" w:hAnsi="宋体" w:cs="宋体"/>
          <w:b/>
          <w:sz w:val="32"/>
          <w:szCs w:val="32"/>
        </w:rPr>
      </w:pPr>
    </w:p>
    <w:p>
      <w:pPr>
        <w:ind w:firstLine="1928" w:firstLineChars="600"/>
        <w:jc w:val="left"/>
        <w:rPr>
          <w:rFonts w:hint="eastAsia" w:ascii="华文新魏" w:eastAsia="华文新魏"/>
          <w:bCs/>
          <w:sz w:val="32"/>
          <w:szCs w:val="32"/>
        </w:rPr>
      </w:pPr>
      <w:r>
        <w:rPr>
          <w:rFonts w:hint="eastAsia" w:ascii="宋体" w:hAnsi="宋体" w:cs="宋体"/>
          <w:b/>
          <w:sz w:val="32"/>
          <w:szCs w:val="32"/>
        </w:rPr>
        <w:t>建设单位：</w:t>
      </w:r>
      <w:r>
        <w:rPr>
          <w:rFonts w:hint="eastAsia" w:ascii="宋体" w:hAnsi="宋体" w:cs="宋体"/>
          <w:b/>
          <w:sz w:val="32"/>
          <w:szCs w:val="32"/>
          <w:lang w:val="en-GB"/>
        </w:rPr>
        <w:t>安徽铜峰电子股份有限公司</w:t>
      </w:r>
    </w:p>
    <w:p>
      <w:pPr>
        <w:jc w:val="center"/>
        <w:rPr>
          <w:rFonts w:hint="eastAsia" w:ascii="华文新魏" w:eastAsia="华文新魏"/>
          <w:b/>
          <w:sz w:val="32"/>
          <w:szCs w:val="32"/>
        </w:rPr>
      </w:pPr>
    </w:p>
    <w:p>
      <w:pPr>
        <w:jc w:val="center"/>
        <w:rPr>
          <w:rFonts w:hint="eastAsia" w:ascii="华文新魏" w:eastAsia="华文新魏"/>
          <w:b/>
          <w:sz w:val="32"/>
          <w:szCs w:val="32"/>
        </w:rPr>
      </w:pPr>
      <w:r>
        <w:rPr>
          <w:rFonts w:hint="eastAsia" w:ascii="华文新魏" w:eastAsia="华文新魏"/>
          <w:b/>
          <w:sz w:val="32"/>
          <w:szCs w:val="32"/>
        </w:rPr>
        <w:t>二0二</w:t>
      </w:r>
      <w:r>
        <w:rPr>
          <w:rFonts w:hint="eastAsia" w:ascii="华文新魏" w:eastAsia="华文新魏"/>
          <w:b/>
          <w:sz w:val="32"/>
          <w:szCs w:val="32"/>
          <w:lang w:val="en-US" w:eastAsia="zh-CN"/>
        </w:rPr>
        <w:t>三</w:t>
      </w:r>
      <w:r>
        <w:rPr>
          <w:rFonts w:hint="eastAsia" w:ascii="华文新魏" w:eastAsia="华文新魏"/>
          <w:b/>
          <w:sz w:val="32"/>
          <w:szCs w:val="32"/>
        </w:rPr>
        <w:t>年</w:t>
      </w:r>
      <w:r>
        <w:rPr>
          <w:rFonts w:hint="eastAsia" w:ascii="华文新魏" w:eastAsia="华文新魏"/>
          <w:b/>
          <w:sz w:val="32"/>
          <w:szCs w:val="32"/>
          <w:lang w:val="en-US" w:eastAsia="zh-CN"/>
        </w:rPr>
        <w:t>二</w:t>
      </w:r>
      <w:r>
        <w:rPr>
          <w:rFonts w:hint="eastAsia" w:ascii="华文新魏" w:eastAsia="华文新魏"/>
          <w:b/>
          <w:sz w:val="32"/>
          <w:szCs w:val="32"/>
        </w:rPr>
        <w:t>月</w:t>
      </w:r>
      <w:r>
        <w:rPr>
          <w:rFonts w:hint="eastAsia" w:ascii="华文新魏" w:eastAsia="华文新魏"/>
          <w:b/>
          <w:sz w:val="32"/>
          <w:szCs w:val="32"/>
          <w:lang w:val="en-US" w:eastAsia="zh-CN"/>
        </w:rPr>
        <w:t>一</w:t>
      </w:r>
      <w:r>
        <w:rPr>
          <w:rFonts w:hint="eastAsia" w:ascii="华文新魏" w:eastAsia="华文新魏"/>
          <w:b/>
          <w:sz w:val="32"/>
          <w:szCs w:val="32"/>
        </w:rPr>
        <w:t>日</w:t>
      </w:r>
    </w:p>
    <w:p>
      <w:pPr>
        <w:spacing w:line="400" w:lineRule="exact"/>
        <w:rPr>
          <w:rFonts w:hint="eastAsia" w:ascii="黑体" w:eastAsia="黑体"/>
          <w:color w:val="000000"/>
          <w:sz w:val="32"/>
          <w:szCs w:val="30"/>
        </w:rPr>
      </w:pPr>
    </w:p>
    <w:p>
      <w:pPr>
        <w:rPr>
          <w:rFonts w:hint="eastAsia" w:ascii="黑体" w:eastAsia="黑体"/>
          <w:color w:val="000000"/>
          <w:sz w:val="32"/>
          <w:szCs w:val="30"/>
        </w:rPr>
      </w:pPr>
      <w:r>
        <w:rPr>
          <w:rFonts w:hint="eastAsia" w:ascii="黑体" w:eastAsia="黑体"/>
          <w:color w:val="000000"/>
          <w:sz w:val="32"/>
          <w:szCs w:val="30"/>
        </w:rPr>
        <w:br w:type="page"/>
      </w:r>
    </w:p>
    <w:p>
      <w:pPr>
        <w:spacing w:line="400" w:lineRule="exact"/>
        <w:jc w:val="center"/>
        <w:rPr>
          <w:rFonts w:hint="eastAsia" w:ascii="黑体" w:eastAsia="黑体"/>
          <w:color w:val="000000"/>
          <w:sz w:val="32"/>
          <w:szCs w:val="30"/>
        </w:rPr>
      </w:pPr>
      <w:r>
        <w:rPr>
          <w:rFonts w:hint="eastAsia" w:ascii="黑体" w:eastAsia="黑体"/>
          <w:color w:val="000000"/>
          <w:sz w:val="32"/>
          <w:szCs w:val="30"/>
        </w:rPr>
        <w:t>目  录</w:t>
      </w:r>
    </w:p>
    <w:p>
      <w:pPr>
        <w:pStyle w:val="2"/>
        <w:rPr>
          <w:rFonts w:hint="eastAsia"/>
        </w:rPr>
      </w:pPr>
    </w:p>
    <w:p>
      <w:pPr>
        <w:pStyle w:val="16"/>
        <w:spacing w:line="360" w:lineRule="auto"/>
        <w:rPr>
          <w:rFonts w:ascii="宋体" w:hAnsi="宋体" w:eastAsia="宋体"/>
          <w:sz w:val="21"/>
          <w:szCs w:val="21"/>
        </w:rPr>
      </w:pPr>
      <w:r>
        <w:rPr>
          <w:rFonts w:ascii="宋体" w:hAnsi="宋体" w:eastAsia="宋体"/>
          <w:b/>
          <w:bCs/>
          <w:color w:val="000000"/>
          <w:sz w:val="21"/>
          <w:szCs w:val="21"/>
        </w:rPr>
        <w:fldChar w:fldCharType="begin"/>
      </w:r>
      <w:r>
        <w:rPr>
          <w:rFonts w:ascii="宋体" w:hAnsi="宋体" w:eastAsia="宋体"/>
          <w:b/>
          <w:bCs/>
          <w:color w:val="000000"/>
          <w:sz w:val="21"/>
          <w:szCs w:val="21"/>
        </w:rPr>
        <w:instrText xml:space="preserve"> </w:instrText>
      </w:r>
      <w:r>
        <w:rPr>
          <w:rFonts w:hint="eastAsia" w:ascii="宋体" w:hAnsi="宋体" w:eastAsia="宋体"/>
          <w:b/>
          <w:bCs/>
          <w:color w:val="000000"/>
          <w:sz w:val="21"/>
          <w:szCs w:val="21"/>
        </w:rPr>
        <w:instrText xml:space="preserve">TOC \o "1-3" \h \z \u</w:instrText>
      </w:r>
      <w:r>
        <w:rPr>
          <w:rFonts w:ascii="宋体" w:hAnsi="宋体" w:eastAsia="宋体"/>
          <w:b/>
          <w:bCs/>
          <w:color w:val="000000"/>
          <w:sz w:val="21"/>
          <w:szCs w:val="21"/>
        </w:rPr>
        <w:instrText xml:space="preserve"> </w:instrText>
      </w:r>
      <w:r>
        <w:rPr>
          <w:rFonts w:ascii="宋体" w:hAnsi="宋体" w:eastAsia="宋体"/>
          <w:b/>
          <w:bCs/>
          <w:color w:val="000000"/>
          <w:sz w:val="21"/>
          <w:szCs w:val="21"/>
        </w:rPr>
        <w:fldChar w:fldCharType="separate"/>
      </w: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"_Toc256583315"</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第一章</w:t>
      </w:r>
      <w:r>
        <w:rPr>
          <w:rStyle w:val="21"/>
          <w:rFonts w:ascii="宋体" w:hAnsi="宋体" w:eastAsia="宋体"/>
          <w:sz w:val="21"/>
          <w:szCs w:val="21"/>
        </w:rPr>
        <w:t xml:space="preserve">  </w:t>
      </w:r>
      <w:r>
        <w:rPr>
          <w:rStyle w:val="21"/>
          <w:rFonts w:hint="eastAsia" w:ascii="宋体" w:hAnsi="宋体" w:eastAsia="宋体"/>
          <w:sz w:val="21"/>
          <w:szCs w:val="21"/>
        </w:rPr>
        <w:t>投标</w:t>
      </w:r>
      <w:r>
        <w:rPr>
          <w:rStyle w:val="21"/>
          <w:rFonts w:hint="eastAsia" w:ascii="宋体" w:hAnsi="宋体" w:eastAsia="宋体"/>
          <w:sz w:val="21"/>
          <w:szCs w:val="21"/>
          <w:lang w:val="en-US" w:eastAsia="zh-CN"/>
        </w:rPr>
        <w:t>函</w:t>
      </w:r>
      <w:r>
        <w:rPr>
          <w:rFonts w:ascii="宋体" w:hAnsi="宋体" w:eastAsia="宋体"/>
          <w:sz w:val="21"/>
          <w:szCs w:val="21"/>
        </w:rPr>
        <w:tab/>
      </w:r>
      <w:bookmarkStart w:id="0" w:name="_Hlt288741365"/>
      <w:bookmarkStart w:id="1" w:name="_Hlt288741366"/>
      <w:r>
        <w:rPr>
          <w:rFonts w:ascii="宋体" w:hAnsi="宋体" w:eastAsia="宋体"/>
          <w:sz w:val="21"/>
          <w:szCs w:val="21"/>
        </w:rPr>
        <w:fldChar w:fldCharType="begin"/>
      </w:r>
      <w:r>
        <w:rPr>
          <w:rFonts w:ascii="宋体" w:hAnsi="宋体" w:eastAsia="宋体"/>
          <w:sz w:val="21"/>
          <w:szCs w:val="21"/>
        </w:rPr>
        <w:instrText xml:space="preserve"> PAGEREF _Toc256583315 \h </w:instrText>
      </w:r>
      <w:r>
        <w:rPr>
          <w:rFonts w:ascii="宋体" w:hAnsi="宋体" w:eastAsia="宋体"/>
          <w:sz w:val="21"/>
          <w:szCs w:val="21"/>
        </w:rPr>
        <w:fldChar w:fldCharType="separate"/>
      </w:r>
      <w:r>
        <w:rPr>
          <w:rFonts w:ascii="宋体" w:hAnsi="宋体" w:eastAsia="宋体"/>
          <w:sz w:val="21"/>
          <w:szCs w:val="21"/>
        </w:rPr>
        <w:t>3</w:t>
      </w:r>
      <w:r>
        <w:rPr>
          <w:rFonts w:ascii="宋体" w:hAnsi="宋体" w:eastAsia="宋体"/>
          <w:sz w:val="21"/>
          <w:szCs w:val="21"/>
        </w:rPr>
        <w:fldChar w:fldCharType="end"/>
      </w:r>
      <w:bookmarkEnd w:id="0"/>
      <w:bookmarkEnd w:id="1"/>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"_Toc256583316"</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投标</w:t>
      </w:r>
      <w:r>
        <w:rPr>
          <w:rStyle w:val="21"/>
          <w:rFonts w:hint="eastAsia" w:ascii="宋体" w:hAnsi="宋体" w:eastAsia="宋体"/>
          <w:sz w:val="21"/>
          <w:szCs w:val="21"/>
          <w:lang w:val="en-US" w:eastAsia="zh-CN"/>
        </w:rPr>
        <w:t>函</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_Toc256583316 \h </w:instrText>
      </w:r>
      <w:r>
        <w:rPr>
          <w:rFonts w:ascii="宋体" w:hAnsi="宋体" w:eastAsia="宋体"/>
          <w:sz w:val="21"/>
          <w:szCs w:val="21"/>
        </w:rPr>
        <w:fldChar w:fldCharType="separate"/>
      </w:r>
      <w:r>
        <w:rPr>
          <w:rFonts w:ascii="宋体" w:hAnsi="宋体" w:eastAsia="宋体"/>
          <w:sz w:val="21"/>
          <w:szCs w:val="21"/>
        </w:rPr>
        <w:t>3</w:t>
      </w:r>
      <w:r>
        <w:rPr>
          <w:rFonts w:ascii="宋体" w:hAnsi="宋体" w:eastAsia="宋体"/>
          <w:sz w:val="21"/>
          <w:szCs w:val="21"/>
        </w:rPr>
        <w:fldChar w:fldCharType="end"/>
      </w:r>
      <w:r>
        <w:rPr>
          <w:rStyle w:val="21"/>
          <w:rFonts w:ascii="宋体" w:hAnsi="宋体" w:eastAsia="宋体"/>
          <w:sz w:val="21"/>
          <w:szCs w:val="21"/>
        </w:rPr>
        <w:fldChar w:fldCharType="end"/>
      </w:r>
    </w:p>
    <w:p>
      <w:pPr>
        <w:pStyle w:val="16"/>
        <w:spacing w:line="360" w:lineRule="auto"/>
        <w:rPr>
          <w:rFonts w:ascii="宋体" w:hAnsi="宋体" w:eastAsia="宋体"/>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"_Toc256583317"</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第二章</w:t>
      </w:r>
      <w:r>
        <w:rPr>
          <w:rStyle w:val="21"/>
          <w:rFonts w:ascii="宋体" w:hAnsi="宋体" w:eastAsia="宋体"/>
          <w:sz w:val="21"/>
          <w:szCs w:val="21"/>
        </w:rPr>
        <w:t xml:space="preserve">  </w:t>
      </w:r>
      <w:r>
        <w:rPr>
          <w:rStyle w:val="21"/>
          <w:rFonts w:hint="eastAsia" w:ascii="宋体" w:hAnsi="宋体" w:eastAsia="宋体"/>
          <w:sz w:val="21"/>
          <w:szCs w:val="21"/>
        </w:rPr>
        <w:t>投标须知及前附表</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_Toc256583317 \h </w:instrText>
      </w:r>
      <w:r>
        <w:rPr>
          <w:rFonts w:ascii="宋体" w:hAnsi="宋体" w:eastAsia="宋体"/>
          <w:sz w:val="21"/>
          <w:szCs w:val="21"/>
        </w:rPr>
        <w:fldChar w:fldCharType="separate"/>
      </w:r>
      <w:r>
        <w:rPr>
          <w:rFonts w:ascii="宋体" w:hAnsi="宋体" w:eastAsia="宋体"/>
          <w:sz w:val="21"/>
          <w:szCs w:val="21"/>
        </w:rPr>
        <w:t>5</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"_Toc256583318"</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（一）前附表</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_Toc256583318 \h </w:instrText>
      </w:r>
      <w:r>
        <w:rPr>
          <w:rFonts w:ascii="宋体" w:hAnsi="宋体" w:eastAsia="宋体"/>
          <w:sz w:val="21"/>
          <w:szCs w:val="21"/>
        </w:rPr>
        <w:fldChar w:fldCharType="separate"/>
      </w:r>
      <w:r>
        <w:rPr>
          <w:rFonts w:ascii="宋体" w:hAnsi="宋体" w:eastAsia="宋体"/>
          <w:sz w:val="21"/>
          <w:szCs w:val="21"/>
        </w:rPr>
        <w:t>5</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"_Toc256583319"</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（二）投标须知</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_Toc256583319 \h </w:instrText>
      </w:r>
      <w:r>
        <w:rPr>
          <w:rFonts w:ascii="宋体" w:hAnsi="宋体" w:eastAsia="宋体"/>
          <w:sz w:val="21"/>
          <w:szCs w:val="21"/>
        </w:rPr>
        <w:fldChar w:fldCharType="separate"/>
      </w:r>
      <w:r>
        <w:rPr>
          <w:rFonts w:ascii="宋体" w:hAnsi="宋体" w:eastAsia="宋体"/>
          <w:sz w:val="21"/>
          <w:szCs w:val="21"/>
        </w:rPr>
        <w:t>6</w:t>
      </w:r>
      <w:r>
        <w:rPr>
          <w:rFonts w:ascii="宋体" w:hAnsi="宋体" w:eastAsia="宋体"/>
          <w:sz w:val="21"/>
          <w:szCs w:val="21"/>
        </w:rPr>
        <w:fldChar w:fldCharType="end"/>
      </w:r>
      <w:r>
        <w:rPr>
          <w:rStyle w:val="21"/>
          <w:rFonts w:ascii="宋体" w:hAnsi="宋体" w:eastAsia="宋体"/>
          <w:sz w:val="21"/>
          <w:szCs w:val="21"/>
        </w:rPr>
        <w:fldChar w:fldCharType="end"/>
      </w:r>
    </w:p>
    <w:p>
      <w:pPr>
        <w:pStyle w:val="16"/>
        <w:spacing w:line="360" w:lineRule="auto"/>
        <w:rPr>
          <w:rFonts w:ascii="宋体" w:hAnsi="宋体" w:eastAsia="宋体"/>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"_Toc256583320"</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第三章</w:t>
      </w:r>
      <w:r>
        <w:rPr>
          <w:rStyle w:val="21"/>
          <w:rFonts w:ascii="宋体" w:hAnsi="宋体" w:eastAsia="宋体"/>
          <w:sz w:val="21"/>
          <w:szCs w:val="21"/>
        </w:rPr>
        <w:t xml:space="preserve">  </w:t>
      </w:r>
      <w:r>
        <w:rPr>
          <w:rStyle w:val="21"/>
          <w:rFonts w:hint="eastAsia" w:ascii="宋体" w:hAnsi="宋体" w:eastAsia="宋体"/>
          <w:sz w:val="21"/>
          <w:szCs w:val="21"/>
        </w:rPr>
        <w:t>委托监理合同的主要条款</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_Toc256583320 \h </w:instrText>
      </w:r>
      <w:r>
        <w:rPr>
          <w:rFonts w:ascii="宋体" w:hAnsi="宋体" w:eastAsia="宋体"/>
          <w:sz w:val="21"/>
          <w:szCs w:val="21"/>
        </w:rPr>
        <w:fldChar w:fldCharType="separate"/>
      </w:r>
      <w:r>
        <w:rPr>
          <w:rFonts w:ascii="宋体" w:hAnsi="宋体" w:eastAsia="宋体"/>
          <w:sz w:val="21"/>
          <w:szCs w:val="21"/>
        </w:rPr>
        <w:t>17</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"_Toc256583321"</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一、建设工程委托监理合同</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_Toc256583321 \h </w:instrText>
      </w:r>
      <w:r>
        <w:rPr>
          <w:rFonts w:ascii="宋体" w:hAnsi="宋体" w:eastAsia="宋体"/>
          <w:sz w:val="21"/>
          <w:szCs w:val="21"/>
        </w:rPr>
        <w:fldChar w:fldCharType="separate"/>
      </w:r>
      <w:r>
        <w:rPr>
          <w:rFonts w:ascii="宋体" w:hAnsi="宋体" w:eastAsia="宋体"/>
          <w:sz w:val="21"/>
          <w:szCs w:val="21"/>
        </w:rPr>
        <w:t>17</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"_Toc256583322"</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二、标准条件</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_Toc256583322 \h </w:instrText>
      </w:r>
      <w:r>
        <w:rPr>
          <w:rFonts w:ascii="宋体" w:hAnsi="宋体" w:eastAsia="宋体"/>
          <w:sz w:val="21"/>
          <w:szCs w:val="21"/>
        </w:rPr>
        <w:fldChar w:fldCharType="separate"/>
      </w:r>
      <w:r>
        <w:rPr>
          <w:rFonts w:ascii="宋体" w:hAnsi="宋体" w:eastAsia="宋体"/>
          <w:sz w:val="21"/>
          <w:szCs w:val="21"/>
        </w:rPr>
        <w:t>18</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"_Toc256583323"</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三、专用条件</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_Toc256583323 \h </w:instrText>
      </w:r>
      <w:r>
        <w:rPr>
          <w:rFonts w:ascii="宋体" w:hAnsi="宋体" w:eastAsia="宋体"/>
          <w:sz w:val="21"/>
          <w:szCs w:val="21"/>
        </w:rPr>
        <w:fldChar w:fldCharType="separate"/>
      </w:r>
      <w:r>
        <w:rPr>
          <w:rFonts w:ascii="宋体" w:hAnsi="宋体" w:eastAsia="宋体"/>
          <w:sz w:val="21"/>
          <w:szCs w:val="21"/>
        </w:rPr>
        <w:t>23</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"_Toc256583324"</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四、附加协议条款</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_Toc256583324 \h </w:instrText>
      </w:r>
      <w:r>
        <w:rPr>
          <w:rFonts w:ascii="宋体" w:hAnsi="宋体" w:eastAsia="宋体"/>
          <w:sz w:val="21"/>
          <w:szCs w:val="21"/>
        </w:rPr>
        <w:fldChar w:fldCharType="separate"/>
      </w:r>
      <w:r>
        <w:rPr>
          <w:rFonts w:ascii="宋体" w:hAnsi="宋体" w:eastAsia="宋体"/>
          <w:sz w:val="21"/>
          <w:szCs w:val="21"/>
        </w:rPr>
        <w:t>26</w:t>
      </w:r>
      <w:r>
        <w:rPr>
          <w:rFonts w:ascii="宋体" w:hAnsi="宋体" w:eastAsia="宋体"/>
          <w:sz w:val="21"/>
          <w:szCs w:val="21"/>
        </w:rPr>
        <w:fldChar w:fldCharType="end"/>
      </w:r>
      <w:r>
        <w:rPr>
          <w:rStyle w:val="21"/>
          <w:rFonts w:ascii="宋体" w:hAnsi="宋体" w:eastAsia="宋体"/>
          <w:sz w:val="21"/>
          <w:szCs w:val="21"/>
        </w:rPr>
        <w:fldChar w:fldCharType="end"/>
      </w:r>
    </w:p>
    <w:p>
      <w:pPr>
        <w:pStyle w:val="16"/>
        <w:spacing w:line="360" w:lineRule="auto"/>
        <w:rPr>
          <w:rFonts w:ascii="宋体" w:hAnsi="宋体" w:eastAsia="宋体"/>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"_Toc256583325"</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第四章</w:t>
      </w:r>
      <w:r>
        <w:rPr>
          <w:rStyle w:val="21"/>
          <w:rFonts w:ascii="宋体" w:hAnsi="宋体" w:eastAsia="宋体"/>
          <w:sz w:val="21"/>
          <w:szCs w:val="21"/>
        </w:rPr>
        <w:t xml:space="preserve">  </w:t>
      </w:r>
      <w:r>
        <w:rPr>
          <w:rStyle w:val="21"/>
          <w:rFonts w:hint="eastAsia" w:ascii="宋体" w:hAnsi="宋体" w:eastAsia="宋体"/>
          <w:sz w:val="21"/>
          <w:szCs w:val="21"/>
        </w:rPr>
        <w:t>商务标书的内容及格式</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_Toc256583325 \h </w:instrText>
      </w:r>
      <w:r>
        <w:rPr>
          <w:rFonts w:ascii="宋体" w:hAnsi="宋体" w:eastAsia="宋体"/>
          <w:sz w:val="21"/>
          <w:szCs w:val="21"/>
        </w:rPr>
        <w:fldChar w:fldCharType="separate"/>
      </w:r>
      <w:r>
        <w:rPr>
          <w:rFonts w:ascii="宋体" w:hAnsi="宋体" w:eastAsia="宋体"/>
          <w:sz w:val="21"/>
          <w:szCs w:val="21"/>
        </w:rPr>
        <w:t>27</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"_Toc256583326"</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一、投标函</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_Toc256583326 \h </w:instrText>
      </w:r>
      <w:r>
        <w:rPr>
          <w:rFonts w:ascii="宋体" w:hAnsi="宋体" w:eastAsia="宋体"/>
          <w:sz w:val="21"/>
          <w:szCs w:val="21"/>
        </w:rPr>
        <w:fldChar w:fldCharType="separate"/>
      </w:r>
      <w:r>
        <w:rPr>
          <w:rFonts w:ascii="宋体" w:hAnsi="宋体" w:eastAsia="宋体"/>
          <w:sz w:val="21"/>
          <w:szCs w:val="21"/>
        </w:rPr>
        <w:t>29</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"_Toc256583327"</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二、法定代表人声明</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_Toc256583327 \h </w:instrText>
      </w:r>
      <w:r>
        <w:rPr>
          <w:rFonts w:ascii="宋体" w:hAnsi="宋体" w:eastAsia="宋体"/>
          <w:sz w:val="21"/>
          <w:szCs w:val="21"/>
        </w:rPr>
        <w:fldChar w:fldCharType="separate"/>
      </w:r>
      <w:r>
        <w:rPr>
          <w:rFonts w:ascii="宋体" w:hAnsi="宋体" w:eastAsia="宋体"/>
          <w:sz w:val="21"/>
          <w:szCs w:val="21"/>
        </w:rPr>
        <w:t>30</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"_Toc256583328"</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三、法定代表人的授权委托书</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_Toc256583328 \h </w:instrText>
      </w:r>
      <w:r>
        <w:rPr>
          <w:rFonts w:ascii="宋体" w:hAnsi="宋体" w:eastAsia="宋体"/>
          <w:sz w:val="21"/>
          <w:szCs w:val="21"/>
        </w:rPr>
        <w:fldChar w:fldCharType="separate"/>
      </w:r>
      <w:r>
        <w:rPr>
          <w:rFonts w:ascii="宋体" w:hAnsi="宋体" w:eastAsia="宋体"/>
          <w:sz w:val="21"/>
          <w:szCs w:val="21"/>
        </w:rPr>
        <w:t>31</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"_Toc256583329"</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四、监理酬金报价</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_Toc256583329 \h </w:instrText>
      </w:r>
      <w:r>
        <w:rPr>
          <w:rFonts w:ascii="宋体" w:hAnsi="宋体" w:eastAsia="宋体"/>
          <w:sz w:val="21"/>
          <w:szCs w:val="21"/>
        </w:rPr>
        <w:fldChar w:fldCharType="separate"/>
      </w:r>
      <w:r>
        <w:rPr>
          <w:rFonts w:ascii="宋体" w:hAnsi="宋体" w:eastAsia="宋体"/>
          <w:sz w:val="21"/>
          <w:szCs w:val="21"/>
        </w:rPr>
        <w:t>32</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hint="eastAsia"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"_Toc256583330"</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五、关键人员表</w:t>
      </w:r>
      <w:r>
        <w:rPr>
          <w:rFonts w:ascii="宋体" w:hAnsi="宋体" w:eastAsia="宋体"/>
          <w:sz w:val="21"/>
          <w:szCs w:val="21"/>
        </w:rPr>
        <w:tab/>
      </w:r>
      <w:r>
        <w:rPr>
          <w:rStyle w:val="21"/>
          <w:rFonts w:ascii="宋体" w:hAnsi="宋体" w:eastAsia="宋体"/>
          <w:sz w:val="21"/>
          <w:szCs w:val="21"/>
        </w:rPr>
        <w:fldChar w:fldCharType="end"/>
      </w:r>
      <w:r>
        <w:rPr>
          <w:rStyle w:val="21"/>
          <w:rFonts w:hint="eastAsia" w:ascii="宋体" w:hAnsi="宋体" w:eastAsia="宋体"/>
          <w:color w:val="auto"/>
          <w:sz w:val="21"/>
          <w:szCs w:val="21"/>
          <w:u w:val="none"/>
          <w:shd w:val="pct10" w:color="auto" w:fill="FFFFFF"/>
        </w:rPr>
        <w:t>33</w:t>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"_Toc256583331"</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六、投标人简介</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_Toc256583331 \h </w:instrText>
      </w:r>
      <w:r>
        <w:rPr>
          <w:rFonts w:ascii="宋体" w:hAnsi="宋体" w:eastAsia="宋体"/>
          <w:sz w:val="21"/>
          <w:szCs w:val="21"/>
        </w:rPr>
        <w:fldChar w:fldCharType="separate"/>
      </w:r>
      <w:r>
        <w:rPr>
          <w:rFonts w:ascii="宋体" w:hAnsi="宋体" w:eastAsia="宋体"/>
          <w:sz w:val="21"/>
          <w:szCs w:val="21"/>
        </w:rPr>
        <w:t>33</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"_Toc256583332"</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七、最近</w:t>
      </w:r>
      <w:r>
        <w:rPr>
          <w:rStyle w:val="21"/>
          <w:rFonts w:hint="eastAsia" w:ascii="宋体" w:hAnsi="宋体" w:eastAsia="宋体"/>
          <w:sz w:val="21"/>
          <w:szCs w:val="21"/>
          <w:lang w:val="en-US" w:eastAsia="zh-CN"/>
        </w:rPr>
        <w:t>五</w:t>
      </w:r>
      <w:r>
        <w:rPr>
          <w:rStyle w:val="21"/>
          <w:rFonts w:hint="eastAsia" w:ascii="宋体" w:hAnsi="宋体" w:eastAsia="宋体"/>
          <w:sz w:val="21"/>
          <w:szCs w:val="21"/>
        </w:rPr>
        <w:t>年的主要工程监理业绩</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_Toc256583332 \h </w:instrText>
      </w:r>
      <w:r>
        <w:rPr>
          <w:rFonts w:ascii="宋体" w:hAnsi="宋体" w:eastAsia="宋体"/>
          <w:sz w:val="21"/>
          <w:szCs w:val="21"/>
        </w:rPr>
        <w:fldChar w:fldCharType="separate"/>
      </w:r>
      <w:r>
        <w:rPr>
          <w:rFonts w:ascii="宋体" w:hAnsi="宋体" w:eastAsia="宋体"/>
          <w:sz w:val="21"/>
          <w:szCs w:val="21"/>
        </w:rPr>
        <w:t>34</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"_Toc256583333"</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八、拟派驻本工程的监理人员名单</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_Toc256583333 \h </w:instrText>
      </w:r>
      <w:r>
        <w:rPr>
          <w:rFonts w:ascii="宋体" w:hAnsi="宋体" w:eastAsia="宋体"/>
          <w:sz w:val="21"/>
          <w:szCs w:val="21"/>
        </w:rPr>
        <w:fldChar w:fldCharType="separate"/>
      </w:r>
      <w:r>
        <w:rPr>
          <w:rFonts w:ascii="宋体" w:hAnsi="宋体" w:eastAsia="宋体"/>
          <w:sz w:val="21"/>
          <w:szCs w:val="21"/>
        </w:rPr>
        <w:t>35</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"_Toc256583334"</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九、拟任总监理工程师简历</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_Toc256583334 \h </w:instrText>
      </w:r>
      <w:r>
        <w:rPr>
          <w:rFonts w:ascii="宋体" w:hAnsi="宋体" w:eastAsia="宋体"/>
          <w:sz w:val="21"/>
          <w:szCs w:val="21"/>
        </w:rPr>
        <w:fldChar w:fldCharType="separate"/>
      </w:r>
      <w:r>
        <w:rPr>
          <w:rFonts w:ascii="宋体" w:hAnsi="宋体" w:eastAsia="宋体"/>
          <w:sz w:val="21"/>
          <w:szCs w:val="21"/>
        </w:rPr>
        <w:t>36</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"_Toc256583335"</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十、拟用于本工程的主要监理设施</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_Toc256583335 \h </w:instrText>
      </w:r>
      <w:r>
        <w:rPr>
          <w:rFonts w:ascii="宋体" w:hAnsi="宋体" w:eastAsia="宋体"/>
          <w:sz w:val="21"/>
          <w:szCs w:val="21"/>
        </w:rPr>
        <w:fldChar w:fldCharType="separate"/>
      </w:r>
      <w:r>
        <w:rPr>
          <w:rFonts w:ascii="宋体" w:hAnsi="宋体" w:eastAsia="宋体"/>
          <w:sz w:val="21"/>
          <w:szCs w:val="21"/>
        </w:rPr>
        <w:t>37</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"_Toc256583336"</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十一、关于未发生因不规范的市场行为被建设行政主管部门留下不良记录的承诺</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_Toc256583336 \h </w:instrText>
      </w:r>
      <w:r>
        <w:rPr>
          <w:rFonts w:ascii="宋体" w:hAnsi="宋体" w:eastAsia="宋体"/>
          <w:sz w:val="21"/>
          <w:szCs w:val="21"/>
        </w:rPr>
        <w:fldChar w:fldCharType="separate"/>
      </w:r>
      <w:r>
        <w:rPr>
          <w:rFonts w:ascii="宋体" w:hAnsi="宋体" w:eastAsia="宋体"/>
          <w:sz w:val="21"/>
          <w:szCs w:val="21"/>
        </w:rPr>
        <w:t>38</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"_Toc256583337"</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十二、投标人其他需要说明的事项和建议</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_Toc256583337 \h </w:instrText>
      </w:r>
      <w:r>
        <w:rPr>
          <w:rFonts w:ascii="宋体" w:hAnsi="宋体" w:eastAsia="宋体"/>
          <w:sz w:val="21"/>
          <w:szCs w:val="21"/>
        </w:rPr>
        <w:fldChar w:fldCharType="separate"/>
      </w:r>
      <w:r>
        <w:rPr>
          <w:rFonts w:ascii="宋体" w:hAnsi="宋体" w:eastAsia="宋体"/>
          <w:sz w:val="21"/>
          <w:szCs w:val="21"/>
        </w:rPr>
        <w:t>38</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"_Toc256583338"</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十三、投标人有关单位证照的复印件</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_Toc256583338 \h </w:instrText>
      </w:r>
      <w:r>
        <w:rPr>
          <w:rFonts w:ascii="宋体" w:hAnsi="宋体" w:eastAsia="宋体"/>
          <w:sz w:val="21"/>
          <w:szCs w:val="21"/>
        </w:rPr>
        <w:fldChar w:fldCharType="separate"/>
      </w:r>
      <w:r>
        <w:rPr>
          <w:rFonts w:ascii="宋体" w:hAnsi="宋体" w:eastAsia="宋体"/>
          <w:sz w:val="21"/>
          <w:szCs w:val="21"/>
        </w:rPr>
        <w:t>38</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"_Toc256583339"</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十四、投标人有关个人证书的复印件</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_Toc256583339 \h </w:instrText>
      </w:r>
      <w:r>
        <w:rPr>
          <w:rFonts w:ascii="宋体" w:hAnsi="宋体" w:eastAsia="宋体"/>
          <w:sz w:val="21"/>
          <w:szCs w:val="21"/>
        </w:rPr>
        <w:fldChar w:fldCharType="separate"/>
      </w:r>
      <w:r>
        <w:rPr>
          <w:rFonts w:ascii="宋体" w:hAnsi="宋体" w:eastAsia="宋体"/>
          <w:sz w:val="21"/>
          <w:szCs w:val="21"/>
        </w:rPr>
        <w:t>38</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"_Toc256583340"</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十五、投标人有关业绩证明的复印件</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_Toc256583340 \h </w:instrText>
      </w:r>
      <w:r>
        <w:rPr>
          <w:rFonts w:ascii="宋体" w:hAnsi="宋体" w:eastAsia="宋体"/>
          <w:sz w:val="21"/>
          <w:szCs w:val="21"/>
        </w:rPr>
        <w:fldChar w:fldCharType="separate"/>
      </w:r>
      <w:r>
        <w:rPr>
          <w:rFonts w:ascii="宋体" w:hAnsi="宋体" w:eastAsia="宋体"/>
          <w:sz w:val="21"/>
          <w:szCs w:val="21"/>
        </w:rPr>
        <w:t>38</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"_Toc256583341"</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十六、投标人其他证明材料的复印件</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_Toc256583341 \h </w:instrText>
      </w:r>
      <w:r>
        <w:rPr>
          <w:rFonts w:ascii="宋体" w:hAnsi="宋体" w:eastAsia="宋体"/>
          <w:sz w:val="21"/>
          <w:szCs w:val="21"/>
        </w:rPr>
        <w:fldChar w:fldCharType="separate"/>
      </w:r>
      <w:r>
        <w:rPr>
          <w:rFonts w:ascii="宋体" w:hAnsi="宋体" w:eastAsia="宋体"/>
          <w:sz w:val="21"/>
          <w:szCs w:val="21"/>
        </w:rPr>
        <w:t>38</w:t>
      </w:r>
      <w:r>
        <w:rPr>
          <w:rFonts w:ascii="宋体" w:hAnsi="宋体" w:eastAsia="宋体"/>
          <w:sz w:val="21"/>
          <w:szCs w:val="21"/>
        </w:rPr>
        <w:fldChar w:fldCharType="end"/>
      </w:r>
      <w:r>
        <w:rPr>
          <w:rStyle w:val="21"/>
          <w:rFonts w:ascii="宋体" w:hAnsi="宋体" w:eastAsia="宋体"/>
          <w:sz w:val="21"/>
          <w:szCs w:val="21"/>
        </w:rPr>
        <w:fldChar w:fldCharType="end"/>
      </w:r>
    </w:p>
    <w:p>
      <w:pPr>
        <w:pStyle w:val="16"/>
        <w:spacing w:line="360" w:lineRule="auto"/>
        <w:rPr>
          <w:rFonts w:ascii="宋体" w:hAnsi="宋体" w:eastAsia="宋体"/>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"_Toc256583342"</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第五章</w:t>
      </w:r>
      <w:r>
        <w:rPr>
          <w:rStyle w:val="21"/>
          <w:rFonts w:ascii="宋体" w:hAnsi="宋体" w:eastAsia="宋体"/>
          <w:sz w:val="21"/>
          <w:szCs w:val="21"/>
        </w:rPr>
        <w:t xml:space="preserve">  </w:t>
      </w:r>
      <w:r>
        <w:rPr>
          <w:rStyle w:val="21"/>
          <w:rFonts w:hint="eastAsia" w:ascii="宋体" w:hAnsi="宋体" w:eastAsia="宋体"/>
          <w:sz w:val="21"/>
          <w:szCs w:val="21"/>
        </w:rPr>
        <w:t>监理大纲的内容及格式</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_Toc256583342 \h </w:instrText>
      </w:r>
      <w:r>
        <w:rPr>
          <w:rFonts w:ascii="宋体" w:hAnsi="宋体" w:eastAsia="宋体"/>
          <w:sz w:val="21"/>
          <w:szCs w:val="21"/>
        </w:rPr>
        <w:fldChar w:fldCharType="separate"/>
      </w:r>
      <w:r>
        <w:rPr>
          <w:rFonts w:ascii="宋体" w:hAnsi="宋体" w:eastAsia="宋体"/>
          <w:sz w:val="21"/>
          <w:szCs w:val="21"/>
        </w:rPr>
        <w:t>39</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"_Toc256583343"</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一、概述</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_Toc256583343 \h </w:instrText>
      </w:r>
      <w:r>
        <w:rPr>
          <w:rFonts w:ascii="宋体" w:hAnsi="宋体" w:eastAsia="宋体"/>
          <w:sz w:val="21"/>
          <w:szCs w:val="21"/>
        </w:rPr>
        <w:fldChar w:fldCharType="separate"/>
      </w:r>
      <w:r>
        <w:rPr>
          <w:rFonts w:ascii="宋体" w:hAnsi="宋体" w:eastAsia="宋体"/>
          <w:sz w:val="21"/>
          <w:szCs w:val="21"/>
        </w:rPr>
        <w:t>41</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"_Toc256583344"</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二、工程分析与监理对策</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_Toc256583344 \h </w:instrText>
      </w:r>
      <w:r>
        <w:rPr>
          <w:rFonts w:ascii="宋体" w:hAnsi="宋体" w:eastAsia="宋体"/>
          <w:sz w:val="21"/>
          <w:szCs w:val="21"/>
        </w:rPr>
        <w:fldChar w:fldCharType="separate"/>
      </w:r>
      <w:r>
        <w:rPr>
          <w:rFonts w:ascii="宋体" w:hAnsi="宋体" w:eastAsia="宋体"/>
          <w:sz w:val="21"/>
          <w:szCs w:val="21"/>
        </w:rPr>
        <w:t>41</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"_Toc256583345"</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三、资源配备</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_Toc256583345 \h </w:instrText>
      </w:r>
      <w:r>
        <w:rPr>
          <w:rFonts w:ascii="宋体" w:hAnsi="宋体" w:eastAsia="宋体"/>
          <w:sz w:val="21"/>
          <w:szCs w:val="21"/>
        </w:rPr>
        <w:fldChar w:fldCharType="separate"/>
      </w:r>
      <w:r>
        <w:rPr>
          <w:rFonts w:ascii="宋体" w:hAnsi="宋体" w:eastAsia="宋体"/>
          <w:sz w:val="21"/>
          <w:szCs w:val="21"/>
        </w:rPr>
        <w:t>41</w:t>
      </w:r>
      <w:r>
        <w:rPr>
          <w:rFonts w:ascii="宋体" w:hAnsi="宋体" w:eastAsia="宋体"/>
          <w:sz w:val="21"/>
          <w:szCs w:val="21"/>
        </w:rPr>
        <w:fldChar w:fldCharType="end"/>
      </w:r>
      <w:r>
        <w:rPr>
          <w:rStyle w:val="21"/>
          <w:rFonts w:ascii="宋体" w:hAnsi="宋体" w:eastAsia="宋体"/>
          <w:sz w:val="21"/>
          <w:szCs w:val="21"/>
        </w:rPr>
        <w:fldChar w:fldCharType="end"/>
      </w:r>
    </w:p>
    <w:p>
      <w:pPr>
        <w:pStyle w:val="11"/>
        <w:spacing w:line="360" w:lineRule="auto"/>
        <w:ind w:firstLine="368"/>
        <w:rPr>
          <w:rFonts w:ascii="宋体" w:hAnsi="宋体" w:eastAsia="宋体"/>
          <w:bCs w:val="0"/>
          <w:sz w:val="21"/>
          <w:szCs w:val="21"/>
        </w:rPr>
      </w:pPr>
      <w:r>
        <w:rPr>
          <w:rStyle w:val="21"/>
          <w:rFonts w:ascii="宋体" w:hAnsi="宋体" w:eastAsia="宋体"/>
          <w:sz w:val="21"/>
          <w:szCs w:val="21"/>
        </w:rPr>
        <w:fldChar w:fldCharType="begin"/>
      </w:r>
      <w:r>
        <w:rPr>
          <w:rStyle w:val="21"/>
          <w:rFonts w:ascii="宋体" w:hAnsi="宋体" w:eastAsia="宋体"/>
          <w:sz w:val="21"/>
          <w:szCs w:val="21"/>
        </w:rPr>
        <w:instrText xml:space="preserve"> </w:instrText>
      </w:r>
      <w:r>
        <w:rPr>
          <w:rFonts w:ascii="宋体" w:hAnsi="宋体" w:eastAsia="宋体"/>
          <w:sz w:val="21"/>
          <w:szCs w:val="21"/>
        </w:rPr>
        <w:instrText xml:space="preserve">HYPERLINK \l "_Toc256583346"</w:instrText>
      </w:r>
      <w:r>
        <w:rPr>
          <w:rStyle w:val="21"/>
          <w:rFonts w:ascii="宋体" w:hAnsi="宋体" w:eastAsia="宋体"/>
          <w:sz w:val="21"/>
          <w:szCs w:val="21"/>
        </w:rPr>
        <w:instrText xml:space="preserve"> </w:instrText>
      </w:r>
      <w:r>
        <w:rPr>
          <w:rStyle w:val="21"/>
          <w:rFonts w:ascii="宋体" w:hAnsi="宋体" w:eastAsia="宋体"/>
          <w:sz w:val="21"/>
          <w:szCs w:val="21"/>
        </w:rPr>
        <w:fldChar w:fldCharType="separate"/>
      </w:r>
      <w:r>
        <w:rPr>
          <w:rStyle w:val="21"/>
          <w:rFonts w:hint="eastAsia" w:ascii="宋体" w:hAnsi="宋体" w:eastAsia="宋体"/>
          <w:sz w:val="21"/>
          <w:szCs w:val="21"/>
        </w:rPr>
        <w:t>四、监理方案</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_Toc256583346 \h </w:instrText>
      </w:r>
      <w:r>
        <w:rPr>
          <w:rFonts w:ascii="宋体" w:hAnsi="宋体" w:eastAsia="宋体"/>
          <w:sz w:val="21"/>
          <w:szCs w:val="21"/>
        </w:rPr>
        <w:fldChar w:fldCharType="separate"/>
      </w:r>
      <w:r>
        <w:rPr>
          <w:rFonts w:ascii="宋体" w:hAnsi="宋体" w:eastAsia="宋体"/>
          <w:sz w:val="21"/>
          <w:szCs w:val="21"/>
        </w:rPr>
        <w:t>42</w:t>
      </w:r>
      <w:r>
        <w:rPr>
          <w:rFonts w:ascii="宋体" w:hAnsi="宋体" w:eastAsia="宋体"/>
          <w:sz w:val="21"/>
          <w:szCs w:val="21"/>
        </w:rPr>
        <w:fldChar w:fldCharType="end"/>
      </w:r>
      <w:r>
        <w:rPr>
          <w:rStyle w:val="21"/>
          <w:rFonts w:ascii="宋体" w:hAnsi="宋体" w:eastAsia="宋体"/>
          <w:sz w:val="21"/>
          <w:szCs w:val="21"/>
        </w:rPr>
        <w:fldChar w:fldCharType="end"/>
      </w:r>
    </w:p>
    <w:p>
      <w:pPr>
        <w:pStyle w:val="6"/>
        <w:snapToGrid w:val="0"/>
        <w:spacing w:line="360" w:lineRule="auto"/>
        <w:jc w:val="center"/>
        <w:rPr>
          <w:rFonts w:hint="eastAsia" w:ascii="宋体" w:hAnsi="宋体"/>
          <w:b w:val="0"/>
          <w:bCs/>
          <w:color w:val="000000"/>
          <w:kern w:val="2"/>
          <w:sz w:val="21"/>
          <w:szCs w:val="21"/>
        </w:rPr>
        <w:sectPr>
          <w:headerReference r:id="rId3" w:type="default"/>
          <w:footerReference r:id="rId4" w:type="default"/>
          <w:footerReference r:id="rId5" w:type="even"/>
          <w:pgSz w:w="11907" w:h="16840"/>
          <w:pgMar w:top="1361" w:right="1418" w:bottom="1191" w:left="1418" w:header="1021" w:footer="964" w:gutter="0"/>
          <w:pgNumType w:start="1"/>
          <w:cols w:space="720" w:num="1"/>
          <w:titlePg/>
          <w:docGrid w:linePitch="312" w:charSpace="0"/>
        </w:sectPr>
      </w:pPr>
      <w:r>
        <w:rPr>
          <w:rFonts w:ascii="宋体" w:hAnsi="宋体"/>
          <w:b w:val="0"/>
          <w:bCs/>
          <w:color w:val="000000"/>
          <w:kern w:val="2"/>
          <w:sz w:val="21"/>
          <w:szCs w:val="21"/>
        </w:rPr>
        <w:fldChar w:fldCharType="end"/>
      </w:r>
    </w:p>
    <w:p>
      <w:pPr>
        <w:rPr>
          <w:rFonts w:hint="eastAsia"/>
        </w:rPr>
      </w:pPr>
      <w:bookmarkStart w:id="2" w:name="_Toc256583315"/>
      <w:r>
        <w:rPr>
          <w:rFonts w:hint="eastAsia"/>
        </w:rPr>
        <w:br w:type="page"/>
      </w:r>
    </w:p>
    <w:p>
      <w:pPr>
        <w:pStyle w:val="5"/>
        <w:spacing w:before="0" w:after="0" w:line="400" w:lineRule="exact"/>
        <w:jc w:val="center"/>
        <w:rPr>
          <w:rFonts w:hint="eastAsia"/>
        </w:rPr>
      </w:pPr>
      <w:r>
        <w:rPr>
          <w:rFonts w:hint="eastAsia"/>
        </w:rPr>
        <w:t xml:space="preserve">第一章  </w:t>
      </w:r>
      <w:bookmarkEnd w:id="2"/>
      <w:bookmarkStart w:id="3" w:name="_Toc256583316"/>
      <w:bookmarkStart w:id="4" w:name="_Toc95297979"/>
      <w:r>
        <w:rPr>
          <w:rFonts w:hint="eastAsia"/>
        </w:rPr>
        <w:t>投标函</w:t>
      </w:r>
    </w:p>
    <w:p>
      <w:pPr>
        <w:pStyle w:val="5"/>
        <w:spacing w:before="0" w:after="0" w:line="400" w:lineRule="exact"/>
        <w:jc w:val="center"/>
        <w:rPr>
          <w:rFonts w:hint="eastAsia"/>
          <w:color w:val="000000"/>
          <w:sz w:val="36"/>
          <w:szCs w:val="36"/>
        </w:rPr>
      </w:pPr>
    </w:p>
    <w:bookmarkEnd w:id="3"/>
    <w:bookmarkEnd w:id="4"/>
    <w:p>
      <w:pPr>
        <w:numPr>
          <w:ilvl w:val="0"/>
          <w:numId w:val="1"/>
        </w:numPr>
        <w:spacing w:line="360" w:lineRule="auto"/>
        <w:ind w:left="567"/>
        <w:jc w:val="left"/>
        <w:rPr>
          <w:rFonts w:hint="eastAsia" w:ascii="宋体" w:hAnsi="宋体"/>
          <w:color w:val="000000"/>
          <w:szCs w:val="21"/>
        </w:rPr>
      </w:pPr>
      <w:r>
        <w:rPr>
          <w:rFonts w:hint="eastAsia"/>
          <w:color w:val="000000"/>
          <w:szCs w:val="21"/>
        </w:rPr>
        <w:t>工程名称：</w:t>
      </w:r>
      <w:r>
        <w:rPr>
          <w:rFonts w:hint="eastAsia" w:ascii="宋体" w:hAnsi="宋体"/>
          <w:color w:val="000000"/>
          <w:szCs w:val="21"/>
          <w:lang w:val="en-GB" w:eastAsia="zh-CN"/>
        </w:rPr>
        <w:t>铜峰工业园智能仓储立体仓库工程</w:t>
      </w:r>
      <w:r>
        <w:rPr>
          <w:rFonts w:hint="eastAsia"/>
          <w:color w:val="000000"/>
          <w:szCs w:val="21"/>
        </w:rPr>
        <w:t>监理</w:t>
      </w:r>
    </w:p>
    <w:p>
      <w:pPr>
        <w:numPr>
          <w:ilvl w:val="0"/>
          <w:numId w:val="1"/>
        </w:numPr>
        <w:spacing w:line="360" w:lineRule="auto"/>
        <w:ind w:left="567"/>
        <w:jc w:val="left"/>
        <w:rPr>
          <w:rFonts w:hint="eastAsia" w:ascii="宋体" w:hAnsi="宋体"/>
          <w:color w:val="000000"/>
          <w:szCs w:val="21"/>
        </w:rPr>
      </w:pPr>
      <w:r>
        <w:rPr>
          <w:rFonts w:hint="eastAsia" w:ascii="宋体" w:hAnsi="宋体"/>
          <w:color w:val="000000"/>
          <w:szCs w:val="21"/>
        </w:rPr>
        <w:t>资金来源：招标人自筹</w:t>
      </w:r>
    </w:p>
    <w:p>
      <w:pPr>
        <w:numPr>
          <w:ilvl w:val="0"/>
          <w:numId w:val="1"/>
        </w:numPr>
        <w:spacing w:line="360" w:lineRule="auto"/>
        <w:ind w:left="567"/>
        <w:jc w:val="left"/>
        <w:rPr>
          <w:rFonts w:hint="eastAsia" w:ascii="宋体" w:hAnsi="宋体"/>
          <w:color w:val="000000"/>
          <w:szCs w:val="21"/>
        </w:rPr>
      </w:pPr>
      <w:r>
        <w:rPr>
          <w:rFonts w:hint="eastAsia" w:ascii="宋体" w:hAnsi="宋体"/>
          <w:color w:val="000000"/>
          <w:szCs w:val="21"/>
        </w:rPr>
        <w:t xml:space="preserve">建设规模: </w:t>
      </w:r>
    </w:p>
    <w:p>
      <w:pPr>
        <w:spacing w:line="360" w:lineRule="auto"/>
        <w:ind w:firstLine="630" w:firstLineChars="300"/>
        <w:rPr>
          <w:rFonts w:hint="eastAsia" w:ascii="宋体" w:hAnsi="宋体" w:cs="宋体"/>
          <w:szCs w:val="21"/>
        </w:rPr>
      </w:pPr>
      <w:r>
        <w:rPr>
          <w:rFonts w:hint="eastAsia" w:ascii="宋体" w:hAnsi="宋体" w:cs="宋体"/>
          <w:szCs w:val="21"/>
        </w:rPr>
        <w:t>1） 本项目单体建筑占地面积</w:t>
      </w:r>
      <w:r>
        <w:rPr>
          <w:rFonts w:hint="eastAsia" w:ascii="宋体" w:hAnsi="宋体" w:cs="宋体"/>
          <w:szCs w:val="21"/>
          <w:lang w:val="en-US" w:eastAsia="zh-CN"/>
        </w:rPr>
        <w:t>6058.1</w:t>
      </w:r>
      <w:r>
        <w:rPr>
          <w:rFonts w:hint="eastAsia" w:ascii="宋体" w:hAnsi="宋体" w:cs="宋体"/>
          <w:szCs w:val="21"/>
        </w:rPr>
        <w:t>4m</w:t>
      </w:r>
      <w:r>
        <w:rPr>
          <w:rFonts w:hint="eastAsia" w:ascii="宋体" w:hAnsi="宋体" w:cs="宋体"/>
          <w:szCs w:val="21"/>
          <w:vertAlign w:val="superscript"/>
        </w:rPr>
        <w:t>2</w:t>
      </w:r>
      <w:r>
        <w:rPr>
          <w:rFonts w:hint="eastAsia" w:ascii="宋体" w:hAnsi="宋体" w:cs="宋体"/>
          <w:szCs w:val="21"/>
        </w:rPr>
        <w:t>，总建筑面积为</w:t>
      </w:r>
      <w:r>
        <w:rPr>
          <w:rFonts w:hint="eastAsia" w:ascii="宋体" w:hAnsi="宋体" w:cs="宋体"/>
          <w:szCs w:val="21"/>
          <w:lang w:val="en-US" w:eastAsia="zh-CN"/>
        </w:rPr>
        <w:t>10774.93</w:t>
      </w:r>
      <w:r>
        <w:rPr>
          <w:rFonts w:hint="eastAsia" w:ascii="宋体" w:hAnsi="宋体" w:cs="宋体"/>
          <w:szCs w:val="21"/>
        </w:rPr>
        <w:t>m</w:t>
      </w:r>
      <w:r>
        <w:rPr>
          <w:rFonts w:hint="eastAsia" w:ascii="宋体" w:hAnsi="宋体" w:cs="宋体"/>
          <w:szCs w:val="21"/>
          <w:vertAlign w:val="superscript"/>
        </w:rPr>
        <w:t>2</w:t>
      </w:r>
      <w:r>
        <w:rPr>
          <w:rFonts w:hint="eastAsia" w:ascii="宋体" w:hAnsi="宋体" w:cs="宋体"/>
          <w:szCs w:val="21"/>
        </w:rPr>
        <w:t>。</w:t>
      </w:r>
      <w:r>
        <w:rPr>
          <w:rFonts w:hint="eastAsia" w:ascii="宋体" w:hAnsi="宋体" w:cs="宋体"/>
          <w:szCs w:val="21"/>
          <w:lang w:val="en-US" w:eastAsia="zh-CN"/>
        </w:rPr>
        <w:t>两层</w:t>
      </w:r>
      <w:r>
        <w:rPr>
          <w:rFonts w:hint="eastAsia" w:ascii="宋体" w:hAnsi="宋体" w:cs="宋体"/>
          <w:szCs w:val="21"/>
        </w:rPr>
        <w:t>层框排架结构，檐口标高为16.</w:t>
      </w:r>
      <w:r>
        <w:rPr>
          <w:rFonts w:hint="eastAsia" w:ascii="宋体" w:hAnsi="宋体" w:cs="宋体"/>
          <w:szCs w:val="21"/>
          <w:lang w:val="en-US" w:eastAsia="zh-CN"/>
        </w:rPr>
        <w:t>1</w:t>
      </w:r>
      <w:r>
        <w:rPr>
          <w:rFonts w:hint="eastAsia" w:ascii="宋体" w:hAnsi="宋体" w:cs="宋体"/>
          <w:szCs w:val="21"/>
        </w:rPr>
        <w:t>0m；建筑总高度为</w:t>
      </w:r>
      <w:r>
        <w:rPr>
          <w:rFonts w:hint="eastAsia" w:ascii="宋体" w:hAnsi="宋体" w:cs="宋体"/>
          <w:szCs w:val="21"/>
          <w:lang w:val="en-US" w:eastAsia="zh-CN"/>
        </w:rPr>
        <w:t>17.15</w:t>
      </w:r>
      <w:r>
        <w:rPr>
          <w:rFonts w:hint="eastAsia" w:ascii="宋体" w:hAnsi="宋体" w:cs="宋体"/>
          <w:szCs w:val="21"/>
        </w:rPr>
        <w:t>m。</w:t>
      </w:r>
    </w:p>
    <w:p>
      <w:pPr>
        <w:spacing w:line="360" w:lineRule="auto"/>
        <w:ind w:firstLine="630" w:firstLineChars="300"/>
        <w:rPr>
          <w:rFonts w:hint="eastAsia" w:ascii="宋体" w:hAnsi="宋体" w:cs="宋体"/>
          <w:szCs w:val="21"/>
        </w:rPr>
      </w:pPr>
      <w:r>
        <w:rPr>
          <w:rFonts w:hint="eastAsia" w:ascii="宋体" w:hAnsi="宋体" w:cs="宋体"/>
          <w:szCs w:val="21"/>
        </w:rPr>
        <w:t>2）本工程耐火等级为</w:t>
      </w:r>
      <w:r>
        <w:rPr>
          <w:rFonts w:hint="eastAsia" w:ascii="宋体" w:hAnsi="宋体" w:cs="宋体"/>
          <w:szCs w:val="21"/>
          <w:lang w:val="en-US" w:eastAsia="zh-CN"/>
        </w:rPr>
        <w:t>二</w:t>
      </w:r>
      <w:r>
        <w:rPr>
          <w:rFonts w:hint="eastAsia" w:ascii="宋体" w:hAnsi="宋体" w:cs="宋体"/>
          <w:szCs w:val="21"/>
        </w:rPr>
        <w:t>级，储存物品的火灾危险性类别为丙类二项。</w:t>
      </w:r>
    </w:p>
    <w:p>
      <w:pPr>
        <w:spacing w:line="360" w:lineRule="auto"/>
        <w:ind w:firstLine="630" w:firstLineChars="300"/>
        <w:rPr>
          <w:rFonts w:hint="eastAsia" w:ascii="宋体" w:hAnsi="宋体"/>
          <w:color w:val="000000"/>
          <w:szCs w:val="21"/>
          <w:lang w:val="en-GB"/>
        </w:rPr>
      </w:pPr>
      <w:r>
        <w:rPr>
          <w:rFonts w:hint="eastAsia" w:ascii="宋体" w:hAnsi="宋体" w:cs="宋体"/>
          <w:szCs w:val="21"/>
        </w:rPr>
        <w:t>4.</w:t>
      </w:r>
      <w:r>
        <w:rPr>
          <w:rFonts w:hint="eastAsia" w:ascii="宋体" w:hAnsi="宋体"/>
          <w:color w:val="000000"/>
          <w:szCs w:val="21"/>
          <w:lang w:val="en-GB"/>
        </w:rPr>
        <w:t xml:space="preserve"> </w:t>
      </w:r>
      <w:r>
        <w:rPr>
          <w:rFonts w:hint="eastAsia" w:ascii="宋体" w:hAnsi="宋体"/>
          <w:color w:val="000000"/>
          <w:szCs w:val="21"/>
        </w:rPr>
        <w:t>建设地点：</w:t>
      </w:r>
      <w:r>
        <w:rPr>
          <w:rFonts w:hint="eastAsia" w:ascii="宋体" w:hAnsi="宋体"/>
          <w:color w:val="000000"/>
          <w:szCs w:val="21"/>
          <w:lang w:val="en-GB"/>
        </w:rPr>
        <w:t>安徽铜峰电子股份有限公司</w:t>
      </w:r>
      <w:r>
        <w:rPr>
          <w:rFonts w:hint="eastAsia" w:ascii="宋体" w:hAnsi="宋体"/>
          <w:color w:val="000000"/>
          <w:szCs w:val="21"/>
        </w:rPr>
        <w:t>工业园区</w:t>
      </w:r>
      <w:r>
        <w:rPr>
          <w:rFonts w:hint="eastAsia" w:ascii="宋体" w:hAnsi="宋体"/>
          <w:color w:val="000000"/>
          <w:szCs w:val="21"/>
          <w:lang w:val="en-GB"/>
        </w:rPr>
        <w:t>。</w:t>
      </w:r>
    </w:p>
    <w:p>
      <w:pPr>
        <w:spacing w:line="360" w:lineRule="auto"/>
        <w:ind w:firstLine="630" w:firstLineChars="300"/>
        <w:rPr>
          <w:rFonts w:hint="eastAsia" w:ascii="宋体" w:hAnsi="宋体"/>
          <w:color w:val="000000"/>
          <w:szCs w:val="21"/>
        </w:rPr>
      </w:pPr>
      <w:r>
        <w:rPr>
          <w:rFonts w:hint="eastAsia" w:ascii="宋体" w:hAnsi="宋体"/>
          <w:color w:val="000000"/>
          <w:szCs w:val="21"/>
        </w:rPr>
        <w:t>5.招标范围：建筑工程，包括但不限于：桩基、建筑及装饰、电气、消防、给排水、道路等。监理范围投资约</w:t>
      </w:r>
      <w:r>
        <w:rPr>
          <w:rFonts w:hint="eastAsia" w:ascii="宋体" w:hAnsi="宋体"/>
          <w:color w:val="000000"/>
          <w:szCs w:val="21"/>
          <w:lang w:val="en-US" w:eastAsia="zh-CN"/>
        </w:rPr>
        <w:t>18</w:t>
      </w:r>
      <w:r>
        <w:rPr>
          <w:rFonts w:hint="eastAsia" w:ascii="宋体" w:hAnsi="宋体"/>
          <w:color w:val="000000"/>
          <w:szCs w:val="21"/>
        </w:rPr>
        <w:t>00万元。</w:t>
      </w:r>
    </w:p>
    <w:p>
      <w:pPr>
        <w:spacing w:line="360" w:lineRule="auto"/>
        <w:ind w:firstLine="630" w:firstLineChars="300"/>
        <w:rPr>
          <w:rFonts w:hint="eastAsia" w:ascii="宋体" w:hAnsi="宋体"/>
          <w:color w:val="000000"/>
          <w:szCs w:val="21"/>
        </w:rPr>
      </w:pPr>
      <w:r>
        <w:rPr>
          <w:rFonts w:hint="eastAsia" w:ascii="宋体" w:hAnsi="宋体"/>
          <w:color w:val="000000"/>
          <w:szCs w:val="21"/>
        </w:rPr>
        <w:t>6. 合格投标人：经资格审查合格的、具备国家建设行政主管部门核发的建筑工程监理</w:t>
      </w:r>
      <w:r>
        <w:rPr>
          <w:rFonts w:hint="eastAsia" w:ascii="宋体" w:hAnsi="宋体"/>
          <w:b/>
          <w:bCs/>
          <w:color w:val="0000FF"/>
          <w:szCs w:val="21"/>
          <w:u w:val="single"/>
          <w:lang w:val="en-US" w:eastAsia="zh-CN"/>
        </w:rPr>
        <w:t>乙</w:t>
      </w:r>
      <w:r>
        <w:rPr>
          <w:rFonts w:hint="eastAsia" w:ascii="宋体" w:hAnsi="宋体"/>
          <w:color w:val="000000"/>
          <w:szCs w:val="21"/>
        </w:rPr>
        <w:t>级及以上资质的独立法人，同时，在最近三年具有同类同等级工程的监理业绩。 投标申请人拟委任的总监理工程师，应当具有国家注册监理工程师执业资格，专业监理工程师应当具备国家、或工程所在地省级注册监理工程师执业资格。此外，拟任总监理工程师和专业监理工程师不得同时从事非本招标人投资的其他二等以上工程的监理服务。</w:t>
      </w:r>
    </w:p>
    <w:p>
      <w:pPr>
        <w:spacing w:line="360" w:lineRule="auto"/>
        <w:ind w:left="-42" w:leftChars="-20" w:firstLine="630" w:firstLineChars="300"/>
        <w:jc w:val="left"/>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.1本招标项目不接受联合体投标。</w:t>
      </w:r>
    </w:p>
    <w:p>
      <w:pPr>
        <w:spacing w:line="360" w:lineRule="auto"/>
        <w:ind w:left="-42" w:leftChars="-20" w:firstLine="630" w:firstLineChars="300"/>
        <w:jc w:val="left"/>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.2本次招标对未中标的投标人不作经济补偿。</w:t>
      </w:r>
    </w:p>
    <w:p>
      <w:pPr>
        <w:spacing w:line="360" w:lineRule="auto"/>
        <w:ind w:left="-42" w:leftChars="-20" w:firstLine="630" w:firstLineChars="300"/>
        <w:jc w:val="left"/>
        <w:rPr>
          <w:rFonts w:hint="eastAsia" w:ascii="宋体" w:hAnsi="宋体"/>
          <w:szCs w:val="21"/>
        </w:rPr>
      </w:pPr>
      <w:r>
        <w:rPr>
          <w:rFonts w:hint="eastAsia" w:ascii="宋体" w:hAnsi="宋体"/>
          <w:color w:val="000000"/>
          <w:szCs w:val="21"/>
          <w:lang w:val="en-US" w:eastAsia="zh-CN"/>
        </w:rPr>
        <w:t>6</w:t>
      </w:r>
      <w:r>
        <w:rPr>
          <w:rFonts w:hint="eastAsia" w:ascii="宋体" w:hAnsi="宋体"/>
          <w:color w:val="000000"/>
          <w:szCs w:val="21"/>
        </w:rPr>
        <w:t>.3</w:t>
      </w:r>
      <w:r>
        <w:rPr>
          <w:rFonts w:hint="eastAsia" w:ascii="宋体" w:hAnsi="宋体"/>
          <w:szCs w:val="21"/>
        </w:rPr>
        <w:t>招标文件售价：0元/份。</w:t>
      </w:r>
    </w:p>
    <w:p>
      <w:pPr>
        <w:spacing w:line="360" w:lineRule="auto"/>
        <w:ind w:left="-42" w:leftChars="-20" w:firstLine="630" w:firstLineChars="300"/>
        <w:jc w:val="left"/>
        <w:rPr>
          <w:rFonts w:hint="eastAsia" w:ascii="宋体" w:hAnsi="宋体"/>
          <w:szCs w:val="21"/>
        </w:rPr>
      </w:pPr>
      <w:r>
        <w:rPr>
          <w:rFonts w:hint="eastAsia" w:ascii="宋体" w:hAnsi="宋体"/>
          <w:color w:val="000000"/>
          <w:szCs w:val="21"/>
          <w:lang w:val="en-US" w:eastAsia="zh-CN"/>
        </w:rPr>
        <w:t>6</w:t>
      </w:r>
      <w:r>
        <w:rPr>
          <w:rFonts w:hint="eastAsia" w:ascii="宋体" w:hAnsi="宋体"/>
          <w:color w:val="000000"/>
          <w:szCs w:val="21"/>
        </w:rPr>
        <w:t>.4</w:t>
      </w:r>
      <w:r>
        <w:rPr>
          <w:rFonts w:hint="eastAsia" w:ascii="宋体" w:hAnsi="宋体"/>
          <w:color w:val="000000"/>
          <w:szCs w:val="21"/>
          <w:lang w:val="en-US" w:eastAsia="zh-CN"/>
        </w:rPr>
        <w:t>报名及领取</w:t>
      </w:r>
      <w:r>
        <w:rPr>
          <w:rFonts w:hint="eastAsia" w:ascii="宋体" w:hAnsi="宋体"/>
          <w:color w:val="000000"/>
          <w:szCs w:val="21"/>
        </w:rPr>
        <w:t>招标文件时间：</w:t>
      </w:r>
      <w:bookmarkStart w:id="5" w:name="OLE_LINK2"/>
      <w:r>
        <w:rPr>
          <w:rFonts w:hint="eastAsia" w:ascii="宋体" w:hAnsi="宋体"/>
          <w:color w:val="000000"/>
          <w:szCs w:val="21"/>
        </w:rPr>
        <w:t xml:space="preserve"> </w:t>
      </w:r>
      <w:r>
        <w:rPr>
          <w:rFonts w:hint="eastAsia" w:ascii="宋体" w:hAnsi="宋体"/>
          <w:szCs w:val="21"/>
        </w:rPr>
        <w:t>202</w:t>
      </w:r>
      <w:r>
        <w:rPr>
          <w:rFonts w:hint="eastAsia" w:ascii="宋体" w:hAnsi="宋体"/>
          <w:szCs w:val="21"/>
          <w:lang w:val="en-US" w:eastAsia="zh-CN"/>
        </w:rPr>
        <w:t>3</w:t>
      </w:r>
      <w:r>
        <w:rPr>
          <w:rFonts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日8：45时至</w:t>
      </w:r>
      <w:r>
        <w:rPr>
          <w:rFonts w:hint="eastAsia" w:ascii="宋体" w:hAnsi="宋体"/>
          <w:szCs w:val="21"/>
          <w:lang w:val="en-US" w:eastAsia="zh-CN"/>
        </w:rPr>
        <w:t>8</w:t>
      </w:r>
      <w:r>
        <w:rPr>
          <w:rFonts w:hint="eastAsia" w:ascii="宋体" w:hAnsi="宋体"/>
          <w:szCs w:val="21"/>
        </w:rPr>
        <w:t>日16：45时，发送招标文件</w:t>
      </w:r>
      <w:r>
        <w:rPr>
          <w:rFonts w:hint="eastAsia" w:ascii="宋体" w:hAnsi="宋体"/>
          <w:szCs w:val="21"/>
          <w:lang w:val="en-US" w:eastAsia="zh-CN"/>
        </w:rPr>
        <w:t>及图纸</w:t>
      </w:r>
      <w:r>
        <w:rPr>
          <w:rFonts w:hint="eastAsia" w:ascii="宋体" w:hAnsi="宋体"/>
          <w:szCs w:val="21"/>
        </w:rPr>
        <w:t>电子版。</w:t>
      </w:r>
      <w:bookmarkEnd w:id="5"/>
    </w:p>
    <w:p>
      <w:pPr>
        <w:spacing w:line="360" w:lineRule="auto"/>
        <w:ind w:left="-42" w:leftChars="-20" w:firstLine="630" w:firstLineChars="300"/>
        <w:jc w:val="left"/>
        <w:rPr>
          <w:rFonts w:hint="eastAsia" w:ascii="宋体" w:hAnsi="宋体"/>
          <w:color w:val="000000"/>
          <w:szCs w:val="21"/>
          <w:lang w:val="en-US" w:eastAsia="zh-CN"/>
        </w:rPr>
      </w:pPr>
      <w:r>
        <w:rPr>
          <w:rFonts w:hint="eastAsia" w:ascii="宋体" w:hAnsi="宋体"/>
          <w:color w:val="000000"/>
          <w:szCs w:val="21"/>
          <w:lang w:val="en-US" w:eastAsia="zh-CN"/>
        </w:rPr>
        <w:t>6</w:t>
      </w:r>
      <w:r>
        <w:rPr>
          <w:rFonts w:hint="eastAsia" w:ascii="宋体" w:hAnsi="宋体"/>
          <w:color w:val="000000"/>
          <w:szCs w:val="21"/>
        </w:rPr>
        <w:t>.5</w:t>
      </w:r>
      <w:r>
        <w:rPr>
          <w:rFonts w:hint="eastAsia" w:ascii="宋体" w:hAnsi="宋体"/>
          <w:color w:val="000000"/>
          <w:szCs w:val="21"/>
          <w:lang w:val="en-US" w:eastAsia="zh-CN"/>
        </w:rPr>
        <w:t>报名及领取</w:t>
      </w:r>
      <w:r>
        <w:rPr>
          <w:rFonts w:hint="eastAsia" w:ascii="宋体" w:hAnsi="宋体"/>
          <w:color w:val="000000"/>
          <w:szCs w:val="21"/>
        </w:rPr>
        <w:t>招标文件地点：</w:t>
      </w:r>
      <w:r>
        <w:rPr>
          <w:rFonts w:hAnsi="宋体" w:cs="宋体"/>
          <w:highlight w:val="none"/>
        </w:rPr>
        <w:t>铜峰工业园</w:t>
      </w:r>
      <w:r>
        <w:rPr>
          <w:rFonts w:hint="eastAsia" w:hAnsi="宋体" w:cs="宋体"/>
          <w:highlight w:val="none"/>
          <w:lang w:val="en-US" w:eastAsia="zh-CN"/>
        </w:rPr>
        <w:t>办公楼附楼二楼（北204室）；报名需要持介绍信、营业执照、企业资质等资料复印件</w:t>
      </w:r>
      <w:r>
        <w:rPr>
          <w:rFonts w:hint="eastAsia" w:ascii="宋体" w:hAnsi="宋体"/>
          <w:color w:val="000000"/>
          <w:szCs w:val="21"/>
        </w:rPr>
        <w:t>。联系人：</w:t>
      </w:r>
      <w:r>
        <w:rPr>
          <w:rFonts w:hint="eastAsia" w:ascii="宋体" w:hAnsi="宋体"/>
          <w:color w:val="000000"/>
          <w:szCs w:val="21"/>
          <w:lang w:val="en-US" w:eastAsia="zh-CN"/>
        </w:rPr>
        <w:t>陶涛</w:t>
      </w:r>
      <w:r>
        <w:rPr>
          <w:rFonts w:hint="eastAsia" w:ascii="宋体" w:hAnsi="宋体"/>
          <w:color w:val="000000"/>
          <w:szCs w:val="21"/>
        </w:rPr>
        <w:t>，电话1</w:t>
      </w:r>
      <w:r>
        <w:rPr>
          <w:rFonts w:hint="eastAsia" w:ascii="宋体" w:hAnsi="宋体"/>
          <w:color w:val="000000"/>
          <w:szCs w:val="21"/>
          <w:lang w:val="en-US" w:eastAsia="zh-CN"/>
        </w:rPr>
        <w:t>7356227526</w:t>
      </w:r>
    </w:p>
    <w:p>
      <w:pPr>
        <w:spacing w:line="360" w:lineRule="auto"/>
        <w:ind w:left="-42" w:leftChars="-20" w:firstLine="630" w:firstLineChars="300"/>
        <w:jc w:val="left"/>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.6需招标人提供设计技术资料的，招标人收取投标保证金人民币壹万元，招标人将在招标结束后退回，中标单位不退转为履约保证金，工程竣工所有资料归档后退回（不计利息）。</w:t>
      </w:r>
    </w:p>
    <w:p>
      <w:pPr>
        <w:spacing w:line="360" w:lineRule="auto"/>
        <w:ind w:left="567"/>
        <w:jc w:val="left"/>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.7现场勘察、答疑：202</w:t>
      </w:r>
      <w:r>
        <w:rPr>
          <w:rFonts w:hint="eastAsia" w:ascii="宋体" w:hAnsi="宋体"/>
          <w:color w:val="000000"/>
          <w:szCs w:val="21"/>
          <w:lang w:val="en-US" w:eastAsia="zh-CN"/>
        </w:rPr>
        <w:t>3</w:t>
      </w:r>
      <w:r>
        <w:rPr>
          <w:rFonts w:hint="eastAsia" w:ascii="宋体" w:hAnsi="宋体"/>
          <w:color w:val="000000"/>
          <w:szCs w:val="21"/>
        </w:rPr>
        <w:t>年</w:t>
      </w:r>
      <w:r>
        <w:rPr>
          <w:rFonts w:hint="eastAsia" w:ascii="宋体" w:hAnsi="宋体"/>
          <w:color w:val="000000"/>
          <w:szCs w:val="21"/>
          <w:lang w:val="en-US" w:eastAsia="zh-CN"/>
        </w:rPr>
        <w:t>2</w:t>
      </w:r>
      <w:r>
        <w:rPr>
          <w:rFonts w:hint="eastAsia" w:ascii="宋体" w:hAnsi="宋体"/>
          <w:color w:val="000000"/>
          <w:szCs w:val="21"/>
        </w:rPr>
        <w:t>月</w:t>
      </w:r>
      <w:r>
        <w:rPr>
          <w:rFonts w:hint="eastAsia" w:ascii="宋体" w:hAnsi="宋体"/>
          <w:color w:val="000000"/>
          <w:szCs w:val="21"/>
          <w:lang w:val="en-US" w:eastAsia="zh-CN"/>
        </w:rPr>
        <w:t>10</w:t>
      </w:r>
      <w:r>
        <w:rPr>
          <w:rFonts w:hint="eastAsia" w:ascii="宋体" w:hAnsi="宋体"/>
          <w:color w:val="000000"/>
          <w:szCs w:val="21"/>
        </w:rPr>
        <w:t>日，投标人如需要进行现场踏勘、参加答疑会，招标人配合。投标人发生费用自理。</w:t>
      </w:r>
    </w:p>
    <w:p>
      <w:pPr>
        <w:spacing w:line="360" w:lineRule="auto"/>
        <w:ind w:left="567"/>
        <w:jc w:val="left"/>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.8</w:t>
      </w:r>
      <w:r>
        <w:rPr>
          <w:rFonts w:hint="eastAsia" w:ascii="宋体" w:hAnsi="宋体"/>
          <w:color w:val="000000"/>
          <w:szCs w:val="21"/>
          <w:highlight w:val="none"/>
        </w:rPr>
        <w:t>投标截止时间：202</w:t>
      </w:r>
      <w:r>
        <w:rPr>
          <w:rFonts w:hint="eastAsia" w:ascii="宋体" w:hAnsi="宋体"/>
          <w:color w:val="000000"/>
          <w:szCs w:val="21"/>
          <w:highlight w:val="none"/>
          <w:lang w:val="en-US" w:eastAsia="zh-CN"/>
        </w:rPr>
        <w:t>2</w:t>
      </w:r>
      <w:r>
        <w:rPr>
          <w:rFonts w:ascii="宋体" w:hAnsi="宋体"/>
          <w:color w:val="000000"/>
          <w:szCs w:val="21"/>
          <w:highlight w:val="none"/>
        </w:rPr>
        <w:t>年</w:t>
      </w:r>
      <w:r>
        <w:rPr>
          <w:rFonts w:hint="eastAsia" w:ascii="宋体" w:hAnsi="宋体"/>
          <w:color w:val="000000"/>
          <w:szCs w:val="21"/>
          <w:highlight w:val="none"/>
          <w:u w:val="single"/>
          <w:lang w:val="en-US" w:eastAsia="zh-CN"/>
        </w:rPr>
        <w:t>2</w:t>
      </w:r>
      <w:r>
        <w:rPr>
          <w:rFonts w:ascii="宋体" w:hAnsi="宋体"/>
          <w:color w:val="000000"/>
          <w:szCs w:val="21"/>
          <w:highlight w:val="none"/>
        </w:rPr>
        <w:t>月</w:t>
      </w:r>
      <w:r>
        <w:rPr>
          <w:rFonts w:hint="eastAsia" w:ascii="宋体" w:hAnsi="宋体"/>
          <w:color w:val="000000"/>
          <w:szCs w:val="21"/>
          <w:highlight w:val="none"/>
          <w:lang w:val="en-US" w:eastAsia="zh-CN"/>
        </w:rPr>
        <w:t>14</w:t>
      </w:r>
      <w:r>
        <w:rPr>
          <w:rFonts w:ascii="宋体" w:hAnsi="宋体"/>
          <w:color w:val="000000"/>
          <w:szCs w:val="21"/>
          <w:highlight w:val="none"/>
        </w:rPr>
        <w:t>日</w:t>
      </w:r>
      <w:r>
        <w:rPr>
          <w:rFonts w:hint="eastAsia" w:ascii="宋体" w:hAnsi="宋体"/>
          <w:color w:val="000000"/>
          <w:szCs w:val="21"/>
          <w:highlight w:val="none"/>
          <w:lang w:val="en-US" w:eastAsia="zh-CN"/>
        </w:rPr>
        <w:t>上</w:t>
      </w:r>
      <w:r>
        <w:rPr>
          <w:rFonts w:hint="eastAsia" w:ascii="宋体" w:hAnsi="宋体"/>
          <w:color w:val="000000"/>
          <w:szCs w:val="21"/>
          <w:highlight w:val="none"/>
        </w:rPr>
        <w:t>午</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9</w:t>
      </w:r>
      <w:r>
        <w:rPr>
          <w:rFonts w:hint="eastAsia" w:ascii="宋体" w:hAnsi="宋体"/>
          <w:color w:val="000000"/>
          <w:szCs w:val="21"/>
          <w:highlight w:val="none"/>
          <w:u w:val="single"/>
        </w:rPr>
        <w:t>:</w:t>
      </w:r>
      <w:r>
        <w:rPr>
          <w:rFonts w:hint="eastAsia" w:ascii="宋体" w:hAnsi="宋体"/>
          <w:color w:val="000000"/>
          <w:szCs w:val="21"/>
          <w:highlight w:val="none"/>
          <w:u w:val="single"/>
          <w:lang w:val="en-US" w:eastAsia="zh-CN"/>
        </w:rPr>
        <w:t>30</w:t>
      </w:r>
      <w:r>
        <w:rPr>
          <w:rFonts w:hint="eastAsia" w:ascii="宋体" w:hAnsi="宋体"/>
          <w:color w:val="000000"/>
          <w:szCs w:val="21"/>
          <w:highlight w:val="none"/>
          <w:u w:val="single"/>
        </w:rPr>
        <w:t xml:space="preserve"> </w:t>
      </w:r>
      <w:r>
        <w:rPr>
          <w:rFonts w:hint="eastAsia" w:ascii="宋体" w:hAnsi="宋体"/>
          <w:color w:val="000000"/>
          <w:szCs w:val="21"/>
          <w:highlight w:val="none"/>
        </w:rPr>
        <w:t>时；开标时间：202</w:t>
      </w:r>
      <w:r>
        <w:rPr>
          <w:rFonts w:hint="eastAsia" w:ascii="宋体" w:hAnsi="宋体"/>
          <w:color w:val="000000"/>
          <w:szCs w:val="21"/>
          <w:highlight w:val="none"/>
          <w:lang w:val="en-US" w:eastAsia="zh-CN"/>
        </w:rPr>
        <w:t>2</w:t>
      </w:r>
      <w:r>
        <w:rPr>
          <w:rFonts w:ascii="宋体" w:hAnsi="宋体"/>
          <w:color w:val="000000"/>
          <w:szCs w:val="21"/>
          <w:highlight w:val="none"/>
        </w:rPr>
        <w:t>年</w:t>
      </w:r>
      <w:r>
        <w:rPr>
          <w:rFonts w:hint="eastAsia" w:ascii="宋体" w:hAnsi="宋体"/>
          <w:color w:val="000000"/>
          <w:szCs w:val="21"/>
          <w:highlight w:val="none"/>
          <w:u w:val="single"/>
          <w:lang w:val="en-US" w:eastAsia="zh-CN"/>
        </w:rPr>
        <w:t>2</w:t>
      </w:r>
      <w:r>
        <w:rPr>
          <w:rFonts w:ascii="宋体" w:hAnsi="宋体"/>
          <w:color w:val="000000"/>
          <w:szCs w:val="21"/>
          <w:highlight w:val="none"/>
        </w:rPr>
        <w:t>月</w:t>
      </w:r>
      <w:r>
        <w:rPr>
          <w:rFonts w:hint="eastAsia" w:ascii="宋体" w:hAnsi="宋体"/>
          <w:color w:val="000000"/>
          <w:szCs w:val="21"/>
          <w:highlight w:val="none"/>
          <w:lang w:val="en-US" w:eastAsia="zh-CN"/>
        </w:rPr>
        <w:t>14</w:t>
      </w:r>
      <w:r>
        <w:rPr>
          <w:rFonts w:ascii="宋体" w:hAnsi="宋体"/>
          <w:color w:val="000000"/>
          <w:szCs w:val="21"/>
          <w:highlight w:val="none"/>
        </w:rPr>
        <w:t>日</w:t>
      </w:r>
      <w:r>
        <w:rPr>
          <w:rFonts w:hint="eastAsia" w:ascii="宋体" w:hAnsi="宋体"/>
          <w:color w:val="000000"/>
          <w:szCs w:val="21"/>
          <w:highlight w:val="none"/>
        </w:rPr>
        <w:t>上午</w:t>
      </w:r>
      <w:r>
        <w:rPr>
          <w:rFonts w:hint="eastAsia" w:ascii="宋体" w:hAnsi="宋体"/>
          <w:color w:val="000000"/>
          <w:szCs w:val="21"/>
          <w:highlight w:val="none"/>
          <w:u w:val="single"/>
        </w:rPr>
        <w:t xml:space="preserve"> </w:t>
      </w:r>
      <w:r>
        <w:rPr>
          <w:rFonts w:ascii="宋体" w:hAnsi="宋体"/>
          <w:color w:val="000000"/>
          <w:szCs w:val="21"/>
          <w:highlight w:val="none"/>
          <w:u w:val="single"/>
        </w:rPr>
        <w:t>10</w:t>
      </w:r>
      <w:r>
        <w:rPr>
          <w:rFonts w:hint="eastAsia" w:ascii="宋体" w:hAnsi="宋体"/>
          <w:color w:val="000000"/>
          <w:szCs w:val="21"/>
          <w:highlight w:val="none"/>
          <w:u w:val="single"/>
        </w:rPr>
        <w:t>:</w:t>
      </w:r>
      <w:r>
        <w:rPr>
          <w:rFonts w:ascii="宋体" w:hAnsi="宋体"/>
          <w:color w:val="000000"/>
          <w:szCs w:val="21"/>
          <w:highlight w:val="none"/>
          <w:u w:val="single"/>
        </w:rPr>
        <w:t>0</w:t>
      </w:r>
      <w:r>
        <w:rPr>
          <w:rFonts w:hint="eastAsia" w:ascii="宋体" w:hAnsi="宋体"/>
          <w:color w:val="000000"/>
          <w:szCs w:val="21"/>
          <w:highlight w:val="none"/>
          <w:u w:val="single"/>
        </w:rPr>
        <w:t>0</w:t>
      </w:r>
      <w:r>
        <w:rPr>
          <w:rFonts w:hint="eastAsia" w:ascii="宋体" w:hAnsi="宋体"/>
          <w:color w:val="000000"/>
          <w:szCs w:val="21"/>
          <w:u w:val="single"/>
        </w:rPr>
        <w:t xml:space="preserve"> </w:t>
      </w:r>
      <w:r>
        <w:rPr>
          <w:rFonts w:hint="eastAsia" w:ascii="宋体" w:hAnsi="宋体"/>
          <w:color w:val="000000"/>
          <w:szCs w:val="21"/>
        </w:rPr>
        <w:t>时，如时间有变化，招标人将另行书面通知。</w:t>
      </w:r>
    </w:p>
    <w:p>
      <w:pPr>
        <w:spacing w:line="360" w:lineRule="auto"/>
        <w:ind w:left="567"/>
        <w:jc w:val="left"/>
        <w:rPr>
          <w:rFonts w:hint="eastAsia" w:hAnsi="宋体" w:cs="宋体"/>
          <w:highlight w:val="none"/>
          <w:lang w:val="en-US" w:eastAsia="zh-CN"/>
        </w:rPr>
      </w:pPr>
      <w:r>
        <w:rPr>
          <w:rFonts w:hint="eastAsia" w:ascii="宋体" w:hAnsi="宋体"/>
          <w:color w:val="000000"/>
          <w:szCs w:val="21"/>
          <w:lang w:val="en-US" w:eastAsia="zh-CN"/>
        </w:rPr>
        <w:t>6</w:t>
      </w:r>
      <w:r>
        <w:rPr>
          <w:rFonts w:hint="eastAsia" w:ascii="宋体" w:hAnsi="宋体"/>
          <w:color w:val="000000"/>
          <w:szCs w:val="21"/>
        </w:rPr>
        <w:t>.9投标文件递交地点：</w:t>
      </w:r>
      <w:r>
        <w:rPr>
          <w:rFonts w:hAnsi="宋体" w:cs="宋体"/>
          <w:highlight w:val="none"/>
        </w:rPr>
        <w:t>铜峰工业园</w:t>
      </w:r>
      <w:r>
        <w:rPr>
          <w:rFonts w:hint="eastAsia" w:hAnsi="宋体" w:cs="宋体"/>
          <w:highlight w:val="none"/>
          <w:lang w:val="en-US" w:eastAsia="zh-CN"/>
        </w:rPr>
        <w:t>办公楼附楼二楼（北204室）</w:t>
      </w:r>
    </w:p>
    <w:p>
      <w:pPr>
        <w:spacing w:line="360" w:lineRule="auto"/>
        <w:ind w:left="567"/>
        <w:jc w:val="left"/>
        <w:rPr>
          <w:rFonts w:hint="eastAsia" w:ascii="宋体" w:hAnsi="宋体"/>
          <w:szCs w:val="21"/>
        </w:rPr>
      </w:pPr>
      <w:r>
        <w:rPr>
          <w:rFonts w:hint="eastAsia" w:ascii="宋体" w:hAnsi="宋体"/>
          <w:szCs w:val="21"/>
          <w:lang w:val="en-US" w:eastAsia="zh-CN"/>
        </w:rPr>
        <w:t>6</w:t>
      </w:r>
      <w:r>
        <w:rPr>
          <w:rFonts w:hint="eastAsia" w:ascii="宋体" w:hAnsi="宋体"/>
          <w:szCs w:val="21"/>
        </w:rPr>
        <w:t>.10开标地点：</w:t>
      </w:r>
      <w:bookmarkStart w:id="6" w:name="_Toc77654749"/>
      <w:r>
        <w:rPr>
          <w:rFonts w:hint="eastAsia" w:ascii="宋体" w:hAnsi="宋体"/>
          <w:color w:val="000000"/>
          <w:szCs w:val="21"/>
        </w:rPr>
        <w:t>安徽铜峰电子股份有限公司会议室</w:t>
      </w:r>
    </w:p>
    <w:bookmarkEnd w:id="6"/>
    <w:p>
      <w:pPr>
        <w:spacing w:line="360" w:lineRule="auto"/>
        <w:ind w:firstLine="735" w:firstLineChars="350"/>
        <w:rPr>
          <w:rFonts w:hint="eastAsia" w:ascii="宋体" w:hAnsi="宋体"/>
          <w:color w:val="000000"/>
          <w:szCs w:val="21"/>
        </w:rPr>
      </w:pPr>
    </w:p>
    <w:p>
      <w:pPr>
        <w:pStyle w:val="12"/>
        <w:spacing w:line="400" w:lineRule="exact"/>
        <w:jc w:val="right"/>
        <w:rPr>
          <w:rFonts w:hAnsi="宋体"/>
          <w:bCs/>
          <w:color w:val="FF0000"/>
        </w:rPr>
      </w:pPr>
      <w:r>
        <w:rPr>
          <w:rFonts w:hAnsi="宋体"/>
          <w:bCs/>
          <w:color w:val="FF0000"/>
        </w:rPr>
        <w:t xml:space="preserve">   </w:t>
      </w:r>
      <w:r>
        <w:rPr>
          <w:rFonts w:hAnsi="宋体"/>
          <w:bCs/>
          <w:shd w:val="clear" w:color="auto" w:fill="FFFFFF"/>
        </w:rPr>
        <w:t>二○二</w:t>
      </w:r>
      <w:r>
        <w:rPr>
          <w:rFonts w:hint="eastAsia" w:hAnsi="宋体"/>
          <w:bCs/>
          <w:shd w:val="clear" w:color="auto" w:fill="FFFFFF"/>
          <w:lang w:val="en-US" w:eastAsia="zh-CN"/>
        </w:rPr>
        <w:t>三</w:t>
      </w:r>
      <w:r>
        <w:rPr>
          <w:rFonts w:hAnsi="宋体"/>
          <w:bCs/>
          <w:shd w:val="clear" w:color="auto" w:fill="FFFFFF"/>
        </w:rPr>
        <w:t>年</w:t>
      </w:r>
      <w:r>
        <w:rPr>
          <w:rFonts w:hint="eastAsia" w:hAnsi="宋体"/>
          <w:bCs/>
          <w:shd w:val="clear" w:color="auto" w:fill="FFFFFF"/>
          <w:lang w:val="en-US" w:eastAsia="zh-CN"/>
        </w:rPr>
        <w:t>二</w:t>
      </w:r>
      <w:r>
        <w:rPr>
          <w:rFonts w:hAnsi="宋体"/>
          <w:bCs/>
        </w:rPr>
        <w:t>月</w:t>
      </w:r>
      <w:r>
        <w:rPr>
          <w:rFonts w:hint="eastAsia" w:hAnsi="宋体"/>
          <w:bCs/>
          <w:lang w:val="en-US" w:eastAsia="zh-CN"/>
        </w:rPr>
        <w:t>一</w:t>
      </w:r>
      <w:r>
        <w:rPr>
          <w:rFonts w:hAnsi="宋体"/>
          <w:bCs/>
        </w:rPr>
        <w:t>日</w:t>
      </w:r>
    </w:p>
    <w:p>
      <w:pPr>
        <w:pStyle w:val="5"/>
        <w:spacing w:before="0" w:after="0" w:line="400" w:lineRule="exact"/>
        <w:jc w:val="center"/>
        <w:rPr>
          <w:rFonts w:hint="eastAsia"/>
        </w:rPr>
      </w:pPr>
      <w:r>
        <w:rPr>
          <w:rFonts w:hint="eastAsia" w:ascii="黑体"/>
          <w:sz w:val="24"/>
        </w:rPr>
        <w:br w:type="page"/>
      </w:r>
      <w:bookmarkStart w:id="7" w:name="_Toc138475016"/>
      <w:bookmarkStart w:id="8" w:name="_Toc256583317"/>
      <w:bookmarkStart w:id="9" w:name="_Toc161757652"/>
      <w:r>
        <w:rPr>
          <w:rFonts w:hint="eastAsia"/>
        </w:rPr>
        <w:t>第二章  投标须知及前附表</w:t>
      </w:r>
      <w:bookmarkEnd w:id="7"/>
      <w:bookmarkEnd w:id="8"/>
      <w:bookmarkEnd w:id="9"/>
    </w:p>
    <w:p>
      <w:pPr>
        <w:pStyle w:val="6"/>
        <w:ind w:firstLine="0"/>
        <w:jc w:val="center"/>
        <w:rPr>
          <w:rFonts w:hint="eastAsia" w:ascii="黑体" w:hAnsi="宋体" w:eastAsia="黑体"/>
          <w:sz w:val="30"/>
          <w:szCs w:val="30"/>
        </w:rPr>
      </w:pPr>
      <w:bookmarkStart w:id="10" w:name="_Toc138475017"/>
      <w:bookmarkStart w:id="11" w:name="_Toc161757653"/>
      <w:bookmarkStart w:id="12" w:name="_Toc256583318"/>
      <w:r>
        <w:rPr>
          <w:rFonts w:hint="eastAsia" w:ascii="黑体" w:eastAsia="黑体"/>
          <w:sz w:val="30"/>
          <w:szCs w:val="30"/>
        </w:rPr>
        <w:t>（一）前附表</w:t>
      </w:r>
      <w:bookmarkEnd w:id="10"/>
      <w:bookmarkEnd w:id="11"/>
      <w:bookmarkEnd w:id="12"/>
    </w:p>
    <w:tbl>
      <w:tblPr>
        <w:tblStyle w:val="18"/>
        <w:tblW w:w="934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9"/>
        <w:gridCol w:w="709"/>
        <w:gridCol w:w="2552"/>
        <w:gridCol w:w="53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709" w:type="dxa"/>
            <w:noWrap w:val="0"/>
            <w:vAlign w:val="center"/>
          </w:tcPr>
          <w:p>
            <w:pPr>
              <w:spacing w:line="240" w:lineRule="auto"/>
              <w:jc w:val="center"/>
              <w:rPr>
                <w:rFonts w:hint="eastAsia" w:ascii="宋体" w:hAnsi="宋体"/>
                <w:color w:val="000000"/>
                <w:szCs w:val="21"/>
              </w:rPr>
            </w:pPr>
            <w:r>
              <w:rPr>
                <w:rFonts w:hint="eastAsia" w:ascii="宋体" w:hAnsi="宋体"/>
                <w:color w:val="000000"/>
                <w:szCs w:val="21"/>
              </w:rPr>
              <w:t>项号</w:t>
            </w:r>
          </w:p>
        </w:tc>
        <w:tc>
          <w:tcPr>
            <w:tcW w:w="709" w:type="dxa"/>
            <w:noWrap w:val="0"/>
            <w:vAlign w:val="center"/>
          </w:tcPr>
          <w:p>
            <w:pPr>
              <w:spacing w:line="240" w:lineRule="auto"/>
              <w:jc w:val="center"/>
              <w:rPr>
                <w:rFonts w:hint="eastAsia" w:ascii="宋体" w:hAnsi="宋体"/>
                <w:color w:val="000000"/>
                <w:szCs w:val="21"/>
              </w:rPr>
            </w:pPr>
            <w:r>
              <w:rPr>
                <w:rFonts w:hint="eastAsia" w:ascii="宋体" w:hAnsi="宋体"/>
                <w:color w:val="000000"/>
                <w:szCs w:val="21"/>
              </w:rPr>
              <w:t>条款</w:t>
            </w:r>
          </w:p>
        </w:tc>
        <w:tc>
          <w:tcPr>
            <w:tcW w:w="2552" w:type="dxa"/>
            <w:noWrap w:val="0"/>
            <w:vAlign w:val="center"/>
          </w:tcPr>
          <w:p>
            <w:pPr>
              <w:spacing w:line="240" w:lineRule="auto"/>
              <w:jc w:val="center"/>
              <w:rPr>
                <w:rFonts w:hint="eastAsia" w:ascii="宋体" w:hAnsi="宋体"/>
                <w:color w:val="000000"/>
                <w:szCs w:val="21"/>
              </w:rPr>
            </w:pPr>
            <w:r>
              <w:rPr>
                <w:rFonts w:hint="eastAsia" w:ascii="宋体" w:hAnsi="宋体"/>
                <w:color w:val="000000"/>
                <w:szCs w:val="21"/>
              </w:rPr>
              <w:t>内    容</w:t>
            </w:r>
          </w:p>
        </w:tc>
        <w:tc>
          <w:tcPr>
            <w:tcW w:w="5376" w:type="dxa"/>
            <w:noWrap w:val="0"/>
            <w:vAlign w:val="center"/>
          </w:tcPr>
          <w:p>
            <w:pPr>
              <w:tabs>
                <w:tab w:val="left" w:pos="1180"/>
              </w:tabs>
              <w:spacing w:line="240" w:lineRule="auto"/>
              <w:jc w:val="center"/>
              <w:rPr>
                <w:rFonts w:hint="eastAsia" w:ascii="宋体" w:hAnsi="宋体"/>
                <w:color w:val="000000"/>
                <w:szCs w:val="21"/>
              </w:rPr>
            </w:pPr>
            <w:r>
              <w:rPr>
                <w:rFonts w:hint="eastAsia" w:ascii="宋体" w:hAnsi="宋体"/>
                <w:color w:val="000000"/>
                <w:szCs w:val="21"/>
              </w:rPr>
              <w:t>说明与要求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240" w:lineRule="auto"/>
              <w:jc w:val="center"/>
              <w:rPr>
                <w:rFonts w:hint="eastAsia" w:ascii="宋体" w:hAnsi="宋体"/>
                <w:color w:val="000000"/>
                <w:szCs w:val="21"/>
              </w:rPr>
            </w:pPr>
            <w:r>
              <w:rPr>
                <w:rFonts w:hint="eastAsia" w:ascii="宋体" w:hAnsi="宋体"/>
                <w:color w:val="000000"/>
                <w:szCs w:val="21"/>
              </w:rPr>
              <w:t>1</w:t>
            </w:r>
          </w:p>
        </w:tc>
        <w:tc>
          <w:tcPr>
            <w:tcW w:w="709" w:type="dxa"/>
            <w:noWrap w:val="0"/>
            <w:vAlign w:val="center"/>
          </w:tcPr>
          <w:p>
            <w:pPr>
              <w:spacing w:line="240" w:lineRule="auto"/>
              <w:jc w:val="center"/>
              <w:rPr>
                <w:rFonts w:hint="eastAsia" w:ascii="宋体" w:hAnsi="宋体"/>
                <w:color w:val="000000"/>
                <w:szCs w:val="21"/>
              </w:rPr>
            </w:pPr>
            <w:r>
              <w:rPr>
                <w:rFonts w:hint="eastAsia" w:ascii="宋体" w:hAnsi="宋体"/>
                <w:color w:val="000000"/>
                <w:szCs w:val="21"/>
              </w:rPr>
              <w:t>1.1</w:t>
            </w:r>
          </w:p>
        </w:tc>
        <w:tc>
          <w:tcPr>
            <w:tcW w:w="2552" w:type="dxa"/>
            <w:noWrap w:val="0"/>
            <w:vAlign w:val="center"/>
          </w:tcPr>
          <w:p>
            <w:pPr>
              <w:spacing w:line="240" w:lineRule="auto"/>
              <w:rPr>
                <w:rFonts w:hint="eastAsia" w:ascii="宋体" w:hAnsi="宋体"/>
                <w:color w:val="000000"/>
                <w:szCs w:val="21"/>
              </w:rPr>
            </w:pPr>
            <w:r>
              <w:rPr>
                <w:rFonts w:hint="eastAsia" w:ascii="宋体" w:hAnsi="宋体"/>
                <w:color w:val="000000"/>
                <w:szCs w:val="21"/>
              </w:rPr>
              <w:t>工程名称</w:t>
            </w:r>
          </w:p>
        </w:tc>
        <w:tc>
          <w:tcPr>
            <w:tcW w:w="5376" w:type="dxa"/>
            <w:noWrap w:val="0"/>
            <w:vAlign w:val="center"/>
          </w:tcPr>
          <w:p>
            <w:pPr>
              <w:spacing w:line="240" w:lineRule="auto"/>
              <w:jc w:val="left"/>
              <w:rPr>
                <w:rFonts w:hint="default" w:ascii="宋体" w:hAnsi="宋体" w:eastAsiaTheme="minorEastAsia"/>
                <w:color w:val="000000"/>
                <w:szCs w:val="21"/>
                <w:lang w:val="en-US" w:eastAsia="zh-CN"/>
              </w:rPr>
            </w:pPr>
            <w:r>
              <w:rPr>
                <w:rFonts w:hint="eastAsia" w:ascii="宋体" w:hAnsi="宋体"/>
                <w:color w:val="000000"/>
                <w:szCs w:val="21"/>
                <w:lang w:eastAsia="zh-CN"/>
              </w:rPr>
              <w:t>铜峰工业园智能仓储立体仓库工程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2</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1.1</w:t>
            </w:r>
          </w:p>
        </w:tc>
        <w:tc>
          <w:tcPr>
            <w:tcW w:w="2552" w:type="dxa"/>
            <w:noWrap w:val="0"/>
            <w:vAlign w:val="center"/>
          </w:tcPr>
          <w:p>
            <w:pPr>
              <w:spacing w:line="320" w:lineRule="exact"/>
              <w:rPr>
                <w:rFonts w:hint="eastAsia" w:ascii="宋体" w:hAnsi="宋体"/>
                <w:color w:val="000000"/>
                <w:szCs w:val="21"/>
              </w:rPr>
            </w:pPr>
            <w:r>
              <w:rPr>
                <w:rFonts w:hint="eastAsia" w:ascii="宋体" w:hAnsi="宋体"/>
                <w:color w:val="000000"/>
                <w:szCs w:val="21"/>
              </w:rPr>
              <w:t>建设规模</w:t>
            </w:r>
          </w:p>
        </w:tc>
        <w:tc>
          <w:tcPr>
            <w:tcW w:w="5376" w:type="dxa"/>
            <w:noWrap w:val="0"/>
            <w:vAlign w:val="center"/>
          </w:tcPr>
          <w:p>
            <w:pPr>
              <w:spacing w:line="320" w:lineRule="exact"/>
              <w:rPr>
                <w:rFonts w:hint="eastAsia" w:ascii="宋体" w:hAnsi="宋体"/>
                <w:color w:val="000000"/>
                <w:szCs w:val="21"/>
              </w:rPr>
            </w:pPr>
            <w:r>
              <w:rPr>
                <w:rFonts w:hint="eastAsia" w:ascii="宋体" w:hAnsi="宋体" w:cs="宋体"/>
                <w:szCs w:val="21"/>
              </w:rPr>
              <w:t>单体建筑占地面积</w:t>
            </w:r>
            <w:r>
              <w:rPr>
                <w:rFonts w:hint="eastAsia" w:ascii="宋体" w:hAnsi="宋体" w:cs="宋体"/>
                <w:szCs w:val="21"/>
                <w:lang w:val="en-US" w:eastAsia="zh-CN"/>
              </w:rPr>
              <w:t>6058.1</w:t>
            </w:r>
            <w:r>
              <w:rPr>
                <w:rFonts w:hint="eastAsia" w:ascii="宋体" w:hAnsi="宋体" w:cs="宋体"/>
                <w:szCs w:val="21"/>
              </w:rPr>
              <w:t>4m</w:t>
            </w:r>
            <w:r>
              <w:rPr>
                <w:rFonts w:hint="eastAsia" w:ascii="宋体" w:hAnsi="宋体" w:cs="宋体"/>
                <w:szCs w:val="21"/>
                <w:vertAlign w:val="superscript"/>
              </w:rPr>
              <w:t>2</w:t>
            </w:r>
            <w:r>
              <w:rPr>
                <w:rFonts w:hint="eastAsia" w:ascii="宋体" w:hAnsi="宋体" w:cs="宋体"/>
                <w:szCs w:val="21"/>
              </w:rPr>
              <w:t>，总建筑面积为</w:t>
            </w:r>
            <w:r>
              <w:rPr>
                <w:rFonts w:hint="eastAsia" w:ascii="宋体" w:hAnsi="宋体" w:cs="宋体"/>
                <w:szCs w:val="21"/>
                <w:lang w:val="en-US" w:eastAsia="zh-CN"/>
              </w:rPr>
              <w:t>10774.93</w:t>
            </w:r>
            <w:r>
              <w:rPr>
                <w:rFonts w:hint="eastAsia" w:ascii="宋体" w:hAnsi="宋体" w:cs="宋体"/>
                <w:szCs w:val="21"/>
              </w:rPr>
              <w:t>m</w:t>
            </w:r>
            <w:r>
              <w:rPr>
                <w:rFonts w:hint="eastAsia" w:ascii="宋体" w:hAnsi="宋体" w:cs="宋体"/>
                <w:szCs w:val="21"/>
                <w:vertAlign w:val="superscript"/>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3</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1.1</w:t>
            </w:r>
          </w:p>
        </w:tc>
        <w:tc>
          <w:tcPr>
            <w:tcW w:w="2552" w:type="dxa"/>
            <w:noWrap w:val="0"/>
            <w:vAlign w:val="center"/>
          </w:tcPr>
          <w:p>
            <w:pPr>
              <w:spacing w:line="320" w:lineRule="exact"/>
              <w:rPr>
                <w:rFonts w:hint="eastAsia" w:ascii="宋体" w:hAnsi="宋体"/>
                <w:szCs w:val="21"/>
              </w:rPr>
            </w:pPr>
            <w:r>
              <w:rPr>
                <w:rFonts w:hint="eastAsia" w:ascii="宋体" w:hAnsi="宋体"/>
                <w:szCs w:val="21"/>
              </w:rPr>
              <w:t>工程费用</w:t>
            </w:r>
          </w:p>
        </w:tc>
        <w:tc>
          <w:tcPr>
            <w:tcW w:w="5376" w:type="dxa"/>
            <w:noWrap w:val="0"/>
            <w:vAlign w:val="center"/>
          </w:tcPr>
          <w:p>
            <w:pPr>
              <w:spacing w:line="320" w:lineRule="exact"/>
              <w:ind w:left="315" w:hanging="315" w:hangingChars="150"/>
              <w:rPr>
                <w:rFonts w:hint="eastAsia" w:ascii="宋体" w:hAnsi="宋体"/>
                <w:szCs w:val="21"/>
              </w:rPr>
            </w:pPr>
            <w:r>
              <w:rPr>
                <w:rFonts w:hint="eastAsia" w:ascii="宋体" w:hAnsi="宋体"/>
                <w:szCs w:val="21"/>
              </w:rPr>
              <w:t>工程费用约</w:t>
            </w:r>
            <w:r>
              <w:rPr>
                <w:rFonts w:hint="eastAsia" w:ascii="宋体" w:hAnsi="宋体"/>
                <w:szCs w:val="21"/>
                <w:u w:val="single"/>
                <w:lang w:val="en-US" w:eastAsia="zh-CN"/>
              </w:rPr>
              <w:t>1800万元</w:t>
            </w:r>
            <w:r>
              <w:rPr>
                <w:rFonts w:hint="eastAsia" w:ascii="宋体" w:hAnsi="宋体"/>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4</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1.2</w:t>
            </w:r>
          </w:p>
        </w:tc>
        <w:tc>
          <w:tcPr>
            <w:tcW w:w="2552" w:type="dxa"/>
            <w:noWrap w:val="0"/>
            <w:vAlign w:val="center"/>
          </w:tcPr>
          <w:p>
            <w:pPr>
              <w:spacing w:line="320" w:lineRule="exact"/>
              <w:rPr>
                <w:rFonts w:hint="eastAsia" w:ascii="宋体" w:hAnsi="宋体"/>
                <w:color w:val="000000"/>
                <w:szCs w:val="21"/>
              </w:rPr>
            </w:pPr>
            <w:r>
              <w:rPr>
                <w:rFonts w:hint="eastAsia" w:ascii="宋体" w:hAnsi="宋体"/>
                <w:color w:val="000000"/>
                <w:szCs w:val="21"/>
              </w:rPr>
              <w:t>资金来源</w:t>
            </w:r>
          </w:p>
        </w:tc>
        <w:tc>
          <w:tcPr>
            <w:tcW w:w="5376" w:type="dxa"/>
            <w:noWrap w:val="0"/>
            <w:vAlign w:val="center"/>
          </w:tcPr>
          <w:p>
            <w:pPr>
              <w:spacing w:line="320" w:lineRule="exact"/>
              <w:rPr>
                <w:rFonts w:hint="eastAsia" w:ascii="宋体" w:hAnsi="宋体"/>
                <w:color w:val="000000"/>
                <w:szCs w:val="21"/>
              </w:rPr>
            </w:pPr>
            <w:r>
              <w:rPr>
                <w:rFonts w:hint="eastAsia" w:ascii="宋体" w:hAnsi="宋体"/>
                <w:color w:val="000000"/>
                <w:szCs w:val="21"/>
              </w:rPr>
              <w:t>自筹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5</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1.3</w:t>
            </w:r>
          </w:p>
        </w:tc>
        <w:tc>
          <w:tcPr>
            <w:tcW w:w="2552" w:type="dxa"/>
            <w:noWrap w:val="0"/>
            <w:vAlign w:val="center"/>
          </w:tcPr>
          <w:p>
            <w:pPr>
              <w:spacing w:line="320" w:lineRule="exact"/>
              <w:rPr>
                <w:rFonts w:hint="eastAsia" w:ascii="宋体" w:hAnsi="宋体"/>
                <w:color w:val="000000"/>
                <w:szCs w:val="21"/>
              </w:rPr>
            </w:pPr>
            <w:r>
              <w:rPr>
                <w:rFonts w:hint="eastAsia" w:ascii="宋体" w:hAnsi="宋体"/>
                <w:color w:val="000000"/>
                <w:szCs w:val="21"/>
              </w:rPr>
              <w:t>建设地点</w:t>
            </w:r>
          </w:p>
        </w:tc>
        <w:tc>
          <w:tcPr>
            <w:tcW w:w="5376" w:type="dxa"/>
            <w:noWrap w:val="0"/>
            <w:vAlign w:val="center"/>
          </w:tcPr>
          <w:p>
            <w:pPr>
              <w:pStyle w:val="22"/>
              <w:spacing w:line="320" w:lineRule="exact"/>
              <w:rPr>
                <w:rFonts w:hint="eastAsia" w:ascii="宋体" w:hAnsi="宋体"/>
                <w:szCs w:val="21"/>
              </w:rPr>
            </w:pPr>
            <w:r>
              <w:rPr>
                <w:rFonts w:hint="eastAsia" w:ascii="宋体" w:hAnsi="宋体"/>
                <w:szCs w:val="21"/>
              </w:rPr>
              <w:t>安徽铜峰电子股份有限公司工业园区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6</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1.4</w:t>
            </w:r>
          </w:p>
        </w:tc>
        <w:tc>
          <w:tcPr>
            <w:tcW w:w="2552" w:type="dxa"/>
            <w:noWrap w:val="0"/>
            <w:vAlign w:val="center"/>
          </w:tcPr>
          <w:p>
            <w:pPr>
              <w:spacing w:line="320" w:lineRule="exact"/>
              <w:rPr>
                <w:rFonts w:hint="eastAsia" w:ascii="宋体" w:hAnsi="宋体"/>
                <w:color w:val="000000"/>
                <w:szCs w:val="21"/>
              </w:rPr>
            </w:pPr>
            <w:r>
              <w:rPr>
                <w:rFonts w:hint="eastAsia" w:ascii="宋体" w:hAnsi="宋体"/>
                <w:color w:val="000000"/>
                <w:szCs w:val="21"/>
              </w:rPr>
              <w:t>招标范围及标段划分</w:t>
            </w:r>
          </w:p>
        </w:tc>
        <w:tc>
          <w:tcPr>
            <w:tcW w:w="5376" w:type="dxa"/>
            <w:noWrap w:val="0"/>
            <w:vAlign w:val="center"/>
          </w:tcPr>
          <w:p>
            <w:pPr>
              <w:spacing w:line="320" w:lineRule="exact"/>
              <w:rPr>
                <w:rFonts w:hint="eastAsia" w:ascii="宋体" w:hAnsi="宋体"/>
                <w:color w:val="000000"/>
                <w:szCs w:val="21"/>
              </w:rPr>
            </w:pPr>
            <w:r>
              <w:rPr>
                <w:rFonts w:hint="eastAsia" w:ascii="宋体" w:hAnsi="宋体"/>
                <w:color w:val="000000"/>
                <w:szCs w:val="21"/>
              </w:rPr>
              <w:t>见1.4.1条款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7</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1.4</w:t>
            </w:r>
          </w:p>
        </w:tc>
        <w:tc>
          <w:tcPr>
            <w:tcW w:w="2552" w:type="dxa"/>
            <w:noWrap w:val="0"/>
            <w:vAlign w:val="center"/>
          </w:tcPr>
          <w:p>
            <w:pPr>
              <w:spacing w:line="320" w:lineRule="exact"/>
              <w:rPr>
                <w:rFonts w:hint="eastAsia" w:ascii="宋体" w:hAnsi="宋体"/>
                <w:color w:val="000000"/>
                <w:szCs w:val="21"/>
              </w:rPr>
            </w:pPr>
            <w:r>
              <w:rPr>
                <w:rFonts w:hint="eastAsia" w:ascii="宋体" w:hAnsi="宋体"/>
                <w:color w:val="000000"/>
                <w:szCs w:val="21"/>
              </w:rPr>
              <w:t>委托监理事项</w:t>
            </w:r>
          </w:p>
        </w:tc>
        <w:tc>
          <w:tcPr>
            <w:tcW w:w="5376" w:type="dxa"/>
            <w:noWrap w:val="0"/>
            <w:vAlign w:val="center"/>
          </w:tcPr>
          <w:p>
            <w:pPr>
              <w:spacing w:line="320" w:lineRule="exact"/>
              <w:rPr>
                <w:rFonts w:hint="eastAsia" w:ascii="宋体" w:hAnsi="宋体"/>
                <w:color w:val="000000"/>
                <w:szCs w:val="21"/>
              </w:rPr>
            </w:pPr>
            <w:r>
              <w:rPr>
                <w:rFonts w:hint="eastAsia" w:ascii="宋体" w:hAnsi="宋体"/>
                <w:color w:val="000000"/>
                <w:szCs w:val="21"/>
              </w:rPr>
              <w:t>见1.4.2条款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8</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1.5</w:t>
            </w:r>
          </w:p>
        </w:tc>
        <w:tc>
          <w:tcPr>
            <w:tcW w:w="2552" w:type="dxa"/>
            <w:noWrap w:val="0"/>
            <w:vAlign w:val="center"/>
          </w:tcPr>
          <w:p>
            <w:pPr>
              <w:spacing w:line="320" w:lineRule="exact"/>
              <w:rPr>
                <w:rFonts w:hint="eastAsia" w:ascii="宋体" w:hAnsi="宋体"/>
                <w:color w:val="000000"/>
                <w:szCs w:val="21"/>
              </w:rPr>
            </w:pPr>
            <w:r>
              <w:rPr>
                <w:rFonts w:hint="eastAsia" w:ascii="宋体" w:hAnsi="宋体"/>
                <w:color w:val="000000"/>
                <w:szCs w:val="21"/>
              </w:rPr>
              <w:t>监理服务期</w:t>
            </w:r>
          </w:p>
        </w:tc>
        <w:tc>
          <w:tcPr>
            <w:tcW w:w="5376" w:type="dxa"/>
            <w:noWrap w:val="0"/>
            <w:vAlign w:val="center"/>
          </w:tcPr>
          <w:p>
            <w:pPr>
              <w:spacing w:line="320" w:lineRule="exact"/>
              <w:rPr>
                <w:rFonts w:hint="eastAsia" w:ascii="宋体" w:hAnsi="宋体"/>
                <w:color w:val="000000"/>
                <w:szCs w:val="21"/>
              </w:rPr>
            </w:pPr>
            <w:r>
              <w:rPr>
                <w:rFonts w:hint="eastAsia" w:ascii="宋体" w:hAnsi="宋体"/>
                <w:color w:val="000000"/>
                <w:szCs w:val="21"/>
              </w:rPr>
              <w:t>见1.5条款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9</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1.6</w:t>
            </w:r>
          </w:p>
        </w:tc>
        <w:tc>
          <w:tcPr>
            <w:tcW w:w="2552" w:type="dxa"/>
            <w:noWrap w:val="0"/>
            <w:vAlign w:val="center"/>
          </w:tcPr>
          <w:p>
            <w:pPr>
              <w:spacing w:line="320" w:lineRule="exact"/>
              <w:rPr>
                <w:rFonts w:hint="eastAsia" w:ascii="宋体" w:hAnsi="宋体"/>
                <w:color w:val="000000"/>
                <w:szCs w:val="21"/>
              </w:rPr>
            </w:pPr>
            <w:r>
              <w:rPr>
                <w:rFonts w:hint="eastAsia" w:ascii="宋体" w:hAnsi="宋体"/>
                <w:color w:val="000000"/>
                <w:szCs w:val="21"/>
              </w:rPr>
              <w:t>质量要求</w:t>
            </w:r>
          </w:p>
        </w:tc>
        <w:tc>
          <w:tcPr>
            <w:tcW w:w="5376" w:type="dxa"/>
            <w:noWrap w:val="0"/>
            <w:vAlign w:val="center"/>
          </w:tcPr>
          <w:p>
            <w:pPr>
              <w:spacing w:line="320" w:lineRule="exact"/>
              <w:rPr>
                <w:rFonts w:hint="eastAsia" w:ascii="宋体" w:hAnsi="宋体"/>
                <w:color w:val="000000"/>
                <w:szCs w:val="21"/>
              </w:rPr>
            </w:pPr>
            <w:r>
              <w:rPr>
                <w:rFonts w:hint="eastAsia" w:ascii="宋体" w:hAnsi="宋体"/>
                <w:color w:val="000000"/>
                <w:szCs w:val="21"/>
              </w:rPr>
              <w:t>见 1.6条款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10</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2.2</w:t>
            </w:r>
          </w:p>
        </w:tc>
        <w:tc>
          <w:tcPr>
            <w:tcW w:w="2552" w:type="dxa"/>
            <w:noWrap w:val="0"/>
            <w:vAlign w:val="center"/>
          </w:tcPr>
          <w:p>
            <w:pPr>
              <w:spacing w:line="320" w:lineRule="exact"/>
              <w:rPr>
                <w:rFonts w:hint="eastAsia" w:ascii="宋体" w:hAnsi="宋体"/>
                <w:color w:val="000000"/>
                <w:szCs w:val="21"/>
              </w:rPr>
            </w:pPr>
            <w:r>
              <w:rPr>
                <w:rFonts w:hint="eastAsia" w:ascii="宋体" w:hAnsi="宋体"/>
                <w:color w:val="000000"/>
                <w:szCs w:val="21"/>
              </w:rPr>
              <w:t>单位资质等级要求</w:t>
            </w:r>
          </w:p>
        </w:tc>
        <w:tc>
          <w:tcPr>
            <w:tcW w:w="5376" w:type="dxa"/>
            <w:noWrap w:val="0"/>
            <w:vAlign w:val="center"/>
          </w:tcPr>
          <w:p>
            <w:pPr>
              <w:pStyle w:val="12"/>
              <w:spacing w:line="320" w:lineRule="exact"/>
              <w:rPr>
                <w:rFonts w:hAnsi="宋体"/>
              </w:rPr>
            </w:pPr>
            <w:r>
              <w:rPr>
                <w:rFonts w:hAnsi="宋体"/>
              </w:rPr>
              <w:t>经资格审查合格的、具备国家建设行政主管部门核发的建筑工程监理</w:t>
            </w:r>
            <w:r>
              <w:rPr>
                <w:rFonts w:hint="eastAsia" w:hAnsi="宋体"/>
                <w:lang w:val="en-US" w:eastAsia="zh-CN"/>
              </w:rPr>
              <w:t>乙</w:t>
            </w:r>
            <w:r>
              <w:rPr>
                <w:rFonts w:hAnsi="宋体"/>
              </w:rPr>
              <w:t>级及以上资质的独立法人，且近三年具有类似项目的工程监理业绩。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11</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2.3</w:t>
            </w:r>
          </w:p>
        </w:tc>
        <w:tc>
          <w:tcPr>
            <w:tcW w:w="2552" w:type="dxa"/>
            <w:noWrap w:val="0"/>
            <w:vAlign w:val="center"/>
          </w:tcPr>
          <w:p>
            <w:pPr>
              <w:spacing w:line="320" w:lineRule="exact"/>
              <w:rPr>
                <w:rFonts w:hint="eastAsia" w:ascii="宋体" w:hAnsi="宋体"/>
                <w:color w:val="000000"/>
                <w:szCs w:val="21"/>
              </w:rPr>
            </w:pPr>
            <w:r>
              <w:rPr>
                <w:rFonts w:hint="eastAsia" w:ascii="宋体" w:hAnsi="宋体"/>
                <w:color w:val="000000"/>
                <w:szCs w:val="21"/>
              </w:rPr>
              <w:t>总监理工程师的任职资格要求</w:t>
            </w:r>
          </w:p>
        </w:tc>
        <w:tc>
          <w:tcPr>
            <w:tcW w:w="5376" w:type="dxa"/>
            <w:noWrap w:val="0"/>
            <w:vAlign w:val="center"/>
          </w:tcPr>
          <w:p>
            <w:pPr>
              <w:pStyle w:val="9"/>
              <w:widowControl/>
              <w:spacing w:line="320" w:lineRule="exact"/>
              <w:jc w:val="both"/>
              <w:rPr>
                <w:rFonts w:hint="eastAsia" w:ascii="宋体" w:hAnsi="宋体"/>
                <w:color w:val="000000"/>
                <w:szCs w:val="21"/>
              </w:rPr>
            </w:pPr>
            <w:r>
              <w:rPr>
                <w:rFonts w:hint="eastAsia" w:ascii="宋体" w:hAnsi="宋体"/>
                <w:color w:val="000000"/>
                <w:szCs w:val="21"/>
              </w:rPr>
              <w:t>应取得总监工程师岗位证书，并具有三年以上同类工程监理工作经验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12</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4.1</w:t>
            </w:r>
          </w:p>
        </w:tc>
        <w:tc>
          <w:tcPr>
            <w:tcW w:w="2552" w:type="dxa"/>
            <w:noWrap w:val="0"/>
            <w:vAlign w:val="center"/>
          </w:tcPr>
          <w:p>
            <w:pPr>
              <w:spacing w:line="320" w:lineRule="exact"/>
              <w:rPr>
                <w:rFonts w:hint="eastAsia" w:ascii="宋体" w:hAnsi="宋体"/>
                <w:color w:val="000000"/>
                <w:szCs w:val="21"/>
              </w:rPr>
            </w:pPr>
            <w:r>
              <w:rPr>
                <w:rFonts w:hint="eastAsia" w:ascii="宋体" w:hAnsi="宋体"/>
                <w:color w:val="000000"/>
                <w:szCs w:val="21"/>
              </w:rPr>
              <w:t>现场考察</w:t>
            </w:r>
          </w:p>
        </w:tc>
        <w:tc>
          <w:tcPr>
            <w:tcW w:w="5376" w:type="dxa"/>
            <w:noWrap w:val="0"/>
            <w:vAlign w:val="center"/>
          </w:tcPr>
          <w:p>
            <w:pPr>
              <w:spacing w:line="320" w:lineRule="exact"/>
              <w:rPr>
                <w:rFonts w:hint="eastAsia" w:ascii="宋体" w:hAnsi="宋体"/>
                <w:szCs w:val="21"/>
              </w:rPr>
            </w:pPr>
            <w:r>
              <w:rPr>
                <w:rFonts w:hint="eastAsia" w:ascii="宋体" w:hAnsi="宋体"/>
                <w:szCs w:val="21"/>
              </w:rPr>
              <w:t xml:space="preserve"> 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日，投标人必须进行现场踏勘、参加答疑会，招标人配合（上午</w:t>
            </w:r>
            <w:r>
              <w:rPr>
                <w:rFonts w:hint="eastAsia" w:ascii="宋体" w:hAnsi="宋体"/>
                <w:szCs w:val="21"/>
                <w:u w:val="single"/>
              </w:rPr>
              <w:t xml:space="preserve"> 9：00 </w:t>
            </w:r>
            <w:r>
              <w:rPr>
                <w:rFonts w:hint="eastAsia" w:ascii="宋体" w:hAnsi="宋体"/>
                <w:szCs w:val="21"/>
              </w:rPr>
              <w:t>现场踏勘，下午2：00答疑会）。集合地点: 铜峰电子股份有限公司工业园区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13</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13.1</w:t>
            </w:r>
          </w:p>
        </w:tc>
        <w:tc>
          <w:tcPr>
            <w:tcW w:w="2552" w:type="dxa"/>
            <w:noWrap w:val="0"/>
            <w:vAlign w:val="center"/>
          </w:tcPr>
          <w:p>
            <w:pPr>
              <w:spacing w:line="320" w:lineRule="exact"/>
              <w:rPr>
                <w:rFonts w:hint="eastAsia" w:ascii="宋体" w:hAnsi="宋体"/>
                <w:color w:val="000000"/>
                <w:szCs w:val="21"/>
              </w:rPr>
            </w:pPr>
            <w:r>
              <w:rPr>
                <w:rFonts w:hint="eastAsia" w:ascii="宋体" w:hAnsi="宋体"/>
                <w:color w:val="000000"/>
                <w:szCs w:val="21"/>
              </w:rPr>
              <w:t>投标有效期</w:t>
            </w:r>
          </w:p>
        </w:tc>
        <w:tc>
          <w:tcPr>
            <w:tcW w:w="5376" w:type="dxa"/>
            <w:noWrap w:val="0"/>
            <w:vAlign w:val="center"/>
          </w:tcPr>
          <w:p>
            <w:pPr>
              <w:spacing w:line="320" w:lineRule="exact"/>
              <w:rPr>
                <w:rFonts w:hint="eastAsia" w:ascii="宋体" w:hAnsi="宋体"/>
                <w:color w:val="000000"/>
                <w:szCs w:val="21"/>
              </w:rPr>
            </w:pPr>
            <w:r>
              <w:rPr>
                <w:rFonts w:hint="eastAsia" w:ascii="宋体" w:hAnsi="宋体"/>
                <w:color w:val="000000"/>
                <w:szCs w:val="21"/>
              </w:rPr>
              <w:t>30</w:t>
            </w:r>
            <w:r>
              <w:rPr>
                <w:rFonts w:hint="eastAsia" w:ascii="宋体" w:hAnsi="宋体" w:cs="宋体"/>
                <w:color w:val="000000"/>
                <w:szCs w:val="21"/>
              </w:rPr>
              <w:t>天</w:t>
            </w:r>
            <w:r>
              <w:rPr>
                <w:rFonts w:hint="eastAsia" w:ascii="宋体" w:hAnsi="宋体"/>
                <w:color w:val="000000"/>
                <w:szCs w:val="21"/>
              </w:rPr>
              <w:t>（从投标截止之日起算）。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14</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11.1</w:t>
            </w:r>
          </w:p>
        </w:tc>
        <w:tc>
          <w:tcPr>
            <w:tcW w:w="2552" w:type="dxa"/>
            <w:noWrap w:val="0"/>
            <w:vAlign w:val="center"/>
          </w:tcPr>
          <w:p>
            <w:pPr>
              <w:spacing w:line="320" w:lineRule="exact"/>
              <w:rPr>
                <w:rFonts w:hint="eastAsia" w:ascii="宋体" w:hAnsi="宋体"/>
                <w:szCs w:val="21"/>
              </w:rPr>
            </w:pPr>
            <w:r>
              <w:rPr>
                <w:rFonts w:hint="eastAsia" w:ascii="宋体" w:hAnsi="宋体"/>
                <w:szCs w:val="21"/>
              </w:rPr>
              <w:t>投标保证金</w:t>
            </w:r>
          </w:p>
        </w:tc>
        <w:tc>
          <w:tcPr>
            <w:tcW w:w="5376" w:type="dxa"/>
            <w:noWrap w:val="0"/>
            <w:vAlign w:val="center"/>
          </w:tcPr>
          <w:p>
            <w:pPr>
              <w:spacing w:line="320" w:lineRule="exact"/>
              <w:rPr>
                <w:rFonts w:hint="eastAsia" w:ascii="宋体" w:hAnsi="宋体"/>
                <w:szCs w:val="21"/>
              </w:rPr>
            </w:pPr>
            <w:r>
              <w:rPr>
                <w:rFonts w:hint="eastAsia" w:ascii="宋体" w:hAnsi="宋体"/>
                <w:szCs w:val="21"/>
                <w:u w:val="single"/>
              </w:rPr>
              <w:t>（电汇）</w:t>
            </w:r>
            <w:r>
              <w:rPr>
                <w:rFonts w:hint="eastAsia" w:ascii="宋体" w:hAnsi="宋体"/>
                <w:szCs w:val="21"/>
              </w:rPr>
              <w:t>，</w:t>
            </w:r>
            <w:r>
              <w:rPr>
                <w:rFonts w:hint="eastAsia" w:ascii="宋体" w:hAnsi="宋体"/>
                <w:szCs w:val="21"/>
                <w:lang w:val="en-US" w:eastAsia="zh-CN"/>
              </w:rPr>
              <w:t>领取</w:t>
            </w:r>
            <w:r>
              <w:rPr>
                <w:rFonts w:hint="eastAsia" w:ascii="宋体" w:hAnsi="宋体"/>
                <w:szCs w:val="21"/>
              </w:rPr>
              <w:t>招标文件同时交壹万元至：</w:t>
            </w:r>
          </w:p>
          <w:p>
            <w:pPr>
              <w:spacing w:line="320" w:lineRule="exact"/>
              <w:ind w:left="1050" w:hanging="1050" w:hangingChars="500"/>
              <w:rPr>
                <w:rFonts w:hint="eastAsia" w:ascii="宋体" w:hAnsi="宋体"/>
                <w:bCs/>
                <w:szCs w:val="21"/>
              </w:rPr>
            </w:pPr>
            <w:r>
              <w:rPr>
                <w:rFonts w:hint="eastAsia" w:ascii="宋体" w:hAnsi="宋体"/>
                <w:bCs/>
                <w:szCs w:val="21"/>
              </w:rPr>
              <w:t>单位名称：</w:t>
            </w:r>
            <w:r>
              <w:rPr>
                <w:rFonts w:hint="eastAsia" w:ascii="宋体" w:hAnsi="宋体"/>
                <w:bCs/>
                <w:szCs w:val="21"/>
                <w:u w:val="single"/>
              </w:rPr>
              <w:t>安徽铜峰电子股份有限公司</w:t>
            </w:r>
          </w:p>
          <w:p>
            <w:pPr>
              <w:pStyle w:val="22"/>
              <w:spacing w:line="240" w:lineRule="auto"/>
              <w:rPr>
                <w:rFonts w:hint="eastAsia" w:ascii="宋体" w:hAnsi="宋体"/>
                <w:bCs/>
                <w:szCs w:val="21"/>
              </w:rPr>
            </w:pPr>
            <w:r>
              <w:rPr>
                <w:rFonts w:hint="eastAsia" w:ascii="宋体" w:hAnsi="宋体"/>
                <w:bCs/>
                <w:szCs w:val="21"/>
              </w:rPr>
              <w:t>开户银行：</w:t>
            </w:r>
            <w:r>
              <w:rPr>
                <w:rFonts w:hint="eastAsia"/>
              </w:rPr>
              <w:t>工行铜陵市石城路支行</w:t>
            </w:r>
          </w:p>
          <w:p>
            <w:pPr>
              <w:pStyle w:val="23"/>
              <w:spacing w:line="240" w:lineRule="auto"/>
              <w:ind w:firstLine="0" w:firstLineChars="0"/>
              <w:rPr>
                <w:rFonts w:hint="eastAsia" w:ascii="宋体" w:hAnsi="宋体"/>
                <w:szCs w:val="21"/>
              </w:rPr>
            </w:pPr>
            <w:r>
              <w:rPr>
                <w:rFonts w:hint="eastAsia" w:ascii="宋体" w:hAnsi="宋体"/>
                <w:bCs/>
                <w:szCs w:val="21"/>
              </w:rPr>
              <w:t>账    号：</w:t>
            </w:r>
            <w:r>
              <w:t>1308027009022121252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15</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7.1</w:t>
            </w:r>
          </w:p>
        </w:tc>
        <w:tc>
          <w:tcPr>
            <w:tcW w:w="2552" w:type="dxa"/>
            <w:noWrap w:val="0"/>
            <w:vAlign w:val="center"/>
          </w:tcPr>
          <w:p>
            <w:pPr>
              <w:spacing w:line="320" w:lineRule="exact"/>
              <w:rPr>
                <w:rFonts w:hint="eastAsia" w:ascii="宋体" w:hAnsi="宋体"/>
                <w:color w:val="000000"/>
                <w:szCs w:val="21"/>
              </w:rPr>
            </w:pPr>
            <w:r>
              <w:rPr>
                <w:rFonts w:hint="eastAsia" w:ascii="宋体" w:hAnsi="宋体"/>
                <w:color w:val="000000"/>
                <w:szCs w:val="21"/>
              </w:rPr>
              <w:t>投标文件的语言文字</w:t>
            </w:r>
          </w:p>
        </w:tc>
        <w:tc>
          <w:tcPr>
            <w:tcW w:w="5376" w:type="dxa"/>
            <w:noWrap w:val="0"/>
            <w:vAlign w:val="center"/>
          </w:tcPr>
          <w:p>
            <w:pPr>
              <w:spacing w:line="320" w:lineRule="exact"/>
              <w:rPr>
                <w:rFonts w:hint="eastAsia" w:ascii="宋体" w:hAnsi="宋体"/>
                <w:color w:val="000000"/>
                <w:szCs w:val="21"/>
              </w:rPr>
            </w:pPr>
            <w:r>
              <w:rPr>
                <w:rFonts w:hint="eastAsia" w:ascii="宋体" w:hAnsi="宋体"/>
                <w:color w:val="000000"/>
                <w:szCs w:val="21"/>
              </w:rPr>
              <w:t>汉语言文字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16</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7.2</w:t>
            </w:r>
          </w:p>
        </w:tc>
        <w:tc>
          <w:tcPr>
            <w:tcW w:w="2552" w:type="dxa"/>
            <w:noWrap w:val="0"/>
            <w:vAlign w:val="center"/>
          </w:tcPr>
          <w:p>
            <w:pPr>
              <w:spacing w:line="320" w:lineRule="exact"/>
              <w:rPr>
                <w:rFonts w:hint="eastAsia" w:ascii="宋体" w:hAnsi="宋体"/>
                <w:color w:val="000000"/>
                <w:szCs w:val="21"/>
              </w:rPr>
            </w:pPr>
            <w:r>
              <w:rPr>
                <w:rFonts w:hint="eastAsia" w:ascii="宋体" w:hAnsi="宋体"/>
                <w:color w:val="000000"/>
                <w:szCs w:val="21"/>
              </w:rPr>
              <w:t>投标文件的计量单位</w:t>
            </w:r>
          </w:p>
        </w:tc>
        <w:tc>
          <w:tcPr>
            <w:tcW w:w="5376" w:type="dxa"/>
            <w:noWrap w:val="0"/>
            <w:vAlign w:val="center"/>
          </w:tcPr>
          <w:p>
            <w:pPr>
              <w:spacing w:line="320" w:lineRule="exact"/>
              <w:rPr>
                <w:rFonts w:hint="eastAsia" w:ascii="宋体" w:hAnsi="宋体"/>
                <w:color w:val="000000"/>
                <w:szCs w:val="21"/>
              </w:rPr>
            </w:pPr>
            <w:r>
              <w:rPr>
                <w:rFonts w:hint="eastAsia" w:ascii="宋体" w:hAnsi="宋体"/>
                <w:color w:val="000000"/>
                <w:szCs w:val="21"/>
              </w:rPr>
              <w:t>中华人民共和国法定计量单位。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17</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12.1</w:t>
            </w:r>
          </w:p>
        </w:tc>
        <w:tc>
          <w:tcPr>
            <w:tcW w:w="2552" w:type="dxa"/>
            <w:noWrap w:val="0"/>
            <w:vAlign w:val="center"/>
          </w:tcPr>
          <w:p>
            <w:pPr>
              <w:spacing w:line="320" w:lineRule="exact"/>
              <w:rPr>
                <w:rFonts w:hint="eastAsia" w:ascii="宋体" w:hAnsi="宋体"/>
                <w:color w:val="000000"/>
                <w:szCs w:val="21"/>
              </w:rPr>
            </w:pPr>
            <w:r>
              <w:rPr>
                <w:rFonts w:hint="eastAsia" w:ascii="宋体" w:hAnsi="宋体"/>
                <w:color w:val="000000"/>
                <w:szCs w:val="21"/>
              </w:rPr>
              <w:t>投标文件份数</w:t>
            </w:r>
          </w:p>
        </w:tc>
        <w:tc>
          <w:tcPr>
            <w:tcW w:w="5376" w:type="dxa"/>
            <w:noWrap w:val="0"/>
            <w:vAlign w:val="center"/>
          </w:tcPr>
          <w:p>
            <w:pPr>
              <w:spacing w:line="320" w:lineRule="exact"/>
              <w:rPr>
                <w:rFonts w:hint="eastAsia" w:ascii="宋体" w:hAnsi="宋体"/>
                <w:color w:val="000000"/>
                <w:szCs w:val="21"/>
              </w:rPr>
            </w:pPr>
            <w:r>
              <w:rPr>
                <w:rFonts w:hint="eastAsia" w:ascii="宋体" w:hAnsi="宋体"/>
                <w:color w:val="000000"/>
                <w:szCs w:val="21"/>
              </w:rPr>
              <w:t>正本</w:t>
            </w:r>
            <w:r>
              <w:rPr>
                <w:rFonts w:hint="eastAsia" w:ascii="宋体" w:hAnsi="宋体"/>
                <w:color w:val="000000"/>
                <w:szCs w:val="21"/>
                <w:u w:val="single"/>
              </w:rPr>
              <w:t>1</w:t>
            </w:r>
            <w:r>
              <w:rPr>
                <w:rFonts w:hint="eastAsia" w:ascii="宋体" w:hAnsi="宋体"/>
                <w:color w:val="000000"/>
                <w:szCs w:val="21"/>
              </w:rPr>
              <w:t>份，副本</w:t>
            </w:r>
            <w:r>
              <w:rPr>
                <w:rFonts w:hint="eastAsia" w:ascii="宋体" w:hAnsi="宋体"/>
                <w:color w:val="000000"/>
                <w:szCs w:val="21"/>
                <w:u w:val="single"/>
              </w:rPr>
              <w:t xml:space="preserve"> 1</w:t>
            </w:r>
            <w:r>
              <w:rPr>
                <w:rFonts w:hint="eastAsia" w:ascii="宋体" w:hAnsi="宋体"/>
                <w:color w:val="000000"/>
                <w:szCs w:val="21"/>
              </w:rPr>
              <w:t>份，电子文档</w:t>
            </w:r>
            <w:r>
              <w:rPr>
                <w:rFonts w:hint="eastAsia" w:ascii="宋体" w:hAnsi="宋体"/>
                <w:szCs w:val="21"/>
                <w:u w:val="single"/>
              </w:rPr>
              <w:t>1</w:t>
            </w:r>
            <w:r>
              <w:rPr>
                <w:rFonts w:hint="eastAsia" w:ascii="宋体" w:hAnsi="宋体"/>
                <w:color w:val="000000"/>
                <w:szCs w:val="21"/>
              </w:rPr>
              <w:t>份（U盘）。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18</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15.1</w:t>
            </w:r>
          </w:p>
        </w:tc>
        <w:tc>
          <w:tcPr>
            <w:tcW w:w="2552" w:type="dxa"/>
            <w:noWrap w:val="0"/>
            <w:vAlign w:val="center"/>
          </w:tcPr>
          <w:p>
            <w:pPr>
              <w:spacing w:line="320" w:lineRule="exact"/>
              <w:rPr>
                <w:rFonts w:hint="eastAsia" w:ascii="宋体" w:hAnsi="宋体"/>
                <w:szCs w:val="21"/>
              </w:rPr>
            </w:pPr>
            <w:r>
              <w:rPr>
                <w:rFonts w:hint="eastAsia" w:ascii="宋体" w:hAnsi="宋体"/>
                <w:szCs w:val="21"/>
              </w:rPr>
              <w:t>投标截止时间</w:t>
            </w:r>
          </w:p>
        </w:tc>
        <w:tc>
          <w:tcPr>
            <w:tcW w:w="5376" w:type="dxa"/>
            <w:noWrap w:val="0"/>
            <w:vAlign w:val="center"/>
          </w:tcPr>
          <w:p>
            <w:pPr>
              <w:spacing w:line="320" w:lineRule="exact"/>
              <w:rPr>
                <w:rFonts w:hint="eastAsia" w:ascii="宋体" w:hAnsi="宋体"/>
                <w:szCs w:val="21"/>
                <w:highlight w:val="none"/>
              </w:rPr>
            </w:pPr>
            <w:r>
              <w:rPr>
                <w:rFonts w:hint="eastAsia" w:ascii="宋体" w:hAnsi="宋体"/>
                <w:szCs w:val="21"/>
                <w:highlight w:val="none"/>
                <w:u w:val="single"/>
              </w:rPr>
              <w:t xml:space="preserve"> 202</w:t>
            </w:r>
            <w:r>
              <w:rPr>
                <w:rFonts w:hint="eastAsia" w:ascii="宋体" w:hAnsi="宋体"/>
                <w:szCs w:val="21"/>
                <w:highlight w:val="none"/>
                <w:u w:val="single"/>
                <w:lang w:val="en-US" w:eastAsia="zh-CN"/>
              </w:rPr>
              <w:t>3</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w:t>
            </w:r>
            <w:r>
              <w:rPr>
                <w:rFonts w:hint="eastAsia" w:ascii="宋体" w:hAnsi="宋体"/>
                <w:szCs w:val="21"/>
                <w:highlight w:val="none"/>
                <w:lang w:val="en-US" w:eastAsia="zh-CN"/>
              </w:rPr>
              <w:t>14</w:t>
            </w:r>
            <w:r>
              <w:rPr>
                <w:rFonts w:hint="eastAsia" w:ascii="宋体" w:hAnsi="宋体"/>
                <w:szCs w:val="21"/>
                <w:highlight w:val="none"/>
              </w:rPr>
              <w:t>日</w:t>
            </w:r>
            <w:r>
              <w:rPr>
                <w:rFonts w:hint="eastAsia" w:ascii="宋体" w:hAnsi="宋体"/>
                <w:szCs w:val="21"/>
                <w:highlight w:val="none"/>
                <w:u w:val="single"/>
              </w:rPr>
              <w:t xml:space="preserve"> </w:t>
            </w:r>
            <w:r>
              <w:rPr>
                <w:rFonts w:hint="eastAsia" w:ascii="宋体" w:hAnsi="宋体"/>
                <w:szCs w:val="21"/>
                <w:highlight w:val="none"/>
                <w:u w:val="single"/>
                <w:lang w:val="en-US" w:eastAsia="zh-CN"/>
              </w:rPr>
              <w:t>9</w:t>
            </w:r>
            <w:r>
              <w:rPr>
                <w:rFonts w:hint="eastAsia" w:ascii="宋体" w:hAnsi="宋体"/>
                <w:szCs w:val="21"/>
                <w:highlight w:val="none"/>
                <w:u w:val="single"/>
              </w:rPr>
              <w:t xml:space="preserve"> </w:t>
            </w:r>
            <w:r>
              <w:rPr>
                <w:rFonts w:hint="eastAsia" w:ascii="宋体" w:hAnsi="宋体"/>
                <w:szCs w:val="21"/>
                <w:highlight w:val="none"/>
              </w:rPr>
              <w:t>时</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w:t>
            </w:r>
            <w:r>
              <w:rPr>
                <w:rFonts w:hint="eastAsia" w:ascii="宋体" w:hAnsi="宋体"/>
                <w:szCs w:val="21"/>
                <w:highlight w:val="none"/>
                <w:u w:val="single"/>
              </w:rPr>
              <w:t xml:space="preserve">0 </w:t>
            </w:r>
            <w:r>
              <w:rPr>
                <w:rFonts w:hint="eastAsia" w:ascii="宋体" w:hAnsi="宋体"/>
                <w:szCs w:val="21"/>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19</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16.1</w:t>
            </w:r>
          </w:p>
        </w:tc>
        <w:tc>
          <w:tcPr>
            <w:tcW w:w="2552" w:type="dxa"/>
            <w:noWrap w:val="0"/>
            <w:vAlign w:val="center"/>
          </w:tcPr>
          <w:p>
            <w:pPr>
              <w:spacing w:line="320" w:lineRule="exact"/>
              <w:rPr>
                <w:rFonts w:hint="eastAsia" w:ascii="宋体" w:hAnsi="宋体"/>
                <w:szCs w:val="21"/>
              </w:rPr>
            </w:pPr>
            <w:r>
              <w:rPr>
                <w:rFonts w:hint="eastAsia" w:ascii="宋体" w:hAnsi="宋体"/>
                <w:szCs w:val="21"/>
              </w:rPr>
              <w:t>投标文件提交地点</w:t>
            </w:r>
          </w:p>
        </w:tc>
        <w:tc>
          <w:tcPr>
            <w:tcW w:w="5376" w:type="dxa"/>
            <w:noWrap w:val="0"/>
            <w:vAlign w:val="center"/>
          </w:tcPr>
          <w:p>
            <w:pPr>
              <w:spacing w:line="320" w:lineRule="exact"/>
              <w:rPr>
                <w:rFonts w:hint="eastAsia" w:ascii="宋体" w:hAnsi="宋体"/>
                <w:szCs w:val="21"/>
                <w:highlight w:val="none"/>
                <w:u w:val="single"/>
              </w:rPr>
            </w:pPr>
            <w:r>
              <w:rPr>
                <w:rFonts w:hAnsi="宋体" w:cs="宋体"/>
                <w:highlight w:val="none"/>
              </w:rPr>
              <w:t>铜峰工业园</w:t>
            </w:r>
            <w:r>
              <w:rPr>
                <w:rFonts w:hint="eastAsia" w:hAnsi="宋体" w:cs="宋体"/>
                <w:highlight w:val="none"/>
                <w:lang w:val="en-US" w:eastAsia="zh-CN"/>
              </w:rPr>
              <w:t>办公楼附楼二楼（北204室）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20</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18.1</w:t>
            </w:r>
          </w:p>
        </w:tc>
        <w:tc>
          <w:tcPr>
            <w:tcW w:w="2552" w:type="dxa"/>
            <w:noWrap w:val="0"/>
            <w:vAlign w:val="center"/>
          </w:tcPr>
          <w:p>
            <w:pPr>
              <w:spacing w:line="320" w:lineRule="exact"/>
              <w:rPr>
                <w:rFonts w:hint="eastAsia" w:ascii="宋体" w:hAnsi="宋体"/>
                <w:szCs w:val="21"/>
              </w:rPr>
            </w:pPr>
            <w:r>
              <w:rPr>
                <w:rFonts w:hint="eastAsia" w:ascii="宋体" w:hAnsi="宋体"/>
                <w:szCs w:val="21"/>
              </w:rPr>
              <w:t>开标会议</w:t>
            </w:r>
          </w:p>
        </w:tc>
        <w:tc>
          <w:tcPr>
            <w:tcW w:w="5376" w:type="dxa"/>
            <w:noWrap w:val="0"/>
            <w:vAlign w:val="center"/>
          </w:tcPr>
          <w:p>
            <w:pPr>
              <w:spacing w:line="320" w:lineRule="exact"/>
              <w:rPr>
                <w:rFonts w:ascii="宋体" w:hAnsi="宋体"/>
                <w:szCs w:val="21"/>
              </w:rPr>
            </w:pPr>
            <w:r>
              <w:rPr>
                <w:rFonts w:hint="eastAsia" w:ascii="宋体" w:hAnsi="宋体"/>
                <w:szCs w:val="21"/>
              </w:rPr>
              <w:t>开始时间：202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日上午10:00</w:t>
            </w:r>
          </w:p>
          <w:p>
            <w:pPr>
              <w:tabs>
                <w:tab w:val="left" w:pos="0"/>
                <w:tab w:val="left" w:pos="900"/>
              </w:tabs>
              <w:spacing w:line="320" w:lineRule="exact"/>
              <w:rPr>
                <w:rFonts w:hint="eastAsia" w:ascii="宋体" w:hAnsi="宋体"/>
                <w:szCs w:val="21"/>
              </w:rPr>
            </w:pPr>
            <w:r>
              <w:rPr>
                <w:rFonts w:hint="eastAsia" w:ascii="宋体" w:hAnsi="宋体"/>
                <w:szCs w:val="21"/>
              </w:rPr>
              <w:t>开标地点：安徽铜峰电子股份有限公司会议室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21</w:t>
            </w:r>
          </w:p>
        </w:tc>
        <w:tc>
          <w:tcPr>
            <w:tcW w:w="709" w:type="dxa"/>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25.2</w:t>
            </w:r>
          </w:p>
        </w:tc>
        <w:tc>
          <w:tcPr>
            <w:tcW w:w="2552" w:type="dxa"/>
            <w:noWrap w:val="0"/>
            <w:vAlign w:val="center"/>
          </w:tcPr>
          <w:p>
            <w:pPr>
              <w:spacing w:line="320" w:lineRule="exact"/>
              <w:rPr>
                <w:rFonts w:hint="eastAsia" w:ascii="宋体" w:hAnsi="宋体"/>
                <w:color w:val="000000"/>
                <w:szCs w:val="21"/>
              </w:rPr>
            </w:pPr>
            <w:r>
              <w:rPr>
                <w:rFonts w:hint="eastAsia" w:ascii="宋体" w:hAnsi="宋体"/>
                <w:color w:val="000000"/>
                <w:szCs w:val="21"/>
              </w:rPr>
              <w:t>评标方法</w:t>
            </w:r>
          </w:p>
        </w:tc>
        <w:tc>
          <w:tcPr>
            <w:tcW w:w="5376" w:type="dxa"/>
            <w:noWrap w:val="0"/>
            <w:vAlign w:val="center"/>
          </w:tcPr>
          <w:p>
            <w:pPr>
              <w:spacing w:line="320" w:lineRule="exact"/>
              <w:rPr>
                <w:rFonts w:hint="eastAsia" w:ascii="宋体" w:hAnsi="宋体"/>
                <w:color w:val="000000"/>
                <w:szCs w:val="21"/>
              </w:rPr>
            </w:pPr>
            <w:r>
              <w:rPr>
                <w:rFonts w:hint="eastAsia" w:ascii="宋体" w:hAnsi="宋体"/>
                <w:color w:val="000000"/>
                <w:szCs w:val="21"/>
              </w:rPr>
              <w:t>采用有效总价最低价中标。</w:t>
            </w:r>
          </w:p>
        </w:tc>
      </w:tr>
    </w:tbl>
    <w:p>
      <w:pPr>
        <w:spacing w:line="360" w:lineRule="auto"/>
        <w:ind w:firstLine="420" w:firstLineChars="200"/>
        <w:rPr>
          <w:rFonts w:hint="eastAsia" w:ascii="宋体" w:hAnsi="宋体"/>
          <w:color w:val="000000"/>
          <w:szCs w:val="21"/>
        </w:rPr>
      </w:pPr>
    </w:p>
    <w:p>
      <w:pPr>
        <w:spacing w:line="360" w:lineRule="auto"/>
        <w:ind w:firstLine="420" w:firstLineChars="200"/>
        <w:rPr>
          <w:rFonts w:hint="eastAsia" w:ascii="宋体" w:hAnsi="宋体"/>
          <w:color w:val="000000"/>
          <w:szCs w:val="21"/>
        </w:rPr>
      </w:pPr>
      <w:r>
        <w:rPr>
          <w:rFonts w:hint="eastAsia" w:ascii="宋体" w:hAnsi="宋体"/>
          <w:color w:val="000000"/>
          <w:szCs w:val="21"/>
        </w:rPr>
        <w:t>招标人：安徽铜峰电子股份有限公司</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地址： 安徽省铜陵市翠湖三路399号；邮政编码：244000 </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rPr>
        <w:t>联系人：</w:t>
      </w:r>
      <w:r>
        <w:rPr>
          <w:rFonts w:hint="eastAsia" w:ascii="宋体" w:hAnsi="宋体"/>
          <w:szCs w:val="21"/>
          <w:highlight w:val="none"/>
          <w:lang w:val="en-US" w:eastAsia="zh-CN"/>
        </w:rPr>
        <w:t>陶涛   17356227526</w:t>
      </w:r>
    </w:p>
    <w:p>
      <w:pPr>
        <w:pStyle w:val="23"/>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pStyle w:val="2"/>
        <w:spacing w:line="360" w:lineRule="auto"/>
        <w:rPr>
          <w:rFonts w:hint="default"/>
          <w:lang w:val="en-US" w:eastAsia="zh-CN"/>
        </w:rPr>
      </w:pPr>
    </w:p>
    <w:p>
      <w:pPr>
        <w:pStyle w:val="6"/>
        <w:ind w:firstLine="0"/>
        <w:jc w:val="center"/>
        <w:rPr>
          <w:rFonts w:hint="eastAsia" w:ascii="黑体" w:eastAsia="黑体"/>
          <w:sz w:val="30"/>
          <w:szCs w:val="30"/>
        </w:rPr>
      </w:pPr>
      <w:r>
        <w:rPr>
          <w:rFonts w:ascii="宋体" w:hAnsi="宋体"/>
          <w:bCs/>
        </w:rPr>
        <w:br w:type="page"/>
      </w:r>
      <w:bookmarkStart w:id="13" w:name="_Toc138475018"/>
      <w:bookmarkStart w:id="14" w:name="_Toc256583319"/>
      <w:bookmarkStart w:id="15" w:name="_Toc161757654"/>
      <w:r>
        <w:rPr>
          <w:rFonts w:hint="eastAsia" w:ascii="黑体" w:eastAsia="黑体"/>
          <w:sz w:val="30"/>
          <w:szCs w:val="30"/>
        </w:rPr>
        <w:t>（二）投标须知</w:t>
      </w:r>
      <w:bookmarkEnd w:id="13"/>
      <w:bookmarkEnd w:id="14"/>
      <w:bookmarkEnd w:id="15"/>
    </w:p>
    <w:p>
      <w:pPr>
        <w:pStyle w:val="7"/>
        <w:ind w:firstLine="482"/>
        <w:rPr>
          <w:rFonts w:hint="eastAsia" w:ascii="黑体" w:eastAsia="黑体"/>
          <w:color w:val="000000"/>
          <w:szCs w:val="28"/>
        </w:rPr>
      </w:pPr>
      <w:bookmarkStart w:id="16" w:name="_Hlt135710901"/>
      <w:bookmarkEnd w:id="16"/>
      <w:bookmarkStart w:id="17" w:name="_Toc138475019"/>
      <w:r>
        <w:rPr>
          <w:rFonts w:hint="eastAsia" w:ascii="黑体" w:eastAsia="黑体"/>
          <w:color w:val="000000"/>
          <w:szCs w:val="28"/>
        </w:rPr>
        <w:t>一、总则</w:t>
      </w:r>
      <w:bookmarkEnd w:id="17"/>
    </w:p>
    <w:p>
      <w:pPr>
        <w:spacing w:line="400" w:lineRule="exact"/>
        <w:ind w:firstLine="420" w:firstLineChars="200"/>
        <w:rPr>
          <w:rFonts w:hint="eastAsia" w:ascii="宋体" w:hAnsi="宋体"/>
          <w:color w:val="000000"/>
          <w:szCs w:val="21"/>
        </w:rPr>
      </w:pPr>
      <w:r>
        <w:rPr>
          <w:rFonts w:hint="eastAsia" w:ascii="宋体" w:hAnsi="宋体"/>
          <w:color w:val="000000"/>
          <w:szCs w:val="21"/>
        </w:rPr>
        <w:t>1. 招标工程说明</w:t>
      </w:r>
    </w:p>
    <w:p>
      <w:pPr>
        <w:spacing w:line="400" w:lineRule="exact"/>
        <w:ind w:firstLine="420" w:firstLineChars="200"/>
        <w:rPr>
          <w:rFonts w:hint="eastAsia" w:ascii="宋体" w:hAnsi="宋体"/>
          <w:color w:val="000000"/>
          <w:szCs w:val="21"/>
        </w:rPr>
      </w:pPr>
      <w:r>
        <w:rPr>
          <w:rFonts w:hint="eastAsia" w:ascii="宋体" w:hAnsi="宋体"/>
          <w:color w:val="000000"/>
          <w:szCs w:val="21"/>
        </w:rPr>
        <w:t>1.1 工程概况</w:t>
      </w:r>
    </w:p>
    <w:p>
      <w:pPr>
        <w:spacing w:line="360" w:lineRule="auto"/>
        <w:ind w:firstLine="420" w:firstLineChars="200"/>
        <w:rPr>
          <w:rFonts w:hint="eastAsia" w:ascii="宋体" w:hAnsi="宋体"/>
          <w:color w:val="000000"/>
          <w:szCs w:val="21"/>
          <w:u w:val="single"/>
        </w:rPr>
      </w:pPr>
      <w:r>
        <w:rPr>
          <w:rFonts w:hint="eastAsia" w:ascii="宋体" w:hAnsi="宋体"/>
          <w:color w:val="000000"/>
          <w:szCs w:val="21"/>
        </w:rPr>
        <w:t>1.1.1 工程名称：</w:t>
      </w:r>
      <w:r>
        <w:rPr>
          <w:rFonts w:hint="eastAsia" w:ascii="宋体" w:hAnsi="宋体"/>
          <w:color w:val="000000"/>
          <w:szCs w:val="21"/>
          <w:lang w:eastAsia="zh-CN"/>
        </w:rPr>
        <w:t>铜峰工业园智能仓储立体仓库工程</w:t>
      </w:r>
    </w:p>
    <w:p>
      <w:pPr>
        <w:spacing w:line="360" w:lineRule="auto"/>
        <w:ind w:firstLine="420" w:firstLineChars="200"/>
        <w:rPr>
          <w:rFonts w:hint="eastAsia" w:ascii="宋体" w:hAnsi="宋体"/>
          <w:color w:val="000000"/>
          <w:szCs w:val="21"/>
        </w:rPr>
      </w:pPr>
      <w:r>
        <w:rPr>
          <w:rFonts w:hint="eastAsia" w:ascii="宋体" w:hAnsi="宋体"/>
          <w:color w:val="000000"/>
          <w:szCs w:val="21"/>
        </w:rPr>
        <w:t>1.1.2 建设单位：安徽铜峰电子股份有限公司</w:t>
      </w:r>
    </w:p>
    <w:p>
      <w:pPr>
        <w:spacing w:line="360" w:lineRule="auto"/>
        <w:ind w:firstLine="420" w:firstLineChars="200"/>
        <w:rPr>
          <w:rFonts w:hint="eastAsia" w:ascii="宋体" w:hAnsi="宋体" w:cs="宋体"/>
          <w:szCs w:val="21"/>
        </w:rPr>
      </w:pPr>
      <w:r>
        <w:rPr>
          <w:rFonts w:hint="eastAsia" w:ascii="宋体" w:hAnsi="宋体"/>
          <w:color w:val="000000"/>
          <w:szCs w:val="21"/>
        </w:rPr>
        <w:t>1.1.3 建设规模：</w:t>
      </w:r>
      <w:r>
        <w:rPr>
          <w:rFonts w:hint="eastAsia" w:ascii="宋体" w:hAnsi="宋体" w:cs="宋体"/>
          <w:szCs w:val="21"/>
        </w:rPr>
        <w:t>1） 本项目单体建筑占地面积</w:t>
      </w:r>
      <w:r>
        <w:rPr>
          <w:rFonts w:hint="eastAsia" w:ascii="宋体" w:hAnsi="宋体" w:cs="宋体"/>
          <w:szCs w:val="21"/>
          <w:lang w:val="en-US" w:eastAsia="zh-CN"/>
        </w:rPr>
        <w:t>6058.1</w:t>
      </w:r>
      <w:r>
        <w:rPr>
          <w:rFonts w:hint="eastAsia" w:ascii="宋体" w:hAnsi="宋体" w:cs="宋体"/>
          <w:szCs w:val="21"/>
        </w:rPr>
        <w:t>4m</w:t>
      </w:r>
      <w:r>
        <w:rPr>
          <w:rFonts w:hint="eastAsia" w:ascii="宋体" w:hAnsi="宋体" w:cs="宋体"/>
          <w:szCs w:val="21"/>
          <w:vertAlign w:val="superscript"/>
        </w:rPr>
        <w:t>2</w:t>
      </w:r>
      <w:r>
        <w:rPr>
          <w:rFonts w:hint="eastAsia" w:ascii="宋体" w:hAnsi="宋体" w:cs="宋体"/>
          <w:szCs w:val="21"/>
        </w:rPr>
        <w:t>，总建筑面积为</w:t>
      </w:r>
      <w:r>
        <w:rPr>
          <w:rFonts w:hint="eastAsia" w:ascii="宋体" w:hAnsi="宋体" w:cs="宋体"/>
          <w:szCs w:val="21"/>
          <w:lang w:val="en-US" w:eastAsia="zh-CN"/>
        </w:rPr>
        <w:t>10774.93</w:t>
      </w:r>
      <w:r>
        <w:rPr>
          <w:rFonts w:hint="eastAsia" w:ascii="宋体" w:hAnsi="宋体" w:cs="宋体"/>
          <w:szCs w:val="21"/>
        </w:rPr>
        <w:t>m</w:t>
      </w:r>
      <w:r>
        <w:rPr>
          <w:rFonts w:hint="eastAsia" w:ascii="宋体" w:hAnsi="宋体" w:cs="宋体"/>
          <w:szCs w:val="21"/>
          <w:vertAlign w:val="superscript"/>
        </w:rPr>
        <w:t>2</w:t>
      </w:r>
      <w:r>
        <w:rPr>
          <w:rFonts w:hint="eastAsia" w:ascii="宋体" w:hAnsi="宋体" w:cs="宋体"/>
          <w:szCs w:val="21"/>
        </w:rPr>
        <w:t>。</w:t>
      </w:r>
      <w:r>
        <w:rPr>
          <w:rFonts w:hint="eastAsia" w:ascii="宋体" w:hAnsi="宋体" w:cs="宋体"/>
          <w:szCs w:val="21"/>
          <w:lang w:val="en-US" w:eastAsia="zh-CN"/>
        </w:rPr>
        <w:t>两层</w:t>
      </w:r>
      <w:r>
        <w:rPr>
          <w:rFonts w:hint="eastAsia" w:ascii="宋体" w:hAnsi="宋体" w:cs="宋体"/>
          <w:szCs w:val="21"/>
        </w:rPr>
        <w:t>框排架结构，檐口标高为16.</w:t>
      </w:r>
      <w:r>
        <w:rPr>
          <w:rFonts w:hint="eastAsia" w:ascii="宋体" w:hAnsi="宋体" w:cs="宋体"/>
          <w:szCs w:val="21"/>
          <w:lang w:val="en-US" w:eastAsia="zh-CN"/>
        </w:rPr>
        <w:t>1</w:t>
      </w:r>
      <w:r>
        <w:rPr>
          <w:rFonts w:hint="eastAsia" w:ascii="宋体" w:hAnsi="宋体" w:cs="宋体"/>
          <w:szCs w:val="21"/>
        </w:rPr>
        <w:t>0m；建筑总高度为</w:t>
      </w:r>
      <w:r>
        <w:rPr>
          <w:rFonts w:hint="eastAsia" w:ascii="宋体" w:hAnsi="宋体" w:cs="宋体"/>
          <w:szCs w:val="21"/>
          <w:lang w:val="en-US" w:eastAsia="zh-CN"/>
        </w:rPr>
        <w:t>17.15</w:t>
      </w:r>
      <w:r>
        <w:rPr>
          <w:rFonts w:hint="eastAsia" w:ascii="宋体" w:hAnsi="宋体" w:cs="宋体"/>
          <w:szCs w:val="21"/>
        </w:rPr>
        <w:t>m。</w:t>
      </w:r>
    </w:p>
    <w:p>
      <w:pPr>
        <w:spacing w:line="360" w:lineRule="auto"/>
        <w:ind w:firstLine="630" w:firstLineChars="300"/>
        <w:rPr>
          <w:rFonts w:hint="eastAsia" w:ascii="宋体" w:hAnsi="宋体" w:cs="宋体"/>
          <w:szCs w:val="21"/>
        </w:rPr>
      </w:pPr>
      <w:r>
        <w:rPr>
          <w:rFonts w:hint="eastAsia" w:ascii="宋体" w:hAnsi="宋体" w:cs="宋体"/>
          <w:szCs w:val="21"/>
        </w:rPr>
        <w:t>2）本工程耐火等级为</w:t>
      </w:r>
      <w:r>
        <w:rPr>
          <w:rFonts w:hint="eastAsia" w:ascii="宋体" w:hAnsi="宋体" w:cs="宋体"/>
          <w:szCs w:val="21"/>
          <w:lang w:val="en-US" w:eastAsia="zh-CN"/>
        </w:rPr>
        <w:t>二</w:t>
      </w:r>
      <w:r>
        <w:rPr>
          <w:rFonts w:hint="eastAsia" w:ascii="宋体" w:hAnsi="宋体" w:cs="宋体"/>
          <w:szCs w:val="21"/>
        </w:rPr>
        <w:t>级，储存物品的火灾危险性类别为丙类二项。</w:t>
      </w:r>
    </w:p>
    <w:p>
      <w:pPr>
        <w:spacing w:line="360" w:lineRule="auto"/>
        <w:ind w:firstLine="420" w:firstLineChars="200"/>
        <w:rPr>
          <w:rFonts w:hint="eastAsia" w:ascii="宋体" w:hAnsi="宋体"/>
          <w:color w:val="000000"/>
          <w:szCs w:val="21"/>
        </w:rPr>
      </w:pPr>
      <w:r>
        <w:rPr>
          <w:rFonts w:hint="eastAsia" w:ascii="宋体" w:hAnsi="宋体"/>
          <w:color w:val="000000"/>
          <w:szCs w:val="21"/>
        </w:rPr>
        <w:t>1.1.4 工程费用：</w:t>
      </w:r>
      <w:r>
        <w:rPr>
          <w:rFonts w:hint="eastAsia" w:ascii="宋体" w:hAnsi="宋体"/>
          <w:szCs w:val="21"/>
        </w:rPr>
        <w:t>建安工程投资约为</w:t>
      </w:r>
      <w:r>
        <w:rPr>
          <w:rFonts w:hint="eastAsia" w:ascii="宋体" w:hAnsi="宋体"/>
          <w:szCs w:val="21"/>
          <w:u w:val="single"/>
          <w:lang w:val="en-US" w:eastAsia="zh-CN"/>
        </w:rPr>
        <w:t>18</w:t>
      </w:r>
      <w:r>
        <w:rPr>
          <w:rFonts w:hint="eastAsia" w:ascii="宋体" w:hAnsi="宋体"/>
          <w:szCs w:val="21"/>
          <w:u w:val="single"/>
        </w:rPr>
        <w:t>00万</w:t>
      </w:r>
      <w:r>
        <w:rPr>
          <w:rFonts w:hint="eastAsia" w:ascii="宋体" w:hAnsi="宋体"/>
          <w:color w:val="000000"/>
          <w:szCs w:val="21"/>
        </w:rPr>
        <w:t>元。</w:t>
      </w:r>
    </w:p>
    <w:p>
      <w:pPr>
        <w:spacing w:line="360" w:lineRule="auto"/>
        <w:ind w:firstLine="420" w:firstLineChars="200"/>
        <w:rPr>
          <w:rFonts w:hint="eastAsia" w:ascii="宋体" w:hAnsi="宋体"/>
          <w:color w:val="000000"/>
          <w:szCs w:val="21"/>
        </w:rPr>
      </w:pPr>
      <w:r>
        <w:rPr>
          <w:rFonts w:hint="eastAsia" w:ascii="宋体" w:hAnsi="宋体"/>
          <w:color w:val="000000"/>
          <w:szCs w:val="21"/>
        </w:rPr>
        <w:t>1.2 资金来源与落实情况</w:t>
      </w:r>
    </w:p>
    <w:p>
      <w:pPr>
        <w:spacing w:line="360" w:lineRule="auto"/>
        <w:ind w:firstLine="420" w:firstLineChars="200"/>
        <w:jc w:val="left"/>
        <w:rPr>
          <w:rFonts w:hint="eastAsia" w:ascii="宋体" w:hAnsi="宋体"/>
          <w:color w:val="000000"/>
          <w:szCs w:val="21"/>
        </w:rPr>
      </w:pPr>
      <w:r>
        <w:rPr>
          <w:rFonts w:hint="eastAsia" w:ascii="宋体" w:hAnsi="宋体"/>
          <w:color w:val="000000"/>
          <w:szCs w:val="21"/>
        </w:rPr>
        <w:t>1.2.1 资金来源：</w:t>
      </w:r>
      <w:r>
        <w:rPr>
          <w:rFonts w:hint="eastAsia" w:ascii="宋体" w:hAnsi="宋体"/>
          <w:color w:val="000000"/>
          <w:szCs w:val="21"/>
          <w:u w:val="single"/>
        </w:rPr>
        <w:t xml:space="preserve">   自筹                       </w:t>
      </w:r>
      <w:r>
        <w:rPr>
          <w:rFonts w:hint="eastAsia" w:ascii="宋体" w:hAnsi="宋体"/>
          <w:color w:val="000000"/>
          <w:szCs w:val="21"/>
        </w:rPr>
        <w:t>。</w:t>
      </w:r>
    </w:p>
    <w:p>
      <w:pPr>
        <w:spacing w:line="360" w:lineRule="auto"/>
        <w:ind w:firstLine="420" w:firstLineChars="200"/>
        <w:rPr>
          <w:rFonts w:hint="eastAsia" w:ascii="宋体" w:hAnsi="宋体"/>
          <w:color w:val="000000"/>
          <w:szCs w:val="21"/>
        </w:rPr>
      </w:pPr>
      <w:r>
        <w:rPr>
          <w:rFonts w:hint="eastAsia" w:ascii="宋体" w:hAnsi="宋体"/>
          <w:color w:val="000000"/>
          <w:szCs w:val="21"/>
        </w:rPr>
        <w:t>1.2.2 资金落实情况：</w:t>
      </w:r>
      <w:r>
        <w:rPr>
          <w:rFonts w:hint="eastAsia" w:ascii="宋体" w:hAnsi="宋体"/>
          <w:color w:val="000000"/>
          <w:szCs w:val="21"/>
          <w:u w:val="single"/>
        </w:rPr>
        <w:t xml:space="preserve">  已落实                  </w:t>
      </w:r>
      <w:r>
        <w:rPr>
          <w:rFonts w:hint="eastAsia" w:ascii="宋体" w:hAnsi="宋体"/>
          <w:color w:val="000000"/>
          <w:szCs w:val="21"/>
        </w:rPr>
        <w:t>。</w:t>
      </w:r>
    </w:p>
    <w:p>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1.3 建设地点 </w:t>
      </w:r>
    </w:p>
    <w:p>
      <w:pPr>
        <w:spacing w:line="360" w:lineRule="auto"/>
        <w:ind w:firstLine="420" w:firstLineChars="200"/>
        <w:rPr>
          <w:rFonts w:hint="eastAsia" w:ascii="宋体" w:hAnsi="宋体"/>
          <w:color w:val="000000"/>
          <w:szCs w:val="21"/>
        </w:rPr>
      </w:pPr>
      <w:r>
        <w:rPr>
          <w:rFonts w:hint="eastAsia" w:ascii="宋体" w:hAnsi="宋体"/>
          <w:color w:val="000000"/>
          <w:szCs w:val="21"/>
        </w:rPr>
        <w:t>1.3.1 建设地点：</w:t>
      </w:r>
      <w:r>
        <w:rPr>
          <w:rFonts w:hint="eastAsia" w:ascii="宋体" w:hAnsi="宋体"/>
          <w:color w:val="000000"/>
          <w:szCs w:val="21"/>
          <w:u w:val="single"/>
        </w:rPr>
        <w:t xml:space="preserve">  安徽铜峰电子股份有限公司新建项目工业园区  </w:t>
      </w:r>
      <w:r>
        <w:rPr>
          <w:rFonts w:hint="eastAsia" w:ascii="宋体" w:hAnsi="宋体"/>
          <w:color w:val="000000"/>
          <w:szCs w:val="21"/>
        </w:rPr>
        <w:t>。</w:t>
      </w:r>
    </w:p>
    <w:p>
      <w:pPr>
        <w:spacing w:line="360" w:lineRule="auto"/>
        <w:ind w:firstLine="420" w:firstLineChars="200"/>
        <w:rPr>
          <w:rFonts w:hint="eastAsia" w:ascii="宋体" w:hAnsi="宋体"/>
          <w:color w:val="000000"/>
          <w:szCs w:val="21"/>
        </w:rPr>
      </w:pPr>
      <w:r>
        <w:rPr>
          <w:rFonts w:hint="eastAsia" w:ascii="宋体" w:hAnsi="宋体"/>
          <w:color w:val="000000"/>
          <w:szCs w:val="21"/>
        </w:rPr>
        <w:t>1.3.2 现场条件：</w:t>
      </w:r>
      <w:r>
        <w:rPr>
          <w:rFonts w:hint="eastAsia" w:ascii="宋体" w:hAnsi="宋体"/>
          <w:color w:val="000000"/>
          <w:szCs w:val="21"/>
          <w:u w:val="single"/>
        </w:rPr>
        <w:t xml:space="preserve">  具备施工条件                     </w:t>
      </w:r>
      <w:r>
        <w:rPr>
          <w:rFonts w:hint="eastAsia" w:ascii="宋体" w:hAnsi="宋体"/>
          <w:color w:val="000000"/>
          <w:szCs w:val="21"/>
        </w:rPr>
        <w:t>。</w:t>
      </w:r>
    </w:p>
    <w:p>
      <w:pPr>
        <w:spacing w:line="360" w:lineRule="auto"/>
        <w:ind w:firstLine="420" w:firstLineChars="200"/>
        <w:rPr>
          <w:rFonts w:hint="eastAsia" w:ascii="宋体" w:hAnsi="宋体"/>
          <w:color w:val="000000"/>
          <w:szCs w:val="21"/>
        </w:rPr>
      </w:pPr>
      <w:r>
        <w:rPr>
          <w:rFonts w:hint="eastAsia" w:ascii="宋体" w:hAnsi="宋体"/>
          <w:color w:val="000000"/>
          <w:szCs w:val="21"/>
        </w:rPr>
        <w:t>1.4 招标范围与委托事项</w:t>
      </w:r>
    </w:p>
    <w:p>
      <w:pPr>
        <w:spacing w:line="360" w:lineRule="auto"/>
        <w:ind w:firstLine="630" w:firstLineChars="300"/>
        <w:rPr>
          <w:rFonts w:hint="eastAsia" w:ascii="宋体" w:hAnsi="宋体"/>
          <w:szCs w:val="21"/>
        </w:rPr>
      </w:pPr>
      <w:r>
        <w:rPr>
          <w:rFonts w:hint="eastAsia" w:ascii="宋体" w:hAnsi="宋体"/>
          <w:color w:val="000000"/>
          <w:szCs w:val="21"/>
        </w:rPr>
        <w:t>1.4.1 招标范围及标段划分</w:t>
      </w:r>
      <w:r>
        <w:rPr>
          <w:rFonts w:hint="eastAsia" w:ascii="宋体" w:hAnsi="宋体" w:cs="Arial"/>
          <w:color w:val="000000"/>
          <w:szCs w:val="21"/>
        </w:rPr>
        <w:t>：本次招标范围是</w:t>
      </w:r>
      <w:r>
        <w:rPr>
          <w:rFonts w:hint="eastAsia" w:ascii="宋体" w:hAnsi="宋体"/>
          <w:color w:val="000000"/>
          <w:szCs w:val="21"/>
        </w:rPr>
        <w:t>建筑工程，包括但不限于：桩基、建筑及装饰、电气、消防、给排水、道路等</w:t>
      </w:r>
      <w:r>
        <w:rPr>
          <w:rFonts w:hint="eastAsia" w:ascii="宋体" w:hAnsi="宋体"/>
          <w:szCs w:val="21"/>
        </w:rPr>
        <w:t>各专业内容现场施工监理</w:t>
      </w:r>
      <w:r>
        <w:rPr>
          <w:rFonts w:hint="eastAsia" w:ascii="宋体" w:hAnsi="宋体"/>
          <w:color w:val="000000"/>
          <w:szCs w:val="21"/>
        </w:rPr>
        <w:t>。监理范围投资约</w:t>
      </w:r>
      <w:r>
        <w:rPr>
          <w:rFonts w:hint="eastAsia" w:ascii="宋体" w:hAnsi="宋体"/>
          <w:color w:val="000000"/>
          <w:szCs w:val="21"/>
          <w:lang w:val="en-US" w:eastAsia="zh-CN"/>
        </w:rPr>
        <w:t>18</w:t>
      </w:r>
      <w:r>
        <w:rPr>
          <w:rFonts w:hint="eastAsia" w:ascii="宋体" w:hAnsi="宋体"/>
          <w:color w:val="000000"/>
          <w:szCs w:val="21"/>
        </w:rPr>
        <w:t>00万元。</w:t>
      </w:r>
      <w:r>
        <w:rPr>
          <w:rFonts w:hint="eastAsia" w:ascii="宋体" w:hAnsi="宋体"/>
          <w:szCs w:val="21"/>
        </w:rPr>
        <w:t>本工程监理不分标段。</w:t>
      </w:r>
    </w:p>
    <w:p>
      <w:pPr>
        <w:spacing w:line="360" w:lineRule="auto"/>
        <w:ind w:firstLine="420" w:firstLineChars="200"/>
        <w:rPr>
          <w:rFonts w:hint="eastAsia" w:ascii="宋体" w:hAnsi="宋体" w:cs="Arial"/>
          <w:color w:val="000000"/>
          <w:szCs w:val="21"/>
          <w:lang w:val="en-GB"/>
        </w:rPr>
      </w:pPr>
      <w:r>
        <w:rPr>
          <w:rFonts w:hint="eastAsia" w:ascii="宋体" w:hAnsi="宋体" w:cs="Arial"/>
          <w:color w:val="000000"/>
          <w:szCs w:val="21"/>
        </w:rPr>
        <w:t>1.4.2 委托事项：从项目桩基施工开工至项目完工的全过程监理，即</w:t>
      </w:r>
      <w:r>
        <w:rPr>
          <w:rFonts w:ascii="宋体" w:hAnsi="宋体" w:cs="Arial"/>
          <w:color w:val="000000"/>
          <w:szCs w:val="21"/>
        </w:rPr>
        <w:t>控制</w:t>
      </w:r>
      <w:r>
        <w:rPr>
          <w:rFonts w:hint="eastAsia" w:ascii="宋体" w:hAnsi="宋体" w:cs="Arial"/>
          <w:color w:val="000000"/>
          <w:szCs w:val="21"/>
        </w:rPr>
        <w:t>招标</w:t>
      </w:r>
      <w:r>
        <w:rPr>
          <w:rFonts w:ascii="宋体" w:hAnsi="宋体" w:cs="Arial"/>
          <w:color w:val="000000"/>
          <w:szCs w:val="21"/>
        </w:rPr>
        <w:t>工程建设的投</w:t>
      </w:r>
      <w:r>
        <w:rPr>
          <w:rFonts w:ascii="宋体" w:hAnsi="宋体"/>
          <w:color w:val="000000"/>
          <w:szCs w:val="21"/>
        </w:rPr>
        <w:t>资、建设工期</w:t>
      </w:r>
      <w:r>
        <w:rPr>
          <w:rFonts w:hint="eastAsia" w:ascii="宋体" w:hAnsi="宋体"/>
          <w:color w:val="000000"/>
          <w:szCs w:val="21"/>
        </w:rPr>
        <w:t>、</w:t>
      </w:r>
      <w:r>
        <w:rPr>
          <w:rFonts w:ascii="宋体" w:hAnsi="宋体"/>
          <w:color w:val="000000"/>
          <w:szCs w:val="21"/>
        </w:rPr>
        <w:t>工程质量</w:t>
      </w:r>
      <w:r>
        <w:rPr>
          <w:rFonts w:hint="eastAsia" w:ascii="宋体" w:hAnsi="宋体"/>
          <w:color w:val="000000"/>
          <w:szCs w:val="21"/>
        </w:rPr>
        <w:t>和HSE管理</w:t>
      </w:r>
      <w:r>
        <w:rPr>
          <w:rFonts w:ascii="宋体" w:hAnsi="宋体"/>
          <w:color w:val="000000"/>
          <w:szCs w:val="21"/>
        </w:rPr>
        <w:t>；进行工程建设合同管理，</w:t>
      </w:r>
      <w:r>
        <w:rPr>
          <w:rFonts w:hint="eastAsia" w:ascii="宋体" w:hAnsi="宋体"/>
          <w:color w:val="000000"/>
          <w:szCs w:val="21"/>
        </w:rPr>
        <w:t>协助招标人或招标人代表进行工程设计、采购和施工的管理，</w:t>
      </w:r>
      <w:r>
        <w:rPr>
          <w:rFonts w:ascii="宋体" w:hAnsi="宋体"/>
          <w:color w:val="000000"/>
          <w:szCs w:val="21"/>
        </w:rPr>
        <w:t>协调有关单位间的工作关系</w:t>
      </w:r>
      <w:r>
        <w:rPr>
          <w:rFonts w:hint="eastAsia" w:ascii="宋体" w:hAnsi="宋体"/>
          <w:color w:val="000000"/>
          <w:szCs w:val="21"/>
        </w:rPr>
        <w:t>；向招标人提交完整的监理资料；提供工程保修和竣工验收阶段的协助、配合工作，参与工程结算等</w:t>
      </w:r>
      <w:r>
        <w:rPr>
          <w:rFonts w:ascii="宋体" w:hAnsi="宋体"/>
          <w:color w:val="000000"/>
          <w:szCs w:val="21"/>
        </w:rPr>
        <w:t>。</w:t>
      </w:r>
    </w:p>
    <w:p>
      <w:pPr>
        <w:spacing w:line="360" w:lineRule="auto"/>
        <w:ind w:firstLine="420" w:firstLineChars="200"/>
        <w:rPr>
          <w:rFonts w:hint="eastAsia" w:ascii="宋体" w:hAnsi="宋体"/>
          <w:szCs w:val="21"/>
        </w:rPr>
      </w:pPr>
      <w:r>
        <w:rPr>
          <w:rFonts w:hint="eastAsia" w:ascii="宋体" w:hAnsi="宋体"/>
          <w:color w:val="000000"/>
          <w:szCs w:val="21"/>
        </w:rPr>
        <w:t xml:space="preserve">1.5 </w:t>
      </w:r>
      <w:r>
        <w:rPr>
          <w:rFonts w:hint="eastAsia" w:ascii="宋体" w:hAnsi="宋体"/>
          <w:szCs w:val="21"/>
        </w:rPr>
        <w:t>监理服务期：项目计划建设工期</w:t>
      </w:r>
      <w:r>
        <w:rPr>
          <w:rFonts w:hint="eastAsia" w:ascii="宋体" w:hAnsi="宋体"/>
          <w:szCs w:val="21"/>
          <w:lang w:val="en-US" w:eastAsia="zh-CN"/>
        </w:rPr>
        <w:t>8</w:t>
      </w:r>
      <w:r>
        <w:rPr>
          <w:rFonts w:hint="eastAsia" w:ascii="宋体" w:hAnsi="宋体"/>
          <w:szCs w:val="21"/>
        </w:rPr>
        <w:t>个月，到202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月建筑工程竣工。</w:t>
      </w:r>
    </w:p>
    <w:p>
      <w:pPr>
        <w:tabs>
          <w:tab w:val="left" w:pos="3300"/>
        </w:tabs>
        <w:spacing w:line="360" w:lineRule="auto"/>
        <w:ind w:firstLine="420" w:firstLineChars="200"/>
        <w:rPr>
          <w:rFonts w:hint="eastAsia" w:ascii="宋体" w:hAnsi="宋体"/>
          <w:color w:val="000000"/>
          <w:szCs w:val="21"/>
        </w:rPr>
      </w:pPr>
      <w:r>
        <w:rPr>
          <w:rFonts w:hint="eastAsia" w:ascii="宋体" w:hAnsi="宋体"/>
          <w:color w:val="000000"/>
          <w:szCs w:val="21"/>
        </w:rPr>
        <w:t>1.6 质量要求</w:t>
      </w:r>
    </w:p>
    <w:p>
      <w:pPr>
        <w:tabs>
          <w:tab w:val="left" w:pos="3300"/>
        </w:tabs>
        <w:spacing w:line="360" w:lineRule="auto"/>
        <w:ind w:firstLine="420" w:firstLineChars="200"/>
        <w:rPr>
          <w:rFonts w:hint="eastAsia" w:ascii="宋体" w:hAnsi="宋体"/>
          <w:color w:val="000000"/>
          <w:szCs w:val="21"/>
        </w:rPr>
      </w:pPr>
      <w:r>
        <w:rPr>
          <w:rFonts w:hint="eastAsia" w:ascii="宋体" w:hAnsi="宋体"/>
          <w:color w:val="000000"/>
          <w:szCs w:val="21"/>
        </w:rPr>
        <w:t>1.6.1质量目标：</w:t>
      </w:r>
      <w:r>
        <w:rPr>
          <w:rFonts w:hint="eastAsia" w:ascii="宋体" w:hAnsi="宋体" w:cs="Arial"/>
          <w:color w:val="000000"/>
          <w:szCs w:val="21"/>
        </w:rPr>
        <w:t>施工质量优良，质量一次合格率95%以上，</w:t>
      </w:r>
      <w:r>
        <w:rPr>
          <w:rFonts w:hint="eastAsia" w:ascii="宋体" w:hAnsi="宋体"/>
          <w:color w:val="000000"/>
          <w:szCs w:val="21"/>
        </w:rPr>
        <w:t>按照国家或有关行业颁发的施工质量验评标准对施工质量进行验评，单位工程的质量一次验收合格率100%。</w:t>
      </w:r>
    </w:p>
    <w:p>
      <w:pPr>
        <w:spacing w:line="360" w:lineRule="auto"/>
        <w:ind w:firstLine="420" w:firstLineChars="200"/>
        <w:rPr>
          <w:rFonts w:hint="eastAsia" w:ascii="宋体" w:hAnsi="宋体"/>
          <w:color w:val="000000"/>
          <w:szCs w:val="21"/>
        </w:rPr>
      </w:pPr>
      <w:r>
        <w:rPr>
          <w:rFonts w:hint="eastAsia" w:ascii="宋体" w:hAnsi="宋体"/>
          <w:color w:val="000000"/>
          <w:szCs w:val="21"/>
        </w:rPr>
        <w:t>1.6.2 招标人对监理服务质量的要求：</w:t>
      </w:r>
    </w:p>
    <w:p>
      <w:pPr>
        <w:spacing w:line="360" w:lineRule="auto"/>
        <w:ind w:firstLine="420" w:firstLineChars="200"/>
        <w:rPr>
          <w:rFonts w:hint="eastAsia" w:ascii="宋体" w:hAnsi="宋体"/>
          <w:color w:val="000000"/>
          <w:szCs w:val="21"/>
        </w:rPr>
      </w:pPr>
      <w:r>
        <w:rPr>
          <w:rFonts w:hint="eastAsia" w:ascii="宋体" w:hAnsi="宋体"/>
          <w:color w:val="000000"/>
          <w:szCs w:val="21"/>
        </w:rPr>
        <w:t>（1）监理形象：监理单位应建立良好的社会形象。主要包括：监理办公室的标准化布置、卫生清洁情况、监理人员着装仪容、现场监理宣传工作开展情况等。特别是在监理办公室的标准化布置上，要求监理办公室门口应悬挂监理项目标示牌，办公室内将监理单位的质量方针、质量目标、监理项目概况、施工现场总平面图、监理组织机构图及人员分工表、各级监理人员岗位责任制、监理工作守则、监理工作流程图等内容，要用统一规格的镜框悬挂上墙，以达到整齐划一的效果。</w:t>
      </w:r>
    </w:p>
    <w:p>
      <w:pPr>
        <w:spacing w:line="360" w:lineRule="auto"/>
        <w:ind w:firstLine="420" w:firstLineChars="200"/>
        <w:rPr>
          <w:rFonts w:hint="eastAsia" w:ascii="宋体" w:hAnsi="宋体"/>
          <w:color w:val="000000"/>
          <w:szCs w:val="21"/>
        </w:rPr>
      </w:pPr>
      <w:r>
        <w:rPr>
          <w:rFonts w:hint="eastAsia" w:ascii="宋体" w:hAnsi="宋体"/>
          <w:color w:val="000000"/>
          <w:szCs w:val="21"/>
        </w:rPr>
        <w:t>（2）监理资料：应做到各阶段产生的资料、报表、记录齐全、真实有效，填写规范，签章手续完备，编制及时并与工程进展同步等，以保证监理档案的系统性和完整性。</w:t>
      </w:r>
    </w:p>
    <w:p>
      <w:pPr>
        <w:spacing w:line="360" w:lineRule="auto"/>
        <w:ind w:firstLine="420" w:firstLineChars="200"/>
        <w:rPr>
          <w:rFonts w:hint="eastAsia" w:ascii="宋体" w:hAnsi="宋体"/>
          <w:color w:val="000000"/>
          <w:szCs w:val="21"/>
        </w:rPr>
      </w:pPr>
      <w:r>
        <w:rPr>
          <w:rFonts w:hint="eastAsia" w:ascii="宋体" w:hAnsi="宋体"/>
          <w:color w:val="000000"/>
          <w:szCs w:val="21"/>
        </w:rPr>
        <w:t>（3）监理实绩：施工现场安全、质量、进度、QHSE控制有效，工作到位。</w:t>
      </w:r>
    </w:p>
    <w:p>
      <w:pPr>
        <w:spacing w:line="360" w:lineRule="auto"/>
        <w:ind w:firstLine="420" w:firstLineChars="200"/>
        <w:rPr>
          <w:rFonts w:hint="eastAsia" w:ascii="宋体" w:hAnsi="宋体"/>
          <w:color w:val="000000"/>
          <w:szCs w:val="21"/>
        </w:rPr>
      </w:pPr>
      <w:r>
        <w:rPr>
          <w:rFonts w:hint="eastAsia" w:ascii="宋体" w:hAnsi="宋体"/>
          <w:color w:val="000000"/>
          <w:szCs w:val="21"/>
        </w:rPr>
        <w:t>（4）廉政管理：监理人员不得参加任何有可能影响公正执行监理任务的活动。</w:t>
      </w:r>
    </w:p>
    <w:p>
      <w:pPr>
        <w:spacing w:line="360" w:lineRule="auto"/>
        <w:ind w:firstLine="420" w:firstLineChars="200"/>
        <w:rPr>
          <w:rFonts w:hint="eastAsia" w:ascii="宋体" w:hAnsi="宋体"/>
          <w:color w:val="000000"/>
          <w:szCs w:val="21"/>
          <w:u w:val="single"/>
        </w:rPr>
      </w:pPr>
      <w:r>
        <w:rPr>
          <w:rFonts w:hint="eastAsia" w:ascii="宋体" w:hAnsi="宋体"/>
          <w:color w:val="000000"/>
          <w:szCs w:val="21"/>
        </w:rPr>
        <w:t>1.7 招标人提供的监理设施：提供监理现场办公用房。</w:t>
      </w:r>
    </w:p>
    <w:p>
      <w:pPr>
        <w:spacing w:line="360" w:lineRule="auto"/>
        <w:ind w:firstLine="420" w:firstLineChars="200"/>
        <w:rPr>
          <w:rFonts w:hint="eastAsia" w:ascii="宋体" w:hAnsi="宋体"/>
          <w:color w:val="000000"/>
          <w:szCs w:val="21"/>
        </w:rPr>
      </w:pPr>
      <w:r>
        <w:rPr>
          <w:rFonts w:hint="eastAsia" w:ascii="宋体" w:hAnsi="宋体"/>
          <w:color w:val="000000"/>
          <w:szCs w:val="21"/>
        </w:rPr>
        <w:t>2. 合格的投标人</w:t>
      </w:r>
    </w:p>
    <w:p>
      <w:pPr>
        <w:spacing w:line="360" w:lineRule="auto"/>
        <w:ind w:firstLine="420" w:firstLineChars="200"/>
        <w:rPr>
          <w:rFonts w:hint="eastAsia" w:ascii="宋体" w:hAnsi="宋体"/>
          <w:color w:val="000000"/>
          <w:szCs w:val="21"/>
        </w:rPr>
      </w:pPr>
      <w:r>
        <w:rPr>
          <w:rFonts w:hint="eastAsia" w:ascii="宋体" w:hAnsi="宋体"/>
          <w:color w:val="000000"/>
          <w:szCs w:val="21"/>
        </w:rPr>
        <w:t>2.1 投标人须是持有中华人民共和国企业法人营业执照，并经登记机关年审合格的企业法人。</w:t>
      </w:r>
    </w:p>
    <w:p>
      <w:pPr>
        <w:spacing w:line="360" w:lineRule="auto"/>
        <w:ind w:firstLine="420" w:firstLineChars="200"/>
        <w:rPr>
          <w:rFonts w:hint="eastAsia" w:ascii="宋体" w:hAnsi="宋体"/>
          <w:szCs w:val="21"/>
        </w:rPr>
      </w:pPr>
      <w:r>
        <w:rPr>
          <w:rFonts w:hint="eastAsia" w:ascii="宋体" w:hAnsi="宋体"/>
          <w:color w:val="000000"/>
          <w:szCs w:val="21"/>
        </w:rPr>
        <w:t>2.2 投标人应当具备建设行政主管部门核发的建筑工程</w:t>
      </w:r>
      <w:r>
        <w:rPr>
          <w:rFonts w:hint="eastAsia" w:ascii="宋体" w:hAnsi="宋体"/>
          <w:szCs w:val="21"/>
        </w:rPr>
        <w:t>监理工程</w:t>
      </w:r>
      <w:r>
        <w:rPr>
          <w:rFonts w:hint="eastAsia" w:ascii="宋体" w:hAnsi="宋体"/>
          <w:b/>
          <w:bCs/>
          <w:szCs w:val="21"/>
          <w:lang w:val="en-US" w:eastAsia="zh-CN"/>
        </w:rPr>
        <w:t>乙</w:t>
      </w:r>
      <w:r>
        <w:rPr>
          <w:rFonts w:hint="eastAsia" w:ascii="宋体" w:hAnsi="宋体"/>
          <w:szCs w:val="21"/>
        </w:rPr>
        <w:t>级及以上的监理资质，且最近三年具有同类别同等级工程的监理业绩。</w:t>
      </w:r>
    </w:p>
    <w:p>
      <w:pPr>
        <w:spacing w:line="360" w:lineRule="auto"/>
        <w:ind w:firstLine="420" w:firstLineChars="200"/>
        <w:rPr>
          <w:rFonts w:hint="eastAsia" w:ascii="宋体" w:hAnsi="宋体"/>
          <w:color w:val="000000"/>
          <w:szCs w:val="21"/>
        </w:rPr>
      </w:pPr>
      <w:r>
        <w:rPr>
          <w:rFonts w:hint="eastAsia" w:ascii="宋体" w:hAnsi="宋体"/>
          <w:color w:val="000000"/>
          <w:szCs w:val="21"/>
        </w:rPr>
        <w:t>2.3 投标人的拟任总监理工程师应取得总监工程师岗位证书并具有三年以上同类工程监理工作经验；同时，年龄不得超过</w:t>
      </w:r>
      <w:r>
        <w:rPr>
          <w:rFonts w:hint="eastAsia" w:ascii="宋体" w:hAnsi="宋体"/>
          <w:color w:val="000000"/>
          <w:szCs w:val="21"/>
          <w:lang w:val="en-US" w:eastAsia="zh-CN"/>
        </w:rPr>
        <w:t>60</w:t>
      </w:r>
      <w:r>
        <w:rPr>
          <w:rFonts w:hint="eastAsia" w:ascii="宋体" w:hAnsi="宋体"/>
          <w:color w:val="000000"/>
          <w:szCs w:val="21"/>
        </w:rPr>
        <w:t>岁，</w:t>
      </w:r>
      <w:r>
        <w:rPr>
          <w:rFonts w:hint="eastAsia" w:ascii="宋体" w:hAnsi="宋体"/>
          <w:szCs w:val="21"/>
          <w:shd w:val="clear" w:color="auto" w:fill="FFFFFF"/>
        </w:rPr>
        <w:t>并且不得在异地其他工程项目上从事监理、项目管理或者技术咨询服务</w:t>
      </w:r>
      <w:r>
        <w:rPr>
          <w:rFonts w:hint="eastAsia" w:ascii="宋体" w:hAnsi="宋体"/>
          <w:color w:val="000000"/>
          <w:szCs w:val="21"/>
        </w:rPr>
        <w:t>。</w:t>
      </w:r>
    </w:p>
    <w:p>
      <w:pPr>
        <w:spacing w:line="360" w:lineRule="auto"/>
        <w:ind w:firstLine="420" w:firstLineChars="200"/>
        <w:rPr>
          <w:rFonts w:hint="eastAsia" w:ascii="宋体" w:hAnsi="宋体"/>
          <w:color w:val="000000"/>
          <w:szCs w:val="21"/>
        </w:rPr>
      </w:pPr>
      <w:r>
        <w:rPr>
          <w:rFonts w:hint="eastAsia" w:ascii="宋体" w:hAnsi="宋体"/>
          <w:color w:val="000000"/>
          <w:szCs w:val="21"/>
        </w:rPr>
        <w:t>2.4 投标人项目监理机构的其他人员配备，专业要配齐，土建、电气、消防、给排水、HSE专业岗位至少一名注册监理工程师，且各专业间不得兼职。投标人应当在《监理大纲》中提出具体的监理人员配备和派遣计划。上述“不能兼职”的专业监理工程师或其他监理人员，在其监理的专业工程施工期间，非经招标人现场代表同意，不得从事非招标人投资的其他工程的监理服务。</w:t>
      </w:r>
    </w:p>
    <w:p>
      <w:pPr>
        <w:spacing w:line="360" w:lineRule="auto"/>
        <w:ind w:firstLine="420" w:firstLineChars="200"/>
        <w:rPr>
          <w:rFonts w:hint="eastAsia" w:ascii="宋体" w:hAnsi="宋体"/>
          <w:color w:val="000000"/>
          <w:szCs w:val="21"/>
        </w:rPr>
      </w:pPr>
      <w:r>
        <w:rPr>
          <w:rFonts w:hint="eastAsia" w:ascii="宋体" w:hAnsi="宋体"/>
          <w:color w:val="000000"/>
          <w:szCs w:val="21"/>
        </w:rPr>
        <w:t>3. 投标费用</w:t>
      </w:r>
    </w:p>
    <w:p>
      <w:pPr>
        <w:spacing w:line="360" w:lineRule="auto"/>
        <w:ind w:firstLine="420" w:firstLineChars="200"/>
        <w:rPr>
          <w:rFonts w:hint="eastAsia" w:ascii="宋体" w:hAnsi="宋体"/>
          <w:color w:val="000000"/>
          <w:szCs w:val="21"/>
        </w:rPr>
      </w:pPr>
      <w:r>
        <w:rPr>
          <w:rFonts w:hint="eastAsia" w:ascii="宋体" w:hAnsi="宋体"/>
          <w:color w:val="000000"/>
          <w:szCs w:val="21"/>
        </w:rPr>
        <w:t>3.1 投标人承担其涉及本招标工程投标活动的一切费用。</w:t>
      </w:r>
    </w:p>
    <w:p>
      <w:pPr>
        <w:spacing w:line="360" w:lineRule="auto"/>
        <w:ind w:firstLine="420" w:firstLineChars="200"/>
        <w:rPr>
          <w:rFonts w:hint="eastAsia" w:ascii="宋体" w:hAnsi="宋体"/>
          <w:color w:val="000000"/>
          <w:szCs w:val="21"/>
        </w:rPr>
      </w:pPr>
      <w:r>
        <w:rPr>
          <w:rFonts w:hint="eastAsia" w:ascii="宋体" w:hAnsi="宋体"/>
          <w:color w:val="000000"/>
          <w:szCs w:val="21"/>
        </w:rPr>
        <w:t>3.2 无论投标结果如何，投标人均不得就投标费用，向招标人提出任何的赔偿或补偿要求。</w:t>
      </w:r>
    </w:p>
    <w:p>
      <w:pPr>
        <w:spacing w:line="360" w:lineRule="auto"/>
        <w:ind w:firstLine="420" w:firstLineChars="200"/>
        <w:rPr>
          <w:rFonts w:hint="eastAsia" w:ascii="宋体" w:hAnsi="宋体"/>
          <w:color w:val="000000"/>
          <w:szCs w:val="21"/>
        </w:rPr>
      </w:pPr>
      <w:r>
        <w:rPr>
          <w:rFonts w:hint="eastAsia" w:ascii="宋体" w:hAnsi="宋体"/>
          <w:color w:val="000000"/>
          <w:szCs w:val="21"/>
        </w:rPr>
        <w:t>4. 现场考察、答疑</w:t>
      </w:r>
    </w:p>
    <w:p>
      <w:pPr>
        <w:spacing w:line="360" w:lineRule="auto"/>
        <w:ind w:firstLine="420" w:firstLineChars="200"/>
        <w:rPr>
          <w:rFonts w:hint="eastAsia" w:ascii="宋体" w:hAnsi="宋体"/>
          <w:color w:val="000000"/>
          <w:szCs w:val="21"/>
        </w:rPr>
      </w:pPr>
      <w:r>
        <w:rPr>
          <w:rFonts w:hint="eastAsia" w:ascii="宋体" w:hAnsi="宋体"/>
          <w:color w:val="000000"/>
          <w:szCs w:val="21"/>
        </w:rPr>
        <w:t>4.1 招标人将按本须知前附表第12项所述时间，组织投标人对工程现场和周边环境进行考察、举行答疑会，以便投标人获取有关投标准备和签署合同所涉及的现场资料。</w:t>
      </w:r>
    </w:p>
    <w:p>
      <w:pPr>
        <w:spacing w:line="360" w:lineRule="auto"/>
        <w:ind w:firstLine="420" w:firstLineChars="200"/>
        <w:rPr>
          <w:rFonts w:hint="eastAsia" w:ascii="宋体" w:hAnsi="宋体"/>
          <w:color w:val="000000"/>
          <w:szCs w:val="21"/>
        </w:rPr>
      </w:pPr>
      <w:r>
        <w:rPr>
          <w:rFonts w:hint="eastAsia" w:ascii="宋体" w:hAnsi="宋体"/>
          <w:color w:val="000000"/>
          <w:szCs w:val="21"/>
        </w:rPr>
        <w:t>4.2 现场考察有关的所有费用、风险和责任，由投标人自行承担。</w:t>
      </w:r>
    </w:p>
    <w:p>
      <w:pPr>
        <w:pStyle w:val="7"/>
        <w:ind w:firstLine="482"/>
        <w:rPr>
          <w:rFonts w:hint="eastAsia" w:ascii="黑体" w:eastAsia="黑体"/>
          <w:color w:val="000000"/>
          <w:szCs w:val="28"/>
        </w:rPr>
      </w:pPr>
      <w:bookmarkStart w:id="18" w:name="_Toc138475020"/>
      <w:r>
        <w:rPr>
          <w:rFonts w:hint="eastAsia" w:ascii="黑体" w:eastAsia="黑体"/>
          <w:color w:val="000000"/>
          <w:szCs w:val="28"/>
        </w:rPr>
        <w:t>二、招标文件</w:t>
      </w:r>
      <w:bookmarkEnd w:id="18"/>
    </w:p>
    <w:p>
      <w:pPr>
        <w:spacing w:line="400" w:lineRule="exact"/>
        <w:ind w:firstLine="420" w:firstLineChars="200"/>
        <w:rPr>
          <w:rFonts w:hint="eastAsia" w:ascii="宋体" w:hAnsi="宋体"/>
          <w:color w:val="000000"/>
          <w:szCs w:val="21"/>
        </w:rPr>
      </w:pPr>
      <w:r>
        <w:rPr>
          <w:rFonts w:hint="eastAsia" w:ascii="宋体" w:hAnsi="宋体"/>
          <w:color w:val="000000"/>
          <w:szCs w:val="21"/>
        </w:rPr>
        <w:t>5. 招标文件的组成</w:t>
      </w:r>
    </w:p>
    <w:p>
      <w:pPr>
        <w:spacing w:line="400" w:lineRule="exact"/>
        <w:ind w:firstLine="420" w:firstLineChars="200"/>
        <w:rPr>
          <w:rFonts w:hint="eastAsia" w:ascii="宋体" w:hAnsi="宋体"/>
          <w:color w:val="000000"/>
          <w:szCs w:val="21"/>
        </w:rPr>
      </w:pPr>
      <w:r>
        <w:rPr>
          <w:rFonts w:hint="eastAsia" w:ascii="宋体" w:hAnsi="宋体"/>
          <w:color w:val="000000"/>
          <w:szCs w:val="21"/>
        </w:rPr>
        <w:t>5.1 招标文件包括以下内容:</w:t>
      </w:r>
    </w:p>
    <w:p>
      <w:pPr>
        <w:spacing w:line="400" w:lineRule="exact"/>
        <w:ind w:firstLine="630" w:firstLineChars="300"/>
        <w:rPr>
          <w:rFonts w:hint="eastAsia" w:ascii="宋体" w:hAnsi="宋体"/>
          <w:color w:val="000000"/>
          <w:szCs w:val="21"/>
        </w:rPr>
      </w:pPr>
      <w:r>
        <w:rPr>
          <w:rFonts w:hint="eastAsia" w:ascii="宋体" w:hAnsi="宋体"/>
          <w:color w:val="000000"/>
          <w:szCs w:val="21"/>
        </w:rPr>
        <w:t>第一章  投标邀请</w:t>
      </w:r>
    </w:p>
    <w:p>
      <w:pPr>
        <w:spacing w:line="400" w:lineRule="exact"/>
        <w:ind w:firstLine="630" w:firstLineChars="300"/>
        <w:rPr>
          <w:rFonts w:hint="eastAsia" w:ascii="宋体" w:hAnsi="宋体"/>
          <w:color w:val="000000"/>
          <w:szCs w:val="21"/>
        </w:rPr>
      </w:pPr>
      <w:r>
        <w:rPr>
          <w:rFonts w:hint="eastAsia" w:ascii="宋体" w:hAnsi="宋体"/>
          <w:color w:val="000000"/>
          <w:szCs w:val="21"/>
        </w:rPr>
        <w:t>第二章  投标须知及投标须知前附表</w:t>
      </w:r>
    </w:p>
    <w:p>
      <w:pPr>
        <w:spacing w:line="400" w:lineRule="exact"/>
        <w:ind w:firstLine="630" w:firstLineChars="300"/>
        <w:rPr>
          <w:rFonts w:hint="eastAsia" w:ascii="宋体" w:hAnsi="宋体"/>
          <w:color w:val="000000"/>
          <w:szCs w:val="21"/>
        </w:rPr>
      </w:pPr>
      <w:r>
        <w:rPr>
          <w:rFonts w:hint="eastAsia" w:ascii="宋体" w:hAnsi="宋体"/>
          <w:color w:val="000000"/>
          <w:szCs w:val="21"/>
        </w:rPr>
        <w:t>第三章  委托监理合同的主要条款</w:t>
      </w:r>
    </w:p>
    <w:p>
      <w:pPr>
        <w:spacing w:line="400" w:lineRule="exact"/>
        <w:ind w:firstLine="630" w:firstLineChars="300"/>
        <w:rPr>
          <w:rFonts w:hint="eastAsia" w:ascii="宋体" w:hAnsi="宋体"/>
          <w:bCs/>
          <w:color w:val="000000"/>
          <w:szCs w:val="21"/>
        </w:rPr>
      </w:pPr>
      <w:r>
        <w:rPr>
          <w:rFonts w:hint="eastAsia" w:ascii="宋体" w:hAnsi="宋体"/>
          <w:bCs/>
          <w:color w:val="000000"/>
          <w:szCs w:val="21"/>
        </w:rPr>
        <w:t>第四章  商务标书的内容及格式</w:t>
      </w:r>
    </w:p>
    <w:p>
      <w:pPr>
        <w:spacing w:line="400" w:lineRule="exact"/>
        <w:ind w:firstLine="630" w:firstLineChars="300"/>
        <w:rPr>
          <w:rFonts w:hint="eastAsia" w:ascii="宋体" w:hAnsi="宋体"/>
          <w:bCs/>
          <w:color w:val="000000"/>
          <w:szCs w:val="21"/>
        </w:rPr>
      </w:pPr>
      <w:r>
        <w:rPr>
          <w:rFonts w:hint="eastAsia" w:ascii="宋体" w:hAnsi="宋体"/>
          <w:bCs/>
          <w:color w:val="000000"/>
          <w:szCs w:val="21"/>
        </w:rPr>
        <w:t>第五章  监理大纲的内容及格式</w:t>
      </w:r>
    </w:p>
    <w:p>
      <w:pPr>
        <w:spacing w:line="400" w:lineRule="exact"/>
        <w:ind w:firstLine="420" w:firstLineChars="200"/>
        <w:rPr>
          <w:rFonts w:hint="eastAsia" w:ascii="宋体" w:hAnsi="宋体"/>
          <w:color w:val="000000"/>
          <w:szCs w:val="21"/>
        </w:rPr>
      </w:pPr>
      <w:r>
        <w:rPr>
          <w:rFonts w:hint="eastAsia" w:ascii="宋体" w:hAnsi="宋体"/>
          <w:color w:val="000000"/>
          <w:szCs w:val="21"/>
        </w:rPr>
        <w:t>5.2 除前款内容外，招标人在提交投标文件截止时间的5天前，以书面形式发出的对招标文件的澄清或修改的内容，均是招标文件的组成部分。</w:t>
      </w:r>
    </w:p>
    <w:p>
      <w:pPr>
        <w:spacing w:line="400" w:lineRule="exact"/>
        <w:ind w:firstLine="420" w:firstLineChars="200"/>
        <w:rPr>
          <w:rFonts w:hint="eastAsia" w:ascii="宋体" w:hAnsi="宋体"/>
          <w:color w:val="000000"/>
          <w:szCs w:val="21"/>
        </w:rPr>
      </w:pPr>
      <w:r>
        <w:rPr>
          <w:rFonts w:hint="eastAsia" w:ascii="宋体" w:hAnsi="宋体"/>
          <w:color w:val="000000"/>
          <w:szCs w:val="21"/>
        </w:rPr>
        <w:t>5.3 投标人获取招标文件后，应当仔细检查招标文件的所有内容。发现问题的，应在招标文件发售期间届满前向招标人提出，否则，由投标人自行承担由此造成的任何后果。</w:t>
      </w:r>
    </w:p>
    <w:p>
      <w:pPr>
        <w:spacing w:line="400" w:lineRule="exact"/>
        <w:ind w:firstLine="420" w:firstLineChars="200"/>
        <w:rPr>
          <w:rFonts w:hint="eastAsia" w:ascii="宋体" w:hAnsi="宋体"/>
          <w:color w:val="000000"/>
          <w:szCs w:val="21"/>
        </w:rPr>
      </w:pPr>
      <w:r>
        <w:rPr>
          <w:rFonts w:hint="eastAsia" w:ascii="宋体" w:hAnsi="宋体"/>
          <w:color w:val="000000"/>
          <w:szCs w:val="21"/>
        </w:rPr>
        <w:t>5.4 投标人应当认真审阅招标文件所有的内容，如果投标文件没有按照招标文件的要求提交全部资料，或者不能对招标文件做出实质性的响应，其投标被拒绝的风险将由投标人自行承担。</w:t>
      </w:r>
    </w:p>
    <w:p>
      <w:pPr>
        <w:spacing w:line="400" w:lineRule="exact"/>
        <w:ind w:firstLine="420" w:firstLineChars="200"/>
        <w:rPr>
          <w:rFonts w:hint="eastAsia" w:ascii="宋体" w:hAnsi="宋体"/>
          <w:color w:val="000000"/>
          <w:szCs w:val="21"/>
        </w:rPr>
      </w:pPr>
      <w:r>
        <w:rPr>
          <w:rFonts w:hint="eastAsia" w:ascii="宋体" w:hAnsi="宋体"/>
          <w:color w:val="000000"/>
          <w:szCs w:val="21"/>
        </w:rPr>
        <w:t>5.5 投标人交纳设计技术资料押金的，招标人将在收回设计技术资料的同时退还该项押金（不计利息）。</w:t>
      </w:r>
    </w:p>
    <w:p>
      <w:pPr>
        <w:spacing w:line="400" w:lineRule="exact"/>
        <w:ind w:firstLine="420" w:firstLineChars="200"/>
        <w:rPr>
          <w:rFonts w:hint="eastAsia" w:ascii="宋体" w:hAnsi="宋体"/>
          <w:color w:val="000000"/>
          <w:szCs w:val="21"/>
        </w:rPr>
      </w:pPr>
      <w:r>
        <w:rPr>
          <w:rFonts w:hint="eastAsia" w:ascii="宋体" w:hAnsi="宋体"/>
          <w:color w:val="000000"/>
          <w:szCs w:val="21"/>
        </w:rPr>
        <w:t>6. 招标文件的澄清与修改</w:t>
      </w:r>
    </w:p>
    <w:p>
      <w:pPr>
        <w:spacing w:line="400" w:lineRule="exact"/>
        <w:ind w:firstLine="420" w:firstLineChars="200"/>
        <w:rPr>
          <w:rFonts w:hint="eastAsia" w:ascii="宋体" w:hAnsi="宋体"/>
          <w:color w:val="000000"/>
          <w:szCs w:val="21"/>
        </w:rPr>
      </w:pPr>
      <w:r>
        <w:rPr>
          <w:rFonts w:hint="eastAsia" w:ascii="宋体" w:hAnsi="宋体"/>
          <w:color w:val="000000"/>
          <w:szCs w:val="21"/>
        </w:rPr>
        <w:t>6.1 对招标文件存有疑问的投标人，最迟应在提交投标文件截止时间的</w:t>
      </w:r>
      <w:r>
        <w:rPr>
          <w:rFonts w:hint="eastAsia" w:ascii="宋体" w:hAnsi="宋体"/>
          <w:color w:val="000000"/>
          <w:szCs w:val="21"/>
          <w:u w:val="single"/>
        </w:rPr>
        <w:t xml:space="preserve"> 5 </w:t>
      </w:r>
      <w:r>
        <w:rPr>
          <w:rFonts w:hint="eastAsia" w:ascii="宋体" w:hAnsi="宋体"/>
          <w:color w:val="000000"/>
          <w:szCs w:val="21"/>
        </w:rPr>
        <w:t>天前，以书面形式向招标人提出要求澄清的问题。招标人应在提交投标文件截止时间的3天前，作成书面的澄清文件同时向所有投标人发送。投标人应在收到文件的3天内给予书面确认。</w:t>
      </w:r>
    </w:p>
    <w:p>
      <w:pPr>
        <w:spacing w:line="400" w:lineRule="exact"/>
        <w:ind w:firstLine="420" w:firstLineChars="200"/>
        <w:rPr>
          <w:rFonts w:hint="eastAsia" w:ascii="宋体" w:hAnsi="宋体"/>
          <w:color w:val="000000"/>
          <w:szCs w:val="21"/>
        </w:rPr>
      </w:pPr>
      <w:r>
        <w:rPr>
          <w:rFonts w:hint="eastAsia" w:ascii="宋体" w:hAnsi="宋体"/>
          <w:color w:val="000000"/>
          <w:szCs w:val="21"/>
        </w:rPr>
        <w:t>6.2 在提交投标截止时间的5天前，招标人可以书面形式对已经发出的招标文件做出修改。招标文件的修改通知应当同时向所有投标人发送。投标人应在收到通知后的3天内，以书面形式给予确认。</w:t>
      </w:r>
    </w:p>
    <w:p>
      <w:pPr>
        <w:spacing w:line="400" w:lineRule="exact"/>
        <w:ind w:firstLine="420" w:firstLineChars="200"/>
        <w:rPr>
          <w:rFonts w:hint="eastAsia" w:ascii="宋体" w:hAnsi="宋体"/>
          <w:color w:val="000000"/>
          <w:szCs w:val="21"/>
        </w:rPr>
      </w:pPr>
      <w:r>
        <w:rPr>
          <w:rFonts w:hint="eastAsia" w:ascii="宋体" w:hAnsi="宋体"/>
          <w:color w:val="000000"/>
          <w:szCs w:val="21"/>
        </w:rPr>
        <w:t>6.3 招标文件的澄清与修改，均以书面形式作成的文件为准。对于投标人自行解释招标文件以及听信招标人口头解答所造成的后果，招标人不承担任何责任。</w:t>
      </w:r>
    </w:p>
    <w:p>
      <w:pPr>
        <w:spacing w:line="400" w:lineRule="exact"/>
        <w:ind w:firstLine="420" w:firstLineChars="200"/>
        <w:rPr>
          <w:rFonts w:hint="eastAsia" w:ascii="宋体" w:hAnsi="宋体"/>
          <w:color w:val="000000"/>
          <w:szCs w:val="21"/>
        </w:rPr>
      </w:pPr>
      <w:r>
        <w:rPr>
          <w:rFonts w:hint="eastAsia" w:ascii="宋体" w:hAnsi="宋体"/>
          <w:color w:val="000000"/>
          <w:szCs w:val="21"/>
        </w:rPr>
        <w:t>6.4 所有的书面澄清文件和书面修改文件均是招标文件的组成部分。招标文件、澄清文件、修改文件等在同一内容的表述上前后不一致的，以最后发出的书面文件为准。</w:t>
      </w:r>
    </w:p>
    <w:p>
      <w:pPr>
        <w:spacing w:line="400" w:lineRule="exact"/>
        <w:ind w:firstLine="420" w:firstLineChars="200"/>
        <w:rPr>
          <w:rFonts w:hint="eastAsia" w:ascii="宋体" w:hAnsi="宋体"/>
          <w:color w:val="000000"/>
          <w:sz w:val="24"/>
        </w:rPr>
      </w:pPr>
      <w:r>
        <w:rPr>
          <w:rFonts w:hint="eastAsia" w:ascii="宋体" w:hAnsi="宋体"/>
          <w:color w:val="000000"/>
          <w:szCs w:val="21"/>
        </w:rPr>
        <w:t>6.5 为使投标人有充分的时间研究招标文件澄清与修改的内容，招标人可以酌情延长提交投标文件截止时间，并以书面形式（单独的或附随的）同时通知所有投标人。</w:t>
      </w:r>
    </w:p>
    <w:p>
      <w:pPr>
        <w:pStyle w:val="7"/>
        <w:ind w:firstLine="482"/>
        <w:rPr>
          <w:rFonts w:hint="eastAsia" w:ascii="黑体" w:eastAsia="黑体"/>
          <w:color w:val="000000"/>
          <w:szCs w:val="28"/>
        </w:rPr>
      </w:pPr>
      <w:bookmarkStart w:id="19" w:name="_Toc138475021"/>
      <w:r>
        <w:rPr>
          <w:rFonts w:hint="eastAsia" w:ascii="黑体" w:eastAsia="黑体"/>
          <w:color w:val="000000"/>
          <w:szCs w:val="28"/>
        </w:rPr>
        <w:t>三、投标文件的编制</w:t>
      </w:r>
      <w:bookmarkEnd w:id="19"/>
    </w:p>
    <w:p>
      <w:pPr>
        <w:spacing w:line="400" w:lineRule="exact"/>
        <w:ind w:firstLine="420" w:firstLineChars="200"/>
        <w:rPr>
          <w:rFonts w:hint="eastAsia" w:ascii="宋体" w:hAnsi="宋体"/>
          <w:color w:val="000000"/>
          <w:szCs w:val="21"/>
        </w:rPr>
      </w:pPr>
      <w:r>
        <w:rPr>
          <w:rFonts w:hint="eastAsia" w:ascii="宋体" w:hAnsi="宋体"/>
          <w:color w:val="000000"/>
          <w:szCs w:val="21"/>
        </w:rPr>
        <w:t>7. 投标文件的语言文字与计量单位</w:t>
      </w:r>
    </w:p>
    <w:p>
      <w:pPr>
        <w:spacing w:line="400" w:lineRule="exact"/>
        <w:ind w:firstLine="420" w:firstLineChars="200"/>
        <w:rPr>
          <w:rFonts w:hint="eastAsia" w:ascii="宋体" w:hAnsi="宋体"/>
          <w:color w:val="000000"/>
          <w:szCs w:val="21"/>
        </w:rPr>
      </w:pPr>
      <w:r>
        <w:rPr>
          <w:rFonts w:hint="eastAsia" w:ascii="宋体" w:hAnsi="宋体"/>
          <w:color w:val="000000"/>
          <w:szCs w:val="21"/>
        </w:rPr>
        <w:t>7.1 投标文件以及所有相关资料均应使用中文文字。使用其他语言文字的，应当附中文译本。有关翻译的所有费用和风险，由投标人自行承担。</w:t>
      </w:r>
    </w:p>
    <w:p>
      <w:pPr>
        <w:spacing w:line="400" w:lineRule="exact"/>
        <w:ind w:firstLine="420" w:firstLineChars="200"/>
        <w:rPr>
          <w:rFonts w:hint="eastAsia" w:ascii="宋体" w:hAnsi="宋体"/>
          <w:color w:val="000000"/>
          <w:szCs w:val="21"/>
        </w:rPr>
      </w:pPr>
      <w:r>
        <w:rPr>
          <w:rFonts w:hint="eastAsia" w:ascii="宋体" w:hAnsi="宋体"/>
          <w:color w:val="000000"/>
          <w:szCs w:val="21"/>
        </w:rPr>
        <w:t>招标人依法组织的开标、评标等各项工作，均以该投标文件的中文或其中文译本为准。</w:t>
      </w:r>
    </w:p>
    <w:p>
      <w:pPr>
        <w:spacing w:line="400" w:lineRule="exact"/>
        <w:ind w:firstLine="420" w:firstLineChars="200"/>
        <w:rPr>
          <w:rFonts w:hint="eastAsia" w:ascii="宋体" w:hAnsi="宋体"/>
          <w:color w:val="000000"/>
          <w:szCs w:val="21"/>
        </w:rPr>
      </w:pPr>
      <w:r>
        <w:rPr>
          <w:rFonts w:hint="eastAsia" w:ascii="宋体" w:hAnsi="宋体"/>
          <w:color w:val="000000"/>
          <w:szCs w:val="21"/>
        </w:rPr>
        <w:t>7.2 投标文件采用中华人民共和国法定计量单位，法律、法规或标准另有规定的除外。</w:t>
      </w:r>
    </w:p>
    <w:p>
      <w:pPr>
        <w:spacing w:line="400" w:lineRule="exact"/>
        <w:ind w:firstLine="420" w:firstLineChars="200"/>
        <w:rPr>
          <w:rFonts w:hint="eastAsia" w:ascii="宋体" w:hAnsi="宋体"/>
          <w:color w:val="000000"/>
          <w:szCs w:val="21"/>
        </w:rPr>
      </w:pPr>
      <w:r>
        <w:rPr>
          <w:rFonts w:hint="eastAsia" w:ascii="宋体" w:hAnsi="宋体"/>
          <w:color w:val="000000"/>
          <w:szCs w:val="21"/>
        </w:rPr>
        <w:t>8. 投标文件的组成</w:t>
      </w:r>
    </w:p>
    <w:p>
      <w:pPr>
        <w:spacing w:line="400" w:lineRule="exact"/>
        <w:ind w:firstLine="420" w:firstLineChars="200"/>
        <w:rPr>
          <w:rFonts w:hint="eastAsia" w:ascii="宋体" w:hAnsi="宋体"/>
          <w:color w:val="000000"/>
          <w:szCs w:val="21"/>
        </w:rPr>
      </w:pPr>
      <w:r>
        <w:rPr>
          <w:rFonts w:hint="eastAsia" w:ascii="宋体" w:hAnsi="宋体"/>
          <w:color w:val="000000"/>
          <w:szCs w:val="21"/>
        </w:rPr>
        <w:t>8.1 投标文件由商务标书和监理大纲（技术标书）两个部分组成。</w:t>
      </w:r>
    </w:p>
    <w:p>
      <w:pPr>
        <w:spacing w:line="400" w:lineRule="exact"/>
        <w:ind w:firstLine="420" w:firstLineChars="200"/>
        <w:rPr>
          <w:rFonts w:hint="eastAsia" w:ascii="宋体" w:hAnsi="宋体"/>
          <w:color w:val="000000"/>
          <w:szCs w:val="21"/>
        </w:rPr>
      </w:pPr>
      <w:r>
        <w:rPr>
          <w:rFonts w:hint="eastAsia" w:ascii="宋体" w:hAnsi="宋体"/>
          <w:color w:val="000000"/>
          <w:szCs w:val="21"/>
        </w:rPr>
        <w:t>8.2 商务标书包括以下主要内容：</w:t>
      </w:r>
    </w:p>
    <w:p>
      <w:pPr>
        <w:spacing w:line="400" w:lineRule="exact"/>
        <w:ind w:firstLine="420" w:firstLineChars="200"/>
        <w:rPr>
          <w:rFonts w:hint="eastAsia" w:ascii="宋体" w:hAnsi="宋体"/>
          <w:color w:val="000000"/>
          <w:szCs w:val="21"/>
        </w:rPr>
      </w:pPr>
      <w:r>
        <w:rPr>
          <w:rFonts w:hint="eastAsia" w:ascii="宋体" w:hAnsi="宋体"/>
          <w:color w:val="000000"/>
          <w:szCs w:val="21"/>
        </w:rPr>
        <w:t>8.2.1 投标函</w:t>
      </w:r>
    </w:p>
    <w:p>
      <w:pPr>
        <w:spacing w:line="400" w:lineRule="exact"/>
        <w:ind w:firstLine="420" w:firstLineChars="200"/>
        <w:rPr>
          <w:rFonts w:hint="eastAsia" w:ascii="宋体" w:hAnsi="宋体"/>
          <w:color w:val="000000"/>
          <w:szCs w:val="21"/>
        </w:rPr>
      </w:pPr>
      <w:r>
        <w:rPr>
          <w:rFonts w:hint="eastAsia" w:ascii="宋体" w:hAnsi="宋体"/>
          <w:color w:val="000000"/>
          <w:szCs w:val="21"/>
        </w:rPr>
        <w:t>8.2.2 法定代表人身份证明书</w:t>
      </w:r>
    </w:p>
    <w:p>
      <w:pPr>
        <w:spacing w:line="400" w:lineRule="exact"/>
        <w:ind w:firstLine="420" w:firstLineChars="200"/>
        <w:rPr>
          <w:rFonts w:hint="eastAsia" w:ascii="宋体" w:hAnsi="宋体"/>
          <w:color w:val="000000"/>
          <w:szCs w:val="21"/>
        </w:rPr>
      </w:pPr>
      <w:r>
        <w:rPr>
          <w:rFonts w:hint="eastAsia" w:ascii="宋体" w:hAnsi="宋体"/>
          <w:color w:val="000000"/>
          <w:szCs w:val="21"/>
        </w:rPr>
        <w:t>8.2.3 法定代表人的授权委托书</w:t>
      </w:r>
    </w:p>
    <w:p>
      <w:pPr>
        <w:spacing w:line="400" w:lineRule="exact"/>
        <w:ind w:firstLine="420" w:firstLineChars="200"/>
        <w:rPr>
          <w:rFonts w:hint="eastAsia" w:ascii="宋体" w:hAnsi="宋体"/>
          <w:color w:val="000000"/>
          <w:szCs w:val="21"/>
        </w:rPr>
      </w:pPr>
      <w:r>
        <w:rPr>
          <w:rFonts w:hint="eastAsia" w:ascii="宋体" w:hAnsi="宋体"/>
          <w:color w:val="000000"/>
          <w:szCs w:val="21"/>
        </w:rPr>
        <w:t>8.2.4 监理酬金报价</w:t>
      </w:r>
    </w:p>
    <w:p>
      <w:pPr>
        <w:spacing w:line="400" w:lineRule="exact"/>
        <w:ind w:firstLine="420" w:firstLineChars="200"/>
        <w:rPr>
          <w:rFonts w:hint="eastAsia" w:ascii="宋体" w:hAnsi="宋体"/>
          <w:color w:val="000000"/>
          <w:szCs w:val="21"/>
        </w:rPr>
      </w:pPr>
      <w:r>
        <w:rPr>
          <w:rFonts w:hint="eastAsia" w:ascii="宋体" w:hAnsi="宋体"/>
          <w:color w:val="000000"/>
          <w:szCs w:val="21"/>
        </w:rPr>
        <w:t>8.2.5 关键人员表</w:t>
      </w:r>
    </w:p>
    <w:p>
      <w:pPr>
        <w:spacing w:line="400" w:lineRule="exact"/>
        <w:ind w:firstLine="420" w:firstLineChars="200"/>
        <w:rPr>
          <w:rFonts w:hint="eastAsia" w:ascii="宋体" w:hAnsi="宋体"/>
          <w:color w:val="000000"/>
          <w:szCs w:val="21"/>
        </w:rPr>
      </w:pPr>
      <w:r>
        <w:rPr>
          <w:rFonts w:hint="eastAsia" w:ascii="宋体" w:hAnsi="宋体"/>
          <w:color w:val="000000"/>
          <w:szCs w:val="21"/>
        </w:rPr>
        <w:t>8.2.6投标人简介</w:t>
      </w:r>
    </w:p>
    <w:p>
      <w:pPr>
        <w:spacing w:line="400" w:lineRule="exact"/>
        <w:ind w:firstLine="420" w:firstLineChars="200"/>
        <w:rPr>
          <w:rFonts w:hint="eastAsia" w:ascii="宋体" w:hAnsi="宋体"/>
          <w:color w:val="000000"/>
          <w:szCs w:val="21"/>
        </w:rPr>
      </w:pPr>
      <w:r>
        <w:rPr>
          <w:rFonts w:hint="eastAsia" w:ascii="宋体" w:hAnsi="宋体"/>
          <w:color w:val="000000"/>
          <w:szCs w:val="21"/>
        </w:rPr>
        <w:t>8.2.7 最近三年的主要工程监理业绩</w:t>
      </w:r>
    </w:p>
    <w:p>
      <w:pPr>
        <w:spacing w:line="400" w:lineRule="exact"/>
        <w:ind w:firstLine="420" w:firstLineChars="200"/>
        <w:rPr>
          <w:rFonts w:hint="eastAsia" w:ascii="宋体" w:hAnsi="宋体"/>
          <w:color w:val="000000"/>
          <w:szCs w:val="21"/>
        </w:rPr>
      </w:pPr>
      <w:r>
        <w:rPr>
          <w:rFonts w:hint="eastAsia" w:ascii="宋体" w:hAnsi="宋体"/>
          <w:color w:val="000000"/>
          <w:szCs w:val="21"/>
        </w:rPr>
        <w:t>8.2.8 拟派驻本工程的监理人员名单</w:t>
      </w:r>
    </w:p>
    <w:p>
      <w:pPr>
        <w:spacing w:line="400" w:lineRule="exact"/>
        <w:ind w:firstLine="420" w:firstLineChars="200"/>
        <w:rPr>
          <w:rFonts w:hint="eastAsia" w:ascii="宋体" w:hAnsi="宋体"/>
          <w:color w:val="000000"/>
          <w:szCs w:val="21"/>
        </w:rPr>
      </w:pPr>
      <w:r>
        <w:rPr>
          <w:rFonts w:hint="eastAsia" w:ascii="宋体" w:hAnsi="宋体"/>
          <w:color w:val="000000"/>
          <w:szCs w:val="21"/>
        </w:rPr>
        <w:t>8.2.9 拟任总监理工程师简历</w:t>
      </w:r>
    </w:p>
    <w:p>
      <w:pPr>
        <w:spacing w:line="400" w:lineRule="exact"/>
        <w:ind w:firstLine="420" w:firstLineChars="200"/>
        <w:rPr>
          <w:rFonts w:hint="eastAsia" w:ascii="宋体" w:hAnsi="宋体"/>
          <w:color w:val="000000"/>
          <w:szCs w:val="21"/>
        </w:rPr>
      </w:pPr>
      <w:r>
        <w:rPr>
          <w:rFonts w:hint="eastAsia" w:ascii="宋体" w:hAnsi="宋体"/>
          <w:color w:val="000000"/>
          <w:szCs w:val="21"/>
        </w:rPr>
        <w:t>8.2.10 拟用于本工程的主要监理设施</w:t>
      </w:r>
    </w:p>
    <w:p>
      <w:pPr>
        <w:spacing w:line="400" w:lineRule="exact"/>
        <w:ind w:firstLine="420" w:firstLineChars="200"/>
        <w:rPr>
          <w:rFonts w:hint="eastAsia" w:ascii="宋体" w:hAnsi="宋体"/>
          <w:color w:val="000000"/>
          <w:szCs w:val="21"/>
        </w:rPr>
      </w:pPr>
      <w:r>
        <w:rPr>
          <w:rFonts w:hint="eastAsia" w:ascii="宋体" w:hAnsi="宋体"/>
          <w:color w:val="000000"/>
          <w:szCs w:val="21"/>
        </w:rPr>
        <w:t>8.2.11 其他需要说明的事项和建议</w:t>
      </w:r>
    </w:p>
    <w:p>
      <w:pPr>
        <w:spacing w:line="400" w:lineRule="exact"/>
        <w:ind w:firstLine="420" w:firstLineChars="200"/>
        <w:rPr>
          <w:rFonts w:hint="eastAsia" w:ascii="宋体" w:hAnsi="宋体"/>
          <w:color w:val="000000"/>
          <w:szCs w:val="21"/>
        </w:rPr>
      </w:pPr>
      <w:r>
        <w:rPr>
          <w:rFonts w:hint="eastAsia" w:ascii="宋体" w:hAnsi="宋体"/>
          <w:color w:val="000000"/>
          <w:szCs w:val="21"/>
        </w:rPr>
        <w:t>8.2.12投标人有关单位证照的复印件</w:t>
      </w:r>
    </w:p>
    <w:p>
      <w:pPr>
        <w:spacing w:line="400" w:lineRule="exact"/>
        <w:ind w:firstLine="420" w:firstLineChars="200"/>
        <w:rPr>
          <w:rFonts w:hint="eastAsia" w:ascii="宋体" w:hAnsi="宋体"/>
          <w:color w:val="000000"/>
          <w:szCs w:val="21"/>
        </w:rPr>
      </w:pPr>
      <w:r>
        <w:rPr>
          <w:rFonts w:hint="eastAsia" w:ascii="宋体" w:hAnsi="宋体"/>
          <w:color w:val="000000"/>
          <w:szCs w:val="21"/>
        </w:rPr>
        <w:t>8.2.13 投标人有关个人证书的复印件</w:t>
      </w:r>
    </w:p>
    <w:p>
      <w:pPr>
        <w:spacing w:line="400" w:lineRule="exact"/>
        <w:ind w:firstLine="420" w:firstLineChars="200"/>
        <w:rPr>
          <w:rFonts w:hint="eastAsia" w:ascii="宋体" w:hAnsi="宋体"/>
          <w:color w:val="000000"/>
          <w:szCs w:val="21"/>
        </w:rPr>
      </w:pPr>
      <w:r>
        <w:rPr>
          <w:rFonts w:hint="eastAsia" w:ascii="宋体" w:hAnsi="宋体"/>
          <w:color w:val="000000"/>
          <w:szCs w:val="21"/>
        </w:rPr>
        <w:t>8.2.14投标人有关业绩证明的复印件</w:t>
      </w:r>
    </w:p>
    <w:p>
      <w:pPr>
        <w:spacing w:line="400" w:lineRule="exact"/>
        <w:ind w:firstLine="420" w:firstLineChars="200"/>
        <w:rPr>
          <w:rFonts w:hint="eastAsia" w:ascii="宋体" w:hAnsi="宋体"/>
          <w:color w:val="000000"/>
          <w:szCs w:val="21"/>
        </w:rPr>
      </w:pPr>
      <w:r>
        <w:rPr>
          <w:rFonts w:hint="eastAsia" w:ascii="宋体" w:hAnsi="宋体"/>
          <w:color w:val="000000"/>
          <w:szCs w:val="21"/>
        </w:rPr>
        <w:t>8.2.15投标人其他证明资料的复印件</w:t>
      </w:r>
    </w:p>
    <w:p>
      <w:pPr>
        <w:spacing w:line="400" w:lineRule="exact"/>
        <w:ind w:firstLine="420" w:firstLineChars="200"/>
        <w:rPr>
          <w:rFonts w:hint="eastAsia" w:ascii="宋体" w:hAnsi="宋体"/>
          <w:color w:val="000000"/>
          <w:szCs w:val="21"/>
        </w:rPr>
      </w:pPr>
      <w:r>
        <w:rPr>
          <w:rFonts w:hint="eastAsia" w:ascii="宋体" w:hAnsi="宋体"/>
          <w:color w:val="000000"/>
          <w:szCs w:val="21"/>
        </w:rPr>
        <w:t>8.3 监理大纲应当包括但不限于以下内容:</w:t>
      </w:r>
    </w:p>
    <w:p>
      <w:pPr>
        <w:spacing w:line="400" w:lineRule="exact"/>
        <w:ind w:firstLine="420" w:firstLineChars="200"/>
        <w:rPr>
          <w:rFonts w:hint="eastAsia" w:ascii="宋体" w:hAnsi="宋体"/>
          <w:color w:val="000000"/>
          <w:szCs w:val="21"/>
        </w:rPr>
      </w:pPr>
      <w:r>
        <w:rPr>
          <w:rFonts w:hint="eastAsia" w:ascii="宋体" w:hAnsi="宋体"/>
          <w:color w:val="000000"/>
          <w:szCs w:val="21"/>
        </w:rPr>
        <w:t>8.3.1 概述</w:t>
      </w:r>
    </w:p>
    <w:p>
      <w:pPr>
        <w:spacing w:line="400" w:lineRule="exact"/>
        <w:ind w:firstLine="420" w:firstLineChars="200"/>
        <w:rPr>
          <w:rFonts w:hint="eastAsia" w:ascii="宋体" w:hAnsi="宋体"/>
          <w:color w:val="000000"/>
          <w:szCs w:val="21"/>
        </w:rPr>
      </w:pPr>
      <w:r>
        <w:rPr>
          <w:rFonts w:hint="eastAsia" w:ascii="宋体" w:hAnsi="宋体"/>
          <w:color w:val="000000"/>
          <w:szCs w:val="21"/>
        </w:rPr>
        <w:t>8.3.1.1 招标工程概况</w:t>
      </w:r>
    </w:p>
    <w:p>
      <w:pPr>
        <w:spacing w:line="400" w:lineRule="exact"/>
        <w:ind w:firstLine="420" w:firstLineChars="200"/>
        <w:rPr>
          <w:rFonts w:hint="eastAsia" w:ascii="宋体" w:hAnsi="宋体"/>
          <w:color w:val="000000"/>
          <w:szCs w:val="21"/>
        </w:rPr>
      </w:pPr>
      <w:r>
        <w:rPr>
          <w:rFonts w:hint="eastAsia" w:ascii="宋体" w:hAnsi="宋体"/>
          <w:color w:val="000000"/>
          <w:szCs w:val="21"/>
        </w:rPr>
        <w:t>8.3.1.2 委托监理事项</w:t>
      </w:r>
    </w:p>
    <w:p>
      <w:pPr>
        <w:spacing w:line="400" w:lineRule="exact"/>
        <w:ind w:firstLine="420" w:firstLineChars="200"/>
        <w:rPr>
          <w:rFonts w:hint="eastAsia" w:ascii="宋体" w:hAnsi="宋体"/>
          <w:color w:val="000000"/>
          <w:szCs w:val="21"/>
        </w:rPr>
      </w:pPr>
      <w:r>
        <w:rPr>
          <w:rFonts w:hint="eastAsia" w:ascii="宋体" w:hAnsi="宋体"/>
          <w:color w:val="000000"/>
          <w:szCs w:val="21"/>
        </w:rPr>
        <w:t>8.3.1.3 控制目标和主要措施</w:t>
      </w:r>
    </w:p>
    <w:p>
      <w:pPr>
        <w:spacing w:line="400" w:lineRule="exact"/>
        <w:ind w:firstLine="420" w:firstLineChars="200"/>
        <w:rPr>
          <w:rFonts w:hint="eastAsia" w:ascii="宋体" w:hAnsi="宋体"/>
          <w:color w:val="000000"/>
          <w:szCs w:val="21"/>
        </w:rPr>
      </w:pPr>
      <w:r>
        <w:rPr>
          <w:rFonts w:hint="eastAsia" w:ascii="宋体" w:hAnsi="宋体"/>
          <w:color w:val="000000"/>
          <w:szCs w:val="21"/>
        </w:rPr>
        <w:t>8.3.1.4 监理工作的基本程序</w:t>
      </w:r>
    </w:p>
    <w:p>
      <w:pPr>
        <w:spacing w:line="400" w:lineRule="exact"/>
        <w:ind w:firstLine="420" w:firstLineChars="200"/>
        <w:rPr>
          <w:rFonts w:hint="eastAsia" w:ascii="宋体" w:hAnsi="宋体"/>
          <w:color w:val="000000"/>
          <w:szCs w:val="21"/>
        </w:rPr>
      </w:pPr>
      <w:r>
        <w:rPr>
          <w:rFonts w:hint="eastAsia" w:ascii="宋体" w:hAnsi="宋体"/>
          <w:color w:val="000000"/>
          <w:szCs w:val="21"/>
        </w:rPr>
        <w:t>8.3.2 工程分析与监理对策</w:t>
      </w:r>
    </w:p>
    <w:p>
      <w:pPr>
        <w:spacing w:line="400" w:lineRule="exact"/>
        <w:ind w:firstLine="420" w:firstLineChars="200"/>
        <w:rPr>
          <w:rFonts w:hint="eastAsia" w:ascii="宋体" w:hAnsi="宋体"/>
          <w:color w:val="000000"/>
          <w:szCs w:val="21"/>
        </w:rPr>
      </w:pPr>
      <w:r>
        <w:rPr>
          <w:rFonts w:hint="eastAsia" w:ascii="宋体" w:hAnsi="宋体"/>
          <w:color w:val="000000"/>
          <w:szCs w:val="21"/>
        </w:rPr>
        <w:t>8.3.2.1 工程分析</w:t>
      </w:r>
    </w:p>
    <w:p>
      <w:pPr>
        <w:spacing w:line="400" w:lineRule="exact"/>
        <w:ind w:firstLine="420" w:firstLineChars="200"/>
        <w:rPr>
          <w:rFonts w:hint="eastAsia" w:ascii="宋体" w:hAnsi="宋体"/>
          <w:color w:val="000000"/>
          <w:szCs w:val="21"/>
        </w:rPr>
      </w:pPr>
      <w:r>
        <w:rPr>
          <w:rFonts w:hint="eastAsia" w:ascii="宋体" w:hAnsi="宋体"/>
          <w:color w:val="000000"/>
          <w:szCs w:val="21"/>
        </w:rPr>
        <w:t>8.3.2.2 监理对策</w:t>
      </w:r>
    </w:p>
    <w:p>
      <w:pPr>
        <w:spacing w:line="400" w:lineRule="exact"/>
        <w:ind w:firstLine="420" w:firstLineChars="200"/>
        <w:rPr>
          <w:rFonts w:hint="eastAsia" w:ascii="宋体" w:hAnsi="宋体"/>
          <w:color w:val="000000"/>
          <w:szCs w:val="21"/>
        </w:rPr>
      </w:pPr>
      <w:r>
        <w:rPr>
          <w:rFonts w:hint="eastAsia" w:ascii="宋体" w:hAnsi="宋体"/>
          <w:color w:val="000000"/>
          <w:szCs w:val="21"/>
        </w:rPr>
        <w:t>8.3.3 资源配备</w:t>
      </w:r>
    </w:p>
    <w:p>
      <w:pPr>
        <w:spacing w:line="400" w:lineRule="exact"/>
        <w:ind w:firstLine="420" w:firstLineChars="200"/>
        <w:rPr>
          <w:rFonts w:hint="eastAsia" w:ascii="宋体" w:hAnsi="宋体"/>
          <w:color w:val="000000"/>
          <w:szCs w:val="21"/>
        </w:rPr>
      </w:pPr>
      <w:r>
        <w:rPr>
          <w:rFonts w:hint="eastAsia" w:ascii="宋体" w:hAnsi="宋体"/>
          <w:color w:val="000000"/>
          <w:szCs w:val="21"/>
        </w:rPr>
        <w:t>8.3.3.1 工程监理的组织形式</w:t>
      </w:r>
    </w:p>
    <w:p>
      <w:pPr>
        <w:spacing w:line="400" w:lineRule="exact"/>
        <w:ind w:firstLine="420" w:firstLineChars="200"/>
        <w:rPr>
          <w:rFonts w:hint="eastAsia" w:ascii="宋体" w:hAnsi="宋体"/>
          <w:color w:val="000000"/>
          <w:szCs w:val="21"/>
        </w:rPr>
      </w:pPr>
      <w:r>
        <w:rPr>
          <w:rFonts w:hint="eastAsia" w:ascii="宋体" w:hAnsi="宋体"/>
          <w:color w:val="000000"/>
          <w:szCs w:val="21"/>
        </w:rPr>
        <w:t>8.3.3.2 监理人员的岗位职责</w:t>
      </w:r>
    </w:p>
    <w:p>
      <w:pPr>
        <w:spacing w:line="400" w:lineRule="exact"/>
        <w:ind w:firstLine="420" w:firstLineChars="200"/>
        <w:rPr>
          <w:rFonts w:hint="eastAsia" w:ascii="宋体" w:hAnsi="宋体"/>
          <w:color w:val="000000"/>
          <w:szCs w:val="21"/>
        </w:rPr>
      </w:pPr>
      <w:r>
        <w:rPr>
          <w:rFonts w:hint="eastAsia" w:ascii="宋体" w:hAnsi="宋体"/>
          <w:color w:val="000000"/>
          <w:szCs w:val="21"/>
        </w:rPr>
        <w:t>8.3.3.3 监理设施的配备计划</w:t>
      </w:r>
    </w:p>
    <w:p>
      <w:pPr>
        <w:spacing w:line="400" w:lineRule="exact"/>
        <w:ind w:firstLine="420" w:firstLineChars="200"/>
        <w:rPr>
          <w:rFonts w:hint="eastAsia" w:ascii="宋体" w:hAnsi="宋体"/>
          <w:color w:val="000000"/>
          <w:szCs w:val="21"/>
        </w:rPr>
      </w:pPr>
      <w:r>
        <w:rPr>
          <w:rFonts w:hint="eastAsia" w:ascii="宋体" w:hAnsi="宋体"/>
          <w:color w:val="000000"/>
          <w:szCs w:val="21"/>
        </w:rPr>
        <w:t>8.3.4 监理方案</w:t>
      </w:r>
    </w:p>
    <w:p>
      <w:pPr>
        <w:spacing w:line="400" w:lineRule="exact"/>
        <w:ind w:firstLine="420" w:firstLineChars="200"/>
        <w:rPr>
          <w:rFonts w:hint="eastAsia" w:ascii="宋体" w:hAnsi="宋体"/>
          <w:color w:val="000000"/>
          <w:szCs w:val="21"/>
        </w:rPr>
      </w:pPr>
      <w:r>
        <w:rPr>
          <w:rFonts w:hint="eastAsia" w:ascii="宋体" w:hAnsi="宋体"/>
          <w:color w:val="000000"/>
          <w:szCs w:val="21"/>
        </w:rPr>
        <w:t>8.3.4.1 监理工作的总体部署</w:t>
      </w:r>
    </w:p>
    <w:p>
      <w:pPr>
        <w:spacing w:line="400" w:lineRule="exact"/>
        <w:ind w:firstLine="420" w:firstLineChars="200"/>
        <w:rPr>
          <w:rFonts w:hint="eastAsia" w:ascii="宋体" w:hAnsi="宋体"/>
          <w:color w:val="000000"/>
          <w:szCs w:val="21"/>
        </w:rPr>
      </w:pPr>
      <w:r>
        <w:rPr>
          <w:rFonts w:hint="eastAsia" w:ascii="宋体" w:hAnsi="宋体"/>
          <w:color w:val="000000"/>
          <w:szCs w:val="21"/>
        </w:rPr>
        <w:t>8.3.4.2 质量控制</w:t>
      </w:r>
    </w:p>
    <w:p>
      <w:pPr>
        <w:spacing w:line="400" w:lineRule="exact"/>
        <w:ind w:firstLine="420" w:firstLineChars="200"/>
        <w:rPr>
          <w:rFonts w:hint="eastAsia" w:ascii="宋体" w:hAnsi="宋体"/>
          <w:color w:val="000000"/>
          <w:szCs w:val="21"/>
        </w:rPr>
      </w:pPr>
      <w:r>
        <w:rPr>
          <w:rFonts w:hint="eastAsia" w:ascii="宋体" w:hAnsi="宋体"/>
          <w:color w:val="000000"/>
          <w:szCs w:val="21"/>
        </w:rPr>
        <w:t>8.3.4.3 职业健康安全和环境监督</w:t>
      </w:r>
    </w:p>
    <w:p>
      <w:pPr>
        <w:spacing w:line="400" w:lineRule="exact"/>
        <w:ind w:firstLine="420" w:firstLineChars="200"/>
        <w:rPr>
          <w:rFonts w:hint="eastAsia" w:ascii="宋体" w:hAnsi="宋体"/>
          <w:color w:val="000000"/>
          <w:szCs w:val="21"/>
        </w:rPr>
      </w:pPr>
      <w:r>
        <w:rPr>
          <w:rFonts w:hint="eastAsia" w:ascii="宋体" w:hAnsi="宋体"/>
          <w:color w:val="000000"/>
          <w:szCs w:val="21"/>
        </w:rPr>
        <w:t>8.3.4.4 进度控制</w:t>
      </w:r>
    </w:p>
    <w:p>
      <w:pPr>
        <w:spacing w:line="400" w:lineRule="exact"/>
        <w:ind w:firstLine="420" w:firstLineChars="200"/>
        <w:rPr>
          <w:rFonts w:hint="eastAsia" w:ascii="宋体" w:hAnsi="宋体"/>
          <w:color w:val="000000"/>
          <w:szCs w:val="21"/>
        </w:rPr>
      </w:pPr>
      <w:r>
        <w:rPr>
          <w:rFonts w:hint="eastAsia" w:ascii="宋体" w:hAnsi="宋体"/>
          <w:color w:val="000000"/>
          <w:szCs w:val="21"/>
        </w:rPr>
        <w:t>8.3.4.5 投资控制</w:t>
      </w:r>
    </w:p>
    <w:p>
      <w:pPr>
        <w:spacing w:line="400" w:lineRule="exact"/>
        <w:ind w:firstLine="420" w:firstLineChars="200"/>
        <w:rPr>
          <w:rFonts w:hint="eastAsia" w:ascii="宋体" w:hAnsi="宋体"/>
          <w:color w:val="000000"/>
          <w:szCs w:val="21"/>
        </w:rPr>
      </w:pPr>
      <w:r>
        <w:rPr>
          <w:rFonts w:hint="eastAsia" w:ascii="宋体" w:hAnsi="宋体"/>
          <w:color w:val="000000"/>
          <w:szCs w:val="21"/>
        </w:rPr>
        <w:t>8.3.4.6 合同管理</w:t>
      </w:r>
    </w:p>
    <w:p>
      <w:pPr>
        <w:spacing w:line="400" w:lineRule="exact"/>
        <w:ind w:firstLine="420" w:firstLineChars="200"/>
        <w:rPr>
          <w:rFonts w:hint="eastAsia" w:ascii="宋体" w:hAnsi="宋体"/>
          <w:color w:val="000000"/>
          <w:szCs w:val="21"/>
        </w:rPr>
      </w:pPr>
      <w:r>
        <w:rPr>
          <w:rFonts w:hint="eastAsia" w:ascii="宋体" w:hAnsi="宋体"/>
          <w:color w:val="000000"/>
          <w:szCs w:val="21"/>
        </w:rPr>
        <w:t>8.3.4.7 信息管理</w:t>
      </w:r>
    </w:p>
    <w:p>
      <w:pPr>
        <w:spacing w:line="400" w:lineRule="exact"/>
        <w:ind w:firstLine="420" w:firstLineChars="200"/>
        <w:rPr>
          <w:rFonts w:hint="eastAsia" w:ascii="宋体" w:hAnsi="宋体"/>
          <w:color w:val="000000"/>
          <w:szCs w:val="21"/>
        </w:rPr>
      </w:pPr>
      <w:r>
        <w:rPr>
          <w:rFonts w:hint="eastAsia" w:ascii="宋体" w:hAnsi="宋体"/>
          <w:color w:val="000000"/>
          <w:szCs w:val="21"/>
        </w:rPr>
        <w:t>8.3.4.8 组织协调</w:t>
      </w:r>
    </w:p>
    <w:p>
      <w:pPr>
        <w:spacing w:line="400" w:lineRule="exact"/>
        <w:ind w:firstLine="420" w:firstLineChars="200"/>
        <w:rPr>
          <w:rFonts w:hint="eastAsia" w:ascii="宋体" w:hAnsi="宋体"/>
          <w:color w:val="000000"/>
          <w:szCs w:val="21"/>
        </w:rPr>
      </w:pPr>
      <w:r>
        <w:rPr>
          <w:rFonts w:hint="eastAsia" w:ascii="宋体" w:hAnsi="宋体"/>
          <w:color w:val="000000"/>
          <w:szCs w:val="21"/>
        </w:rPr>
        <w:t>9. 投标文件格式</w:t>
      </w:r>
    </w:p>
    <w:p>
      <w:pPr>
        <w:spacing w:line="400" w:lineRule="exact"/>
        <w:ind w:firstLine="420" w:firstLineChars="200"/>
        <w:rPr>
          <w:rFonts w:hint="eastAsia" w:ascii="宋体" w:hAnsi="宋体"/>
          <w:color w:val="000000"/>
          <w:szCs w:val="21"/>
        </w:rPr>
      </w:pPr>
      <w:r>
        <w:rPr>
          <w:rFonts w:hint="eastAsia" w:ascii="宋体" w:hAnsi="宋体"/>
          <w:color w:val="000000"/>
          <w:szCs w:val="21"/>
        </w:rPr>
        <w:t>9.1 投标文件应当包括本须知第8条规定的主要内容。</w:t>
      </w:r>
    </w:p>
    <w:p>
      <w:pPr>
        <w:spacing w:line="400" w:lineRule="exact"/>
        <w:ind w:firstLine="420" w:firstLineChars="200"/>
        <w:rPr>
          <w:rFonts w:hint="eastAsia" w:ascii="宋体" w:hAnsi="宋体"/>
          <w:color w:val="000000"/>
          <w:szCs w:val="21"/>
        </w:rPr>
      </w:pPr>
      <w:r>
        <w:rPr>
          <w:rFonts w:hint="eastAsia" w:ascii="宋体" w:hAnsi="宋体"/>
          <w:color w:val="000000"/>
          <w:szCs w:val="21"/>
        </w:rPr>
        <w:t>9.2 投标人提交的投标文件，应当使用招标文件提供的全部格式（表格可以按同样格式进行扩展）。</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10. 投标报价</w:t>
      </w:r>
    </w:p>
    <w:p>
      <w:pPr>
        <w:pStyle w:val="10"/>
        <w:spacing w:line="40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10.1监理酬金报价，应当包括完成本须知第1条规定的招标工程范围和委托监理事项所需的全部费用。</w:t>
      </w:r>
    </w:p>
    <w:p>
      <w:pPr>
        <w:spacing w:line="400" w:lineRule="exact"/>
        <w:ind w:firstLine="420" w:firstLineChars="200"/>
        <w:rPr>
          <w:rFonts w:hint="eastAsia" w:ascii="宋体" w:hAnsi="宋体"/>
          <w:color w:val="000000"/>
          <w:szCs w:val="21"/>
        </w:rPr>
      </w:pPr>
      <w:r>
        <w:rPr>
          <w:rFonts w:hint="eastAsia" w:ascii="宋体" w:hAnsi="宋体"/>
          <w:color w:val="000000"/>
          <w:szCs w:val="21"/>
        </w:rPr>
        <w:t>10.2 投标人的前款报价应当遵守《中华人民共和国价格法》关于政府指导价的有关规定；且不得违反《中华人民共和国招标投标法》有关规定，以低于成本的价格进行不正当竞争。否则，招标人、评标委员会或者有关招标行政监督机关有权依法取消其中标资格。</w:t>
      </w:r>
    </w:p>
    <w:p>
      <w:pPr>
        <w:spacing w:line="400" w:lineRule="exact"/>
        <w:ind w:firstLine="420" w:firstLineChars="200"/>
        <w:rPr>
          <w:rFonts w:hint="eastAsia" w:ascii="宋体" w:hAnsi="宋体"/>
          <w:color w:val="000000"/>
          <w:szCs w:val="21"/>
        </w:rPr>
      </w:pPr>
      <w:r>
        <w:rPr>
          <w:rFonts w:hint="eastAsia" w:ascii="宋体" w:hAnsi="宋体"/>
          <w:color w:val="000000"/>
          <w:szCs w:val="21"/>
        </w:rPr>
        <w:t>10.3本工程监理投标报价所采用的币种为</w:t>
      </w:r>
      <w:r>
        <w:rPr>
          <w:rFonts w:hint="eastAsia" w:ascii="宋体" w:hAnsi="宋体"/>
          <w:color w:val="000000"/>
          <w:szCs w:val="21"/>
          <w:u w:val="single"/>
        </w:rPr>
        <w:t xml:space="preserve">  人民币  </w:t>
      </w:r>
      <w:r>
        <w:rPr>
          <w:rFonts w:hint="eastAsia" w:ascii="宋体" w:hAnsi="宋体"/>
          <w:color w:val="000000"/>
          <w:szCs w:val="21"/>
        </w:rPr>
        <w:t>。</w:t>
      </w:r>
    </w:p>
    <w:p>
      <w:pPr>
        <w:spacing w:line="400" w:lineRule="exact"/>
        <w:ind w:firstLine="420" w:firstLineChars="200"/>
        <w:rPr>
          <w:rFonts w:hint="eastAsia" w:ascii="宋体" w:hAnsi="宋体"/>
          <w:color w:val="000000"/>
          <w:szCs w:val="21"/>
        </w:rPr>
      </w:pPr>
      <w:r>
        <w:rPr>
          <w:rFonts w:hint="eastAsia" w:ascii="宋体" w:hAnsi="宋体"/>
          <w:color w:val="000000"/>
          <w:szCs w:val="21"/>
        </w:rPr>
        <w:t>10.4 报价格式</w:t>
      </w:r>
    </w:p>
    <w:p>
      <w:pPr>
        <w:spacing w:line="400" w:lineRule="exact"/>
        <w:ind w:firstLine="420" w:firstLineChars="200"/>
        <w:rPr>
          <w:rFonts w:hint="eastAsia" w:ascii="宋体" w:hAnsi="宋体"/>
          <w:b/>
          <w:bCs/>
          <w:color w:val="000000"/>
          <w:szCs w:val="21"/>
        </w:rPr>
      </w:pPr>
      <w:r>
        <w:rPr>
          <w:rFonts w:hint="eastAsia" w:ascii="宋体" w:hAnsi="宋体"/>
          <w:color w:val="000000"/>
          <w:szCs w:val="21"/>
        </w:rPr>
        <w:t>10.4.1</w:t>
      </w:r>
      <w:r>
        <w:rPr>
          <w:b/>
          <w:bCs/>
        </w:rPr>
        <w:t>本工程监理费以“固定</w:t>
      </w:r>
      <w:r>
        <w:rPr>
          <w:rFonts w:hint="eastAsia"/>
          <w:b/>
          <w:bCs/>
        </w:rPr>
        <w:t>费率</w:t>
      </w:r>
      <w:r>
        <w:rPr>
          <w:b/>
          <w:bCs/>
        </w:rPr>
        <w:t>”方式进行投标报价</w:t>
      </w:r>
      <w:r>
        <w:rPr>
          <w:rFonts w:hint="eastAsia"/>
          <w:b/>
          <w:bCs/>
        </w:rPr>
        <w:t>，同时报总价（结算工程总价暂按</w:t>
      </w:r>
      <w:r>
        <w:rPr>
          <w:rFonts w:hint="eastAsia"/>
          <w:b/>
          <w:bCs/>
          <w:lang w:val="en-US" w:eastAsia="zh-CN"/>
        </w:rPr>
        <w:t>18</w:t>
      </w:r>
      <w:r>
        <w:rPr>
          <w:rFonts w:hint="eastAsia"/>
          <w:b/>
          <w:bCs/>
        </w:rPr>
        <w:t>00万元计），</w:t>
      </w:r>
      <w:r>
        <w:rPr>
          <w:b/>
          <w:bCs/>
        </w:rPr>
        <w:t>结算</w:t>
      </w:r>
      <w:r>
        <w:rPr>
          <w:rFonts w:hint="eastAsia"/>
          <w:b/>
          <w:bCs/>
        </w:rPr>
        <w:t>按项目结算金额乘以</w:t>
      </w:r>
      <w:r>
        <w:rPr>
          <w:b/>
          <w:bCs/>
        </w:rPr>
        <w:t>费率计算</w:t>
      </w:r>
      <w:r>
        <w:rPr>
          <w:rFonts w:hint="eastAsia" w:ascii="宋体" w:hAnsi="宋体"/>
          <w:b/>
          <w:bCs/>
          <w:color w:val="000000"/>
          <w:szCs w:val="21"/>
        </w:rPr>
        <w:t>。</w:t>
      </w:r>
    </w:p>
    <w:p>
      <w:pPr>
        <w:spacing w:line="400" w:lineRule="exact"/>
        <w:ind w:firstLine="420" w:firstLineChars="200"/>
        <w:rPr>
          <w:rFonts w:hint="eastAsia" w:ascii="宋体" w:hAnsi="宋体"/>
          <w:color w:val="000000"/>
          <w:szCs w:val="21"/>
        </w:rPr>
      </w:pPr>
      <w:r>
        <w:rPr>
          <w:rFonts w:hint="eastAsia" w:ascii="宋体" w:hAnsi="宋体"/>
          <w:color w:val="000000"/>
          <w:szCs w:val="21"/>
        </w:rPr>
        <w:t>10.4.2投标人应按本招标文件及招标人提供的资料进行报价。任何有选择的报价将不予接受。</w:t>
      </w:r>
    </w:p>
    <w:p>
      <w:pPr>
        <w:spacing w:line="400" w:lineRule="exact"/>
        <w:ind w:firstLine="420" w:firstLineChars="200"/>
        <w:rPr>
          <w:rFonts w:hint="eastAsia" w:ascii="宋体" w:hAnsi="宋体"/>
          <w:color w:val="000000"/>
          <w:szCs w:val="21"/>
        </w:rPr>
      </w:pPr>
      <w:r>
        <w:rPr>
          <w:rFonts w:hint="eastAsia" w:ascii="宋体" w:hAnsi="宋体"/>
          <w:color w:val="000000"/>
          <w:szCs w:val="21"/>
        </w:rPr>
        <w:t>10.4.3 投标报价包含投标人与履行合同有关的所有费用、风险、各种税、保险、利润及为履行合同发生的所有杂费。</w:t>
      </w:r>
    </w:p>
    <w:p>
      <w:pPr>
        <w:spacing w:line="400" w:lineRule="exact"/>
        <w:ind w:firstLine="420" w:firstLineChars="200"/>
        <w:rPr>
          <w:rFonts w:hint="eastAsia" w:ascii="宋体" w:hAnsi="宋体"/>
          <w:color w:val="000000"/>
          <w:szCs w:val="21"/>
        </w:rPr>
      </w:pPr>
      <w:r>
        <w:rPr>
          <w:rFonts w:hint="eastAsia" w:ascii="宋体" w:hAnsi="宋体"/>
          <w:color w:val="000000"/>
          <w:szCs w:val="21"/>
        </w:rPr>
        <w:t>10.4.4投标人须提供工程保修和竣工验收阶段的协助、配合工作，招标人不再另行支付服务酬金。</w:t>
      </w:r>
    </w:p>
    <w:p>
      <w:pPr>
        <w:spacing w:line="400" w:lineRule="exact"/>
        <w:ind w:firstLine="420" w:firstLineChars="200"/>
        <w:rPr>
          <w:rFonts w:hint="eastAsia" w:ascii="宋体" w:hAnsi="宋体"/>
          <w:color w:val="000000"/>
          <w:szCs w:val="21"/>
        </w:rPr>
      </w:pPr>
      <w:r>
        <w:rPr>
          <w:rFonts w:hint="eastAsia" w:ascii="宋体" w:hAnsi="宋体"/>
          <w:color w:val="000000"/>
          <w:szCs w:val="21"/>
        </w:rPr>
        <w:t xml:space="preserve">11. 投标担保  </w:t>
      </w:r>
    </w:p>
    <w:p>
      <w:pPr>
        <w:spacing w:line="400" w:lineRule="exact"/>
        <w:ind w:firstLine="420" w:firstLineChars="200"/>
        <w:rPr>
          <w:rFonts w:hint="eastAsia" w:ascii="宋体" w:hAnsi="宋体"/>
          <w:color w:val="000000"/>
          <w:szCs w:val="21"/>
        </w:rPr>
      </w:pPr>
      <w:r>
        <w:rPr>
          <w:rFonts w:hint="eastAsia" w:ascii="宋体" w:hAnsi="宋体"/>
          <w:color w:val="000000"/>
          <w:szCs w:val="21"/>
        </w:rPr>
        <w:t>11.1投标单位应</w:t>
      </w:r>
      <w:r>
        <w:rPr>
          <w:rFonts w:hint="eastAsia" w:ascii="宋体" w:hAnsi="宋体"/>
          <w:szCs w:val="21"/>
        </w:rPr>
        <w:t>向招标人提交</w:t>
      </w:r>
      <w:r>
        <w:rPr>
          <w:rFonts w:hint="eastAsia" w:ascii="宋体" w:hAnsi="宋体"/>
          <w:szCs w:val="21"/>
          <w:u w:val="single"/>
        </w:rPr>
        <w:t>壹</w:t>
      </w:r>
      <w:r>
        <w:rPr>
          <w:rFonts w:hint="eastAsia" w:ascii="宋体" w:hAnsi="宋体"/>
          <w:szCs w:val="21"/>
        </w:rPr>
        <w:t>万元人民币</w:t>
      </w:r>
      <w:r>
        <w:rPr>
          <w:rFonts w:hint="eastAsia" w:ascii="宋体" w:hAnsi="宋体"/>
          <w:color w:val="000000"/>
          <w:szCs w:val="21"/>
        </w:rPr>
        <w:t>投标保证金，此投标保证金是投标文件的一个组成部分。</w:t>
      </w:r>
    </w:p>
    <w:p>
      <w:pPr>
        <w:spacing w:line="400" w:lineRule="exact"/>
        <w:ind w:firstLine="420" w:firstLineChars="200"/>
        <w:rPr>
          <w:rFonts w:hint="eastAsia" w:ascii="宋体" w:hAnsi="宋体"/>
          <w:color w:val="000000"/>
          <w:szCs w:val="21"/>
        </w:rPr>
      </w:pPr>
      <w:r>
        <w:rPr>
          <w:rFonts w:hint="eastAsia" w:ascii="宋体" w:hAnsi="宋体"/>
          <w:color w:val="000000"/>
          <w:szCs w:val="21"/>
        </w:rPr>
        <w:t>11.2投标保证金必须以电汇或转账交付到招标函规定的银行帐户。</w:t>
      </w:r>
    </w:p>
    <w:p>
      <w:pPr>
        <w:spacing w:line="400" w:lineRule="exact"/>
        <w:ind w:firstLine="420" w:firstLineChars="200"/>
        <w:rPr>
          <w:rFonts w:hint="eastAsia" w:ascii="宋体" w:hAnsi="宋体"/>
          <w:szCs w:val="21"/>
        </w:rPr>
      </w:pPr>
      <w:r>
        <w:rPr>
          <w:rFonts w:hint="eastAsia" w:ascii="宋体" w:hAnsi="宋体"/>
          <w:szCs w:val="21"/>
        </w:rPr>
        <w:t>11.3对于未能按要求提交投标保证金的投标，招标单位将视为不响应投标而拒绝。</w:t>
      </w:r>
    </w:p>
    <w:p>
      <w:pPr>
        <w:spacing w:line="400" w:lineRule="exact"/>
        <w:ind w:firstLine="420" w:firstLineChars="200"/>
        <w:rPr>
          <w:rFonts w:hint="eastAsia" w:ascii="宋体" w:hAnsi="宋体"/>
          <w:szCs w:val="21"/>
        </w:rPr>
      </w:pPr>
      <w:r>
        <w:rPr>
          <w:rFonts w:hint="eastAsia" w:ascii="宋体" w:hAnsi="宋体"/>
          <w:szCs w:val="21"/>
        </w:rPr>
        <w:t>11.4未中标的投标单位的投标保证金将尽快无息退还，最迟不超过规定的投标有效期满后的14天。</w:t>
      </w:r>
    </w:p>
    <w:p>
      <w:pPr>
        <w:spacing w:line="400" w:lineRule="exact"/>
        <w:ind w:firstLine="420" w:firstLineChars="200"/>
        <w:rPr>
          <w:rFonts w:hint="eastAsia" w:ascii="宋体" w:hAnsi="宋体"/>
          <w:color w:val="000000"/>
          <w:szCs w:val="21"/>
        </w:rPr>
      </w:pPr>
      <w:r>
        <w:rPr>
          <w:rFonts w:hint="eastAsia" w:ascii="宋体" w:hAnsi="宋体"/>
          <w:color w:val="000000"/>
          <w:szCs w:val="21"/>
        </w:rPr>
        <w:t>11.5</w:t>
      </w:r>
      <w:r>
        <w:rPr>
          <w:rFonts w:hint="eastAsia" w:ascii="宋体" w:hAnsi="宋体"/>
          <w:b/>
          <w:bCs/>
          <w:color w:val="000000"/>
          <w:szCs w:val="21"/>
        </w:rPr>
        <w:t>中标单位的投标保证金在按要求提交履约保证金，签署合同后无息退还</w:t>
      </w:r>
      <w:r>
        <w:rPr>
          <w:rFonts w:hint="eastAsia" w:ascii="宋体" w:hAnsi="宋体"/>
          <w:color w:val="000000"/>
          <w:szCs w:val="21"/>
        </w:rPr>
        <w:t xml:space="preserve">。 </w:t>
      </w:r>
    </w:p>
    <w:p>
      <w:pPr>
        <w:spacing w:line="400" w:lineRule="exact"/>
        <w:ind w:firstLine="420" w:firstLineChars="200"/>
        <w:rPr>
          <w:rFonts w:hint="eastAsia" w:ascii="宋体" w:hAnsi="宋体"/>
          <w:color w:val="000000"/>
          <w:szCs w:val="21"/>
        </w:rPr>
      </w:pPr>
      <w:r>
        <w:rPr>
          <w:rFonts w:hint="eastAsia" w:ascii="宋体" w:hAnsi="宋体"/>
          <w:color w:val="000000"/>
          <w:szCs w:val="21"/>
        </w:rPr>
        <w:t>11.6如投标单位有下列情况，将被没收投标保证金；</w:t>
      </w:r>
    </w:p>
    <w:p>
      <w:pPr>
        <w:spacing w:line="400" w:lineRule="exact"/>
        <w:ind w:firstLine="420" w:firstLineChars="200"/>
        <w:rPr>
          <w:rFonts w:hint="eastAsia" w:ascii="宋体" w:hAnsi="宋体"/>
          <w:color w:val="000000"/>
          <w:szCs w:val="21"/>
        </w:rPr>
      </w:pPr>
      <w:r>
        <w:rPr>
          <w:rFonts w:hint="eastAsia" w:ascii="宋体" w:hAnsi="宋体"/>
          <w:color w:val="000000"/>
          <w:szCs w:val="21"/>
        </w:rPr>
        <w:t>11.6.1投标单位在投标有效期内撤回其投标文件；</w:t>
      </w:r>
    </w:p>
    <w:p>
      <w:pPr>
        <w:spacing w:line="400" w:lineRule="exact"/>
        <w:ind w:firstLine="420" w:firstLineChars="200"/>
        <w:rPr>
          <w:rFonts w:hint="eastAsia" w:ascii="宋体" w:hAnsi="宋体"/>
          <w:color w:val="000000"/>
          <w:szCs w:val="21"/>
        </w:rPr>
      </w:pPr>
      <w:r>
        <w:rPr>
          <w:rFonts w:hint="eastAsia" w:ascii="宋体" w:hAnsi="宋体"/>
          <w:color w:val="000000"/>
          <w:szCs w:val="21"/>
        </w:rPr>
        <w:t>11.6.2投标单位有明显的相互串标、抬标等违纪、违规行为；</w:t>
      </w:r>
    </w:p>
    <w:p>
      <w:pPr>
        <w:spacing w:line="400" w:lineRule="exact"/>
        <w:ind w:firstLine="420" w:firstLineChars="200"/>
        <w:rPr>
          <w:rFonts w:hint="eastAsia" w:ascii="宋体" w:hAnsi="宋体"/>
          <w:color w:val="000000"/>
          <w:szCs w:val="21"/>
        </w:rPr>
      </w:pPr>
      <w:r>
        <w:rPr>
          <w:rFonts w:hint="eastAsia" w:ascii="宋体" w:hAnsi="宋体"/>
          <w:color w:val="000000"/>
          <w:szCs w:val="21"/>
        </w:rPr>
        <w:t>11.6.3中标单位未能在规定期限内提交履约保证金或签署合同协议</w:t>
      </w:r>
    </w:p>
    <w:p>
      <w:pPr>
        <w:spacing w:line="400" w:lineRule="exact"/>
        <w:ind w:firstLine="420" w:firstLineChars="200"/>
        <w:rPr>
          <w:rFonts w:hint="eastAsia" w:ascii="宋体" w:hAnsi="宋体"/>
          <w:color w:val="000000"/>
          <w:szCs w:val="21"/>
        </w:rPr>
      </w:pPr>
      <w:r>
        <w:rPr>
          <w:rFonts w:hint="eastAsia" w:ascii="宋体" w:hAnsi="宋体"/>
          <w:color w:val="000000"/>
          <w:szCs w:val="21"/>
        </w:rPr>
        <w:t>12. 投标文件的份数和签署</w:t>
      </w:r>
    </w:p>
    <w:p>
      <w:pPr>
        <w:spacing w:line="400" w:lineRule="exact"/>
        <w:ind w:firstLine="420" w:firstLineChars="200"/>
        <w:rPr>
          <w:rFonts w:hint="eastAsia" w:ascii="宋体" w:hAnsi="宋体"/>
          <w:color w:val="000000"/>
          <w:szCs w:val="21"/>
        </w:rPr>
      </w:pPr>
      <w:r>
        <w:rPr>
          <w:rFonts w:hint="eastAsia" w:ascii="宋体" w:hAnsi="宋体"/>
          <w:color w:val="000000"/>
          <w:szCs w:val="21"/>
        </w:rPr>
        <w:t>12.1 投标人应向招标人提交投标文件一式</w:t>
      </w:r>
      <w:r>
        <w:rPr>
          <w:rFonts w:hint="eastAsia" w:ascii="宋体" w:hAnsi="宋体"/>
          <w:color w:val="000000"/>
          <w:szCs w:val="21"/>
          <w:u w:val="single"/>
        </w:rPr>
        <w:t>二</w:t>
      </w:r>
      <w:r>
        <w:rPr>
          <w:rFonts w:hint="eastAsia" w:ascii="宋体" w:hAnsi="宋体"/>
          <w:color w:val="000000"/>
          <w:szCs w:val="21"/>
        </w:rPr>
        <w:t>份，其中，正本</w:t>
      </w:r>
      <w:r>
        <w:rPr>
          <w:rFonts w:hint="eastAsia" w:ascii="宋体" w:hAnsi="宋体"/>
          <w:color w:val="000000"/>
          <w:szCs w:val="21"/>
          <w:u w:val="single"/>
        </w:rPr>
        <w:t>壹</w:t>
      </w:r>
      <w:r>
        <w:rPr>
          <w:rFonts w:hint="eastAsia" w:ascii="宋体" w:hAnsi="宋体"/>
          <w:color w:val="000000"/>
          <w:szCs w:val="21"/>
        </w:rPr>
        <w:t>份、副本</w:t>
      </w:r>
      <w:r>
        <w:rPr>
          <w:rFonts w:hint="eastAsia" w:ascii="宋体" w:hAnsi="宋体"/>
          <w:color w:val="000000"/>
          <w:szCs w:val="21"/>
          <w:u w:val="single"/>
        </w:rPr>
        <w:t>壹</w:t>
      </w:r>
      <w:r>
        <w:rPr>
          <w:rFonts w:hint="eastAsia" w:ascii="宋体" w:hAnsi="宋体"/>
          <w:color w:val="000000"/>
          <w:szCs w:val="21"/>
        </w:rPr>
        <w:t>份。正本与副本如有不一致的地方，以正本为准。另外，投标人应提交电子版（U盘）的投标文件（包括投标文件所有内容）壹套。</w:t>
      </w:r>
    </w:p>
    <w:p>
      <w:pPr>
        <w:spacing w:line="400" w:lineRule="exact"/>
        <w:ind w:firstLine="420" w:firstLineChars="200"/>
        <w:rPr>
          <w:rFonts w:hint="eastAsia" w:ascii="宋体" w:hAnsi="宋体"/>
          <w:color w:val="000000"/>
          <w:szCs w:val="21"/>
        </w:rPr>
      </w:pPr>
      <w:r>
        <w:rPr>
          <w:rFonts w:hint="eastAsia" w:ascii="宋体" w:hAnsi="宋体"/>
          <w:color w:val="000000"/>
          <w:szCs w:val="21"/>
        </w:rPr>
        <w:t xml:space="preserve">12.2 投标文件用A4规格的纸张打印，并在封面的右上角清晰地注明“正本”或“副本”字样。 </w:t>
      </w:r>
    </w:p>
    <w:p>
      <w:pPr>
        <w:spacing w:line="400" w:lineRule="exact"/>
        <w:ind w:firstLine="420" w:firstLineChars="200"/>
        <w:rPr>
          <w:rFonts w:hint="eastAsia" w:ascii="宋体" w:hAnsi="宋体"/>
          <w:color w:val="000000"/>
          <w:szCs w:val="21"/>
        </w:rPr>
      </w:pPr>
      <w:r>
        <w:rPr>
          <w:rFonts w:hint="eastAsia" w:ascii="宋体" w:hAnsi="宋体"/>
          <w:color w:val="000000"/>
          <w:szCs w:val="21"/>
        </w:rPr>
        <w:t>12.3 投标函须加盖投标人法人印章并经法定代表人或其委托代理人签署。由委托代理人签署的，应同时提交符合招标文件规定格式和要求的法定代表人的授权委托书；否则，招标人将拒绝该投标人的投标。</w:t>
      </w:r>
    </w:p>
    <w:p>
      <w:pPr>
        <w:spacing w:line="400" w:lineRule="exact"/>
        <w:ind w:firstLine="420" w:firstLineChars="200"/>
        <w:rPr>
          <w:rFonts w:hint="eastAsia" w:ascii="宋体" w:hAnsi="宋体"/>
          <w:color w:val="000000"/>
          <w:szCs w:val="21"/>
        </w:rPr>
      </w:pPr>
      <w:r>
        <w:rPr>
          <w:rFonts w:hint="eastAsia" w:ascii="宋体" w:hAnsi="宋体"/>
          <w:color w:val="000000"/>
          <w:szCs w:val="21"/>
        </w:rPr>
        <w:t>12.4投标文件正本和副本均采用A4幅面的打印纸、正文采用宋体小四号字打印，并由投标人法定代表人或经正式授权对投标人有约束力的代表在本招标文件规定处签字。授权代表须有书面形式的“授权书”并附在投标文件中。</w:t>
      </w:r>
    </w:p>
    <w:p>
      <w:pPr>
        <w:spacing w:line="400" w:lineRule="exact"/>
        <w:ind w:firstLine="420" w:firstLineChars="200"/>
        <w:rPr>
          <w:rFonts w:hint="eastAsia" w:ascii="宋体" w:hAnsi="宋体"/>
          <w:color w:val="000000"/>
          <w:szCs w:val="21"/>
        </w:rPr>
      </w:pPr>
      <w:r>
        <w:rPr>
          <w:rFonts w:hint="eastAsia" w:ascii="宋体" w:hAnsi="宋体"/>
          <w:color w:val="000000"/>
          <w:szCs w:val="21"/>
        </w:rPr>
        <w:t>12.5投标人提交的投标文件及其相关资料，应无涂改、增删或在行间插字。因投标人明显笔误必须修改的，修改处应加盖投标人的法人印章或者投标文件合法签署人的个人印章。</w:t>
      </w:r>
    </w:p>
    <w:p>
      <w:pPr>
        <w:spacing w:line="400" w:lineRule="exact"/>
        <w:ind w:firstLine="420" w:firstLineChars="200"/>
        <w:rPr>
          <w:rFonts w:hint="eastAsia" w:ascii="宋体" w:hAnsi="宋体"/>
          <w:color w:val="000000"/>
          <w:szCs w:val="21"/>
        </w:rPr>
      </w:pPr>
      <w:r>
        <w:rPr>
          <w:rFonts w:hint="eastAsia" w:ascii="宋体" w:hAnsi="宋体"/>
          <w:color w:val="000000"/>
          <w:szCs w:val="21"/>
        </w:rPr>
        <w:t>13. 投标有效期</w:t>
      </w:r>
    </w:p>
    <w:p>
      <w:pPr>
        <w:spacing w:line="400" w:lineRule="exact"/>
        <w:ind w:firstLine="420" w:firstLineChars="200"/>
        <w:rPr>
          <w:rFonts w:hint="eastAsia" w:ascii="宋体" w:hAnsi="宋体"/>
          <w:color w:val="000000"/>
          <w:szCs w:val="21"/>
        </w:rPr>
      </w:pPr>
      <w:r>
        <w:rPr>
          <w:rFonts w:hint="eastAsia" w:ascii="宋体" w:hAnsi="宋体"/>
          <w:color w:val="000000"/>
          <w:szCs w:val="21"/>
        </w:rPr>
        <w:t>13.1 在提交投标文件截止时间后的30天内，凡经开标程序确认有效的投标文件，均保持继续有效。</w:t>
      </w:r>
    </w:p>
    <w:p>
      <w:pPr>
        <w:spacing w:line="400" w:lineRule="exact"/>
        <w:ind w:firstLine="420" w:firstLineChars="200"/>
        <w:rPr>
          <w:rFonts w:hint="eastAsia" w:ascii="宋体" w:hAnsi="宋体"/>
          <w:color w:val="000000"/>
          <w:szCs w:val="21"/>
        </w:rPr>
      </w:pPr>
      <w:r>
        <w:rPr>
          <w:rFonts w:hint="eastAsia" w:ascii="宋体" w:hAnsi="宋体"/>
          <w:color w:val="000000"/>
          <w:szCs w:val="21"/>
        </w:rPr>
        <w:t>13.2 在前款投标有效期内，招标人可以根据需要，以书面形式向投标人提出延长投标有效期的请求；投标人应在收到该书面请求的3天内，以书面形式做出同意或者不同意延长投标有效期的答复。投标人在合理期限内未予书面答复的，视为不同意延长投标有效期。</w:t>
      </w:r>
    </w:p>
    <w:p>
      <w:pPr>
        <w:spacing w:line="400" w:lineRule="exact"/>
        <w:ind w:firstLine="420" w:firstLineChars="200"/>
        <w:rPr>
          <w:rFonts w:hint="eastAsia" w:ascii="宋体" w:hAnsi="宋体"/>
          <w:color w:val="000000"/>
          <w:szCs w:val="21"/>
        </w:rPr>
      </w:pPr>
      <w:r>
        <w:rPr>
          <w:rFonts w:hint="eastAsia" w:ascii="宋体" w:hAnsi="宋体"/>
          <w:color w:val="000000"/>
          <w:szCs w:val="21"/>
        </w:rPr>
        <w:t>13.3 同意延长投标有效期的投标人不得提出修改其投标文件的请求，招标人也不允许投标人修改其投标文件。投标保函的有效期需要延长的，投标人应在原有效期届满前，完成延长投标保函有效期的有关手续并将银行出具的证明文件提交招标人；没有证据表明其投标保函有效期的延长能够满足前款投标有效期需要的，该投标人视为不同意延长投标有效期。</w:t>
      </w:r>
    </w:p>
    <w:p>
      <w:pPr>
        <w:spacing w:line="400" w:lineRule="exact"/>
        <w:ind w:firstLine="420" w:firstLineChars="200"/>
        <w:rPr>
          <w:rFonts w:hint="eastAsia" w:ascii="宋体" w:hAnsi="宋体"/>
          <w:color w:val="000000"/>
          <w:szCs w:val="21"/>
        </w:rPr>
      </w:pPr>
      <w:r>
        <w:rPr>
          <w:rFonts w:hint="eastAsia" w:ascii="宋体" w:hAnsi="宋体"/>
          <w:color w:val="000000"/>
          <w:szCs w:val="21"/>
        </w:rPr>
        <w:t>13.4 招标人不得以不同意延长投标有效期为由，没收投标人的投标担保。</w:t>
      </w:r>
    </w:p>
    <w:p>
      <w:pPr>
        <w:pStyle w:val="7"/>
        <w:ind w:firstLine="482"/>
        <w:rPr>
          <w:rFonts w:hint="eastAsia" w:ascii="黑体" w:eastAsia="黑体"/>
          <w:color w:val="000000"/>
          <w:szCs w:val="28"/>
        </w:rPr>
      </w:pPr>
      <w:bookmarkStart w:id="20" w:name="_Toc138475022"/>
      <w:r>
        <w:rPr>
          <w:rFonts w:hint="eastAsia" w:ascii="黑体" w:eastAsia="黑体"/>
          <w:color w:val="000000"/>
          <w:szCs w:val="28"/>
        </w:rPr>
        <w:t>四、投标文件的提交</w:t>
      </w:r>
      <w:bookmarkEnd w:id="20"/>
    </w:p>
    <w:p>
      <w:pPr>
        <w:spacing w:line="400" w:lineRule="exact"/>
        <w:ind w:firstLine="420" w:firstLineChars="200"/>
        <w:rPr>
          <w:rFonts w:hint="eastAsia" w:ascii="宋体" w:hAnsi="宋体"/>
          <w:color w:val="000000"/>
          <w:szCs w:val="21"/>
        </w:rPr>
      </w:pPr>
      <w:r>
        <w:rPr>
          <w:rFonts w:hint="eastAsia" w:ascii="宋体" w:hAnsi="宋体"/>
          <w:color w:val="000000"/>
          <w:szCs w:val="21"/>
        </w:rPr>
        <w:t>14. 投标文件的装订、密封与标识</w:t>
      </w:r>
    </w:p>
    <w:p>
      <w:pPr>
        <w:spacing w:line="400" w:lineRule="exact"/>
        <w:ind w:firstLine="420" w:firstLineChars="200"/>
        <w:rPr>
          <w:rFonts w:hint="eastAsia" w:ascii="宋体" w:hAnsi="宋体"/>
          <w:color w:val="000000"/>
          <w:szCs w:val="21"/>
        </w:rPr>
      </w:pPr>
      <w:r>
        <w:rPr>
          <w:rFonts w:hint="eastAsia" w:ascii="宋体" w:hAnsi="宋体"/>
          <w:color w:val="000000"/>
          <w:szCs w:val="21"/>
        </w:rPr>
        <w:t>14.1 装订。所有投标文件分册均须左侧装订，装订须牢固不易拆散和换页，不得采用活页方式装订。</w:t>
      </w:r>
    </w:p>
    <w:p>
      <w:pPr>
        <w:spacing w:line="400" w:lineRule="exact"/>
        <w:ind w:firstLine="420" w:firstLineChars="200"/>
        <w:rPr>
          <w:rFonts w:hint="eastAsia" w:ascii="宋体" w:hAnsi="宋体"/>
          <w:color w:val="000000"/>
          <w:szCs w:val="21"/>
        </w:rPr>
      </w:pPr>
      <w:r>
        <w:rPr>
          <w:rFonts w:hint="eastAsia" w:ascii="宋体" w:hAnsi="宋体"/>
          <w:color w:val="000000"/>
          <w:szCs w:val="21"/>
        </w:rPr>
        <w:t>14.2 密封。商务标书、监理大纲应当分别用不同的封袋进行密封。然后将分别密封的商务标书、监理大纲，置于一个外层封袋之内。所有封袋必须密封完好，并在骑缝处加盖投标人的法人印章和由投标人法人代表的印章。</w:t>
      </w:r>
    </w:p>
    <w:p>
      <w:pPr>
        <w:spacing w:line="400" w:lineRule="exact"/>
        <w:ind w:firstLine="420" w:firstLineChars="200"/>
        <w:rPr>
          <w:rFonts w:hint="eastAsia" w:ascii="宋体" w:hAnsi="宋体"/>
          <w:color w:val="000000"/>
          <w:szCs w:val="21"/>
        </w:rPr>
      </w:pPr>
      <w:r>
        <w:rPr>
          <w:rFonts w:hint="eastAsia" w:ascii="宋体" w:hAnsi="宋体"/>
          <w:color w:val="000000"/>
          <w:szCs w:val="21"/>
        </w:rPr>
        <w:t>14.3 标识。所有封袋的封面上，应当写明招标人单位名称、招标工程名称和招标编号，以及投标人单位全称、地址、邮政编码和投标日期，并且加注“</w:t>
      </w:r>
      <w:r>
        <w:rPr>
          <w:rFonts w:hint="eastAsia" w:ascii="宋体" w:hAnsi="宋体"/>
          <w:color w:val="000000"/>
          <w:szCs w:val="21"/>
          <w:u w:val="single"/>
        </w:rPr>
        <w:t>(开标时间)</w:t>
      </w:r>
      <w:r>
        <w:rPr>
          <w:rFonts w:hint="eastAsia" w:ascii="宋体" w:hAnsi="宋体"/>
          <w:color w:val="000000"/>
          <w:szCs w:val="21"/>
        </w:rPr>
        <w:t>前不得开封”的字样。</w:t>
      </w:r>
    </w:p>
    <w:p>
      <w:pPr>
        <w:tabs>
          <w:tab w:val="center" w:pos="4775"/>
        </w:tabs>
        <w:spacing w:line="400" w:lineRule="exact"/>
        <w:ind w:firstLine="420" w:firstLineChars="200"/>
        <w:rPr>
          <w:rFonts w:hint="eastAsia" w:ascii="宋体" w:hAnsi="宋体"/>
          <w:color w:val="000000"/>
          <w:szCs w:val="21"/>
        </w:rPr>
      </w:pPr>
      <w:r>
        <w:rPr>
          <w:rFonts w:hint="eastAsia" w:ascii="宋体" w:hAnsi="宋体"/>
          <w:color w:val="000000"/>
          <w:szCs w:val="21"/>
        </w:rPr>
        <w:t>15. 投标截止时间</w:t>
      </w:r>
    </w:p>
    <w:p>
      <w:pPr>
        <w:spacing w:line="400" w:lineRule="exact"/>
        <w:ind w:firstLine="420" w:firstLineChars="200"/>
        <w:rPr>
          <w:rFonts w:hint="eastAsia" w:ascii="宋体" w:hAnsi="宋体"/>
          <w:color w:val="000000"/>
          <w:szCs w:val="21"/>
        </w:rPr>
      </w:pPr>
      <w:r>
        <w:rPr>
          <w:rFonts w:hint="eastAsia" w:ascii="宋体" w:hAnsi="宋体"/>
          <w:color w:val="000000"/>
          <w:szCs w:val="21"/>
        </w:rPr>
        <w:t>15.1 投标人提交投标文件的截止时间为</w:t>
      </w:r>
      <w:r>
        <w:rPr>
          <w:rFonts w:hint="eastAsia" w:ascii="宋体" w:hAnsi="宋体"/>
          <w:color w:val="000000"/>
          <w:szCs w:val="21"/>
          <w:u w:val="single"/>
        </w:rPr>
        <w:t xml:space="preserve"> 202</w:t>
      </w:r>
      <w:r>
        <w:rPr>
          <w:rFonts w:hint="eastAsia" w:ascii="宋体" w:hAnsi="宋体"/>
          <w:color w:val="000000"/>
          <w:szCs w:val="21"/>
          <w:u w:val="single"/>
          <w:lang w:val="en-US" w:eastAsia="zh-CN"/>
        </w:rPr>
        <w:t>3</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u w:val="single"/>
          <w:lang w:val="en-US" w:eastAsia="zh-CN"/>
        </w:rPr>
        <w:t>2</w:t>
      </w:r>
      <w:r>
        <w:rPr>
          <w:rFonts w:hint="eastAsia" w:ascii="宋体" w:hAnsi="宋体"/>
          <w:color w:val="000000"/>
          <w:szCs w:val="21"/>
        </w:rPr>
        <w:t>月</w:t>
      </w:r>
      <w:r>
        <w:rPr>
          <w:rFonts w:hint="eastAsia" w:ascii="宋体" w:hAnsi="宋体"/>
          <w:color w:val="000000"/>
          <w:szCs w:val="21"/>
          <w:lang w:val="en-US" w:eastAsia="zh-CN"/>
        </w:rPr>
        <w:t>14</w:t>
      </w:r>
      <w:r>
        <w:rPr>
          <w:rFonts w:hint="eastAsia" w:ascii="宋体" w:hAnsi="宋体"/>
          <w:color w:val="000000"/>
          <w:szCs w:val="21"/>
        </w:rPr>
        <w:t>日</w:t>
      </w:r>
      <w:r>
        <w:rPr>
          <w:rFonts w:hint="eastAsia" w:ascii="宋体" w:hAnsi="宋体"/>
          <w:color w:val="000000"/>
          <w:szCs w:val="21"/>
          <w:u w:val="single"/>
        </w:rPr>
        <w:t xml:space="preserve"> </w:t>
      </w:r>
      <w:r>
        <w:rPr>
          <w:rFonts w:hint="eastAsia" w:ascii="宋体" w:hAnsi="宋体"/>
          <w:color w:val="000000"/>
          <w:szCs w:val="21"/>
          <w:u w:val="single"/>
          <w:lang w:val="en-US" w:eastAsia="zh-CN"/>
        </w:rPr>
        <w:t>9</w:t>
      </w:r>
      <w:r>
        <w:rPr>
          <w:rFonts w:hint="eastAsia" w:ascii="宋体" w:hAnsi="宋体"/>
          <w:color w:val="000000"/>
          <w:szCs w:val="21"/>
          <w:u w:val="single"/>
        </w:rPr>
        <w:t xml:space="preserve"> </w:t>
      </w:r>
      <w:r>
        <w:rPr>
          <w:rFonts w:hint="eastAsia" w:ascii="宋体" w:hAnsi="宋体"/>
          <w:color w:val="000000"/>
          <w:szCs w:val="21"/>
        </w:rPr>
        <w:t>时</w:t>
      </w:r>
      <w:r>
        <w:rPr>
          <w:rFonts w:hint="eastAsia" w:ascii="宋体" w:hAnsi="宋体"/>
          <w:color w:val="000000"/>
          <w:szCs w:val="21"/>
          <w:u w:val="single"/>
        </w:rPr>
        <w:t xml:space="preserve"> </w:t>
      </w:r>
      <w:r>
        <w:rPr>
          <w:rFonts w:hint="eastAsia" w:ascii="宋体" w:hAnsi="宋体"/>
          <w:color w:val="000000"/>
          <w:szCs w:val="21"/>
          <w:u w:val="single"/>
          <w:lang w:val="en-US" w:eastAsia="zh-CN"/>
        </w:rPr>
        <w:t>30</w:t>
      </w:r>
      <w:r>
        <w:rPr>
          <w:rFonts w:hint="eastAsia" w:ascii="宋体" w:hAnsi="宋体"/>
          <w:color w:val="000000"/>
          <w:szCs w:val="21"/>
          <w:u w:val="single"/>
        </w:rPr>
        <w:t xml:space="preserve"> </w:t>
      </w:r>
      <w:r>
        <w:rPr>
          <w:rFonts w:hint="eastAsia" w:ascii="宋体" w:hAnsi="宋体"/>
          <w:color w:val="000000"/>
          <w:szCs w:val="21"/>
        </w:rPr>
        <w:t>分。</w:t>
      </w: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15.2 招标人可以根据本须知第6条规定，以书面修改通知的方式，酌情延长提交投标文件的截止日期。在此情况下，投标人提交投标文件的截止时间，以招标人最后一个书面修改的投标截止时间为准。</w:t>
      </w:r>
    </w:p>
    <w:p>
      <w:pPr>
        <w:pStyle w:val="15"/>
        <w:spacing w:line="400" w:lineRule="exact"/>
        <w:ind w:right="0" w:rightChars="0" w:firstLine="420"/>
        <w:rPr>
          <w:rFonts w:hint="eastAsia" w:ascii="宋体" w:eastAsia="宋体"/>
          <w:color w:val="000000"/>
          <w:sz w:val="21"/>
          <w:szCs w:val="21"/>
        </w:rPr>
      </w:pPr>
      <w:r>
        <w:rPr>
          <w:rFonts w:hint="eastAsia" w:ascii="宋体" w:eastAsia="宋体"/>
          <w:color w:val="000000"/>
          <w:sz w:val="21"/>
          <w:szCs w:val="21"/>
        </w:rPr>
        <w:t>16. 投标文件的提交</w:t>
      </w:r>
    </w:p>
    <w:p>
      <w:pPr>
        <w:spacing w:line="400" w:lineRule="exact"/>
        <w:ind w:firstLine="420" w:firstLineChars="200"/>
        <w:rPr>
          <w:rFonts w:hint="eastAsia" w:ascii="宋体" w:hAnsi="宋体"/>
          <w:color w:val="000000"/>
          <w:szCs w:val="21"/>
        </w:rPr>
      </w:pPr>
      <w:r>
        <w:rPr>
          <w:rFonts w:hint="eastAsia" w:ascii="宋体" w:hAnsi="宋体"/>
          <w:color w:val="000000"/>
          <w:szCs w:val="21"/>
        </w:rPr>
        <w:t>16.1 投标人应当在招标人规定的投标截止时间前，将投标文件送达</w:t>
      </w:r>
      <w:r>
        <w:rPr>
          <w:rFonts w:hAnsi="宋体" w:cs="宋体"/>
          <w:highlight w:val="none"/>
        </w:rPr>
        <w:t>铜峰工业园</w:t>
      </w:r>
      <w:r>
        <w:rPr>
          <w:rFonts w:hint="eastAsia" w:hAnsi="宋体" w:cs="宋体"/>
          <w:highlight w:val="none"/>
          <w:lang w:val="en-US" w:eastAsia="zh-CN"/>
        </w:rPr>
        <w:t>办公楼附楼二楼</w:t>
      </w:r>
      <w:r>
        <w:rPr>
          <w:rFonts w:hint="eastAsia" w:ascii="宋体" w:hAnsi="宋体"/>
          <w:color w:val="000000"/>
          <w:szCs w:val="21"/>
        </w:rPr>
        <w:t>。16.2 超过投标截止时间送达的投标文件，招标人将予以拒绝并原封退还投标人。</w:t>
      </w:r>
    </w:p>
    <w:p>
      <w:pPr>
        <w:spacing w:line="400" w:lineRule="exact"/>
        <w:ind w:firstLine="420" w:firstLineChars="200"/>
        <w:rPr>
          <w:rFonts w:hint="eastAsia" w:ascii="宋体" w:hAnsi="宋体"/>
          <w:color w:val="000000"/>
          <w:szCs w:val="21"/>
        </w:rPr>
      </w:pPr>
      <w:r>
        <w:rPr>
          <w:rFonts w:hint="eastAsia" w:ascii="宋体" w:hAnsi="宋体"/>
          <w:color w:val="000000"/>
          <w:szCs w:val="21"/>
        </w:rPr>
        <w:t>17. 投标文件的修改与撤回</w:t>
      </w:r>
    </w:p>
    <w:p>
      <w:pPr>
        <w:spacing w:line="400" w:lineRule="exact"/>
        <w:ind w:firstLine="420" w:firstLineChars="200"/>
        <w:rPr>
          <w:rFonts w:hint="eastAsia" w:ascii="宋体" w:hAnsi="宋体"/>
          <w:color w:val="000000"/>
          <w:szCs w:val="21"/>
        </w:rPr>
      </w:pPr>
      <w:r>
        <w:rPr>
          <w:rFonts w:hint="eastAsia" w:ascii="宋体" w:hAnsi="宋体"/>
          <w:color w:val="000000"/>
          <w:szCs w:val="21"/>
        </w:rPr>
        <w:t>17.1 投标人在提交投标文件以后且在本须知规定的投标截止时间之前，可以补充、修改或者撤回已经提交投标文件。投标人补充、修改或者撤回的通知，以书面送达招标人的内容和时间为准；招标人有权拒绝在投标截止时间以后收到的书面请求。</w:t>
      </w:r>
    </w:p>
    <w:p>
      <w:pPr>
        <w:spacing w:line="400" w:lineRule="exact"/>
        <w:ind w:firstLine="420" w:firstLineChars="200"/>
        <w:rPr>
          <w:rFonts w:hint="eastAsia" w:ascii="宋体" w:hAnsi="宋体"/>
          <w:color w:val="000000"/>
          <w:szCs w:val="21"/>
        </w:rPr>
      </w:pPr>
      <w:r>
        <w:rPr>
          <w:rFonts w:hint="eastAsia" w:ascii="宋体" w:hAnsi="宋体"/>
          <w:color w:val="000000"/>
          <w:szCs w:val="21"/>
        </w:rPr>
        <w:t>17.2 投标人补充、修改或者撤回投标文件的书面通知，应当符合本须知第12条、第14条、第16条规定的投标文件签署、密封、标识和提交的要求，并在所有封袋的封面上应清楚地标明“补充”、“修改”或者“撤回”字样。</w:t>
      </w:r>
    </w:p>
    <w:p>
      <w:pPr>
        <w:spacing w:line="400" w:lineRule="exact"/>
        <w:ind w:firstLine="420" w:firstLineChars="200"/>
        <w:rPr>
          <w:rFonts w:hint="eastAsia" w:ascii="宋体" w:hAnsi="宋体"/>
          <w:color w:val="000000"/>
          <w:szCs w:val="21"/>
        </w:rPr>
      </w:pPr>
      <w:r>
        <w:rPr>
          <w:rFonts w:hint="eastAsia" w:ascii="宋体" w:hAnsi="宋体"/>
          <w:color w:val="000000"/>
          <w:szCs w:val="21"/>
        </w:rPr>
        <w:t>17.3 在开标以后投标有效期届满之前，投标人要求撤回投标文件，招标人有权没收其投标担保。</w:t>
      </w:r>
    </w:p>
    <w:p>
      <w:pPr>
        <w:pStyle w:val="7"/>
        <w:ind w:firstLine="482"/>
        <w:rPr>
          <w:rFonts w:hint="eastAsia" w:ascii="黑体" w:eastAsia="黑体"/>
          <w:color w:val="000000"/>
          <w:szCs w:val="28"/>
        </w:rPr>
      </w:pPr>
      <w:bookmarkStart w:id="21" w:name="_Toc138475023"/>
      <w:r>
        <w:rPr>
          <w:rFonts w:hint="eastAsia" w:ascii="黑体" w:eastAsia="黑体"/>
          <w:color w:val="000000"/>
          <w:szCs w:val="28"/>
        </w:rPr>
        <w:t>五、开标</w:t>
      </w:r>
      <w:bookmarkEnd w:id="21"/>
    </w:p>
    <w:p>
      <w:pPr>
        <w:spacing w:line="400" w:lineRule="exact"/>
        <w:ind w:firstLine="482"/>
        <w:rPr>
          <w:rFonts w:hint="eastAsia" w:ascii="宋体" w:hAnsi="宋体"/>
          <w:color w:val="000000"/>
          <w:szCs w:val="21"/>
        </w:rPr>
      </w:pPr>
      <w:r>
        <w:rPr>
          <w:rFonts w:hint="eastAsia" w:ascii="宋体" w:hAnsi="宋体"/>
          <w:color w:val="000000"/>
          <w:szCs w:val="21"/>
        </w:rPr>
        <w:t>18. 投标文件有下列情形之一的，招标人不予受理：</w:t>
      </w:r>
    </w:p>
    <w:p>
      <w:pPr>
        <w:spacing w:line="400" w:lineRule="exact"/>
        <w:ind w:firstLine="482"/>
        <w:rPr>
          <w:rFonts w:hint="eastAsia" w:ascii="宋体" w:hAnsi="宋体"/>
          <w:color w:val="000000"/>
          <w:szCs w:val="21"/>
        </w:rPr>
      </w:pPr>
      <w:r>
        <w:rPr>
          <w:rFonts w:hint="eastAsia" w:ascii="宋体" w:hAnsi="宋体"/>
          <w:color w:val="000000"/>
          <w:szCs w:val="21"/>
        </w:rPr>
        <w:t>18.1 投标文件逾期送达或者未能送达指定地点的；</w:t>
      </w:r>
    </w:p>
    <w:p>
      <w:pPr>
        <w:spacing w:line="400" w:lineRule="exact"/>
        <w:ind w:firstLine="482"/>
        <w:rPr>
          <w:rFonts w:hint="eastAsia" w:ascii="宋体" w:hAnsi="宋体"/>
          <w:color w:val="000000"/>
          <w:szCs w:val="21"/>
        </w:rPr>
      </w:pPr>
      <w:r>
        <w:rPr>
          <w:rFonts w:hint="eastAsia" w:ascii="宋体" w:hAnsi="宋体"/>
          <w:color w:val="000000"/>
          <w:szCs w:val="21"/>
        </w:rPr>
        <w:t>18.2 投标文件的密封不符合本须知规定；</w:t>
      </w:r>
    </w:p>
    <w:p>
      <w:pPr>
        <w:spacing w:line="400" w:lineRule="exact"/>
        <w:ind w:firstLine="482"/>
        <w:rPr>
          <w:rFonts w:hint="eastAsia" w:ascii="宋体" w:hAnsi="宋体"/>
          <w:color w:val="000000"/>
          <w:szCs w:val="21"/>
        </w:rPr>
      </w:pPr>
      <w:r>
        <w:rPr>
          <w:rFonts w:hint="eastAsia" w:ascii="宋体" w:hAnsi="宋体"/>
          <w:color w:val="000000"/>
          <w:szCs w:val="21"/>
        </w:rPr>
        <w:t>18.3 投标人未按照本须知的规定提供投标保证金，或者其投标保证金不符合本须知规定的。</w:t>
      </w:r>
    </w:p>
    <w:p>
      <w:pPr>
        <w:spacing w:line="400" w:lineRule="exact"/>
        <w:ind w:firstLine="420" w:firstLineChars="200"/>
        <w:rPr>
          <w:rFonts w:hint="eastAsia" w:ascii="宋体" w:hAnsi="宋体"/>
          <w:color w:val="000000"/>
          <w:szCs w:val="21"/>
        </w:rPr>
      </w:pPr>
      <w:r>
        <w:rPr>
          <w:rFonts w:hint="eastAsia" w:ascii="宋体" w:hAnsi="宋体"/>
          <w:color w:val="000000"/>
          <w:szCs w:val="21"/>
        </w:rPr>
        <w:t>19. 开标</w:t>
      </w:r>
    </w:p>
    <w:p>
      <w:pPr>
        <w:spacing w:line="400" w:lineRule="exact"/>
        <w:ind w:firstLine="420" w:firstLineChars="200"/>
        <w:rPr>
          <w:rFonts w:hint="default" w:ascii="宋体" w:hAnsi="宋体"/>
          <w:szCs w:val="21"/>
          <w:lang w:val="en-US" w:eastAsia="zh-CN"/>
        </w:rPr>
      </w:pPr>
      <w:r>
        <w:rPr>
          <w:rFonts w:hint="eastAsia" w:ascii="宋体" w:hAnsi="宋体"/>
          <w:color w:val="000000"/>
          <w:szCs w:val="21"/>
        </w:rPr>
        <w:t>19.1</w:t>
      </w:r>
      <w:r>
        <w:rPr>
          <w:rFonts w:hint="eastAsia" w:ascii="宋体" w:hAnsi="宋体"/>
          <w:szCs w:val="21"/>
          <w:lang w:val="en-US" w:eastAsia="zh-CN"/>
        </w:rPr>
        <w:t>投标人不需现场参加，投标人授权代理人需保持电话畅通</w:t>
      </w:r>
    </w:p>
    <w:p>
      <w:pPr>
        <w:spacing w:line="400" w:lineRule="exact"/>
        <w:ind w:firstLine="420" w:firstLineChars="200"/>
        <w:rPr>
          <w:rFonts w:hint="eastAsia" w:ascii="宋体" w:hAnsi="宋体"/>
          <w:color w:val="000000"/>
          <w:szCs w:val="21"/>
        </w:rPr>
      </w:pPr>
      <w:r>
        <w:rPr>
          <w:rFonts w:hint="eastAsia" w:ascii="宋体" w:hAnsi="宋体"/>
          <w:color w:val="000000"/>
          <w:szCs w:val="21"/>
          <w:lang w:val="en-US" w:eastAsia="zh-CN"/>
        </w:rPr>
        <w:t>19.2</w:t>
      </w:r>
      <w:r>
        <w:rPr>
          <w:rFonts w:hint="eastAsia" w:ascii="宋体" w:hAnsi="宋体"/>
          <w:szCs w:val="21"/>
        </w:rPr>
        <w:t>开标会议由招标人组织并主持，铜峰审计监察处对投标文件进行检查，确认它们是否密封完整。</w:t>
      </w:r>
    </w:p>
    <w:p>
      <w:pPr>
        <w:spacing w:line="400" w:lineRule="exact"/>
        <w:ind w:firstLine="420" w:firstLineChars="200"/>
        <w:rPr>
          <w:rFonts w:hint="eastAsia" w:ascii="宋体" w:hAnsi="宋体"/>
          <w:color w:val="000000"/>
          <w:szCs w:val="21"/>
        </w:rPr>
      </w:pPr>
      <w:r>
        <w:rPr>
          <w:rFonts w:hint="eastAsia" w:ascii="宋体" w:hAnsi="宋体"/>
          <w:color w:val="000000"/>
          <w:szCs w:val="21"/>
        </w:rPr>
        <w:t>开标会议按以下程序进行:</w:t>
      </w:r>
    </w:p>
    <w:p>
      <w:pPr>
        <w:spacing w:line="400" w:lineRule="exact"/>
        <w:ind w:firstLine="420" w:firstLineChars="200"/>
        <w:rPr>
          <w:rFonts w:hint="eastAsia" w:ascii="宋体" w:hAnsi="宋体"/>
          <w:color w:val="000000"/>
          <w:szCs w:val="21"/>
        </w:rPr>
      </w:pPr>
      <w:r>
        <w:rPr>
          <w:rFonts w:hint="eastAsia" w:ascii="宋体" w:hAnsi="宋体"/>
          <w:color w:val="000000"/>
          <w:szCs w:val="21"/>
        </w:rPr>
        <w:t>19.</w:t>
      </w:r>
      <w:r>
        <w:rPr>
          <w:rFonts w:hint="eastAsia" w:ascii="宋体" w:hAnsi="宋体"/>
          <w:color w:val="000000"/>
          <w:szCs w:val="21"/>
          <w:lang w:val="en-US" w:eastAsia="zh-CN"/>
        </w:rPr>
        <w:t>3</w:t>
      </w:r>
      <w:r>
        <w:rPr>
          <w:rFonts w:hint="eastAsia" w:ascii="宋体" w:hAnsi="宋体"/>
          <w:color w:val="000000"/>
          <w:szCs w:val="21"/>
        </w:rPr>
        <w:t>投标文件的密封情况经确认无误后，由招标人指定的工作人员按照投标人有效送达时间先后的逆顺序，拆封并宣读投标人名称、监理酬金报价、总监理工程师姓名以及投标文件的其他主要内容。</w:t>
      </w:r>
    </w:p>
    <w:p>
      <w:pPr>
        <w:pStyle w:val="7"/>
        <w:ind w:firstLine="482"/>
        <w:rPr>
          <w:rFonts w:hint="eastAsia" w:ascii="黑体" w:eastAsia="黑体"/>
          <w:color w:val="000000"/>
          <w:szCs w:val="28"/>
        </w:rPr>
      </w:pPr>
      <w:bookmarkStart w:id="22" w:name="_Toc138475024"/>
      <w:r>
        <w:rPr>
          <w:rFonts w:hint="eastAsia" w:ascii="黑体" w:eastAsia="黑体"/>
          <w:color w:val="000000"/>
          <w:szCs w:val="28"/>
        </w:rPr>
        <w:t>六、评标</w:t>
      </w:r>
      <w:bookmarkEnd w:id="22"/>
    </w:p>
    <w:p>
      <w:pPr>
        <w:spacing w:line="400" w:lineRule="exact"/>
        <w:ind w:firstLine="420" w:firstLineChars="200"/>
        <w:rPr>
          <w:rFonts w:hint="eastAsia" w:ascii="宋体" w:hAnsi="宋体"/>
          <w:color w:val="000000"/>
          <w:szCs w:val="21"/>
        </w:rPr>
      </w:pPr>
      <w:r>
        <w:rPr>
          <w:rFonts w:hint="eastAsia" w:ascii="宋体" w:hAnsi="宋体"/>
          <w:color w:val="000000"/>
          <w:szCs w:val="21"/>
        </w:rPr>
        <w:t>20. 投标人资格审查（仅适用于资格后审）</w:t>
      </w:r>
    </w:p>
    <w:p>
      <w:pPr>
        <w:spacing w:line="400" w:lineRule="exact"/>
        <w:ind w:firstLine="420" w:firstLineChars="200"/>
        <w:rPr>
          <w:rFonts w:hint="eastAsia" w:ascii="宋体" w:hAnsi="宋体"/>
          <w:color w:val="000000"/>
          <w:szCs w:val="21"/>
        </w:rPr>
      </w:pPr>
      <w:r>
        <w:rPr>
          <w:rFonts w:hint="eastAsia" w:ascii="宋体" w:hAnsi="宋体"/>
          <w:color w:val="000000"/>
          <w:szCs w:val="21"/>
        </w:rPr>
        <w:t>20.1需要进行资格后审的，招标人将在评标活动正式开始之前，组织对投标人进行资格审查。</w:t>
      </w:r>
    </w:p>
    <w:p>
      <w:pPr>
        <w:spacing w:line="400" w:lineRule="exact"/>
        <w:ind w:firstLine="420" w:firstLineChars="200"/>
        <w:rPr>
          <w:rFonts w:hint="eastAsia" w:ascii="宋体" w:hAnsi="宋体"/>
          <w:color w:val="000000"/>
          <w:szCs w:val="21"/>
        </w:rPr>
      </w:pPr>
      <w:r>
        <w:rPr>
          <w:rFonts w:hint="eastAsia" w:ascii="宋体" w:hAnsi="宋体"/>
          <w:color w:val="000000"/>
          <w:szCs w:val="21"/>
        </w:rPr>
        <w:t>20.2 经资格审查，投标人的能力和条件不符合招标文件规定的，其投标将被拒绝，招标人不将其投标文件提交评标委员会评审。</w:t>
      </w:r>
    </w:p>
    <w:p>
      <w:pPr>
        <w:spacing w:line="400" w:lineRule="exact"/>
        <w:ind w:firstLine="420" w:firstLineChars="200"/>
        <w:rPr>
          <w:rFonts w:hint="eastAsia" w:ascii="宋体" w:hAnsi="宋体"/>
          <w:color w:val="000000"/>
          <w:szCs w:val="21"/>
        </w:rPr>
      </w:pPr>
      <w:r>
        <w:rPr>
          <w:rFonts w:hint="eastAsia" w:ascii="宋体" w:hAnsi="宋体"/>
          <w:color w:val="000000"/>
          <w:szCs w:val="21"/>
        </w:rPr>
        <w:t>21. 评标委员会与评标</w:t>
      </w:r>
    </w:p>
    <w:p>
      <w:pPr>
        <w:spacing w:line="400" w:lineRule="exact"/>
        <w:ind w:firstLine="420" w:firstLineChars="200"/>
        <w:rPr>
          <w:rFonts w:hint="eastAsia" w:ascii="宋体" w:hAnsi="宋体"/>
          <w:color w:val="000000"/>
          <w:szCs w:val="21"/>
        </w:rPr>
      </w:pPr>
      <w:r>
        <w:rPr>
          <w:rFonts w:hint="eastAsia" w:ascii="宋体" w:hAnsi="宋体"/>
          <w:color w:val="000000"/>
          <w:szCs w:val="21"/>
        </w:rPr>
        <w:t>21.1 评标委员会由招标人组建，负责评标活动。</w:t>
      </w:r>
    </w:p>
    <w:p>
      <w:pPr>
        <w:spacing w:line="400" w:lineRule="exact"/>
        <w:ind w:firstLine="420" w:firstLineChars="200"/>
        <w:rPr>
          <w:rFonts w:hint="eastAsia" w:ascii="宋体" w:hAnsi="宋体"/>
          <w:color w:val="000000"/>
          <w:szCs w:val="21"/>
        </w:rPr>
      </w:pPr>
      <w:r>
        <w:rPr>
          <w:rFonts w:hint="eastAsia" w:ascii="宋体" w:hAnsi="宋体"/>
          <w:color w:val="000000"/>
          <w:szCs w:val="21"/>
        </w:rPr>
        <w:t>21.2 评标活动在开标会议和资格后审工作结束后进行。</w:t>
      </w:r>
    </w:p>
    <w:p>
      <w:pPr>
        <w:spacing w:line="400" w:lineRule="exact"/>
        <w:ind w:firstLine="420" w:firstLineChars="200"/>
        <w:rPr>
          <w:rFonts w:hint="eastAsia" w:ascii="宋体" w:hAnsi="宋体"/>
          <w:color w:val="000000"/>
          <w:szCs w:val="21"/>
        </w:rPr>
      </w:pPr>
      <w:r>
        <w:rPr>
          <w:rFonts w:hint="eastAsia" w:ascii="宋体" w:hAnsi="宋体"/>
          <w:color w:val="000000"/>
          <w:szCs w:val="21"/>
        </w:rPr>
        <w:t>22. 评标过程的保密</w:t>
      </w:r>
    </w:p>
    <w:p>
      <w:pPr>
        <w:spacing w:line="400" w:lineRule="exact"/>
        <w:ind w:firstLine="420" w:firstLineChars="200"/>
        <w:rPr>
          <w:rFonts w:hint="eastAsia" w:ascii="宋体" w:hAnsi="宋体"/>
          <w:color w:val="000000"/>
          <w:szCs w:val="21"/>
        </w:rPr>
      </w:pPr>
      <w:r>
        <w:rPr>
          <w:rFonts w:hint="eastAsia" w:ascii="宋体" w:hAnsi="宋体"/>
          <w:color w:val="000000"/>
          <w:szCs w:val="21"/>
        </w:rPr>
        <w:t>22.1 评标委员会及其全体成员、招标人及其有关工作人员应当遵守《中华人民共和国招标投标法》关于评标过程的保密规定。</w:t>
      </w:r>
    </w:p>
    <w:p>
      <w:pPr>
        <w:spacing w:line="400" w:lineRule="exact"/>
        <w:ind w:firstLine="420" w:firstLineChars="200"/>
        <w:rPr>
          <w:rFonts w:hint="eastAsia" w:ascii="宋体" w:hAnsi="宋体"/>
          <w:color w:val="000000"/>
          <w:szCs w:val="21"/>
        </w:rPr>
      </w:pPr>
      <w:r>
        <w:rPr>
          <w:rFonts w:hint="eastAsia" w:ascii="宋体" w:hAnsi="宋体"/>
          <w:color w:val="000000"/>
          <w:szCs w:val="21"/>
        </w:rPr>
        <w:t>22.2 投标人不得以任何方式对评标过程和结果施加任何影响。投标人的非法活动一经查实，将必然导致其投标被评标委员会拒绝。</w:t>
      </w:r>
    </w:p>
    <w:p>
      <w:pPr>
        <w:spacing w:line="400" w:lineRule="exact"/>
        <w:ind w:firstLine="420" w:firstLineChars="200"/>
        <w:rPr>
          <w:rFonts w:hint="eastAsia" w:ascii="宋体" w:hAnsi="宋体"/>
          <w:color w:val="000000"/>
          <w:szCs w:val="21"/>
        </w:rPr>
      </w:pPr>
      <w:r>
        <w:rPr>
          <w:rFonts w:hint="eastAsia" w:ascii="宋体" w:hAnsi="宋体"/>
          <w:color w:val="000000"/>
          <w:szCs w:val="21"/>
        </w:rPr>
        <w:t>22.3 中标人确定后，评标委员会和招标人不得向未中标的投标人做出任何的解释或者说明。</w:t>
      </w:r>
    </w:p>
    <w:p>
      <w:pPr>
        <w:spacing w:line="400" w:lineRule="exact"/>
        <w:ind w:firstLine="420" w:firstLineChars="200"/>
        <w:rPr>
          <w:rFonts w:hint="eastAsia" w:ascii="宋体" w:hAnsi="宋体"/>
          <w:color w:val="000000"/>
          <w:szCs w:val="21"/>
        </w:rPr>
      </w:pPr>
      <w:r>
        <w:rPr>
          <w:rFonts w:hint="eastAsia" w:ascii="宋体" w:hAnsi="宋体"/>
          <w:color w:val="000000"/>
          <w:szCs w:val="21"/>
        </w:rPr>
        <w:t>23. 投标文件的澄清</w:t>
      </w:r>
    </w:p>
    <w:p>
      <w:pPr>
        <w:spacing w:line="400" w:lineRule="exact"/>
        <w:ind w:firstLine="420" w:firstLineChars="200"/>
        <w:rPr>
          <w:rFonts w:hint="eastAsia" w:ascii="宋体" w:hAnsi="宋体"/>
          <w:color w:val="000000"/>
          <w:szCs w:val="21"/>
        </w:rPr>
      </w:pPr>
      <w:r>
        <w:rPr>
          <w:rFonts w:hint="eastAsia" w:ascii="宋体" w:hAnsi="宋体"/>
          <w:color w:val="000000"/>
          <w:szCs w:val="21"/>
        </w:rPr>
        <w:t>23.1 评标委员会可以书面形式，要求投标人针对其投标文件中含义不明确、表述不一致、文字和/或计算存在明显错误的内容，做出必要的澄清、说明或者补正。</w:t>
      </w:r>
    </w:p>
    <w:p>
      <w:pPr>
        <w:spacing w:line="400" w:lineRule="exact"/>
        <w:ind w:firstLine="420" w:firstLineChars="200"/>
        <w:rPr>
          <w:rFonts w:hint="eastAsia" w:ascii="宋体" w:hAnsi="宋体"/>
          <w:color w:val="000000"/>
          <w:szCs w:val="21"/>
        </w:rPr>
      </w:pPr>
      <w:r>
        <w:rPr>
          <w:rFonts w:hint="eastAsia" w:ascii="宋体" w:hAnsi="宋体"/>
          <w:color w:val="000000"/>
          <w:szCs w:val="21"/>
        </w:rPr>
        <w:t>23.2 投标人的澄清、说明或者补正，应以书面形式提交并不得超出投标文件的范围或改变投标文件的实质性内容。</w:t>
      </w:r>
    </w:p>
    <w:p>
      <w:pPr>
        <w:spacing w:line="400" w:lineRule="exact"/>
        <w:ind w:firstLine="420" w:firstLineChars="200"/>
        <w:rPr>
          <w:rFonts w:hint="eastAsia" w:ascii="宋体" w:hAnsi="宋体"/>
          <w:color w:val="000000"/>
          <w:szCs w:val="21"/>
        </w:rPr>
      </w:pPr>
      <w:r>
        <w:rPr>
          <w:rFonts w:hint="eastAsia" w:ascii="宋体" w:hAnsi="宋体"/>
          <w:color w:val="000000"/>
          <w:szCs w:val="21"/>
        </w:rPr>
        <w:t>23.3 评标委员会不得利用澄清和/或说明，要求投标人对投标文件的实质性内容做出更改。</w:t>
      </w:r>
    </w:p>
    <w:p>
      <w:pPr>
        <w:spacing w:line="400" w:lineRule="exact"/>
        <w:ind w:firstLine="420" w:firstLineChars="200"/>
        <w:rPr>
          <w:rFonts w:hint="eastAsia" w:ascii="宋体" w:hAnsi="宋体"/>
          <w:color w:val="000000"/>
          <w:szCs w:val="21"/>
        </w:rPr>
      </w:pPr>
      <w:r>
        <w:rPr>
          <w:rFonts w:hint="eastAsia" w:ascii="宋体" w:hAnsi="宋体"/>
          <w:color w:val="000000"/>
          <w:szCs w:val="21"/>
        </w:rPr>
        <w:t>23.4 投标人拒不进行澄清、说明或者补正的，评标委员会有权否决其投标。</w:t>
      </w:r>
    </w:p>
    <w:p>
      <w:pPr>
        <w:spacing w:line="400" w:lineRule="exact"/>
        <w:ind w:firstLine="420" w:firstLineChars="200"/>
        <w:rPr>
          <w:rFonts w:hint="eastAsia" w:ascii="宋体" w:hAnsi="宋体"/>
          <w:color w:val="000000"/>
          <w:szCs w:val="21"/>
        </w:rPr>
      </w:pPr>
      <w:r>
        <w:rPr>
          <w:rFonts w:hint="eastAsia" w:ascii="宋体" w:hAnsi="宋体"/>
          <w:color w:val="000000"/>
          <w:szCs w:val="21"/>
        </w:rPr>
        <w:t>24. 投标文件的初步评审</w:t>
      </w:r>
    </w:p>
    <w:p>
      <w:pPr>
        <w:spacing w:line="400" w:lineRule="exact"/>
        <w:ind w:firstLine="420" w:firstLineChars="200"/>
        <w:rPr>
          <w:rFonts w:hint="eastAsia" w:ascii="宋体" w:hAnsi="宋体"/>
          <w:color w:val="000000"/>
          <w:szCs w:val="21"/>
        </w:rPr>
      </w:pPr>
      <w:r>
        <w:rPr>
          <w:rFonts w:hint="eastAsia" w:ascii="宋体" w:hAnsi="宋体"/>
          <w:color w:val="000000"/>
          <w:szCs w:val="21"/>
        </w:rPr>
        <w:t>24.1 评标委员会应当对有效的投标文件是否实质性响应招标文件进行评定。</w:t>
      </w:r>
    </w:p>
    <w:p>
      <w:pPr>
        <w:spacing w:line="420" w:lineRule="exact"/>
        <w:ind w:firstLine="420" w:firstLineChars="200"/>
        <w:rPr>
          <w:rFonts w:hint="eastAsia" w:ascii="宋体" w:hAnsi="宋体"/>
          <w:color w:val="000000"/>
          <w:szCs w:val="21"/>
        </w:rPr>
      </w:pPr>
      <w:r>
        <w:rPr>
          <w:rFonts w:hint="eastAsia" w:ascii="宋体" w:hAnsi="宋体"/>
          <w:color w:val="000000"/>
          <w:szCs w:val="21"/>
        </w:rPr>
        <w:t>24.2 有以下情形之一的，评标委员会经初审后按“废标”处理：</w:t>
      </w:r>
    </w:p>
    <w:p>
      <w:pPr>
        <w:spacing w:line="420" w:lineRule="exact"/>
        <w:ind w:firstLine="420" w:firstLineChars="200"/>
        <w:rPr>
          <w:rFonts w:hint="eastAsia" w:ascii="宋体" w:hAnsi="宋体"/>
          <w:color w:val="000000"/>
          <w:szCs w:val="21"/>
        </w:rPr>
      </w:pPr>
      <w:r>
        <w:rPr>
          <w:rFonts w:hint="eastAsia" w:ascii="宋体" w:hAnsi="宋体"/>
          <w:color w:val="000000"/>
          <w:szCs w:val="21"/>
        </w:rPr>
        <w:t>(1) 投标人名称与资格预审时不一致的；</w:t>
      </w:r>
    </w:p>
    <w:p>
      <w:pPr>
        <w:spacing w:line="420" w:lineRule="exact"/>
        <w:ind w:firstLine="420" w:firstLineChars="200"/>
        <w:rPr>
          <w:rFonts w:hint="eastAsia" w:ascii="宋体" w:hAnsi="宋体"/>
          <w:color w:val="000000"/>
          <w:szCs w:val="21"/>
        </w:rPr>
      </w:pPr>
      <w:r>
        <w:rPr>
          <w:rFonts w:hint="eastAsia" w:ascii="宋体" w:hAnsi="宋体"/>
          <w:color w:val="000000"/>
          <w:szCs w:val="21"/>
        </w:rPr>
        <w:t>(2) 投标函没有加盖投标人的法人印章，或未经法定代表人或其委托代理人合法签署，以及虽有委托代理人签署但没有出具授权委托书原件或者出具的授权委托书原件不符合本须知规定的；</w:t>
      </w:r>
    </w:p>
    <w:p>
      <w:pPr>
        <w:spacing w:line="420" w:lineRule="exact"/>
        <w:ind w:firstLine="420" w:firstLineChars="200"/>
        <w:rPr>
          <w:rFonts w:hint="eastAsia" w:ascii="宋体" w:hAnsi="宋体"/>
          <w:color w:val="000000"/>
          <w:szCs w:val="21"/>
        </w:rPr>
      </w:pPr>
      <w:r>
        <w:rPr>
          <w:rFonts w:hint="eastAsia" w:ascii="宋体" w:hAnsi="宋体"/>
          <w:color w:val="000000"/>
          <w:szCs w:val="21"/>
        </w:rPr>
        <w:t>(3) 投标人提交多份内容不同的投标文件，或在一份投标文件中对同一工程或者标段有多个报价的；</w:t>
      </w:r>
    </w:p>
    <w:p>
      <w:pPr>
        <w:spacing w:line="420" w:lineRule="exact"/>
        <w:ind w:firstLine="420" w:firstLineChars="200"/>
        <w:rPr>
          <w:rFonts w:hint="eastAsia" w:ascii="宋体" w:hAnsi="宋体"/>
          <w:color w:val="000000"/>
          <w:szCs w:val="21"/>
        </w:rPr>
      </w:pPr>
      <w:r>
        <w:rPr>
          <w:rFonts w:hint="eastAsia" w:ascii="宋体" w:hAnsi="宋体"/>
          <w:color w:val="000000"/>
          <w:szCs w:val="21"/>
        </w:rPr>
        <w:t>(4) 关键字迹模糊、无法辨认的；</w:t>
      </w:r>
    </w:p>
    <w:p>
      <w:pPr>
        <w:spacing w:line="420" w:lineRule="exact"/>
        <w:ind w:firstLine="420" w:firstLineChars="200"/>
        <w:rPr>
          <w:rFonts w:hint="eastAsia" w:ascii="宋体" w:hAnsi="宋体"/>
          <w:color w:val="000000"/>
          <w:szCs w:val="21"/>
        </w:rPr>
      </w:pPr>
      <w:r>
        <w:rPr>
          <w:rFonts w:hint="eastAsia" w:ascii="宋体" w:hAnsi="宋体"/>
          <w:color w:val="000000"/>
          <w:szCs w:val="21"/>
        </w:rPr>
        <w:t>(5) 投标人监理服务的时间、事项和质量不符合招标文件要求的；</w:t>
      </w:r>
    </w:p>
    <w:p>
      <w:pPr>
        <w:spacing w:line="420" w:lineRule="exact"/>
        <w:ind w:firstLine="420" w:firstLineChars="200"/>
        <w:rPr>
          <w:rFonts w:hint="eastAsia" w:ascii="宋体" w:hAnsi="宋体"/>
          <w:color w:val="000000"/>
          <w:szCs w:val="21"/>
        </w:rPr>
      </w:pPr>
      <w:r>
        <w:rPr>
          <w:rFonts w:hint="eastAsia" w:ascii="宋体" w:hAnsi="宋体"/>
          <w:color w:val="000000"/>
          <w:szCs w:val="21"/>
        </w:rPr>
        <w:t>(6) 投标文件附有招标人不能接受的条件，或者其差异和保留会使其他投标人处于不利地位的；</w:t>
      </w:r>
    </w:p>
    <w:p>
      <w:pPr>
        <w:spacing w:line="420" w:lineRule="exact"/>
        <w:ind w:firstLine="420" w:firstLineChars="200"/>
        <w:rPr>
          <w:rFonts w:hint="eastAsia" w:ascii="宋体" w:hAnsi="宋体"/>
          <w:color w:val="000000"/>
          <w:szCs w:val="21"/>
        </w:rPr>
      </w:pPr>
      <w:r>
        <w:rPr>
          <w:rFonts w:hint="eastAsia" w:ascii="宋体" w:hAnsi="宋体"/>
          <w:color w:val="000000"/>
          <w:szCs w:val="21"/>
        </w:rPr>
        <w:t>(7) 投标文件违反法律、法规的；</w:t>
      </w:r>
    </w:p>
    <w:p>
      <w:pPr>
        <w:spacing w:line="420" w:lineRule="exact"/>
        <w:ind w:firstLine="420" w:firstLineChars="200"/>
        <w:rPr>
          <w:rFonts w:hint="eastAsia" w:ascii="宋体" w:hAnsi="宋体"/>
          <w:color w:val="000000"/>
          <w:szCs w:val="21"/>
        </w:rPr>
      </w:pPr>
      <w:r>
        <w:rPr>
          <w:rFonts w:hint="eastAsia" w:ascii="宋体" w:hAnsi="宋体"/>
          <w:color w:val="000000"/>
          <w:szCs w:val="21"/>
        </w:rPr>
        <w:t>(8) 评标委员会半数以上成员认为不能响应招标文件规定的实质性条件和内容的；</w:t>
      </w:r>
    </w:p>
    <w:p>
      <w:pPr>
        <w:spacing w:line="420" w:lineRule="exact"/>
        <w:ind w:firstLine="420" w:firstLineChars="200"/>
        <w:rPr>
          <w:rFonts w:hint="eastAsia" w:ascii="宋体" w:hAnsi="宋体"/>
          <w:color w:val="000000"/>
          <w:szCs w:val="21"/>
        </w:rPr>
      </w:pPr>
      <w:r>
        <w:rPr>
          <w:rFonts w:hint="eastAsia" w:ascii="宋体" w:hAnsi="宋体"/>
          <w:color w:val="000000"/>
          <w:szCs w:val="21"/>
        </w:rPr>
        <w:t>(9) 投标报价高于控制价的；</w:t>
      </w:r>
    </w:p>
    <w:p>
      <w:pPr>
        <w:spacing w:line="420" w:lineRule="exact"/>
        <w:ind w:firstLine="420" w:firstLineChars="200"/>
        <w:rPr>
          <w:rFonts w:hint="eastAsia" w:ascii="宋体" w:hAnsi="宋体"/>
          <w:color w:val="000000"/>
          <w:szCs w:val="21"/>
        </w:rPr>
      </w:pPr>
      <w:r>
        <w:rPr>
          <w:rFonts w:hint="eastAsia" w:ascii="宋体" w:hAnsi="宋体"/>
          <w:color w:val="000000"/>
          <w:szCs w:val="21"/>
        </w:rPr>
        <w:t>(10</w:t>
      </w:r>
      <w:r>
        <w:rPr>
          <w:rFonts w:hint="eastAsia" w:ascii="宋体" w:hAnsi="宋体"/>
          <w:szCs w:val="21"/>
        </w:rPr>
        <w:t>投标人的法定代表人（或委托代理人）未按时参加开标会议的。</w:t>
      </w:r>
    </w:p>
    <w:p>
      <w:pPr>
        <w:spacing w:line="420" w:lineRule="exact"/>
        <w:ind w:firstLine="422" w:firstLineChars="200"/>
        <w:rPr>
          <w:rFonts w:hint="eastAsia" w:ascii="宋体" w:hAnsi="宋体"/>
          <w:b/>
          <w:bCs/>
          <w:color w:val="000000"/>
          <w:szCs w:val="21"/>
        </w:rPr>
      </w:pPr>
      <w:r>
        <w:rPr>
          <w:rFonts w:hint="eastAsia" w:ascii="宋体" w:hAnsi="宋体"/>
          <w:b/>
          <w:bCs/>
          <w:color w:val="000000"/>
          <w:szCs w:val="21"/>
        </w:rPr>
        <w:t>25. 投标文件的评审、比较和否决</w:t>
      </w:r>
    </w:p>
    <w:p>
      <w:pPr>
        <w:spacing w:line="420" w:lineRule="exact"/>
        <w:ind w:firstLine="420" w:firstLineChars="200"/>
        <w:rPr>
          <w:rFonts w:hint="eastAsia" w:ascii="宋体" w:hAnsi="宋体"/>
          <w:color w:val="000000"/>
          <w:szCs w:val="21"/>
        </w:rPr>
      </w:pPr>
      <w:r>
        <w:rPr>
          <w:rFonts w:hint="eastAsia" w:ascii="宋体" w:hAnsi="宋体"/>
          <w:color w:val="000000"/>
          <w:szCs w:val="21"/>
        </w:rPr>
        <w:t>25.1 评标委员会按照招标文件确定的评标方法和标准，由全体成员各自独立地对投标文件进行评审，并对其评审结果签字确认。</w:t>
      </w:r>
    </w:p>
    <w:p>
      <w:pPr>
        <w:spacing w:line="420" w:lineRule="exact"/>
        <w:ind w:firstLine="420" w:firstLineChars="200"/>
        <w:rPr>
          <w:rFonts w:hint="eastAsia" w:ascii="宋体" w:hAnsi="宋体"/>
          <w:color w:val="000000"/>
          <w:szCs w:val="21"/>
        </w:rPr>
      </w:pPr>
      <w:r>
        <w:rPr>
          <w:rFonts w:hint="eastAsia" w:ascii="宋体" w:hAnsi="宋体"/>
          <w:color w:val="000000"/>
          <w:szCs w:val="21"/>
        </w:rPr>
        <w:t>25.2 评标方法与标准</w:t>
      </w:r>
    </w:p>
    <w:p>
      <w:pPr>
        <w:spacing w:line="420" w:lineRule="exact"/>
        <w:ind w:firstLine="422" w:firstLineChars="200"/>
        <w:rPr>
          <w:rFonts w:hint="eastAsia" w:ascii="宋体" w:hAnsi="宋体"/>
          <w:b/>
          <w:bCs/>
          <w:color w:val="000000"/>
          <w:szCs w:val="21"/>
          <w:lang w:eastAsia="zh-CN"/>
        </w:rPr>
      </w:pPr>
      <w:r>
        <w:rPr>
          <w:rFonts w:hint="eastAsia" w:ascii="宋体" w:hAnsi="宋体"/>
          <w:b/>
          <w:bCs/>
          <w:color w:val="000000"/>
          <w:szCs w:val="21"/>
        </w:rPr>
        <w:t>25.2.1 本次评标采用有效总价最低价中标，</w:t>
      </w:r>
    </w:p>
    <w:p>
      <w:pPr>
        <w:spacing w:line="420" w:lineRule="exact"/>
        <w:ind w:firstLine="422" w:firstLineChars="200"/>
        <w:rPr>
          <w:rFonts w:hint="eastAsia" w:ascii="宋体" w:hAnsi="宋体"/>
          <w:b/>
          <w:bCs/>
          <w:color w:val="000000"/>
          <w:szCs w:val="21"/>
          <w:lang w:val="en-US" w:eastAsia="zh-CN"/>
        </w:rPr>
      </w:pPr>
      <w:r>
        <w:rPr>
          <w:rFonts w:hint="eastAsia" w:ascii="宋体" w:hAnsi="宋体"/>
          <w:b/>
          <w:bCs/>
          <w:color w:val="000000"/>
          <w:szCs w:val="21"/>
          <w:lang w:val="en-US" w:eastAsia="zh-CN"/>
        </w:rPr>
        <w:t>25.2.2</w:t>
      </w:r>
      <w:r>
        <w:rPr>
          <w:rFonts w:hint="eastAsia" w:ascii="宋体" w:hAnsi="宋体"/>
          <w:b/>
          <w:bCs/>
          <w:color w:val="000000"/>
          <w:szCs w:val="21"/>
        </w:rPr>
        <w:t>本公司有权结合报价结果选择与报价较低的投标人再次议价或进行二次报价</w:t>
      </w:r>
      <w:r>
        <w:rPr>
          <w:rFonts w:hint="eastAsia" w:ascii="宋体" w:hAnsi="宋体"/>
          <w:b/>
          <w:bCs/>
          <w:color w:val="000000"/>
          <w:szCs w:val="21"/>
          <w:lang w:eastAsia="zh-CN"/>
        </w:rPr>
        <w:t>。</w:t>
      </w:r>
    </w:p>
    <w:p>
      <w:pPr>
        <w:spacing w:line="420" w:lineRule="exact"/>
        <w:ind w:firstLine="420" w:firstLineChars="200"/>
        <w:rPr>
          <w:rFonts w:hint="eastAsia" w:ascii="宋体" w:hAnsi="宋体"/>
          <w:color w:val="000000"/>
          <w:szCs w:val="21"/>
        </w:rPr>
      </w:pPr>
      <w:r>
        <w:rPr>
          <w:rFonts w:hint="eastAsia" w:ascii="宋体" w:hAnsi="宋体"/>
          <w:color w:val="000000"/>
          <w:szCs w:val="21"/>
        </w:rPr>
        <w:t>26. 定标</w:t>
      </w:r>
    </w:p>
    <w:p>
      <w:pPr>
        <w:spacing w:line="420" w:lineRule="exact"/>
        <w:ind w:firstLine="420" w:firstLineChars="200"/>
        <w:rPr>
          <w:rFonts w:hint="eastAsia" w:ascii="宋体" w:hAnsi="宋体"/>
          <w:color w:val="000000"/>
          <w:szCs w:val="21"/>
        </w:rPr>
      </w:pPr>
      <w:r>
        <w:rPr>
          <w:rFonts w:hint="eastAsia" w:ascii="宋体" w:hAnsi="宋体"/>
          <w:color w:val="000000"/>
          <w:szCs w:val="21"/>
        </w:rPr>
        <w:t>26.1 招标人根据评标委员会提出的书面评标报告和推荐的中标候选人，确定中标人。</w:t>
      </w:r>
    </w:p>
    <w:p>
      <w:pPr>
        <w:spacing w:line="420" w:lineRule="exact"/>
        <w:ind w:firstLine="420" w:firstLineChars="200"/>
        <w:rPr>
          <w:rFonts w:hint="eastAsia" w:ascii="宋体" w:hAnsi="宋体"/>
          <w:color w:val="000000"/>
          <w:szCs w:val="21"/>
        </w:rPr>
      </w:pPr>
      <w:r>
        <w:rPr>
          <w:rFonts w:hint="eastAsia" w:ascii="宋体" w:hAnsi="宋体"/>
          <w:color w:val="000000"/>
          <w:szCs w:val="21"/>
        </w:rPr>
        <w:t>26.2 招标人的定标工作应在投标有效期届满之日前的30天内完成。否则,招标人应按本须知第13条的规定，请求投标人延长投标有效期。投标人可以不同意延长投标有效期，但不得因同意延长投标有效期而要求招标人作出补偿。</w:t>
      </w:r>
    </w:p>
    <w:p>
      <w:pPr>
        <w:spacing w:line="420" w:lineRule="exact"/>
        <w:ind w:firstLine="420" w:firstLineChars="200"/>
        <w:rPr>
          <w:rFonts w:hint="eastAsia" w:ascii="宋体" w:hAnsi="宋体"/>
          <w:color w:val="000000"/>
          <w:szCs w:val="21"/>
        </w:rPr>
      </w:pPr>
      <w:r>
        <w:rPr>
          <w:rFonts w:hint="eastAsia" w:ascii="宋体" w:hAnsi="宋体"/>
          <w:color w:val="000000"/>
          <w:szCs w:val="21"/>
        </w:rPr>
        <w:t>26.</w:t>
      </w:r>
      <w:r>
        <w:rPr>
          <w:rFonts w:hint="eastAsia" w:ascii="宋体" w:hAnsi="宋体"/>
          <w:color w:val="000000"/>
          <w:szCs w:val="21"/>
          <w:lang w:val="en-US" w:eastAsia="zh-CN"/>
        </w:rPr>
        <w:t>3</w:t>
      </w:r>
      <w:r>
        <w:rPr>
          <w:rFonts w:hint="eastAsia" w:ascii="宋体" w:hAnsi="宋体"/>
          <w:color w:val="000000"/>
          <w:szCs w:val="21"/>
        </w:rPr>
        <w:t xml:space="preserve"> 评标的参考因素如下表</w:t>
      </w:r>
    </w:p>
    <w:p>
      <w:pPr>
        <w:pStyle w:val="7"/>
        <w:ind w:firstLine="482"/>
        <w:rPr>
          <w:rFonts w:hint="eastAsia" w:ascii="黑体" w:eastAsia="黑体"/>
          <w:color w:val="000000"/>
          <w:szCs w:val="28"/>
        </w:rPr>
      </w:pPr>
      <w:r>
        <w:rPr>
          <w:rFonts w:hint="eastAsia" w:ascii="黑体" w:eastAsia="黑体"/>
          <w:color w:val="000000"/>
          <w:szCs w:val="28"/>
        </w:rPr>
        <w:t>七、签订合同</w:t>
      </w:r>
    </w:p>
    <w:p>
      <w:pPr>
        <w:spacing w:line="400" w:lineRule="exact"/>
        <w:ind w:firstLine="420" w:firstLineChars="200"/>
        <w:rPr>
          <w:rFonts w:hint="eastAsia" w:ascii="宋体" w:hAnsi="宋体"/>
          <w:color w:val="000000"/>
          <w:szCs w:val="21"/>
        </w:rPr>
      </w:pPr>
      <w:r>
        <w:rPr>
          <w:rFonts w:hint="eastAsia" w:ascii="宋体" w:hAnsi="宋体"/>
          <w:color w:val="000000"/>
          <w:szCs w:val="21"/>
        </w:rPr>
        <w:t>27. 中标</w:t>
      </w:r>
    </w:p>
    <w:p>
      <w:pPr>
        <w:spacing w:line="400" w:lineRule="exact"/>
        <w:ind w:firstLine="420" w:firstLineChars="200"/>
        <w:rPr>
          <w:rFonts w:hint="eastAsia" w:ascii="宋体" w:hAnsi="宋体"/>
          <w:color w:val="000000"/>
          <w:szCs w:val="21"/>
        </w:rPr>
      </w:pPr>
      <w:r>
        <w:rPr>
          <w:rFonts w:hint="eastAsia" w:ascii="宋体" w:hAnsi="宋体"/>
          <w:color w:val="000000"/>
          <w:szCs w:val="21"/>
        </w:rPr>
        <w:t>27.1 在确定中标侯选人后的3天内，招标人应向业主提交有关工程监理招标的书面通知。</w:t>
      </w:r>
    </w:p>
    <w:p>
      <w:pPr>
        <w:spacing w:line="400" w:lineRule="exact"/>
        <w:ind w:firstLine="420" w:firstLineChars="200"/>
        <w:rPr>
          <w:rFonts w:hint="eastAsia" w:ascii="宋体" w:hAnsi="宋体"/>
          <w:color w:val="000000"/>
          <w:szCs w:val="21"/>
        </w:rPr>
      </w:pPr>
      <w:r>
        <w:rPr>
          <w:rFonts w:hint="eastAsia" w:ascii="宋体" w:hAnsi="宋体"/>
          <w:color w:val="000000"/>
          <w:szCs w:val="21"/>
        </w:rPr>
        <w:t>27.2 招标结果经公司审批后，招标人应向中标人发出中标通知书，并同时将中标结果电话通知所有未中标的投标人。中标通知书将成为委托监理合同的组成部分。</w:t>
      </w:r>
    </w:p>
    <w:p>
      <w:pPr>
        <w:spacing w:line="400" w:lineRule="exact"/>
        <w:ind w:firstLine="420" w:firstLineChars="200"/>
        <w:rPr>
          <w:rFonts w:hint="eastAsia" w:ascii="宋体" w:hAnsi="宋体"/>
          <w:color w:val="000000"/>
          <w:szCs w:val="21"/>
        </w:rPr>
      </w:pPr>
      <w:r>
        <w:rPr>
          <w:rFonts w:hint="eastAsia" w:ascii="宋体" w:hAnsi="宋体"/>
          <w:color w:val="000000"/>
          <w:szCs w:val="21"/>
        </w:rPr>
        <w:t>28. 合同签订</w:t>
      </w:r>
    </w:p>
    <w:p>
      <w:pPr>
        <w:spacing w:line="400" w:lineRule="exact"/>
        <w:ind w:firstLine="420" w:firstLineChars="200"/>
        <w:rPr>
          <w:rFonts w:hint="eastAsia" w:ascii="宋体" w:hAnsi="宋体"/>
          <w:color w:val="000000"/>
          <w:szCs w:val="21"/>
        </w:rPr>
      </w:pPr>
      <w:r>
        <w:rPr>
          <w:rFonts w:hint="eastAsia" w:ascii="宋体" w:hAnsi="宋体"/>
          <w:color w:val="000000"/>
          <w:szCs w:val="21"/>
        </w:rPr>
        <w:t>28.1 在中标通知书发出后的30天内，业主方与中标人应当依照国家有关法律、投标文件和招标文件，订立委托监理合同。</w:t>
      </w:r>
    </w:p>
    <w:p>
      <w:pPr>
        <w:spacing w:line="400" w:lineRule="exact"/>
        <w:ind w:firstLine="420" w:firstLineChars="200"/>
        <w:rPr>
          <w:rFonts w:hint="eastAsia" w:ascii="宋体" w:hAnsi="宋体"/>
          <w:color w:val="000000"/>
          <w:szCs w:val="21"/>
        </w:rPr>
      </w:pPr>
      <w:r>
        <w:rPr>
          <w:rFonts w:hint="eastAsia" w:ascii="宋体" w:hAnsi="宋体"/>
          <w:color w:val="000000"/>
          <w:szCs w:val="21"/>
        </w:rPr>
        <w:t>28.2业主方与中标人不得在委托监理合同之外，再行订立背离合同实质性内容的其他协议。中标人不得将承担的监理业务转让或分包给他人，但招标人同意的合作监理事项除外。</w:t>
      </w:r>
    </w:p>
    <w:p>
      <w:pPr>
        <w:spacing w:line="400" w:lineRule="exact"/>
        <w:ind w:firstLine="420" w:firstLineChars="200"/>
        <w:rPr>
          <w:rFonts w:hint="eastAsia" w:ascii="宋体" w:hAnsi="宋体"/>
          <w:color w:val="000000"/>
          <w:szCs w:val="21"/>
        </w:rPr>
      </w:pPr>
      <w:r>
        <w:rPr>
          <w:rFonts w:hint="eastAsia" w:ascii="宋体" w:hAnsi="宋体"/>
          <w:color w:val="000000"/>
          <w:szCs w:val="21"/>
        </w:rPr>
        <w:t>28.3 中标人无正当理由拒不订立合同的，招标人有权没收其投标保证金并取消其中标资格；招标人的损失超过投标担保金额的，还可以就其超过的部分提起诉讼。中标人因不可抗力放弃中标的，招标人可以取消其中标资格但应退还其投标担保。</w:t>
      </w:r>
    </w:p>
    <w:p>
      <w:pPr>
        <w:spacing w:line="400" w:lineRule="exact"/>
        <w:ind w:firstLine="420" w:firstLineChars="200"/>
        <w:rPr>
          <w:rFonts w:hint="eastAsia" w:ascii="宋体" w:hAnsi="宋体"/>
          <w:color w:val="000000"/>
          <w:szCs w:val="21"/>
        </w:rPr>
      </w:pPr>
      <w:r>
        <w:rPr>
          <w:rFonts w:hint="eastAsia" w:ascii="宋体" w:hAnsi="宋体"/>
          <w:color w:val="000000"/>
          <w:szCs w:val="21"/>
        </w:rPr>
        <w:t>29. 中标人的变更</w:t>
      </w:r>
    </w:p>
    <w:p>
      <w:pPr>
        <w:spacing w:line="400" w:lineRule="exact"/>
        <w:ind w:firstLine="420" w:firstLineChars="200"/>
        <w:rPr>
          <w:rFonts w:hint="eastAsia" w:ascii="宋体" w:hAnsi="宋体"/>
          <w:color w:val="000000"/>
          <w:szCs w:val="21"/>
        </w:rPr>
      </w:pPr>
      <w:r>
        <w:rPr>
          <w:rFonts w:hint="eastAsia" w:ascii="宋体" w:hAnsi="宋体"/>
          <w:color w:val="000000"/>
          <w:szCs w:val="21"/>
        </w:rPr>
        <w:t>29.1 因本须知第28.3款事由导致原中标人被取消中标资格的，招标人有权在评标委员会推荐的其他中标候选人中确定新的中标人。</w:t>
      </w:r>
    </w:p>
    <w:p>
      <w:pPr>
        <w:spacing w:line="400" w:lineRule="exact"/>
        <w:ind w:firstLine="420" w:firstLineChars="200"/>
        <w:rPr>
          <w:rFonts w:hint="eastAsia" w:ascii="宋体" w:hAnsi="宋体"/>
          <w:color w:val="000000"/>
          <w:szCs w:val="21"/>
        </w:rPr>
      </w:pPr>
      <w:r>
        <w:rPr>
          <w:rFonts w:hint="eastAsia" w:ascii="宋体" w:hAnsi="宋体"/>
          <w:color w:val="000000"/>
          <w:szCs w:val="21"/>
        </w:rPr>
        <w:t>29.2 变更中标人后的其他工作，仍然执行本须知第27条和第28条的规定。</w:t>
      </w:r>
    </w:p>
    <w:p>
      <w:pPr>
        <w:spacing w:line="400" w:lineRule="exact"/>
        <w:ind w:firstLine="420" w:firstLineChars="200"/>
        <w:rPr>
          <w:rFonts w:hint="eastAsia" w:ascii="宋体" w:hAnsi="宋体"/>
          <w:color w:val="000000"/>
          <w:szCs w:val="21"/>
        </w:rPr>
      </w:pPr>
      <w:r>
        <w:rPr>
          <w:rFonts w:hint="eastAsia" w:ascii="宋体" w:hAnsi="宋体"/>
          <w:color w:val="000000"/>
          <w:szCs w:val="21"/>
        </w:rPr>
        <w:t>30. 履约担保</w:t>
      </w:r>
    </w:p>
    <w:p>
      <w:pPr>
        <w:spacing w:line="400" w:lineRule="exact"/>
        <w:ind w:firstLine="420" w:firstLineChars="200"/>
        <w:rPr>
          <w:rFonts w:hint="eastAsia" w:ascii="宋体" w:hAnsi="宋体"/>
          <w:color w:val="000000"/>
          <w:szCs w:val="21"/>
        </w:rPr>
      </w:pPr>
      <w:r>
        <w:rPr>
          <w:rFonts w:hint="eastAsia" w:ascii="宋体" w:hAnsi="宋体"/>
          <w:color w:val="000000"/>
          <w:szCs w:val="21"/>
        </w:rPr>
        <w:t>30.1履约担保按合同专用条件中的规定。</w:t>
      </w:r>
    </w:p>
    <w:p>
      <w:pPr>
        <w:spacing w:line="400" w:lineRule="exact"/>
        <w:ind w:firstLine="420" w:firstLineChars="200"/>
        <w:rPr>
          <w:rFonts w:hint="eastAsia" w:ascii="宋体" w:hAnsi="宋体"/>
          <w:color w:val="000000"/>
          <w:szCs w:val="21"/>
        </w:rPr>
      </w:pPr>
      <w:r>
        <w:rPr>
          <w:rFonts w:hint="eastAsia" w:ascii="宋体" w:hAnsi="宋体"/>
          <w:color w:val="000000"/>
          <w:szCs w:val="21"/>
        </w:rPr>
        <w:t>30.2 在提交监理酬金支付担保前，招标人不得以中标人拒不提交履约担保为由，取消其中标资格并没收其投标保证金。</w:t>
      </w:r>
    </w:p>
    <w:p>
      <w:pPr>
        <w:pStyle w:val="7"/>
        <w:tabs>
          <w:tab w:val="center" w:pos="4776"/>
        </w:tabs>
        <w:ind w:firstLine="482"/>
        <w:rPr>
          <w:rFonts w:hint="eastAsia" w:ascii="黑体" w:eastAsia="黑体"/>
          <w:color w:val="000000"/>
          <w:szCs w:val="28"/>
        </w:rPr>
      </w:pPr>
      <w:r>
        <w:rPr>
          <w:rFonts w:hint="eastAsia" w:ascii="黑体" w:eastAsia="黑体"/>
          <w:color w:val="000000"/>
          <w:szCs w:val="28"/>
        </w:rPr>
        <w:t>八、其他事项</w:t>
      </w:r>
      <w:r>
        <w:rPr>
          <w:rFonts w:ascii="黑体" w:eastAsia="黑体"/>
          <w:color w:val="000000"/>
          <w:szCs w:val="28"/>
        </w:rPr>
        <w:tab/>
      </w:r>
    </w:p>
    <w:p>
      <w:pPr>
        <w:spacing w:line="400" w:lineRule="exact"/>
        <w:ind w:firstLine="420" w:firstLineChars="200"/>
        <w:rPr>
          <w:rFonts w:hint="eastAsia" w:ascii="宋体" w:hAnsi="宋体"/>
          <w:color w:val="000000"/>
          <w:szCs w:val="21"/>
        </w:rPr>
      </w:pPr>
      <w:r>
        <w:rPr>
          <w:rFonts w:hint="eastAsia" w:ascii="宋体" w:hAnsi="宋体"/>
          <w:color w:val="000000"/>
          <w:szCs w:val="21"/>
        </w:rPr>
        <w:t>31. 本须知未尽事宜，将遵照建设工程招标投标有关法律、法规和行政规章执行。</w:t>
      </w:r>
    </w:p>
    <w:p>
      <w:pPr>
        <w:spacing w:line="400" w:lineRule="exact"/>
        <w:rPr>
          <w:rFonts w:hint="eastAsia" w:ascii="宋体" w:hAnsi="宋体"/>
          <w:color w:val="000000"/>
          <w:sz w:val="24"/>
        </w:rPr>
      </w:pPr>
    </w:p>
    <w:p>
      <w:pPr>
        <w:spacing w:line="400" w:lineRule="exact"/>
        <w:jc w:val="center"/>
        <w:rPr>
          <w:rFonts w:hint="eastAsia"/>
          <w:b/>
          <w:sz w:val="30"/>
          <w:szCs w:val="30"/>
        </w:rPr>
      </w:pPr>
      <w:r>
        <w:br w:type="page"/>
      </w:r>
      <w:bookmarkStart w:id="23" w:name="_Toc138475027"/>
      <w:bookmarkStart w:id="24" w:name="_Toc256583320"/>
      <w:bookmarkStart w:id="25" w:name="_Toc161757655"/>
      <w:r>
        <w:rPr>
          <w:rFonts w:hint="eastAsia"/>
          <w:b/>
          <w:sz w:val="30"/>
          <w:szCs w:val="30"/>
        </w:rPr>
        <w:t>第三章  委托监理合同的主要条款</w:t>
      </w:r>
      <w:bookmarkEnd w:id="23"/>
      <w:bookmarkEnd w:id="24"/>
      <w:bookmarkEnd w:id="25"/>
    </w:p>
    <w:p>
      <w:pPr>
        <w:rPr>
          <w:rFonts w:hint="eastAsia"/>
          <w:color w:val="000000"/>
        </w:rPr>
      </w:pPr>
    </w:p>
    <w:p>
      <w:pPr>
        <w:pStyle w:val="6"/>
        <w:ind w:firstLine="482"/>
        <w:jc w:val="both"/>
        <w:rPr>
          <w:rFonts w:hint="eastAsia" w:eastAsia="黑体"/>
          <w:b w:val="0"/>
          <w:bCs/>
          <w:color w:val="000000"/>
        </w:rPr>
      </w:pPr>
      <w:bookmarkStart w:id="26" w:name="_Toc138475028"/>
      <w:bookmarkStart w:id="27" w:name="_Toc256583321"/>
      <w:bookmarkStart w:id="28" w:name="_Toc161757656"/>
      <w:r>
        <w:rPr>
          <w:rFonts w:hint="eastAsia" w:eastAsia="黑体"/>
          <w:b w:val="0"/>
          <w:bCs/>
          <w:color w:val="000000"/>
        </w:rPr>
        <w:t>一、建设工程委托监理合同</w:t>
      </w:r>
      <w:bookmarkEnd w:id="26"/>
      <w:bookmarkEnd w:id="27"/>
      <w:bookmarkEnd w:id="28"/>
    </w:p>
    <w:p>
      <w:pPr>
        <w:pStyle w:val="24"/>
        <w:widowControl w:val="0"/>
        <w:spacing w:before="0" w:after="0" w:line="400" w:lineRule="exact"/>
        <w:rPr>
          <w:rFonts w:hint="eastAsia"/>
          <w:bCs/>
          <w:color w:val="000000"/>
          <w:kern w:val="2"/>
          <w:sz w:val="21"/>
          <w:szCs w:val="21"/>
        </w:rPr>
      </w:pPr>
      <w:r>
        <w:rPr>
          <w:rFonts w:hint="eastAsia"/>
          <w:color w:val="000000"/>
          <w:kern w:val="2"/>
          <w:sz w:val="21"/>
          <w:szCs w:val="21"/>
        </w:rPr>
        <w:t>建设工程委托监理合同</w:t>
      </w:r>
    </w:p>
    <w:p>
      <w:pPr>
        <w:spacing w:line="400" w:lineRule="exact"/>
        <w:rPr>
          <w:rFonts w:hint="eastAsia" w:ascii="宋体" w:hAnsi="宋体"/>
          <w:bCs/>
          <w:color w:val="000000"/>
          <w:szCs w:val="21"/>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委托人：</w:t>
      </w:r>
      <w:r>
        <w:rPr>
          <w:rFonts w:hint="eastAsia" w:ascii="宋体" w:hAnsi="宋体"/>
          <w:color w:val="000000"/>
          <w:szCs w:val="21"/>
          <w:u w:val="single"/>
        </w:rPr>
        <w:t xml:space="preserve">            安徽铜峰电子股份有限公司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监理人：</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p>
    <w:p>
      <w:pPr>
        <w:spacing w:line="400" w:lineRule="exact"/>
        <w:ind w:firstLine="420" w:firstLineChars="200"/>
        <w:rPr>
          <w:rFonts w:hint="eastAsia" w:ascii="宋体" w:hAnsi="宋体"/>
          <w:color w:val="000000"/>
          <w:szCs w:val="21"/>
        </w:rPr>
      </w:pPr>
      <w:r>
        <w:rPr>
          <w:rFonts w:hint="eastAsia" w:ascii="宋体" w:hAnsi="宋体"/>
          <w:color w:val="000000"/>
          <w:szCs w:val="21"/>
        </w:rPr>
        <w:t>经双方协商一致，签订本合同。</w:t>
      </w:r>
    </w:p>
    <w:p>
      <w:pPr>
        <w:spacing w:line="400" w:lineRule="exact"/>
        <w:ind w:firstLine="420" w:firstLineChars="200"/>
        <w:rPr>
          <w:rFonts w:hint="eastAsia" w:ascii="宋体" w:hAnsi="宋体"/>
          <w:color w:val="000000"/>
          <w:szCs w:val="21"/>
        </w:rPr>
      </w:pPr>
      <w:r>
        <w:rPr>
          <w:rFonts w:hint="eastAsia" w:ascii="宋体" w:hAnsi="宋体"/>
          <w:color w:val="000000"/>
          <w:szCs w:val="21"/>
        </w:rPr>
        <w:t>一、委托人委托监理人监理的工程（以下简称“本工程”）概况如下：</w:t>
      </w:r>
    </w:p>
    <w:p>
      <w:pPr>
        <w:pStyle w:val="25"/>
        <w:spacing w:before="0" w:after="0" w:line="400" w:lineRule="exact"/>
        <w:ind w:left="0" w:right="0" w:firstLine="420" w:firstLineChars="200"/>
        <w:jc w:val="both"/>
        <w:rPr>
          <w:rFonts w:hint="eastAsia" w:ascii="宋体" w:hAnsi="宋体"/>
          <w:color w:val="000000"/>
          <w:sz w:val="21"/>
          <w:szCs w:val="21"/>
        </w:rPr>
      </w:pPr>
      <w:r>
        <w:rPr>
          <w:rFonts w:hint="eastAsia" w:ascii="宋体" w:hAnsi="宋体"/>
          <w:color w:val="000000"/>
          <w:sz w:val="21"/>
          <w:szCs w:val="21"/>
        </w:rPr>
        <w:t>工程名称：</w:t>
      </w:r>
    </w:p>
    <w:p>
      <w:pPr>
        <w:pStyle w:val="25"/>
        <w:spacing w:before="0" w:after="0" w:line="400" w:lineRule="exact"/>
        <w:ind w:left="0" w:right="0" w:firstLine="420" w:firstLineChars="200"/>
        <w:jc w:val="both"/>
        <w:rPr>
          <w:rFonts w:hint="eastAsia" w:ascii="宋体" w:hAnsi="宋体"/>
          <w:color w:val="000000"/>
          <w:sz w:val="21"/>
          <w:szCs w:val="21"/>
        </w:rPr>
      </w:pPr>
      <w:r>
        <w:rPr>
          <w:rFonts w:hint="eastAsia" w:ascii="宋体" w:hAnsi="宋体"/>
          <w:color w:val="000000"/>
          <w:sz w:val="21"/>
          <w:szCs w:val="21"/>
        </w:rPr>
        <w:t>工程地点：</w:t>
      </w:r>
    </w:p>
    <w:p>
      <w:pPr>
        <w:pStyle w:val="25"/>
        <w:spacing w:before="0" w:after="0" w:line="400" w:lineRule="exact"/>
        <w:ind w:left="0" w:right="0" w:firstLine="420" w:firstLineChars="200"/>
        <w:jc w:val="both"/>
        <w:rPr>
          <w:rFonts w:hint="eastAsia" w:ascii="宋体" w:hAnsi="宋体"/>
          <w:color w:val="000000"/>
          <w:sz w:val="21"/>
          <w:szCs w:val="21"/>
        </w:rPr>
      </w:pPr>
      <w:r>
        <w:rPr>
          <w:rFonts w:hint="eastAsia" w:ascii="宋体" w:hAnsi="宋体"/>
          <w:color w:val="000000"/>
          <w:sz w:val="21"/>
          <w:szCs w:val="21"/>
        </w:rPr>
        <w:t>工程规模：</w:t>
      </w:r>
    </w:p>
    <w:p>
      <w:pPr>
        <w:pStyle w:val="25"/>
        <w:spacing w:before="0" w:after="0" w:line="400" w:lineRule="exact"/>
        <w:ind w:left="0" w:right="0" w:firstLine="420" w:firstLineChars="200"/>
        <w:jc w:val="both"/>
        <w:rPr>
          <w:rFonts w:hint="eastAsia" w:ascii="宋体" w:hAnsi="宋体"/>
          <w:color w:val="000000"/>
          <w:sz w:val="21"/>
          <w:szCs w:val="21"/>
        </w:rPr>
      </w:pPr>
      <w:r>
        <w:rPr>
          <w:rFonts w:hint="eastAsia" w:ascii="宋体" w:hAnsi="宋体"/>
          <w:color w:val="000000"/>
          <w:sz w:val="21"/>
          <w:szCs w:val="21"/>
        </w:rPr>
        <w:t>总 投 资：</w:t>
      </w:r>
    </w:p>
    <w:p>
      <w:pPr>
        <w:spacing w:line="400" w:lineRule="exact"/>
        <w:ind w:firstLine="420" w:firstLineChars="200"/>
        <w:rPr>
          <w:rFonts w:hint="eastAsia" w:ascii="宋体" w:hAnsi="宋体"/>
          <w:color w:val="000000"/>
          <w:spacing w:val="-4"/>
          <w:szCs w:val="21"/>
        </w:rPr>
      </w:pPr>
      <w:r>
        <w:rPr>
          <w:rFonts w:hint="eastAsia" w:ascii="宋体" w:hAnsi="宋体"/>
          <w:color w:val="000000"/>
          <w:szCs w:val="21"/>
        </w:rPr>
        <w:t>二、</w:t>
      </w:r>
      <w:r>
        <w:rPr>
          <w:rFonts w:hint="eastAsia" w:ascii="宋体" w:hAnsi="宋体"/>
          <w:color w:val="000000"/>
          <w:spacing w:val="-4"/>
          <w:szCs w:val="21"/>
        </w:rPr>
        <w:t>本合同中的有关词语含义与本合同第二部分《标准条件》中赋予它们的定义相同。</w:t>
      </w:r>
    </w:p>
    <w:p>
      <w:pPr>
        <w:spacing w:line="400" w:lineRule="exact"/>
        <w:ind w:firstLine="420" w:firstLineChars="200"/>
        <w:rPr>
          <w:rFonts w:hint="eastAsia" w:ascii="宋体" w:hAnsi="宋体"/>
          <w:color w:val="000000"/>
          <w:szCs w:val="21"/>
        </w:rPr>
      </w:pPr>
      <w:r>
        <w:rPr>
          <w:rFonts w:hint="eastAsia" w:ascii="宋体" w:hAnsi="宋体"/>
          <w:color w:val="000000"/>
          <w:szCs w:val="21"/>
        </w:rPr>
        <w:t>三、下列文件均为本合同的组成部分：</w:t>
      </w:r>
    </w:p>
    <w:p>
      <w:pPr>
        <w:spacing w:line="400" w:lineRule="exact"/>
        <w:ind w:firstLine="420" w:firstLineChars="200"/>
        <w:rPr>
          <w:rFonts w:hint="eastAsia" w:ascii="宋体" w:hAnsi="宋体"/>
          <w:color w:val="000000"/>
          <w:szCs w:val="21"/>
        </w:rPr>
      </w:pPr>
      <w:r>
        <w:rPr>
          <w:rFonts w:hint="eastAsia" w:ascii="宋体" w:hAnsi="宋体"/>
          <w:color w:val="000000"/>
          <w:szCs w:val="21"/>
        </w:rPr>
        <w:t>1．招标文件；</w:t>
      </w:r>
    </w:p>
    <w:p>
      <w:pPr>
        <w:spacing w:line="400" w:lineRule="exact"/>
        <w:ind w:firstLine="420" w:firstLineChars="200"/>
        <w:rPr>
          <w:rFonts w:hint="eastAsia" w:ascii="宋体" w:hAnsi="宋体"/>
          <w:color w:val="000000"/>
          <w:szCs w:val="21"/>
        </w:rPr>
      </w:pPr>
      <w:r>
        <w:rPr>
          <w:rFonts w:hint="eastAsia" w:ascii="宋体" w:hAnsi="宋体"/>
          <w:color w:val="000000"/>
          <w:szCs w:val="21"/>
        </w:rPr>
        <w:t>2．投标文件；</w:t>
      </w:r>
    </w:p>
    <w:p>
      <w:pPr>
        <w:spacing w:line="400" w:lineRule="exact"/>
        <w:ind w:firstLine="420" w:firstLineChars="200"/>
        <w:rPr>
          <w:rFonts w:hint="eastAsia" w:ascii="宋体" w:hAnsi="宋体"/>
          <w:color w:val="000000"/>
          <w:szCs w:val="21"/>
        </w:rPr>
      </w:pPr>
      <w:r>
        <w:rPr>
          <w:rFonts w:hint="eastAsia" w:ascii="宋体" w:hAnsi="宋体"/>
          <w:color w:val="000000"/>
          <w:szCs w:val="21"/>
        </w:rPr>
        <w:t>3．中标通知书；</w:t>
      </w:r>
    </w:p>
    <w:p>
      <w:pPr>
        <w:spacing w:line="400" w:lineRule="exact"/>
        <w:ind w:firstLine="420" w:firstLineChars="200"/>
        <w:rPr>
          <w:rFonts w:hint="eastAsia" w:ascii="宋体" w:hAnsi="宋体"/>
          <w:color w:val="000000"/>
          <w:szCs w:val="21"/>
        </w:rPr>
      </w:pPr>
      <w:r>
        <w:rPr>
          <w:rFonts w:hint="eastAsia" w:ascii="宋体" w:hAnsi="宋体"/>
          <w:color w:val="000000"/>
          <w:szCs w:val="21"/>
        </w:rPr>
        <w:t xml:space="preserve">4．本合同标准条件； </w:t>
      </w:r>
    </w:p>
    <w:p>
      <w:pPr>
        <w:spacing w:line="400" w:lineRule="exact"/>
        <w:ind w:firstLine="420" w:firstLineChars="200"/>
        <w:rPr>
          <w:rFonts w:hint="eastAsia" w:ascii="宋体" w:hAnsi="宋体"/>
          <w:color w:val="000000"/>
          <w:szCs w:val="21"/>
        </w:rPr>
      </w:pPr>
      <w:r>
        <w:rPr>
          <w:rFonts w:hint="eastAsia" w:ascii="宋体" w:hAnsi="宋体"/>
          <w:color w:val="000000"/>
          <w:szCs w:val="21"/>
        </w:rPr>
        <w:t>5．本合同专用条件；</w:t>
      </w:r>
    </w:p>
    <w:p>
      <w:pPr>
        <w:spacing w:line="400" w:lineRule="exact"/>
        <w:ind w:firstLine="420" w:firstLineChars="200"/>
        <w:rPr>
          <w:rFonts w:hint="eastAsia" w:ascii="宋体" w:hAnsi="宋体"/>
          <w:color w:val="000000"/>
          <w:szCs w:val="21"/>
        </w:rPr>
      </w:pPr>
      <w:r>
        <w:rPr>
          <w:rFonts w:hint="eastAsia" w:ascii="宋体" w:hAnsi="宋体"/>
          <w:color w:val="000000"/>
          <w:szCs w:val="21"/>
        </w:rPr>
        <w:t>6．在实施过程中双方共同签署的补充与修正文件。</w:t>
      </w:r>
    </w:p>
    <w:p>
      <w:pPr>
        <w:spacing w:line="400" w:lineRule="exact"/>
        <w:ind w:firstLine="420" w:firstLineChars="200"/>
        <w:rPr>
          <w:rFonts w:hint="eastAsia" w:ascii="宋体" w:hAnsi="宋体"/>
          <w:color w:val="000000"/>
          <w:szCs w:val="21"/>
        </w:rPr>
      </w:pPr>
      <w:r>
        <w:rPr>
          <w:rFonts w:hint="eastAsia" w:ascii="宋体" w:hAnsi="宋体"/>
          <w:color w:val="000000"/>
          <w:szCs w:val="21"/>
        </w:rPr>
        <w:t>四、监理人向委托人承诺，按照本合同的规定，承担本合同专用条件中议定范围内的监理业务。</w:t>
      </w:r>
    </w:p>
    <w:p>
      <w:pPr>
        <w:spacing w:line="400" w:lineRule="exact"/>
        <w:ind w:firstLine="420" w:firstLineChars="200"/>
        <w:rPr>
          <w:rFonts w:hint="eastAsia" w:ascii="宋体" w:hAnsi="宋体"/>
          <w:color w:val="000000"/>
          <w:szCs w:val="21"/>
        </w:rPr>
      </w:pPr>
      <w:r>
        <w:rPr>
          <w:rFonts w:hint="eastAsia" w:ascii="宋体" w:hAnsi="宋体"/>
          <w:color w:val="000000"/>
          <w:szCs w:val="21"/>
        </w:rPr>
        <w:t>五、委托人向监理人承诺按照本合同注明的期限、方式、币种，向监理人支付报酬。</w:t>
      </w:r>
    </w:p>
    <w:p>
      <w:pPr>
        <w:spacing w:line="400" w:lineRule="exact"/>
        <w:ind w:left="239" w:leftChars="114" w:firstLine="210" w:firstLineChars="100"/>
        <w:rPr>
          <w:rFonts w:hint="eastAsia" w:ascii="宋体" w:hAnsi="宋体"/>
          <w:color w:val="000000"/>
          <w:szCs w:val="21"/>
        </w:rPr>
      </w:pPr>
      <w:r>
        <w:rPr>
          <w:rFonts w:hint="eastAsia" w:ascii="宋体" w:hAnsi="宋体"/>
          <w:color w:val="000000"/>
          <w:szCs w:val="21"/>
        </w:rPr>
        <w:t>本合同自</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日开始实施，预计中交日期为</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日投料试车（或具备投用条件）。</w:t>
      </w:r>
    </w:p>
    <w:p>
      <w:pPr>
        <w:spacing w:line="400" w:lineRule="exact"/>
        <w:ind w:firstLine="420" w:firstLineChars="200"/>
        <w:rPr>
          <w:rFonts w:hint="eastAsia" w:ascii="宋体" w:hAnsi="宋体"/>
          <w:color w:val="000000"/>
          <w:szCs w:val="21"/>
        </w:rPr>
      </w:pPr>
      <w:r>
        <w:rPr>
          <w:rFonts w:hint="eastAsia" w:ascii="宋体" w:hAnsi="宋体"/>
          <w:color w:val="000000"/>
          <w:szCs w:val="21"/>
        </w:rPr>
        <w:t>本合同一式</w:t>
      </w:r>
      <w:r>
        <w:rPr>
          <w:rFonts w:hint="eastAsia" w:ascii="宋体" w:hAnsi="宋体"/>
          <w:color w:val="000000"/>
          <w:szCs w:val="21"/>
          <w:u w:val="single"/>
        </w:rPr>
        <w:t xml:space="preserve">   </w:t>
      </w:r>
      <w:r>
        <w:rPr>
          <w:rFonts w:hint="eastAsia" w:ascii="宋体" w:hAnsi="宋体"/>
          <w:color w:val="000000"/>
          <w:szCs w:val="21"/>
        </w:rPr>
        <w:t>份，具有同等法律效力，双方各执</w:t>
      </w:r>
      <w:r>
        <w:rPr>
          <w:rFonts w:hint="eastAsia" w:ascii="宋体" w:hAnsi="宋体"/>
          <w:color w:val="000000"/>
          <w:szCs w:val="21"/>
          <w:u w:val="single"/>
        </w:rPr>
        <w:t xml:space="preserve">   </w:t>
      </w:r>
      <w:r>
        <w:rPr>
          <w:rFonts w:hint="eastAsia" w:ascii="宋体" w:hAnsi="宋体"/>
          <w:color w:val="000000"/>
          <w:szCs w:val="21"/>
        </w:rPr>
        <w:t>份</w:t>
      </w:r>
    </w:p>
    <w:p>
      <w:pPr>
        <w:spacing w:line="400" w:lineRule="exact"/>
        <w:ind w:firstLine="420" w:firstLineChars="200"/>
        <w:rPr>
          <w:rFonts w:hint="eastAsia" w:ascii="宋体" w:hAnsi="宋体"/>
          <w:color w:val="000000"/>
          <w:szCs w:val="21"/>
        </w:rPr>
      </w:pPr>
    </w:p>
    <w:tbl>
      <w:tblPr>
        <w:tblStyle w:val="18"/>
        <w:tblW w:w="9072" w:type="dxa"/>
        <w:tblInd w:w="105" w:type="dxa"/>
        <w:tblLayout w:type="fixed"/>
        <w:tblCellMar>
          <w:top w:w="0" w:type="dxa"/>
          <w:left w:w="105" w:type="dxa"/>
          <w:bottom w:w="0" w:type="dxa"/>
          <w:right w:w="105" w:type="dxa"/>
        </w:tblCellMar>
      </w:tblPr>
      <w:tblGrid>
        <w:gridCol w:w="4536"/>
        <w:gridCol w:w="4536"/>
      </w:tblGrid>
      <w:tr>
        <w:tblPrEx>
          <w:tblCellMar>
            <w:top w:w="0" w:type="dxa"/>
            <w:left w:w="105" w:type="dxa"/>
            <w:bottom w:w="0" w:type="dxa"/>
            <w:right w:w="105" w:type="dxa"/>
          </w:tblCellMar>
        </w:tblPrEx>
        <w:trPr>
          <w:trHeight w:val="454" w:hRule="exact"/>
        </w:trPr>
        <w:tc>
          <w:tcPr>
            <w:tcW w:w="4536" w:type="dxa"/>
            <w:noWrap w:val="0"/>
            <w:vAlign w:val="center"/>
          </w:tcPr>
          <w:p>
            <w:pPr>
              <w:spacing w:line="400" w:lineRule="exact"/>
              <w:rPr>
                <w:rFonts w:hint="eastAsia" w:ascii="宋体" w:hAnsi="宋体"/>
                <w:color w:val="000000"/>
                <w:szCs w:val="21"/>
              </w:rPr>
            </w:pPr>
            <w:r>
              <w:rPr>
                <w:rFonts w:hint="eastAsia" w:ascii="宋体" w:hAnsi="宋体"/>
                <w:color w:val="000000"/>
                <w:szCs w:val="21"/>
              </w:rPr>
              <w:t>委托人：（盖章）</w:t>
            </w:r>
          </w:p>
        </w:tc>
        <w:tc>
          <w:tcPr>
            <w:tcW w:w="4536" w:type="dxa"/>
            <w:noWrap w:val="0"/>
            <w:vAlign w:val="center"/>
          </w:tcPr>
          <w:p>
            <w:pPr>
              <w:spacing w:line="400" w:lineRule="exact"/>
              <w:ind w:firstLine="219"/>
              <w:rPr>
                <w:rFonts w:hint="eastAsia" w:ascii="宋体" w:hAnsi="宋体"/>
                <w:color w:val="000000"/>
                <w:szCs w:val="21"/>
              </w:rPr>
            </w:pPr>
            <w:r>
              <w:rPr>
                <w:rFonts w:hint="eastAsia" w:ascii="宋体" w:hAnsi="宋体"/>
                <w:color w:val="000000"/>
                <w:szCs w:val="21"/>
              </w:rPr>
              <w:t>监理人：（盖章）</w:t>
            </w:r>
          </w:p>
        </w:tc>
      </w:tr>
      <w:tr>
        <w:tblPrEx>
          <w:tblCellMar>
            <w:top w:w="0" w:type="dxa"/>
            <w:left w:w="105" w:type="dxa"/>
            <w:bottom w:w="0" w:type="dxa"/>
            <w:right w:w="105" w:type="dxa"/>
          </w:tblCellMar>
        </w:tblPrEx>
        <w:trPr>
          <w:trHeight w:val="454" w:hRule="exact"/>
        </w:trPr>
        <w:tc>
          <w:tcPr>
            <w:tcW w:w="4536"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 xml:space="preserve"> </w:t>
            </w:r>
          </w:p>
        </w:tc>
        <w:tc>
          <w:tcPr>
            <w:tcW w:w="4536" w:type="dxa"/>
            <w:noWrap w:val="0"/>
            <w:vAlign w:val="center"/>
          </w:tcPr>
          <w:p>
            <w:pPr>
              <w:spacing w:line="400" w:lineRule="exact"/>
              <w:ind w:firstLine="219"/>
              <w:rPr>
                <w:rFonts w:hint="eastAsia" w:ascii="宋体" w:hAnsi="宋体"/>
                <w:color w:val="000000"/>
                <w:szCs w:val="21"/>
              </w:rPr>
            </w:pPr>
          </w:p>
        </w:tc>
      </w:tr>
      <w:tr>
        <w:tblPrEx>
          <w:tblCellMar>
            <w:top w:w="0" w:type="dxa"/>
            <w:left w:w="105" w:type="dxa"/>
            <w:bottom w:w="0" w:type="dxa"/>
            <w:right w:w="105" w:type="dxa"/>
          </w:tblCellMar>
        </w:tblPrEx>
        <w:trPr>
          <w:trHeight w:val="454" w:hRule="exact"/>
        </w:trPr>
        <w:tc>
          <w:tcPr>
            <w:tcW w:w="4536" w:type="dxa"/>
            <w:noWrap w:val="0"/>
            <w:vAlign w:val="center"/>
          </w:tcPr>
          <w:p>
            <w:pPr>
              <w:spacing w:line="400" w:lineRule="exact"/>
              <w:ind w:firstLine="630" w:firstLineChars="300"/>
              <w:rPr>
                <w:rFonts w:hint="eastAsia" w:ascii="宋体" w:hAnsi="宋体"/>
                <w:color w:val="000000"/>
                <w:szCs w:val="21"/>
              </w:rPr>
            </w:pPr>
            <w:r>
              <w:rPr>
                <w:rFonts w:hint="eastAsia" w:ascii="宋体" w:hAnsi="宋体"/>
                <w:color w:val="000000"/>
                <w:szCs w:val="21"/>
              </w:rPr>
              <w:t xml:space="preserve"> </w:t>
            </w:r>
          </w:p>
        </w:tc>
        <w:tc>
          <w:tcPr>
            <w:tcW w:w="4536" w:type="dxa"/>
            <w:noWrap w:val="0"/>
            <w:vAlign w:val="center"/>
          </w:tcPr>
          <w:p>
            <w:pPr>
              <w:spacing w:line="400" w:lineRule="exact"/>
              <w:ind w:firstLine="219"/>
              <w:rPr>
                <w:rFonts w:hint="eastAsia" w:ascii="宋体" w:hAnsi="宋体"/>
                <w:color w:val="000000"/>
                <w:szCs w:val="21"/>
              </w:rPr>
            </w:pPr>
          </w:p>
        </w:tc>
      </w:tr>
      <w:tr>
        <w:tblPrEx>
          <w:tblCellMar>
            <w:top w:w="0" w:type="dxa"/>
            <w:left w:w="105" w:type="dxa"/>
            <w:bottom w:w="0" w:type="dxa"/>
            <w:right w:w="105" w:type="dxa"/>
          </w:tblCellMar>
        </w:tblPrEx>
        <w:trPr>
          <w:trHeight w:val="454" w:hRule="exact"/>
        </w:trPr>
        <w:tc>
          <w:tcPr>
            <w:tcW w:w="4536" w:type="dxa"/>
            <w:noWrap w:val="0"/>
            <w:vAlign w:val="center"/>
          </w:tcPr>
          <w:p>
            <w:pPr>
              <w:spacing w:line="400" w:lineRule="exact"/>
              <w:rPr>
                <w:rFonts w:hint="eastAsia" w:ascii="宋体" w:hAnsi="宋体"/>
                <w:color w:val="000000"/>
                <w:szCs w:val="21"/>
              </w:rPr>
            </w:pPr>
            <w:r>
              <w:rPr>
                <w:rFonts w:hint="eastAsia" w:ascii="宋体" w:hAnsi="宋体"/>
                <w:color w:val="000000"/>
                <w:szCs w:val="21"/>
              </w:rPr>
              <w:t>负责人或委托代理人：（签名）</w:t>
            </w:r>
          </w:p>
        </w:tc>
        <w:tc>
          <w:tcPr>
            <w:tcW w:w="4536" w:type="dxa"/>
            <w:noWrap w:val="0"/>
            <w:vAlign w:val="center"/>
          </w:tcPr>
          <w:p>
            <w:pPr>
              <w:spacing w:line="400" w:lineRule="exact"/>
              <w:ind w:firstLine="219"/>
              <w:rPr>
                <w:rFonts w:hint="eastAsia" w:ascii="宋体" w:hAnsi="宋体"/>
                <w:color w:val="000000"/>
                <w:szCs w:val="21"/>
              </w:rPr>
            </w:pPr>
            <w:r>
              <w:rPr>
                <w:rFonts w:hint="eastAsia" w:ascii="宋体" w:hAnsi="宋体"/>
                <w:color w:val="000000"/>
                <w:szCs w:val="21"/>
              </w:rPr>
              <w:t>法定代表人或委托代理人：（签名）</w:t>
            </w:r>
          </w:p>
        </w:tc>
      </w:tr>
      <w:tr>
        <w:tblPrEx>
          <w:tblCellMar>
            <w:top w:w="0" w:type="dxa"/>
            <w:left w:w="105" w:type="dxa"/>
            <w:bottom w:w="0" w:type="dxa"/>
            <w:right w:w="105" w:type="dxa"/>
          </w:tblCellMar>
        </w:tblPrEx>
        <w:trPr>
          <w:trHeight w:val="454" w:hRule="exact"/>
        </w:trPr>
        <w:tc>
          <w:tcPr>
            <w:tcW w:w="4536" w:type="dxa"/>
            <w:noWrap w:val="0"/>
            <w:vAlign w:val="center"/>
          </w:tcPr>
          <w:p>
            <w:pPr>
              <w:spacing w:line="400" w:lineRule="exact"/>
              <w:rPr>
                <w:rFonts w:hint="eastAsia" w:ascii="宋体" w:hAnsi="宋体"/>
                <w:color w:val="000000"/>
                <w:szCs w:val="21"/>
              </w:rPr>
            </w:pPr>
            <w:r>
              <w:rPr>
                <w:rFonts w:hint="eastAsia" w:ascii="宋体" w:hAnsi="宋体"/>
                <w:color w:val="000000"/>
                <w:szCs w:val="21"/>
              </w:rPr>
              <w:t xml:space="preserve">住所： </w:t>
            </w:r>
          </w:p>
        </w:tc>
        <w:tc>
          <w:tcPr>
            <w:tcW w:w="4536" w:type="dxa"/>
            <w:noWrap w:val="0"/>
            <w:vAlign w:val="center"/>
          </w:tcPr>
          <w:p>
            <w:pPr>
              <w:spacing w:line="400" w:lineRule="exact"/>
              <w:ind w:firstLine="219"/>
              <w:rPr>
                <w:rFonts w:hint="eastAsia" w:ascii="宋体" w:hAnsi="宋体"/>
                <w:color w:val="000000"/>
                <w:szCs w:val="21"/>
              </w:rPr>
            </w:pPr>
            <w:r>
              <w:rPr>
                <w:rFonts w:hint="eastAsia" w:ascii="宋体" w:hAnsi="宋体"/>
                <w:color w:val="000000"/>
                <w:szCs w:val="21"/>
              </w:rPr>
              <w:t>住所：</w:t>
            </w:r>
          </w:p>
        </w:tc>
      </w:tr>
    </w:tbl>
    <w:p>
      <w:pPr>
        <w:spacing w:line="400" w:lineRule="exact"/>
        <w:rPr>
          <w:rFonts w:hint="eastAsia" w:ascii="宋体" w:hAnsi="宋体"/>
          <w:color w:val="000000"/>
          <w:szCs w:val="21"/>
        </w:rPr>
      </w:pPr>
      <w:r>
        <w:rPr>
          <w:rFonts w:hint="eastAsia" w:ascii="宋体" w:hAnsi="宋体"/>
          <w:color w:val="000000"/>
          <w:szCs w:val="21"/>
        </w:rPr>
        <w:t>本合同签订于：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pStyle w:val="6"/>
        <w:ind w:firstLine="482"/>
        <w:jc w:val="both"/>
        <w:rPr>
          <w:rFonts w:hint="eastAsia" w:eastAsia="黑体"/>
          <w:b w:val="0"/>
          <w:bCs/>
          <w:color w:val="000000"/>
        </w:rPr>
      </w:pPr>
      <w:bookmarkStart w:id="29" w:name="_Toc161757657"/>
      <w:bookmarkStart w:id="30" w:name="_Toc256583322"/>
      <w:bookmarkStart w:id="31" w:name="_Toc138475029"/>
      <w:r>
        <w:rPr>
          <w:rFonts w:hint="eastAsia" w:eastAsia="黑体"/>
          <w:b w:val="0"/>
          <w:bCs/>
          <w:color w:val="000000"/>
        </w:rPr>
        <w:t>二、标准条件</w:t>
      </w:r>
      <w:bookmarkEnd w:id="29"/>
      <w:bookmarkEnd w:id="30"/>
      <w:bookmarkEnd w:id="31"/>
    </w:p>
    <w:p>
      <w:pPr>
        <w:pStyle w:val="7"/>
        <w:ind w:firstLine="0"/>
        <w:jc w:val="center"/>
        <w:rPr>
          <w:rFonts w:hint="eastAsia" w:hAnsi="宋体"/>
          <w:color w:val="000000"/>
          <w:sz w:val="21"/>
          <w:szCs w:val="21"/>
        </w:rPr>
      </w:pPr>
      <w:bookmarkStart w:id="32" w:name="_Toc138475030"/>
      <w:r>
        <w:rPr>
          <w:rFonts w:hint="eastAsia" w:hAnsi="宋体"/>
          <w:color w:val="000000"/>
          <w:sz w:val="21"/>
          <w:szCs w:val="21"/>
        </w:rPr>
        <w:t>词语定义、适用范围和法规</w:t>
      </w:r>
      <w:bookmarkEnd w:id="32"/>
    </w:p>
    <w:p>
      <w:pPr>
        <w:spacing w:line="400" w:lineRule="exact"/>
        <w:ind w:firstLine="482"/>
        <w:rPr>
          <w:rFonts w:hint="eastAsia" w:ascii="宋体" w:hAnsi="宋体"/>
          <w:bCs/>
          <w:color w:val="000000"/>
          <w:szCs w:val="21"/>
        </w:rPr>
      </w:pPr>
      <w:r>
        <w:rPr>
          <w:rFonts w:hint="eastAsia" w:ascii="宋体" w:hAnsi="宋体"/>
          <w:bCs/>
          <w:color w:val="000000"/>
          <w:szCs w:val="21"/>
        </w:rPr>
        <w:t>第一条　下列名词和用语，除上下文另有规定外，有如下含义：</w:t>
      </w:r>
    </w:p>
    <w:p>
      <w:pPr>
        <w:spacing w:line="400" w:lineRule="exact"/>
        <w:ind w:firstLine="482"/>
        <w:rPr>
          <w:rFonts w:hint="eastAsia" w:ascii="宋体" w:hAnsi="宋体"/>
          <w:bCs/>
          <w:color w:val="000000"/>
          <w:szCs w:val="21"/>
        </w:rPr>
      </w:pPr>
      <w:r>
        <w:rPr>
          <w:rFonts w:hint="eastAsia" w:ascii="宋体" w:hAnsi="宋体"/>
          <w:bCs/>
          <w:color w:val="000000"/>
          <w:szCs w:val="21"/>
        </w:rPr>
        <w:t>（1）“工程”是指委托人委托实施监理的工程。</w:t>
      </w:r>
    </w:p>
    <w:p>
      <w:pPr>
        <w:spacing w:line="400" w:lineRule="exact"/>
        <w:ind w:firstLine="482"/>
        <w:rPr>
          <w:rFonts w:hint="eastAsia" w:ascii="宋体" w:hAnsi="宋体"/>
          <w:bCs/>
          <w:color w:val="000000"/>
          <w:szCs w:val="21"/>
        </w:rPr>
      </w:pPr>
      <w:r>
        <w:rPr>
          <w:rFonts w:hint="eastAsia" w:ascii="宋体" w:hAnsi="宋体"/>
          <w:bCs/>
          <w:color w:val="000000"/>
          <w:szCs w:val="21"/>
        </w:rPr>
        <w:t>（2）“委托人”是指承担直接投资责任和委托监理业务的一方以及其合法继承人。</w:t>
      </w:r>
    </w:p>
    <w:p>
      <w:pPr>
        <w:spacing w:line="400" w:lineRule="exact"/>
        <w:ind w:firstLine="482"/>
        <w:rPr>
          <w:rFonts w:hint="eastAsia" w:ascii="宋体" w:hAnsi="宋体"/>
          <w:bCs/>
          <w:color w:val="000000"/>
          <w:szCs w:val="21"/>
        </w:rPr>
      </w:pPr>
      <w:r>
        <w:rPr>
          <w:rFonts w:hint="eastAsia" w:ascii="宋体" w:hAnsi="宋体"/>
          <w:bCs/>
          <w:color w:val="000000"/>
          <w:szCs w:val="21"/>
        </w:rPr>
        <w:t>（3）“监理人”是指承担监理业务和监理责任的一方，以及其合法继承人。</w:t>
      </w:r>
    </w:p>
    <w:p>
      <w:pPr>
        <w:spacing w:line="400" w:lineRule="exact"/>
        <w:ind w:firstLine="482"/>
        <w:rPr>
          <w:rFonts w:hint="eastAsia" w:ascii="宋体" w:hAnsi="宋体"/>
          <w:bCs/>
          <w:color w:val="000000"/>
          <w:szCs w:val="21"/>
        </w:rPr>
      </w:pPr>
      <w:r>
        <w:rPr>
          <w:rFonts w:hint="eastAsia" w:ascii="宋体" w:hAnsi="宋体"/>
          <w:bCs/>
          <w:color w:val="000000"/>
          <w:szCs w:val="21"/>
        </w:rPr>
        <w:t>（4）“监理机构”是指监理人派驻本工程现场实施监理业务的组织。</w:t>
      </w:r>
    </w:p>
    <w:p>
      <w:pPr>
        <w:spacing w:line="400" w:lineRule="exact"/>
        <w:ind w:firstLine="482"/>
        <w:rPr>
          <w:rFonts w:hint="eastAsia" w:ascii="宋体" w:hAnsi="宋体"/>
          <w:bCs/>
          <w:color w:val="000000"/>
          <w:szCs w:val="21"/>
        </w:rPr>
      </w:pPr>
      <w:r>
        <w:rPr>
          <w:rFonts w:hint="eastAsia" w:ascii="宋体" w:hAnsi="宋体"/>
          <w:bCs/>
          <w:color w:val="000000"/>
          <w:szCs w:val="21"/>
        </w:rPr>
        <w:t>（5）“总监理工程师”是指经委托人同意，监理人派到监理机构全面履行本合同的全权负责人。</w:t>
      </w:r>
    </w:p>
    <w:p>
      <w:pPr>
        <w:spacing w:line="400" w:lineRule="exact"/>
        <w:ind w:firstLine="482"/>
        <w:rPr>
          <w:rFonts w:hint="eastAsia" w:ascii="宋体" w:hAnsi="宋体"/>
          <w:bCs/>
          <w:color w:val="000000"/>
          <w:szCs w:val="21"/>
        </w:rPr>
      </w:pPr>
      <w:r>
        <w:rPr>
          <w:rFonts w:hint="eastAsia" w:ascii="宋体" w:hAnsi="宋体"/>
          <w:bCs/>
          <w:color w:val="000000"/>
          <w:szCs w:val="21"/>
        </w:rPr>
        <w:t>（6）“承包人”是指除监理人以外，委托人就工程建设有关事宜签订合同的当事人。</w:t>
      </w:r>
    </w:p>
    <w:p>
      <w:pPr>
        <w:spacing w:line="400" w:lineRule="exact"/>
        <w:ind w:firstLine="482"/>
        <w:rPr>
          <w:rFonts w:hint="eastAsia" w:ascii="宋体" w:hAnsi="宋体"/>
          <w:bCs/>
          <w:color w:val="000000"/>
          <w:szCs w:val="21"/>
        </w:rPr>
      </w:pPr>
      <w:r>
        <w:rPr>
          <w:rFonts w:hint="eastAsia" w:ascii="宋体" w:hAnsi="宋体"/>
          <w:bCs/>
          <w:color w:val="000000"/>
          <w:szCs w:val="21"/>
        </w:rPr>
        <w:t>（7）“工程监理的正常工作”是指双方在专用条件中约定，委托人委托的监理工作范围和内容。</w:t>
      </w:r>
    </w:p>
    <w:p>
      <w:pPr>
        <w:spacing w:line="400" w:lineRule="exact"/>
        <w:ind w:firstLine="482"/>
        <w:rPr>
          <w:rFonts w:hint="eastAsia" w:ascii="宋体" w:hAnsi="宋体"/>
          <w:bCs/>
          <w:color w:val="000000"/>
          <w:szCs w:val="21"/>
        </w:rPr>
      </w:pPr>
      <w:r>
        <w:rPr>
          <w:rFonts w:hint="eastAsia" w:ascii="宋体" w:hAnsi="宋体"/>
          <w:bCs/>
          <w:color w:val="000000"/>
          <w:szCs w:val="21"/>
        </w:rPr>
        <w:t>（8）“工程监理的附加工作”是指：①委托人委托监理范围以外，通过双方书面协议另外增加的工作内容；②由于委托人或承包人原因，使监理工作受到阻碍或延误，因增加工作量或持续时间而增加的工作。</w:t>
      </w:r>
    </w:p>
    <w:p>
      <w:pPr>
        <w:spacing w:line="400" w:lineRule="exact"/>
        <w:ind w:firstLine="482"/>
        <w:rPr>
          <w:rFonts w:hint="eastAsia" w:ascii="宋体" w:hAnsi="宋体"/>
          <w:bCs/>
          <w:color w:val="000000"/>
          <w:szCs w:val="21"/>
        </w:rPr>
      </w:pPr>
      <w:r>
        <w:rPr>
          <w:rFonts w:hint="eastAsia" w:ascii="宋体" w:hAnsi="宋体"/>
          <w:bCs/>
          <w:color w:val="000000"/>
          <w:szCs w:val="21"/>
        </w:rPr>
        <w:t>（9）“工程监理的额外工作”是指正常工作和附加工作以外，根据第三十八条规定监理人必须完成的工作，或非监理人自己的原因而暂停或终止监理业务，其善后工作及恢复监理业务的工作。</w:t>
      </w:r>
    </w:p>
    <w:p>
      <w:pPr>
        <w:spacing w:line="400" w:lineRule="exact"/>
        <w:ind w:firstLine="482"/>
        <w:rPr>
          <w:rFonts w:hint="eastAsia" w:ascii="宋体" w:hAnsi="宋体"/>
          <w:bCs/>
          <w:color w:val="000000"/>
          <w:szCs w:val="21"/>
        </w:rPr>
      </w:pPr>
      <w:r>
        <w:rPr>
          <w:rFonts w:hint="eastAsia" w:ascii="宋体" w:hAnsi="宋体"/>
          <w:bCs/>
          <w:color w:val="000000"/>
          <w:szCs w:val="21"/>
        </w:rPr>
        <w:t>（10）“日”是指任何一天零时至第二天零时的时间段。</w:t>
      </w:r>
    </w:p>
    <w:p>
      <w:pPr>
        <w:spacing w:line="400" w:lineRule="exact"/>
        <w:ind w:firstLine="482"/>
        <w:rPr>
          <w:rFonts w:hint="eastAsia" w:ascii="宋体" w:hAnsi="宋体"/>
          <w:bCs/>
          <w:color w:val="000000"/>
          <w:szCs w:val="21"/>
        </w:rPr>
      </w:pPr>
      <w:r>
        <w:rPr>
          <w:rFonts w:hint="eastAsia" w:ascii="宋体" w:hAnsi="宋体"/>
          <w:bCs/>
          <w:color w:val="000000"/>
          <w:szCs w:val="21"/>
        </w:rPr>
        <w:t>（11）“月”是指根据公历从一个月份中任何一天开始到下一个月相应日期的前一天的时间段。</w:t>
      </w:r>
    </w:p>
    <w:p>
      <w:pPr>
        <w:spacing w:line="400" w:lineRule="exact"/>
        <w:ind w:firstLine="482"/>
        <w:rPr>
          <w:rFonts w:hint="eastAsia" w:ascii="宋体" w:hAnsi="宋体"/>
          <w:bCs/>
          <w:color w:val="000000"/>
          <w:szCs w:val="21"/>
        </w:rPr>
      </w:pPr>
      <w:r>
        <w:rPr>
          <w:rFonts w:hint="eastAsia" w:ascii="宋体" w:hAnsi="宋体"/>
          <w:bCs/>
          <w:color w:val="000000"/>
          <w:szCs w:val="21"/>
        </w:rPr>
        <w:t>第二条　建设工程委托监理合同适用的法律是指国家的法律、行政法规，以及专用条件中议定的部门规章或工程所在地的地方法规、地方规章。</w:t>
      </w:r>
    </w:p>
    <w:p>
      <w:pPr>
        <w:spacing w:line="400" w:lineRule="exact"/>
        <w:ind w:firstLine="482"/>
        <w:rPr>
          <w:rFonts w:hint="eastAsia" w:ascii="宋体" w:hAnsi="宋体"/>
          <w:bCs/>
          <w:color w:val="000000"/>
          <w:szCs w:val="21"/>
        </w:rPr>
      </w:pPr>
      <w:r>
        <w:rPr>
          <w:rFonts w:hint="eastAsia" w:ascii="宋体" w:hAnsi="宋体"/>
          <w:bCs/>
          <w:color w:val="000000"/>
          <w:szCs w:val="21"/>
        </w:rPr>
        <w:t>第三条　本合同文件使用汉语语言文字书写、解释和说明。如专用条件约定使用两种以上（含两种）语言文字时，汉语应为解释和说明本合同的标准语言文字。</w:t>
      </w:r>
    </w:p>
    <w:p>
      <w:pPr>
        <w:pStyle w:val="7"/>
        <w:ind w:firstLine="0"/>
        <w:jc w:val="center"/>
        <w:rPr>
          <w:rFonts w:hint="eastAsia" w:hAnsi="宋体"/>
          <w:color w:val="000000"/>
          <w:sz w:val="21"/>
          <w:szCs w:val="21"/>
        </w:rPr>
      </w:pPr>
      <w:r>
        <w:rPr>
          <w:rFonts w:hint="eastAsia" w:hAnsi="宋体"/>
          <w:color w:val="000000"/>
          <w:sz w:val="21"/>
          <w:szCs w:val="21"/>
        </w:rPr>
        <w:t>监理人义务</w:t>
      </w:r>
    </w:p>
    <w:p>
      <w:pPr>
        <w:spacing w:line="400" w:lineRule="exact"/>
        <w:ind w:firstLine="482"/>
        <w:rPr>
          <w:rFonts w:hint="eastAsia" w:ascii="宋体" w:hAnsi="宋体"/>
          <w:bCs/>
          <w:color w:val="000000"/>
          <w:szCs w:val="21"/>
        </w:rPr>
      </w:pPr>
      <w:r>
        <w:rPr>
          <w:rFonts w:hint="eastAsia" w:ascii="宋体" w:hAnsi="宋体"/>
          <w:bCs/>
          <w:color w:val="000000"/>
          <w:szCs w:val="21"/>
        </w:rPr>
        <w:t>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spacing w:line="400" w:lineRule="exact"/>
        <w:ind w:firstLine="482"/>
        <w:rPr>
          <w:rFonts w:hint="eastAsia" w:ascii="宋体" w:hAnsi="宋体"/>
          <w:bCs/>
          <w:color w:val="000000"/>
          <w:szCs w:val="21"/>
        </w:rPr>
      </w:pPr>
      <w:r>
        <w:rPr>
          <w:rFonts w:hint="eastAsia" w:ascii="宋体" w:hAnsi="宋体"/>
          <w:bCs/>
          <w:color w:val="000000"/>
          <w:szCs w:val="21"/>
        </w:rPr>
        <w:t>第五条　监理人在履行本合同的义务期间，应认真、勤奋地工作，为委托人提供与其水平相适应的咨询意见，公正维护各方面的合法权益。</w:t>
      </w:r>
    </w:p>
    <w:p>
      <w:pPr>
        <w:spacing w:line="400" w:lineRule="exact"/>
        <w:ind w:firstLine="482"/>
        <w:rPr>
          <w:rFonts w:hint="eastAsia" w:ascii="宋体" w:hAnsi="宋体"/>
          <w:bCs/>
          <w:color w:val="000000"/>
          <w:szCs w:val="21"/>
        </w:rPr>
      </w:pPr>
      <w:r>
        <w:rPr>
          <w:rFonts w:hint="eastAsia" w:ascii="宋体" w:hAnsi="宋体"/>
          <w:bCs/>
          <w:color w:val="000000"/>
          <w:szCs w:val="21"/>
        </w:rPr>
        <w:t>第六条　监理人使用委托人提供的设施和物品属委托人的财产。在监理工作完成或中止时，应将其设施和剩余的物品按合同约定的时间和方式移交给委托人。</w:t>
      </w:r>
    </w:p>
    <w:p>
      <w:pPr>
        <w:pStyle w:val="17"/>
        <w:spacing w:line="400" w:lineRule="exact"/>
        <w:ind w:right="0" w:rightChars="0" w:firstLine="482"/>
        <w:rPr>
          <w:rFonts w:hint="eastAsia" w:ascii="宋体" w:eastAsia="宋体"/>
          <w:bCs w:val="0"/>
          <w:color w:val="000000"/>
          <w:sz w:val="21"/>
          <w:szCs w:val="21"/>
        </w:rPr>
      </w:pPr>
      <w:r>
        <w:rPr>
          <w:rFonts w:hint="eastAsia" w:ascii="宋体" w:eastAsia="宋体"/>
          <w:color w:val="000000"/>
          <w:sz w:val="21"/>
          <w:szCs w:val="21"/>
        </w:rPr>
        <w:t>第七条　在合同期内或合同终止后，未征得有关方同意，不得泄露与本工程、本合同业务有关的保密资料。</w:t>
      </w:r>
    </w:p>
    <w:p>
      <w:pPr>
        <w:pStyle w:val="7"/>
        <w:ind w:firstLine="0"/>
        <w:jc w:val="center"/>
        <w:rPr>
          <w:rFonts w:hint="eastAsia" w:hAnsi="宋体"/>
          <w:color w:val="000000"/>
          <w:sz w:val="21"/>
          <w:szCs w:val="21"/>
        </w:rPr>
      </w:pPr>
      <w:r>
        <w:rPr>
          <w:rFonts w:hint="eastAsia" w:hAnsi="宋体"/>
          <w:color w:val="000000"/>
          <w:sz w:val="21"/>
          <w:szCs w:val="21"/>
        </w:rPr>
        <w:t>委托人义务</w:t>
      </w:r>
    </w:p>
    <w:p>
      <w:pPr>
        <w:spacing w:line="400" w:lineRule="exact"/>
        <w:ind w:firstLine="482"/>
        <w:rPr>
          <w:rFonts w:hint="eastAsia" w:ascii="宋体" w:hAnsi="宋体"/>
          <w:bCs/>
          <w:color w:val="000000"/>
          <w:szCs w:val="21"/>
        </w:rPr>
      </w:pPr>
      <w:r>
        <w:rPr>
          <w:rFonts w:hint="eastAsia" w:ascii="宋体" w:hAnsi="宋体"/>
          <w:bCs/>
          <w:color w:val="000000"/>
          <w:szCs w:val="21"/>
        </w:rPr>
        <w:t>第八条　委托人在监理人开展监理业务之前应向监理人支付预付款。</w:t>
      </w:r>
    </w:p>
    <w:p>
      <w:pPr>
        <w:spacing w:line="400" w:lineRule="exact"/>
        <w:ind w:firstLine="482"/>
        <w:rPr>
          <w:rFonts w:hint="eastAsia" w:ascii="宋体" w:hAnsi="宋体"/>
          <w:bCs/>
          <w:color w:val="000000"/>
          <w:szCs w:val="21"/>
        </w:rPr>
      </w:pPr>
      <w:r>
        <w:rPr>
          <w:rFonts w:hint="eastAsia" w:ascii="宋体" w:hAnsi="宋体"/>
          <w:bCs/>
          <w:color w:val="000000"/>
          <w:szCs w:val="21"/>
        </w:rPr>
        <w:t>第九条　委托人应当负责工程建设的所有外部关系的协调，为监理工作提供外部条件。根据需要，如将部分或全部协调工作委托监理人承担，则应在专用条件中明确委托的工作和相应的报酬。</w:t>
      </w:r>
    </w:p>
    <w:p>
      <w:pPr>
        <w:spacing w:line="400" w:lineRule="exact"/>
        <w:ind w:firstLine="482"/>
        <w:rPr>
          <w:rFonts w:hint="eastAsia" w:ascii="宋体" w:hAnsi="宋体"/>
          <w:bCs/>
          <w:color w:val="000000"/>
          <w:szCs w:val="21"/>
        </w:rPr>
      </w:pPr>
      <w:r>
        <w:rPr>
          <w:rFonts w:hint="eastAsia" w:ascii="宋体" w:hAnsi="宋体"/>
          <w:bCs/>
          <w:color w:val="000000"/>
          <w:szCs w:val="21"/>
        </w:rPr>
        <w:t>第十条　委托人应当在双方约定的时间内免费向监理人提供与工程有关的为监理工作所需要的工程资料。</w:t>
      </w:r>
    </w:p>
    <w:p>
      <w:pPr>
        <w:spacing w:line="400" w:lineRule="exact"/>
        <w:ind w:firstLine="482"/>
        <w:rPr>
          <w:rFonts w:hint="eastAsia" w:ascii="宋体" w:hAnsi="宋体"/>
          <w:bCs/>
          <w:color w:val="000000"/>
          <w:szCs w:val="21"/>
        </w:rPr>
      </w:pPr>
      <w:r>
        <w:rPr>
          <w:rFonts w:hint="eastAsia" w:ascii="宋体" w:hAnsi="宋体"/>
          <w:bCs/>
          <w:color w:val="000000"/>
          <w:szCs w:val="21"/>
        </w:rPr>
        <w:t>第十一条　委托人应当在专用条款约定的时间内就监理人书面提交并要求作出决定的一切事宜作出书面决定。</w:t>
      </w:r>
    </w:p>
    <w:p>
      <w:pPr>
        <w:spacing w:line="400" w:lineRule="exact"/>
        <w:ind w:firstLine="482"/>
        <w:rPr>
          <w:rFonts w:hint="eastAsia" w:ascii="宋体" w:hAnsi="宋体"/>
          <w:bCs/>
          <w:color w:val="000000"/>
          <w:szCs w:val="21"/>
        </w:rPr>
      </w:pPr>
      <w:r>
        <w:rPr>
          <w:rFonts w:hint="eastAsia" w:ascii="宋体" w:hAnsi="宋体"/>
          <w:bCs/>
          <w:color w:val="000000"/>
          <w:szCs w:val="21"/>
        </w:rPr>
        <w:t>第十二条　委托人应当授权一名熟悉工程情况、能在规定时间内作出决定的常驻代表（在专用条款中约定），负责与监理人联系。更换常驻代表要提前通知监理人。</w:t>
      </w:r>
    </w:p>
    <w:p>
      <w:pPr>
        <w:spacing w:line="400" w:lineRule="exact"/>
        <w:ind w:firstLine="482"/>
        <w:rPr>
          <w:rFonts w:hint="eastAsia" w:ascii="宋体" w:hAnsi="宋体"/>
          <w:bCs/>
          <w:color w:val="000000"/>
          <w:szCs w:val="21"/>
        </w:rPr>
      </w:pPr>
      <w:r>
        <w:rPr>
          <w:rFonts w:hint="eastAsia" w:ascii="宋体" w:hAnsi="宋体"/>
          <w:bCs/>
          <w:color w:val="000000"/>
          <w:szCs w:val="21"/>
        </w:rPr>
        <w:t>第十三条　委托人应当将授予监理人的监理权利，以及监理人主要成员的职能分工、监理权限及时书面通知已选定的承包合同的承包人，并在与第三人签订的合同中予以明确。</w:t>
      </w:r>
    </w:p>
    <w:p>
      <w:pPr>
        <w:spacing w:line="400" w:lineRule="exact"/>
        <w:ind w:firstLine="482"/>
        <w:rPr>
          <w:rFonts w:hint="eastAsia" w:ascii="宋体" w:hAnsi="宋体"/>
          <w:bCs/>
          <w:color w:val="000000"/>
          <w:szCs w:val="21"/>
        </w:rPr>
      </w:pPr>
      <w:r>
        <w:rPr>
          <w:rFonts w:hint="eastAsia" w:ascii="宋体" w:hAnsi="宋体"/>
          <w:bCs/>
          <w:color w:val="000000"/>
          <w:szCs w:val="21"/>
        </w:rPr>
        <w:t>第十四条　委托人应在不影响监理人开展监理工作的时间内提供如下资料：</w:t>
      </w:r>
    </w:p>
    <w:p>
      <w:pPr>
        <w:spacing w:line="400" w:lineRule="exact"/>
        <w:ind w:firstLine="482"/>
        <w:rPr>
          <w:rFonts w:hint="eastAsia" w:ascii="宋体" w:hAnsi="宋体"/>
          <w:bCs/>
          <w:color w:val="000000"/>
          <w:szCs w:val="21"/>
        </w:rPr>
      </w:pPr>
      <w:r>
        <w:rPr>
          <w:rFonts w:hint="eastAsia" w:ascii="宋体" w:hAnsi="宋体"/>
          <w:bCs/>
          <w:color w:val="000000"/>
          <w:szCs w:val="21"/>
        </w:rPr>
        <w:t>（1）与本工程合作的原材料、构配件、设备等生产厂家名录。</w:t>
      </w:r>
    </w:p>
    <w:p>
      <w:pPr>
        <w:spacing w:line="400" w:lineRule="exact"/>
        <w:ind w:firstLine="482"/>
        <w:rPr>
          <w:rFonts w:hint="eastAsia" w:ascii="宋体" w:hAnsi="宋体"/>
          <w:bCs/>
          <w:color w:val="000000"/>
          <w:szCs w:val="21"/>
        </w:rPr>
      </w:pPr>
      <w:r>
        <w:rPr>
          <w:rFonts w:hint="eastAsia" w:ascii="宋体" w:hAnsi="宋体"/>
          <w:bCs/>
          <w:color w:val="000000"/>
          <w:szCs w:val="21"/>
        </w:rPr>
        <w:t>（2）提供与本工程有关的协作单位、配合单位的名录。</w:t>
      </w:r>
    </w:p>
    <w:p>
      <w:pPr>
        <w:spacing w:line="400" w:lineRule="exact"/>
        <w:ind w:firstLine="482"/>
        <w:rPr>
          <w:rFonts w:hint="eastAsia" w:ascii="宋体" w:hAnsi="宋体"/>
          <w:bCs/>
          <w:color w:val="000000"/>
          <w:szCs w:val="21"/>
        </w:rPr>
      </w:pPr>
      <w:r>
        <w:rPr>
          <w:rFonts w:hint="eastAsia" w:ascii="宋体" w:hAnsi="宋体"/>
          <w:bCs/>
          <w:color w:val="000000"/>
          <w:szCs w:val="21"/>
        </w:rPr>
        <w:t>第十五条　委托人应免费向监理人提供办公用房、通讯设施、监理人员工地住房及合同专用条件约定的设施，对监理人自备的设施给予合理的经济补偿（补偿金额=设施在工程使用时间占折旧年限的比例×设施原值＋管理费）。</w:t>
      </w:r>
    </w:p>
    <w:p>
      <w:pPr>
        <w:spacing w:line="400" w:lineRule="exact"/>
        <w:ind w:firstLine="482"/>
        <w:rPr>
          <w:rFonts w:hint="eastAsia" w:ascii="宋体" w:hAnsi="宋体"/>
          <w:bCs/>
          <w:color w:val="000000"/>
          <w:szCs w:val="21"/>
        </w:rPr>
      </w:pPr>
      <w:r>
        <w:rPr>
          <w:rFonts w:hint="eastAsia" w:ascii="宋体" w:hAnsi="宋体"/>
          <w:bCs/>
          <w:color w:val="000000"/>
          <w:szCs w:val="21"/>
        </w:rPr>
        <w:t>第十六条　根据情况需要，如果双方约定，由委托人免费向监理人提供其他人员，应在监理合同专用条件中予以明确。</w:t>
      </w:r>
    </w:p>
    <w:p>
      <w:pPr>
        <w:pStyle w:val="7"/>
        <w:ind w:firstLine="0"/>
        <w:jc w:val="center"/>
        <w:rPr>
          <w:rFonts w:hint="eastAsia" w:hAnsi="宋体"/>
          <w:color w:val="000000"/>
          <w:sz w:val="21"/>
          <w:szCs w:val="21"/>
        </w:rPr>
      </w:pPr>
      <w:r>
        <w:rPr>
          <w:rFonts w:hint="eastAsia" w:hAnsi="宋体"/>
          <w:color w:val="000000"/>
          <w:sz w:val="21"/>
          <w:szCs w:val="21"/>
        </w:rPr>
        <w:t>监理人权利</w:t>
      </w:r>
    </w:p>
    <w:p>
      <w:pPr>
        <w:spacing w:line="400" w:lineRule="exact"/>
        <w:ind w:firstLine="482"/>
        <w:rPr>
          <w:rFonts w:hint="eastAsia" w:ascii="宋体" w:hAnsi="宋体"/>
          <w:bCs/>
          <w:color w:val="000000"/>
          <w:szCs w:val="21"/>
        </w:rPr>
      </w:pPr>
      <w:r>
        <w:rPr>
          <w:rFonts w:hint="eastAsia" w:ascii="宋体" w:hAnsi="宋体"/>
          <w:bCs/>
          <w:color w:val="000000"/>
          <w:szCs w:val="21"/>
        </w:rPr>
        <w:t>第十七条　监理人在委托人委托的工程范围内，享有以下权利：</w:t>
      </w:r>
    </w:p>
    <w:p>
      <w:pPr>
        <w:spacing w:line="400" w:lineRule="exact"/>
        <w:ind w:firstLine="482"/>
        <w:rPr>
          <w:rFonts w:hint="eastAsia" w:ascii="宋体" w:hAnsi="宋体"/>
          <w:bCs/>
          <w:color w:val="000000"/>
          <w:szCs w:val="21"/>
        </w:rPr>
      </w:pPr>
      <w:r>
        <w:rPr>
          <w:rFonts w:hint="eastAsia" w:ascii="宋体" w:hAnsi="宋体"/>
          <w:bCs/>
          <w:color w:val="000000"/>
          <w:szCs w:val="21"/>
        </w:rPr>
        <w:t>（1）选择工程总承包人的建议权。</w:t>
      </w:r>
    </w:p>
    <w:p>
      <w:pPr>
        <w:spacing w:line="400" w:lineRule="exact"/>
        <w:ind w:firstLine="482"/>
        <w:rPr>
          <w:rFonts w:hint="eastAsia" w:ascii="宋体" w:hAnsi="宋体"/>
          <w:bCs/>
          <w:color w:val="000000"/>
          <w:szCs w:val="21"/>
        </w:rPr>
      </w:pPr>
      <w:r>
        <w:rPr>
          <w:rFonts w:hint="eastAsia" w:ascii="宋体" w:hAnsi="宋体"/>
          <w:bCs/>
          <w:color w:val="000000"/>
          <w:szCs w:val="21"/>
        </w:rPr>
        <w:t>（2）选择工程分包人的认可权。</w:t>
      </w:r>
    </w:p>
    <w:p>
      <w:pPr>
        <w:spacing w:line="400" w:lineRule="exact"/>
        <w:ind w:firstLine="482"/>
        <w:rPr>
          <w:rFonts w:hint="eastAsia" w:ascii="宋体" w:hAnsi="宋体"/>
          <w:bCs/>
          <w:color w:val="000000"/>
          <w:szCs w:val="21"/>
        </w:rPr>
      </w:pPr>
      <w:r>
        <w:rPr>
          <w:rFonts w:hint="eastAsia" w:ascii="宋体" w:hAnsi="宋体"/>
          <w:bCs/>
          <w:color w:val="000000"/>
          <w:szCs w:val="21"/>
        </w:rPr>
        <w:t>（3）对工程建设有关事项包括工程规模、设计标准、规划设计、生产工艺设计和使用功能要求，向委托人的建议权。</w:t>
      </w:r>
    </w:p>
    <w:p>
      <w:pPr>
        <w:spacing w:line="400" w:lineRule="exact"/>
        <w:ind w:firstLine="482"/>
        <w:rPr>
          <w:rFonts w:hint="eastAsia" w:ascii="宋体" w:hAnsi="宋体"/>
          <w:bCs/>
          <w:color w:val="000000"/>
          <w:szCs w:val="21"/>
        </w:rPr>
      </w:pPr>
      <w:r>
        <w:rPr>
          <w:rFonts w:hint="eastAsia" w:ascii="宋体" w:hAnsi="宋体"/>
          <w:bCs/>
          <w:color w:val="000000"/>
          <w:szCs w:val="21"/>
        </w:rPr>
        <w:t>（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spacing w:line="400" w:lineRule="exact"/>
        <w:ind w:firstLine="482"/>
        <w:rPr>
          <w:rFonts w:hint="eastAsia" w:ascii="宋体" w:hAnsi="宋体"/>
          <w:bCs/>
          <w:color w:val="000000"/>
          <w:szCs w:val="21"/>
        </w:rPr>
      </w:pPr>
      <w:r>
        <w:rPr>
          <w:rFonts w:hint="eastAsia" w:ascii="宋体" w:hAnsi="宋体"/>
          <w:bCs/>
          <w:color w:val="000000"/>
          <w:szCs w:val="21"/>
        </w:rPr>
        <w:t>（5）审批工程施工组织设计和技术方案，按照保质量、保工期和降低成本的原则，向承包人提出建议，并向委托人提出书面报告。</w:t>
      </w:r>
    </w:p>
    <w:p>
      <w:pPr>
        <w:spacing w:line="400" w:lineRule="exact"/>
        <w:ind w:firstLine="482"/>
        <w:rPr>
          <w:rFonts w:hint="eastAsia" w:ascii="宋体" w:hAnsi="宋体"/>
          <w:bCs/>
          <w:color w:val="000000"/>
          <w:szCs w:val="21"/>
        </w:rPr>
      </w:pPr>
      <w:r>
        <w:rPr>
          <w:rFonts w:hint="eastAsia" w:ascii="宋体" w:hAnsi="宋体"/>
          <w:bCs/>
          <w:color w:val="000000"/>
          <w:szCs w:val="21"/>
        </w:rPr>
        <w:t>（6）主持工程建设有关协作单位的组织协调，重要协调事项应当事先向委托人报告。</w:t>
      </w:r>
    </w:p>
    <w:p>
      <w:pPr>
        <w:spacing w:line="400" w:lineRule="exact"/>
        <w:ind w:firstLine="482"/>
        <w:rPr>
          <w:rFonts w:hint="eastAsia" w:ascii="宋体" w:hAnsi="宋体"/>
          <w:bCs/>
          <w:color w:val="000000"/>
          <w:szCs w:val="21"/>
        </w:rPr>
      </w:pPr>
      <w:r>
        <w:rPr>
          <w:rFonts w:hint="eastAsia" w:ascii="宋体" w:hAnsi="宋体"/>
          <w:bCs/>
          <w:color w:val="000000"/>
          <w:szCs w:val="21"/>
        </w:rPr>
        <w:t>（7）征得委托人同意，监理人有权发布开工令、停工令、复工令，但应当事先向委托人报告。如在紧急情况下未能事先报告时，则应在24小时内向委托人作出书面报告。</w:t>
      </w:r>
    </w:p>
    <w:p>
      <w:pPr>
        <w:spacing w:line="400" w:lineRule="exact"/>
        <w:ind w:firstLine="482"/>
        <w:rPr>
          <w:rFonts w:hint="eastAsia" w:ascii="宋体" w:hAnsi="宋体"/>
          <w:bCs/>
          <w:color w:val="000000"/>
          <w:szCs w:val="21"/>
        </w:rPr>
      </w:pPr>
      <w:r>
        <w:rPr>
          <w:rFonts w:hint="eastAsia" w:ascii="宋体" w:hAnsi="宋体"/>
          <w:bCs/>
          <w:color w:val="000000"/>
          <w:szCs w:val="21"/>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spacing w:line="400" w:lineRule="exact"/>
        <w:ind w:firstLine="482"/>
        <w:rPr>
          <w:rFonts w:hint="eastAsia" w:ascii="宋体" w:hAnsi="宋体"/>
          <w:bCs/>
          <w:color w:val="000000"/>
          <w:szCs w:val="21"/>
        </w:rPr>
      </w:pPr>
      <w:r>
        <w:rPr>
          <w:rFonts w:hint="eastAsia" w:ascii="宋体" w:hAnsi="宋体"/>
          <w:bCs/>
          <w:color w:val="000000"/>
          <w:szCs w:val="21"/>
        </w:rPr>
        <w:t>（9）工程施工进度的检查、监督权，以及工程实际竣工日期提前或超过工程施工合同规定的竣工期限的签认权。</w:t>
      </w:r>
    </w:p>
    <w:p>
      <w:pPr>
        <w:spacing w:line="400" w:lineRule="exact"/>
        <w:ind w:firstLine="482"/>
        <w:rPr>
          <w:rFonts w:hint="eastAsia" w:ascii="宋体" w:hAnsi="宋体"/>
          <w:bCs/>
          <w:color w:val="000000"/>
          <w:szCs w:val="21"/>
        </w:rPr>
      </w:pPr>
      <w:r>
        <w:rPr>
          <w:rFonts w:hint="eastAsia" w:ascii="宋体" w:hAnsi="宋体"/>
          <w:bCs/>
          <w:color w:val="000000"/>
          <w:szCs w:val="21"/>
        </w:rPr>
        <w:t>（10）在工程施工合同约定的工程价格范围内，工程款支付的审核和签认权，以及工程结算的复核确认权与否决权。未经总监理工程师签字确认，委托人不支付工程款。（本条款根据委托人授权范围执行）</w:t>
      </w:r>
    </w:p>
    <w:p>
      <w:pPr>
        <w:spacing w:line="400" w:lineRule="exact"/>
        <w:ind w:firstLine="482"/>
        <w:rPr>
          <w:rFonts w:hint="eastAsia" w:ascii="宋体" w:hAnsi="宋体"/>
          <w:bCs/>
          <w:color w:val="000000"/>
          <w:szCs w:val="21"/>
        </w:rPr>
      </w:pPr>
      <w:r>
        <w:rPr>
          <w:rFonts w:hint="eastAsia" w:ascii="宋体" w:hAnsi="宋体"/>
          <w:bCs/>
          <w:color w:val="000000"/>
          <w:szCs w:val="21"/>
        </w:rPr>
        <w:t>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的人员工作不力，监理机构可要求承包人调换有关人员。</w:t>
      </w:r>
    </w:p>
    <w:p>
      <w:pPr>
        <w:spacing w:line="400" w:lineRule="exact"/>
        <w:ind w:firstLine="482"/>
        <w:rPr>
          <w:rFonts w:hint="eastAsia" w:ascii="宋体" w:hAnsi="宋体"/>
          <w:bCs/>
          <w:color w:val="000000"/>
          <w:szCs w:val="21"/>
        </w:rPr>
      </w:pPr>
      <w:r>
        <w:rPr>
          <w:rFonts w:hint="eastAsia" w:ascii="宋体" w:hAnsi="宋体"/>
          <w:bCs/>
          <w:color w:val="000000"/>
          <w:szCs w:val="21"/>
        </w:rPr>
        <w:t>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本条以镇海乙烯项目相关程序文件为准）</w:t>
      </w:r>
    </w:p>
    <w:p>
      <w:pPr>
        <w:pStyle w:val="7"/>
        <w:ind w:firstLine="0"/>
        <w:jc w:val="center"/>
        <w:rPr>
          <w:rFonts w:hint="eastAsia" w:hAnsi="宋体"/>
          <w:color w:val="000000"/>
          <w:sz w:val="21"/>
          <w:szCs w:val="21"/>
        </w:rPr>
      </w:pPr>
      <w:r>
        <w:rPr>
          <w:rFonts w:hint="eastAsia" w:hAnsi="宋体"/>
          <w:color w:val="000000"/>
          <w:sz w:val="21"/>
          <w:szCs w:val="21"/>
        </w:rPr>
        <w:t>委托人权利</w:t>
      </w:r>
    </w:p>
    <w:p>
      <w:pPr>
        <w:spacing w:line="400" w:lineRule="exact"/>
        <w:ind w:firstLine="482"/>
        <w:rPr>
          <w:rFonts w:hint="eastAsia" w:ascii="宋体" w:hAnsi="宋体"/>
          <w:bCs/>
          <w:color w:val="000000"/>
          <w:szCs w:val="21"/>
        </w:rPr>
      </w:pPr>
      <w:r>
        <w:rPr>
          <w:rFonts w:hint="eastAsia" w:ascii="宋体" w:hAnsi="宋体"/>
          <w:bCs/>
          <w:color w:val="000000"/>
          <w:szCs w:val="21"/>
        </w:rPr>
        <w:t>第二十条　委托人有选定工程总承包人，以及与其订立合同的权利。</w:t>
      </w:r>
    </w:p>
    <w:p>
      <w:pPr>
        <w:pStyle w:val="17"/>
        <w:spacing w:line="400" w:lineRule="exact"/>
        <w:ind w:right="0" w:rightChars="0" w:firstLine="482"/>
        <w:rPr>
          <w:rFonts w:hint="eastAsia" w:ascii="宋体" w:eastAsia="宋体"/>
          <w:color w:val="000000"/>
          <w:sz w:val="21"/>
          <w:szCs w:val="21"/>
        </w:rPr>
      </w:pPr>
      <w:r>
        <w:rPr>
          <w:rFonts w:hint="eastAsia" w:ascii="宋体" w:eastAsia="宋体"/>
          <w:color w:val="000000"/>
          <w:sz w:val="21"/>
          <w:szCs w:val="21"/>
        </w:rPr>
        <w:t>第二十一条　委托人有对工程规模、设计标准、规划设计、生产工艺设计和设计使用功能要求的认定权，以及对工程设计变更的审批权。</w:t>
      </w:r>
    </w:p>
    <w:p>
      <w:pPr>
        <w:spacing w:line="400" w:lineRule="exact"/>
        <w:ind w:firstLine="482"/>
        <w:rPr>
          <w:rFonts w:hint="eastAsia" w:ascii="宋体" w:hAnsi="宋体"/>
          <w:bCs/>
          <w:color w:val="000000"/>
          <w:szCs w:val="21"/>
        </w:rPr>
      </w:pPr>
      <w:r>
        <w:rPr>
          <w:rFonts w:hint="eastAsia" w:ascii="宋体" w:hAnsi="宋体"/>
          <w:bCs/>
          <w:color w:val="000000"/>
          <w:szCs w:val="21"/>
        </w:rPr>
        <w:t>第二十二条　监理人调换总监理工程师须事先经委托人同意。</w:t>
      </w:r>
    </w:p>
    <w:p>
      <w:pPr>
        <w:spacing w:line="400" w:lineRule="exact"/>
        <w:ind w:firstLine="482"/>
        <w:rPr>
          <w:rFonts w:hint="eastAsia" w:ascii="宋体" w:hAnsi="宋体"/>
          <w:bCs/>
          <w:color w:val="000000"/>
          <w:szCs w:val="21"/>
        </w:rPr>
      </w:pPr>
      <w:r>
        <w:rPr>
          <w:rFonts w:hint="eastAsia" w:ascii="宋体" w:hAnsi="宋体"/>
          <w:bCs/>
          <w:color w:val="000000"/>
          <w:szCs w:val="21"/>
        </w:rPr>
        <w:t>第二十三条　委托人有权要求监理人提交监理工作月报及监理业务范围内的专项报告。</w:t>
      </w:r>
    </w:p>
    <w:p>
      <w:pPr>
        <w:spacing w:line="400" w:lineRule="exact"/>
        <w:ind w:firstLine="482"/>
        <w:rPr>
          <w:rFonts w:hint="eastAsia" w:ascii="宋体" w:hAnsi="宋体"/>
          <w:bCs/>
          <w:color w:val="000000"/>
          <w:szCs w:val="21"/>
        </w:rPr>
      </w:pPr>
      <w:r>
        <w:rPr>
          <w:rFonts w:hint="eastAsia" w:ascii="宋体" w:hAnsi="宋体"/>
          <w:bCs/>
          <w:color w:val="000000"/>
          <w:szCs w:val="21"/>
        </w:rPr>
        <w:t>第二十四条　当委托人发现监理人员不按监理合同履行监理职责，或与承包人串通给委托人或工程造成损失的，委托人有权要求监理人更换监理人员，直到终止合同并要求监理人承担相应的赔偿责任或连带赔偿责任</w:t>
      </w:r>
    </w:p>
    <w:p>
      <w:pPr>
        <w:pStyle w:val="7"/>
        <w:ind w:firstLine="0"/>
        <w:jc w:val="center"/>
        <w:rPr>
          <w:rFonts w:hint="eastAsia" w:hAnsi="宋体"/>
          <w:color w:val="000000"/>
          <w:sz w:val="21"/>
          <w:szCs w:val="21"/>
        </w:rPr>
      </w:pPr>
      <w:r>
        <w:rPr>
          <w:rFonts w:hint="eastAsia" w:hAnsi="宋体"/>
          <w:color w:val="000000"/>
          <w:sz w:val="21"/>
          <w:szCs w:val="21"/>
        </w:rPr>
        <w:t>监理人责任</w:t>
      </w:r>
    </w:p>
    <w:p>
      <w:pPr>
        <w:spacing w:line="400" w:lineRule="exact"/>
        <w:ind w:firstLine="482"/>
        <w:rPr>
          <w:rFonts w:hint="eastAsia" w:ascii="宋体" w:hAnsi="宋体"/>
          <w:bCs/>
          <w:color w:val="000000"/>
          <w:szCs w:val="21"/>
        </w:rPr>
      </w:pPr>
      <w:r>
        <w:rPr>
          <w:rFonts w:hint="eastAsia" w:ascii="宋体" w:hAnsi="宋体"/>
          <w:bCs/>
          <w:color w:val="000000"/>
          <w:szCs w:val="21"/>
        </w:rPr>
        <w:t>第二十五条　监理人的责任期即委托监理合同有效期。在监理过程中，如果因工程建设进度的推迟或延误而超过书面约定的日期，双方应进一步约定相应延长的合同期。</w:t>
      </w:r>
    </w:p>
    <w:p>
      <w:pPr>
        <w:spacing w:line="400" w:lineRule="exact"/>
        <w:ind w:firstLine="482"/>
        <w:rPr>
          <w:rFonts w:hint="eastAsia" w:ascii="宋体" w:hAnsi="宋体"/>
          <w:bCs/>
          <w:color w:val="000000"/>
          <w:szCs w:val="21"/>
        </w:rPr>
      </w:pPr>
      <w:r>
        <w:rPr>
          <w:rFonts w:hint="eastAsia" w:ascii="宋体" w:hAnsi="宋体"/>
          <w:bCs/>
          <w:color w:val="000000"/>
          <w:szCs w:val="21"/>
        </w:rPr>
        <w:t>第二十六条　监理人在责任期内，应当履行约定的义务，如果因监理人过失而造成了委托人的经济损失，应当向委托人赔偿。累计赔偿总额（除本合同第二十四条规定以外）不应超过监理报酬总额（除去税金）。</w:t>
      </w:r>
    </w:p>
    <w:p>
      <w:pPr>
        <w:spacing w:line="400" w:lineRule="exact"/>
        <w:ind w:firstLine="482"/>
        <w:rPr>
          <w:rFonts w:hint="eastAsia" w:ascii="宋体" w:hAnsi="宋体"/>
          <w:bCs/>
          <w:color w:val="000000"/>
          <w:szCs w:val="21"/>
        </w:rPr>
      </w:pPr>
      <w:r>
        <w:rPr>
          <w:rFonts w:hint="eastAsia" w:ascii="宋体" w:hAnsi="宋体"/>
          <w:bCs/>
          <w:color w:val="000000"/>
          <w:szCs w:val="21"/>
        </w:rPr>
        <w:t>第二十七条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spacing w:line="400" w:lineRule="exact"/>
        <w:ind w:firstLine="482"/>
        <w:rPr>
          <w:rFonts w:hint="eastAsia" w:ascii="宋体" w:hAnsi="宋体"/>
          <w:bCs/>
          <w:color w:val="000000"/>
          <w:szCs w:val="21"/>
        </w:rPr>
      </w:pPr>
      <w:r>
        <w:rPr>
          <w:rFonts w:hint="eastAsia" w:ascii="宋体" w:hAnsi="宋体"/>
          <w:bCs/>
          <w:color w:val="000000"/>
          <w:szCs w:val="21"/>
        </w:rPr>
        <w:t>第二十八条　监理人向委托人提出赔偿要求不能成立时，监理人应当补偿由于该索赔所导致委托人的各种费用支出。</w:t>
      </w:r>
    </w:p>
    <w:p>
      <w:pPr>
        <w:pStyle w:val="7"/>
        <w:ind w:firstLine="0"/>
        <w:jc w:val="center"/>
        <w:rPr>
          <w:rFonts w:hint="eastAsia" w:hAnsi="宋体"/>
          <w:color w:val="000000"/>
          <w:sz w:val="21"/>
          <w:szCs w:val="21"/>
        </w:rPr>
      </w:pPr>
      <w:r>
        <w:rPr>
          <w:rFonts w:hint="eastAsia" w:hAnsi="宋体"/>
          <w:color w:val="000000"/>
          <w:sz w:val="21"/>
          <w:szCs w:val="21"/>
        </w:rPr>
        <w:t>委托人责任</w:t>
      </w:r>
    </w:p>
    <w:p>
      <w:pPr>
        <w:spacing w:line="400" w:lineRule="exact"/>
        <w:ind w:firstLine="482"/>
        <w:rPr>
          <w:rFonts w:hint="eastAsia" w:ascii="宋体" w:hAnsi="宋体"/>
          <w:bCs/>
          <w:color w:val="000000"/>
          <w:szCs w:val="21"/>
        </w:rPr>
      </w:pPr>
      <w:r>
        <w:rPr>
          <w:rFonts w:hint="eastAsia" w:ascii="宋体" w:hAnsi="宋体"/>
          <w:bCs/>
          <w:color w:val="000000"/>
          <w:szCs w:val="21"/>
        </w:rPr>
        <w:t>第二十九条　委托人应当履行委托监理合同约定的义务，如有违反则应当承担违约责任，赔偿给监理人造成的经济损失。</w:t>
      </w:r>
    </w:p>
    <w:p>
      <w:pPr>
        <w:spacing w:line="400" w:lineRule="exact"/>
        <w:ind w:firstLine="482"/>
        <w:rPr>
          <w:rFonts w:hint="eastAsia" w:ascii="宋体" w:hAnsi="宋体"/>
          <w:bCs/>
          <w:color w:val="000000"/>
          <w:szCs w:val="21"/>
        </w:rPr>
      </w:pPr>
      <w:r>
        <w:rPr>
          <w:rFonts w:hint="eastAsia" w:ascii="宋体" w:hAnsi="宋体"/>
          <w:bCs/>
          <w:color w:val="000000"/>
          <w:szCs w:val="21"/>
        </w:rPr>
        <w:t>监理人处理委托业务时，因非监理人原因的事由受到损失的，可以向委托人要求补偿损失。</w:t>
      </w:r>
    </w:p>
    <w:p>
      <w:pPr>
        <w:spacing w:line="400" w:lineRule="exact"/>
        <w:ind w:firstLine="482"/>
        <w:rPr>
          <w:rFonts w:hint="eastAsia" w:ascii="宋体" w:hAnsi="宋体"/>
          <w:bCs/>
          <w:color w:val="000000"/>
          <w:szCs w:val="21"/>
        </w:rPr>
      </w:pPr>
      <w:r>
        <w:rPr>
          <w:rFonts w:hint="eastAsia" w:ascii="宋体" w:hAnsi="宋体"/>
          <w:bCs/>
          <w:color w:val="000000"/>
          <w:szCs w:val="21"/>
        </w:rPr>
        <w:t>第三十条　委托人如果向监理人提出赔偿的要求不能成立，则应当补偿由该索赔所引起的监理人的各种费用支出。</w:t>
      </w:r>
    </w:p>
    <w:p>
      <w:pPr>
        <w:pStyle w:val="7"/>
        <w:ind w:firstLine="0"/>
        <w:jc w:val="center"/>
        <w:rPr>
          <w:rFonts w:hint="eastAsia" w:hAnsi="宋体"/>
          <w:color w:val="000000"/>
          <w:sz w:val="21"/>
          <w:szCs w:val="21"/>
        </w:rPr>
      </w:pPr>
      <w:r>
        <w:rPr>
          <w:rFonts w:hint="eastAsia" w:hAnsi="宋体"/>
          <w:color w:val="000000"/>
          <w:sz w:val="21"/>
          <w:szCs w:val="21"/>
        </w:rPr>
        <w:t>合同生效、变更与终止</w:t>
      </w:r>
    </w:p>
    <w:p>
      <w:pPr>
        <w:spacing w:line="400" w:lineRule="exact"/>
        <w:ind w:firstLine="482"/>
        <w:rPr>
          <w:rFonts w:hint="eastAsia" w:ascii="宋体" w:hAnsi="宋体"/>
          <w:bCs/>
          <w:color w:val="000000"/>
          <w:szCs w:val="21"/>
        </w:rPr>
      </w:pPr>
      <w:r>
        <w:rPr>
          <w:rFonts w:hint="eastAsia" w:ascii="宋体" w:hAnsi="宋体"/>
          <w:bCs/>
          <w:color w:val="000000"/>
          <w:szCs w:val="21"/>
        </w:rPr>
        <w:t>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spacing w:line="400" w:lineRule="exact"/>
        <w:ind w:firstLine="482"/>
        <w:rPr>
          <w:rFonts w:hint="eastAsia" w:ascii="宋体" w:hAnsi="宋体"/>
          <w:bCs/>
          <w:color w:val="000000"/>
          <w:szCs w:val="21"/>
        </w:rPr>
      </w:pPr>
      <w:r>
        <w:rPr>
          <w:rFonts w:hint="eastAsia" w:ascii="宋体" w:hAnsi="宋体"/>
          <w:bCs/>
          <w:color w:val="000000"/>
          <w:szCs w:val="21"/>
        </w:rPr>
        <w:t>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spacing w:line="400" w:lineRule="exact"/>
        <w:ind w:firstLine="482"/>
        <w:rPr>
          <w:rFonts w:hint="eastAsia" w:ascii="宋体" w:hAnsi="宋体"/>
          <w:bCs/>
          <w:color w:val="000000"/>
          <w:szCs w:val="21"/>
        </w:rPr>
      </w:pPr>
      <w:r>
        <w:rPr>
          <w:rFonts w:hint="eastAsia" w:ascii="宋体" w:hAnsi="宋体"/>
          <w:bCs/>
          <w:color w:val="000000"/>
          <w:szCs w:val="21"/>
        </w:rPr>
        <w:t>第三十三条　监理人向委托人办理完竣工验收或工程移交手续，承包人和委托人已签订工程保修责任书，监理人收到监理报酬尾款，本合同即终止。保修期间的责任，双方在专用条款中约定。</w:t>
      </w:r>
    </w:p>
    <w:p>
      <w:pPr>
        <w:spacing w:line="400" w:lineRule="exact"/>
        <w:ind w:firstLine="482"/>
        <w:rPr>
          <w:rFonts w:hint="eastAsia" w:ascii="宋体" w:hAnsi="宋体"/>
          <w:bCs/>
          <w:color w:val="000000"/>
          <w:szCs w:val="21"/>
        </w:rPr>
      </w:pPr>
      <w:r>
        <w:rPr>
          <w:rFonts w:hint="eastAsia" w:ascii="宋体" w:hAnsi="宋体"/>
          <w:bCs/>
          <w:color w:val="000000"/>
          <w:szCs w:val="21"/>
        </w:rPr>
        <w:t>第三十四条　当事人一方要求变更或解除合同时，应当在42日前通知对方，因解除合同使一方遭受损失的，除依法可以免除责任的外，应由责任方负责赔偿。</w:t>
      </w:r>
    </w:p>
    <w:p>
      <w:pPr>
        <w:spacing w:line="400" w:lineRule="exact"/>
        <w:ind w:firstLine="482"/>
        <w:rPr>
          <w:rFonts w:hint="eastAsia" w:ascii="宋体" w:hAnsi="宋体"/>
          <w:bCs/>
          <w:color w:val="000000"/>
          <w:szCs w:val="21"/>
        </w:rPr>
      </w:pPr>
      <w:r>
        <w:rPr>
          <w:rFonts w:hint="eastAsia" w:ascii="宋体" w:hAnsi="宋体"/>
          <w:bCs/>
          <w:color w:val="000000"/>
          <w:szCs w:val="21"/>
        </w:rPr>
        <w:t>变更或解除合同的通知或协议必须采取书面形式，协议未达成之前，原合同仍然有效。</w:t>
      </w:r>
    </w:p>
    <w:p>
      <w:pPr>
        <w:spacing w:line="400" w:lineRule="exact"/>
        <w:ind w:firstLine="482"/>
        <w:rPr>
          <w:rFonts w:hint="eastAsia" w:ascii="宋体" w:hAnsi="宋体"/>
          <w:bCs/>
          <w:color w:val="000000"/>
          <w:szCs w:val="21"/>
        </w:rPr>
      </w:pPr>
      <w:r>
        <w:rPr>
          <w:rFonts w:hint="eastAsia" w:ascii="宋体" w:hAnsi="宋体"/>
          <w:bCs/>
          <w:color w:val="000000"/>
          <w:szCs w:val="21"/>
        </w:rPr>
        <w:t>第三十五条　监理人在应当获得监理报酬之日起30日内仍未收到支付单据，而委托人又未对监理人提出任何书面解释时，或根据第三十一条及第三十二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spacing w:line="400" w:lineRule="exact"/>
        <w:ind w:firstLine="482"/>
        <w:rPr>
          <w:rFonts w:hint="eastAsia" w:ascii="宋体" w:hAnsi="宋体"/>
          <w:bCs/>
          <w:color w:val="000000"/>
          <w:szCs w:val="21"/>
        </w:rPr>
      </w:pPr>
      <w:r>
        <w:rPr>
          <w:rFonts w:hint="eastAsia" w:ascii="宋体" w:hAnsi="宋体"/>
          <w:bCs/>
          <w:color w:val="000000"/>
          <w:szCs w:val="21"/>
        </w:rPr>
        <w:t>第三十六条　监理人由于非自己的原因而暂停或终止执行监理业务，其善后工作以及恢复执行监理业务的工作，应当视为额外工作，有权得到额外的报酬。</w:t>
      </w:r>
    </w:p>
    <w:p>
      <w:pPr>
        <w:spacing w:line="400" w:lineRule="exact"/>
        <w:ind w:firstLine="482"/>
        <w:rPr>
          <w:rFonts w:hint="eastAsia" w:ascii="宋体" w:hAnsi="宋体"/>
          <w:bCs/>
          <w:color w:val="000000"/>
          <w:szCs w:val="21"/>
        </w:rPr>
      </w:pPr>
      <w:r>
        <w:rPr>
          <w:rFonts w:hint="eastAsia" w:ascii="宋体" w:hAnsi="宋体"/>
          <w:bCs/>
          <w:color w:val="000000"/>
          <w:szCs w:val="21"/>
        </w:rPr>
        <w:t>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spacing w:line="400" w:lineRule="exact"/>
        <w:ind w:firstLine="482"/>
        <w:rPr>
          <w:rFonts w:hint="eastAsia" w:ascii="宋体" w:hAnsi="宋体"/>
          <w:bCs/>
          <w:color w:val="000000"/>
          <w:szCs w:val="21"/>
        </w:rPr>
      </w:pPr>
      <w:r>
        <w:rPr>
          <w:rFonts w:hint="eastAsia" w:ascii="宋体" w:hAnsi="宋体"/>
          <w:bCs/>
          <w:color w:val="000000"/>
          <w:szCs w:val="21"/>
        </w:rPr>
        <w:t>第三十八条　合同协议的终止并不影响各方应有的权利和应当承担的责任。</w:t>
      </w:r>
    </w:p>
    <w:p>
      <w:pPr>
        <w:pStyle w:val="7"/>
        <w:ind w:firstLine="0"/>
        <w:jc w:val="center"/>
        <w:rPr>
          <w:rFonts w:hint="eastAsia" w:hAnsi="宋体"/>
          <w:color w:val="000000"/>
          <w:sz w:val="21"/>
          <w:szCs w:val="21"/>
        </w:rPr>
      </w:pPr>
      <w:r>
        <w:rPr>
          <w:rFonts w:hint="eastAsia" w:hAnsi="宋体"/>
          <w:color w:val="000000"/>
          <w:sz w:val="21"/>
          <w:szCs w:val="21"/>
        </w:rPr>
        <w:t>监理报酬</w:t>
      </w:r>
    </w:p>
    <w:p>
      <w:pPr>
        <w:spacing w:line="400" w:lineRule="exact"/>
        <w:ind w:firstLine="482"/>
        <w:rPr>
          <w:rFonts w:hint="eastAsia" w:ascii="宋体" w:hAnsi="宋体"/>
          <w:bCs/>
          <w:color w:val="000000"/>
          <w:szCs w:val="21"/>
        </w:rPr>
      </w:pPr>
      <w:r>
        <w:rPr>
          <w:rFonts w:hint="eastAsia" w:ascii="宋体" w:hAnsi="宋体"/>
          <w:bCs/>
          <w:color w:val="000000"/>
          <w:szCs w:val="21"/>
        </w:rPr>
        <w:t>第三十九条　正常的监理工作、附加工作和额外工作的报酬，按照监理合同专用条件中约定的方法计算，并按约定的时间和数额支付。</w:t>
      </w:r>
    </w:p>
    <w:p>
      <w:pPr>
        <w:spacing w:line="400" w:lineRule="exact"/>
        <w:ind w:firstLine="482"/>
        <w:rPr>
          <w:rFonts w:hint="eastAsia" w:ascii="宋体" w:hAnsi="宋体"/>
          <w:bCs/>
          <w:color w:val="000000"/>
          <w:szCs w:val="21"/>
        </w:rPr>
      </w:pPr>
      <w:r>
        <w:rPr>
          <w:rFonts w:hint="eastAsia" w:ascii="宋体" w:hAnsi="宋体"/>
          <w:bCs/>
          <w:color w:val="000000"/>
          <w:szCs w:val="21"/>
        </w:rPr>
        <w:t>第四十条　如果委托人在规定的支付期限内未支付监理报酬，自规定之日起，还应向监理人支付滞纳金。滞纳金从规定支付期限最后一日起计算。</w:t>
      </w:r>
    </w:p>
    <w:p>
      <w:pPr>
        <w:spacing w:line="400" w:lineRule="exact"/>
        <w:ind w:firstLine="482"/>
        <w:rPr>
          <w:rFonts w:hint="eastAsia" w:ascii="宋体" w:hAnsi="宋体"/>
          <w:bCs/>
          <w:color w:val="000000"/>
          <w:szCs w:val="21"/>
        </w:rPr>
      </w:pPr>
      <w:r>
        <w:rPr>
          <w:rFonts w:hint="eastAsia" w:ascii="宋体" w:hAnsi="宋体"/>
          <w:bCs/>
          <w:color w:val="000000"/>
          <w:szCs w:val="21"/>
        </w:rPr>
        <w:t>第四十一条　支付监理报酬所采取的货币币种、汇率由合同专用条件约定。</w:t>
      </w:r>
    </w:p>
    <w:p>
      <w:pPr>
        <w:spacing w:line="400" w:lineRule="exact"/>
        <w:ind w:firstLine="482"/>
        <w:rPr>
          <w:rFonts w:hint="eastAsia" w:ascii="宋体" w:hAnsi="宋体"/>
          <w:bCs/>
          <w:color w:val="000000"/>
          <w:szCs w:val="21"/>
        </w:rPr>
      </w:pPr>
      <w:r>
        <w:rPr>
          <w:rFonts w:hint="eastAsia" w:ascii="宋体" w:hAnsi="宋体"/>
          <w:bCs/>
          <w:color w:val="000000"/>
          <w:szCs w:val="21"/>
        </w:rPr>
        <w:t>第四十二条　如果委托人对监理人提交的支付通知中报酬或部分报酬项目提出异议，应当在收到支付通知书24小时内向监理人发出表示异议的通知，但委托人不得拖延其他无异议报酬项目的支付。</w:t>
      </w:r>
    </w:p>
    <w:p>
      <w:pPr>
        <w:pStyle w:val="7"/>
        <w:ind w:firstLine="0"/>
        <w:jc w:val="center"/>
        <w:rPr>
          <w:rFonts w:hint="eastAsia" w:hAnsi="宋体"/>
          <w:color w:val="000000"/>
          <w:sz w:val="21"/>
          <w:szCs w:val="21"/>
        </w:rPr>
      </w:pPr>
      <w:r>
        <w:rPr>
          <w:rFonts w:hint="eastAsia" w:hAnsi="宋体"/>
          <w:color w:val="000000"/>
          <w:sz w:val="21"/>
          <w:szCs w:val="21"/>
        </w:rPr>
        <w:t>其    他</w:t>
      </w:r>
    </w:p>
    <w:p>
      <w:pPr>
        <w:spacing w:line="400" w:lineRule="exact"/>
        <w:ind w:firstLine="482"/>
        <w:rPr>
          <w:rFonts w:hint="eastAsia" w:ascii="宋体" w:hAnsi="宋体"/>
          <w:bCs/>
          <w:color w:val="000000"/>
          <w:szCs w:val="21"/>
        </w:rPr>
      </w:pPr>
      <w:r>
        <w:rPr>
          <w:rFonts w:hint="eastAsia" w:ascii="宋体" w:hAnsi="宋体"/>
          <w:bCs/>
          <w:color w:val="000000"/>
          <w:szCs w:val="21"/>
        </w:rPr>
        <w:t>第四十三条　委托的建设工程监理所必要的监理人员对材料设备复试等，其费用支出经委托人同意的，在预算范围内向委托人实报实销。</w:t>
      </w:r>
    </w:p>
    <w:p>
      <w:pPr>
        <w:spacing w:line="400" w:lineRule="exact"/>
        <w:ind w:firstLine="482"/>
        <w:rPr>
          <w:rFonts w:hint="eastAsia" w:ascii="宋体" w:hAnsi="宋体"/>
          <w:bCs/>
          <w:color w:val="000000"/>
          <w:szCs w:val="21"/>
        </w:rPr>
      </w:pPr>
      <w:r>
        <w:rPr>
          <w:rFonts w:hint="eastAsia" w:ascii="宋体" w:hAnsi="宋体"/>
          <w:bCs/>
          <w:color w:val="000000"/>
          <w:szCs w:val="21"/>
        </w:rPr>
        <w:t>第四十四条　在监理业务范围内，如需聘用专家咨询或协助，由监理人聘用的，其费用由监理人承担；由委托人聘用的，其费用由委托人承担。</w:t>
      </w:r>
    </w:p>
    <w:p>
      <w:pPr>
        <w:spacing w:line="400" w:lineRule="exact"/>
        <w:ind w:firstLine="482"/>
        <w:rPr>
          <w:rFonts w:hint="eastAsia" w:ascii="宋体" w:hAnsi="宋体"/>
          <w:bCs/>
          <w:color w:val="000000"/>
          <w:szCs w:val="21"/>
        </w:rPr>
      </w:pPr>
      <w:r>
        <w:rPr>
          <w:rFonts w:hint="eastAsia" w:ascii="宋体" w:hAnsi="宋体"/>
          <w:bCs/>
          <w:color w:val="000000"/>
          <w:szCs w:val="21"/>
        </w:rPr>
        <w:t>第四十五条　监理人在监理工作过程中提出的合理化建议，使委托人得到了经济效益，委托人应按专用条件中的约定给予经济奖励。</w:t>
      </w:r>
    </w:p>
    <w:p>
      <w:pPr>
        <w:spacing w:line="400" w:lineRule="exact"/>
        <w:ind w:firstLine="482"/>
        <w:rPr>
          <w:rFonts w:hint="eastAsia" w:ascii="宋体" w:hAnsi="宋体"/>
          <w:bCs/>
          <w:color w:val="000000"/>
          <w:szCs w:val="21"/>
        </w:rPr>
      </w:pPr>
      <w:r>
        <w:rPr>
          <w:rFonts w:hint="eastAsia" w:ascii="宋体" w:hAnsi="宋体"/>
          <w:bCs/>
          <w:color w:val="000000"/>
          <w:szCs w:val="21"/>
        </w:rPr>
        <w:t>第四十六条　监理人驻地监理机构及其职员不得接受监理工程项目施工承包人的任何报酬或者经济利益。</w:t>
      </w:r>
    </w:p>
    <w:p>
      <w:pPr>
        <w:spacing w:line="400" w:lineRule="exact"/>
        <w:ind w:firstLine="482"/>
        <w:rPr>
          <w:rFonts w:hint="eastAsia" w:ascii="宋体" w:hAnsi="宋体"/>
          <w:bCs/>
          <w:color w:val="000000"/>
          <w:szCs w:val="21"/>
        </w:rPr>
      </w:pPr>
      <w:r>
        <w:rPr>
          <w:rFonts w:hint="eastAsia" w:ascii="宋体" w:hAnsi="宋体"/>
          <w:bCs/>
          <w:color w:val="000000"/>
          <w:szCs w:val="21"/>
        </w:rPr>
        <w:t>监理人不得参与可能与合同规定的与委托人的利益相冲突的任何活动。</w:t>
      </w:r>
    </w:p>
    <w:p>
      <w:pPr>
        <w:spacing w:line="400" w:lineRule="exact"/>
        <w:ind w:firstLine="482"/>
        <w:rPr>
          <w:rFonts w:hint="eastAsia" w:ascii="宋体" w:hAnsi="宋体"/>
          <w:bCs/>
          <w:color w:val="000000"/>
          <w:szCs w:val="21"/>
        </w:rPr>
      </w:pPr>
      <w:r>
        <w:rPr>
          <w:rFonts w:hint="eastAsia" w:ascii="宋体" w:hAnsi="宋体"/>
          <w:bCs/>
          <w:color w:val="000000"/>
          <w:szCs w:val="21"/>
        </w:rPr>
        <w:t>第四十七条　监理人在监理过程中，不得泄露委托人申明的秘密，监理人亦不得泄露设计人、承包人等提供并申明的秘密。</w:t>
      </w:r>
    </w:p>
    <w:p>
      <w:pPr>
        <w:spacing w:line="400" w:lineRule="exact"/>
        <w:ind w:firstLine="482"/>
        <w:rPr>
          <w:rFonts w:hint="eastAsia" w:ascii="宋体" w:hAnsi="宋体"/>
          <w:bCs/>
          <w:color w:val="000000"/>
          <w:szCs w:val="21"/>
        </w:rPr>
      </w:pPr>
      <w:r>
        <w:rPr>
          <w:rFonts w:hint="eastAsia" w:ascii="宋体" w:hAnsi="宋体"/>
          <w:bCs/>
          <w:color w:val="000000"/>
          <w:szCs w:val="21"/>
        </w:rPr>
        <w:t>第四十八条　监理人对于由其编制的所有文件拥有版权，委托人仅有权为本工程使用或复制此类文件。</w:t>
      </w:r>
    </w:p>
    <w:p>
      <w:pPr>
        <w:pStyle w:val="7"/>
        <w:ind w:firstLine="0"/>
        <w:jc w:val="center"/>
        <w:rPr>
          <w:rFonts w:hint="eastAsia" w:hAnsi="宋体"/>
          <w:color w:val="000000"/>
          <w:sz w:val="21"/>
          <w:szCs w:val="21"/>
        </w:rPr>
      </w:pPr>
      <w:r>
        <w:rPr>
          <w:rFonts w:hint="eastAsia" w:hAnsi="宋体"/>
          <w:color w:val="000000"/>
          <w:sz w:val="21"/>
          <w:szCs w:val="21"/>
        </w:rPr>
        <w:t>争议的解决</w:t>
      </w:r>
    </w:p>
    <w:p>
      <w:pPr>
        <w:spacing w:line="400" w:lineRule="exact"/>
        <w:ind w:firstLine="482"/>
        <w:rPr>
          <w:rFonts w:hint="eastAsia" w:ascii="宋体" w:hAnsi="宋体"/>
          <w:bCs/>
          <w:color w:val="000000"/>
          <w:szCs w:val="21"/>
        </w:rPr>
      </w:pPr>
      <w:r>
        <w:rPr>
          <w:rFonts w:hint="eastAsia" w:ascii="宋体" w:hAnsi="宋体"/>
          <w:bCs/>
          <w:color w:val="000000"/>
          <w:szCs w:val="21"/>
        </w:rPr>
        <w:t>第四十九条　因违反或终止合同而引起的对对方损失和损害的赔偿，双方应当协商解决，如未能达成一致，可提交主管部门协调，如仍未能达成一致时，根据双方约定向委托人住所地人民法院起诉。</w:t>
      </w:r>
    </w:p>
    <w:p>
      <w:pPr>
        <w:pStyle w:val="6"/>
        <w:ind w:firstLine="482"/>
        <w:jc w:val="both"/>
        <w:rPr>
          <w:rFonts w:hint="eastAsia" w:eastAsia="黑体"/>
          <w:bCs/>
          <w:color w:val="000000"/>
        </w:rPr>
      </w:pPr>
      <w:r>
        <w:rPr>
          <w:rFonts w:ascii="宋体" w:hAnsi="宋体"/>
          <w:bCs/>
          <w:color w:val="000000"/>
          <w:szCs w:val="21"/>
        </w:rPr>
        <w:br w:type="page"/>
      </w:r>
      <w:bookmarkStart w:id="33" w:name="_Toc138475040"/>
      <w:bookmarkStart w:id="34" w:name="_Toc161757658"/>
      <w:bookmarkStart w:id="35" w:name="_Toc256583323"/>
      <w:r>
        <w:rPr>
          <w:rFonts w:hint="eastAsia" w:eastAsia="黑体"/>
          <w:b w:val="0"/>
          <w:bCs/>
          <w:color w:val="000000"/>
        </w:rPr>
        <w:t>三、专用条件</w:t>
      </w:r>
      <w:bookmarkEnd w:id="33"/>
      <w:bookmarkEnd w:id="34"/>
      <w:bookmarkEnd w:id="35"/>
    </w:p>
    <w:p>
      <w:pPr>
        <w:spacing w:line="400" w:lineRule="exact"/>
        <w:ind w:firstLine="420" w:firstLineChars="200"/>
        <w:rPr>
          <w:rFonts w:hint="eastAsia" w:ascii="宋体" w:hAnsi="宋体"/>
          <w:b/>
          <w:color w:val="000000"/>
          <w:szCs w:val="21"/>
        </w:rPr>
      </w:pPr>
      <w:r>
        <w:rPr>
          <w:rFonts w:hint="eastAsia" w:ascii="宋体" w:hAnsi="宋体"/>
          <w:bCs/>
          <w:color w:val="000000"/>
          <w:szCs w:val="21"/>
        </w:rPr>
        <w:t>第一条　本合同适用的法律及监理依据：</w:t>
      </w:r>
    </w:p>
    <w:p>
      <w:pPr>
        <w:numPr>
          <w:ilvl w:val="0"/>
          <w:numId w:val="2"/>
        </w:numPr>
        <w:spacing w:line="400" w:lineRule="exact"/>
        <w:rPr>
          <w:rFonts w:hint="eastAsia" w:ascii="宋体" w:hAnsi="宋体"/>
          <w:color w:val="000000"/>
          <w:spacing w:val="6"/>
          <w:szCs w:val="21"/>
        </w:rPr>
      </w:pPr>
      <w:r>
        <w:rPr>
          <w:rFonts w:hint="eastAsia" w:ascii="宋体" w:hAnsi="宋体"/>
          <w:color w:val="000000"/>
          <w:spacing w:val="6"/>
          <w:szCs w:val="21"/>
        </w:rPr>
        <w:t>国家、行业、地方现行关于工程建设的政策、法律、规范、标准和条例。</w:t>
      </w:r>
    </w:p>
    <w:p>
      <w:pPr>
        <w:numPr>
          <w:ilvl w:val="0"/>
          <w:numId w:val="2"/>
        </w:numPr>
        <w:spacing w:line="400" w:lineRule="exact"/>
        <w:rPr>
          <w:rFonts w:hint="eastAsia" w:ascii="宋体" w:hAnsi="宋体"/>
          <w:color w:val="000000"/>
          <w:spacing w:val="6"/>
          <w:szCs w:val="21"/>
        </w:rPr>
      </w:pPr>
      <w:r>
        <w:rPr>
          <w:rFonts w:hint="eastAsia" w:ascii="宋体" w:hAnsi="宋体"/>
          <w:color w:val="000000"/>
          <w:spacing w:val="6"/>
          <w:szCs w:val="21"/>
        </w:rPr>
        <w:t>中华人民共和国建设工程质量管理条例、安全生产管理条例。</w:t>
      </w:r>
    </w:p>
    <w:p>
      <w:pPr>
        <w:numPr>
          <w:ilvl w:val="0"/>
          <w:numId w:val="2"/>
        </w:numPr>
        <w:spacing w:line="400" w:lineRule="exact"/>
        <w:rPr>
          <w:rFonts w:hint="eastAsia" w:ascii="宋体" w:hAnsi="宋体"/>
          <w:color w:val="000000"/>
          <w:spacing w:val="6"/>
          <w:szCs w:val="21"/>
        </w:rPr>
      </w:pPr>
      <w:r>
        <w:rPr>
          <w:rFonts w:hint="eastAsia" w:ascii="宋体" w:hAnsi="宋体"/>
          <w:color w:val="000000"/>
          <w:spacing w:val="6"/>
          <w:szCs w:val="21"/>
        </w:rPr>
        <w:t>国家、行业现行的建设工程施工验收规范及工程质量评定标准。</w:t>
      </w:r>
    </w:p>
    <w:p>
      <w:pPr>
        <w:numPr>
          <w:ilvl w:val="0"/>
          <w:numId w:val="2"/>
        </w:numPr>
        <w:spacing w:line="400" w:lineRule="exact"/>
        <w:rPr>
          <w:rFonts w:hint="eastAsia" w:ascii="宋体" w:hAnsi="宋体"/>
          <w:color w:val="000000"/>
          <w:spacing w:val="6"/>
          <w:szCs w:val="21"/>
        </w:rPr>
      </w:pPr>
      <w:r>
        <w:rPr>
          <w:rFonts w:hint="eastAsia" w:ascii="宋体" w:hAnsi="宋体"/>
          <w:spacing w:val="6"/>
          <w:szCs w:val="21"/>
        </w:rPr>
        <w:t>建设工程监理规范（GB 50319-20</w:t>
      </w:r>
      <w:r>
        <w:rPr>
          <w:rFonts w:ascii="宋体" w:hAnsi="宋体"/>
          <w:spacing w:val="6"/>
          <w:szCs w:val="21"/>
        </w:rPr>
        <w:t>13</w:t>
      </w:r>
      <w:r>
        <w:rPr>
          <w:rFonts w:hint="eastAsia" w:ascii="宋体" w:hAnsi="宋体"/>
          <w:spacing w:val="6"/>
          <w:szCs w:val="21"/>
        </w:rPr>
        <w:t>）。</w:t>
      </w:r>
    </w:p>
    <w:p>
      <w:pPr>
        <w:numPr>
          <w:ilvl w:val="0"/>
          <w:numId w:val="2"/>
        </w:numPr>
        <w:spacing w:line="400" w:lineRule="exact"/>
        <w:rPr>
          <w:rFonts w:hint="eastAsia" w:ascii="宋体" w:hAnsi="宋体"/>
          <w:color w:val="000000"/>
          <w:spacing w:val="6"/>
          <w:szCs w:val="21"/>
        </w:rPr>
      </w:pPr>
      <w:r>
        <w:rPr>
          <w:rFonts w:hint="eastAsia" w:ascii="宋体" w:hAnsi="宋体"/>
          <w:color w:val="000000"/>
          <w:spacing w:val="6"/>
          <w:szCs w:val="21"/>
        </w:rPr>
        <w:t>委托监理有关的委托人与承包人签订的正式合同或协议。</w:t>
      </w:r>
    </w:p>
    <w:p>
      <w:pPr>
        <w:numPr>
          <w:ilvl w:val="0"/>
          <w:numId w:val="2"/>
        </w:numPr>
        <w:spacing w:line="400" w:lineRule="exact"/>
        <w:rPr>
          <w:rFonts w:hint="eastAsia" w:ascii="宋体" w:hAnsi="宋体"/>
          <w:color w:val="000000"/>
          <w:spacing w:val="6"/>
          <w:szCs w:val="21"/>
        </w:rPr>
      </w:pPr>
      <w:r>
        <w:rPr>
          <w:rFonts w:hint="eastAsia" w:ascii="宋体" w:hAnsi="宋体"/>
          <w:color w:val="000000"/>
          <w:spacing w:val="6"/>
          <w:szCs w:val="21"/>
        </w:rPr>
        <w:t>经批准的本工程总体设计、初步设计、详细设计文件及工程变更。</w:t>
      </w:r>
    </w:p>
    <w:p>
      <w:pPr>
        <w:numPr>
          <w:ilvl w:val="0"/>
          <w:numId w:val="2"/>
        </w:numPr>
        <w:spacing w:line="400" w:lineRule="exact"/>
        <w:rPr>
          <w:rFonts w:hint="eastAsia" w:ascii="宋体" w:hAnsi="宋体"/>
          <w:color w:val="000000"/>
          <w:spacing w:val="6"/>
          <w:szCs w:val="21"/>
        </w:rPr>
      </w:pPr>
      <w:r>
        <w:rPr>
          <w:rFonts w:hint="eastAsia" w:ascii="宋体" w:hAnsi="宋体"/>
          <w:color w:val="000000"/>
          <w:spacing w:val="6"/>
          <w:szCs w:val="21"/>
        </w:rPr>
        <w:t>经委托人批准的本工程建设监理的实施方案和监理规划；</w:t>
      </w:r>
    </w:p>
    <w:p>
      <w:pPr>
        <w:numPr>
          <w:ilvl w:val="0"/>
          <w:numId w:val="2"/>
        </w:numPr>
        <w:spacing w:line="400" w:lineRule="exact"/>
        <w:rPr>
          <w:rFonts w:hint="eastAsia" w:ascii="宋体" w:hAnsi="宋体"/>
          <w:color w:val="000000"/>
          <w:spacing w:val="6"/>
          <w:szCs w:val="21"/>
        </w:rPr>
      </w:pPr>
      <w:r>
        <w:rPr>
          <w:rFonts w:hint="eastAsia" w:ascii="宋体" w:hAnsi="宋体"/>
          <w:color w:val="000000"/>
          <w:spacing w:val="6"/>
          <w:szCs w:val="21"/>
        </w:rPr>
        <w:t>国家、地方及业主上级主管部门对本工程的批准文件。</w:t>
      </w:r>
    </w:p>
    <w:p>
      <w:pPr>
        <w:numPr>
          <w:ilvl w:val="0"/>
          <w:numId w:val="2"/>
        </w:numPr>
        <w:spacing w:line="400" w:lineRule="exact"/>
        <w:rPr>
          <w:rFonts w:hint="eastAsia" w:ascii="宋体" w:hAnsi="宋体"/>
          <w:color w:val="000000"/>
          <w:spacing w:val="6"/>
          <w:szCs w:val="21"/>
        </w:rPr>
      </w:pPr>
      <w:r>
        <w:rPr>
          <w:rFonts w:hint="eastAsia" w:ascii="宋体" w:hAnsi="宋体"/>
          <w:color w:val="000000"/>
          <w:spacing w:val="6"/>
          <w:szCs w:val="21"/>
        </w:rPr>
        <w:t>其他有关工程建设的文件。</w:t>
      </w:r>
    </w:p>
    <w:p>
      <w:pPr>
        <w:numPr>
          <w:ilvl w:val="0"/>
          <w:numId w:val="2"/>
        </w:numPr>
        <w:spacing w:line="400" w:lineRule="exact"/>
        <w:rPr>
          <w:rFonts w:hint="eastAsia" w:ascii="宋体" w:hAnsi="宋体"/>
          <w:color w:val="000000"/>
          <w:spacing w:val="6"/>
          <w:szCs w:val="21"/>
        </w:rPr>
      </w:pPr>
      <w:r>
        <w:rPr>
          <w:rFonts w:hint="eastAsia" w:ascii="宋体" w:hAnsi="宋体"/>
          <w:color w:val="000000"/>
          <w:spacing w:val="6"/>
          <w:szCs w:val="21"/>
        </w:rPr>
        <w:t>本监理合同。</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第二条　监理范围和监理工作内容：</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监理范围：</w:t>
      </w:r>
      <w:r>
        <w:rPr>
          <w:rFonts w:hint="eastAsia" w:ascii="宋体" w:hAnsi="宋体"/>
          <w:color w:val="000000"/>
          <w:szCs w:val="21"/>
        </w:rPr>
        <w:t>见</w:t>
      </w:r>
      <w:r>
        <w:rPr>
          <w:rFonts w:ascii="宋体" w:hAnsi="宋体"/>
          <w:color w:val="000000"/>
          <w:szCs w:val="21"/>
        </w:rPr>
        <w:t>本项目</w:t>
      </w:r>
      <w:r>
        <w:rPr>
          <w:rFonts w:hint="eastAsia" w:ascii="宋体" w:hAnsi="宋体"/>
          <w:color w:val="000000"/>
          <w:szCs w:val="21"/>
        </w:rPr>
        <w:t>标段投标须知1.4.1条</w:t>
      </w:r>
      <w:r>
        <w:rPr>
          <w:rFonts w:hint="eastAsia" w:ascii="宋体" w:hAnsi="宋体"/>
          <w:bCs/>
          <w:color w:val="000000"/>
          <w:szCs w:val="21"/>
        </w:rPr>
        <w:t>。</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监理工作内容：</w:t>
      </w:r>
      <w:r>
        <w:rPr>
          <w:rFonts w:hint="eastAsia" w:ascii="宋体" w:hAnsi="宋体"/>
          <w:color w:val="000000"/>
          <w:szCs w:val="21"/>
        </w:rPr>
        <w:t xml:space="preserve"> 从项目施工开工至项目完工的全过程监理，即</w:t>
      </w:r>
      <w:r>
        <w:rPr>
          <w:rFonts w:ascii="宋体" w:hAnsi="宋体"/>
          <w:color w:val="000000"/>
          <w:szCs w:val="21"/>
        </w:rPr>
        <w:t>控制</w:t>
      </w:r>
      <w:r>
        <w:rPr>
          <w:rFonts w:hint="eastAsia" w:ascii="宋体" w:hAnsi="宋体"/>
          <w:color w:val="000000"/>
          <w:szCs w:val="21"/>
        </w:rPr>
        <w:t>招标</w:t>
      </w:r>
      <w:r>
        <w:rPr>
          <w:rFonts w:ascii="宋体" w:hAnsi="宋体"/>
          <w:color w:val="000000"/>
          <w:szCs w:val="21"/>
        </w:rPr>
        <w:t>工程建设的投资、建设工期</w:t>
      </w:r>
      <w:r>
        <w:rPr>
          <w:rFonts w:hint="eastAsia" w:ascii="宋体" w:hAnsi="宋体"/>
          <w:color w:val="000000"/>
          <w:szCs w:val="21"/>
        </w:rPr>
        <w:t>、</w:t>
      </w:r>
      <w:r>
        <w:rPr>
          <w:rFonts w:ascii="宋体" w:hAnsi="宋体"/>
          <w:color w:val="000000"/>
          <w:szCs w:val="21"/>
        </w:rPr>
        <w:t>工程质量</w:t>
      </w:r>
      <w:r>
        <w:rPr>
          <w:rFonts w:hint="eastAsia" w:ascii="宋体" w:hAnsi="宋体"/>
          <w:color w:val="000000"/>
          <w:szCs w:val="21"/>
        </w:rPr>
        <w:t>和HSE管理</w:t>
      </w:r>
      <w:r>
        <w:rPr>
          <w:rFonts w:ascii="宋体" w:hAnsi="宋体"/>
          <w:color w:val="000000"/>
          <w:szCs w:val="21"/>
        </w:rPr>
        <w:t>；进行工程建设合同管理，</w:t>
      </w:r>
      <w:r>
        <w:rPr>
          <w:rFonts w:hint="eastAsia" w:ascii="宋体" w:hAnsi="宋体"/>
          <w:color w:val="000000"/>
          <w:szCs w:val="21"/>
        </w:rPr>
        <w:t>协助招标人或招标人代表进行工程设计、采购和施工的管理，</w:t>
      </w:r>
      <w:r>
        <w:rPr>
          <w:rFonts w:ascii="宋体" w:hAnsi="宋体"/>
          <w:color w:val="000000"/>
          <w:szCs w:val="21"/>
        </w:rPr>
        <w:t>协调有关单位间的工作关系</w:t>
      </w:r>
      <w:r>
        <w:rPr>
          <w:rFonts w:hint="eastAsia" w:ascii="宋体" w:hAnsi="宋体"/>
          <w:color w:val="000000"/>
          <w:szCs w:val="21"/>
        </w:rPr>
        <w:t>；向招标人提交完整的监理资料；提供工程保修和竣工验收阶段的协助、配合工作，参与工程决算等</w:t>
      </w:r>
      <w:r>
        <w:rPr>
          <w:rFonts w:ascii="宋体" w:hAnsi="宋体"/>
          <w:color w:val="000000"/>
          <w:szCs w:val="21"/>
        </w:rPr>
        <w:t>。</w:t>
      </w:r>
      <w:r>
        <w:rPr>
          <w:rFonts w:hint="eastAsia" w:ascii="宋体" w:hAnsi="宋体"/>
          <w:bCs/>
          <w:color w:val="000000"/>
          <w:szCs w:val="21"/>
        </w:rPr>
        <w:t>其主要工作内容：</w:t>
      </w:r>
    </w:p>
    <w:p>
      <w:pPr>
        <w:spacing w:line="400" w:lineRule="exact"/>
        <w:ind w:firstLine="420" w:firstLineChars="200"/>
        <w:rPr>
          <w:rFonts w:hint="eastAsia" w:ascii="宋体" w:hAnsi="宋体"/>
          <w:bCs/>
          <w:color w:val="000000"/>
          <w:szCs w:val="21"/>
        </w:rPr>
      </w:pPr>
      <w:r>
        <w:rPr>
          <w:rFonts w:ascii="宋体" w:hAnsi="宋体"/>
          <w:bCs/>
          <w:color w:val="000000"/>
          <w:szCs w:val="21"/>
        </w:rPr>
        <w:t>1</w:t>
      </w:r>
      <w:r>
        <w:rPr>
          <w:rFonts w:hint="eastAsia" w:ascii="宋体" w:hAnsi="宋体"/>
          <w:bCs/>
          <w:color w:val="000000"/>
          <w:szCs w:val="21"/>
        </w:rPr>
        <w:t>．根据委托人授权，</w:t>
      </w:r>
      <w:r>
        <w:rPr>
          <w:rFonts w:ascii="宋体" w:hAnsi="宋体"/>
          <w:bCs/>
          <w:color w:val="000000"/>
          <w:szCs w:val="21"/>
        </w:rPr>
        <w:t>管理</w:t>
      </w:r>
      <w:r>
        <w:rPr>
          <w:rFonts w:hint="eastAsia" w:ascii="宋体" w:hAnsi="宋体"/>
          <w:bCs/>
          <w:color w:val="000000"/>
          <w:szCs w:val="21"/>
        </w:rPr>
        <w:t>本工程施工合同或者工程总承包合同有关施工阶段的内容</w:t>
      </w:r>
      <w:r>
        <w:rPr>
          <w:rFonts w:ascii="宋体" w:hAnsi="宋体"/>
          <w:bCs/>
          <w:color w:val="000000"/>
          <w:szCs w:val="21"/>
        </w:rPr>
        <w:t>，</w:t>
      </w:r>
      <w:r>
        <w:rPr>
          <w:rFonts w:hint="eastAsia" w:ascii="宋体" w:hAnsi="宋体"/>
          <w:bCs/>
          <w:color w:val="000000"/>
          <w:szCs w:val="21"/>
        </w:rPr>
        <w:t>定期主持召开工地例会，</w:t>
      </w:r>
      <w:r>
        <w:rPr>
          <w:rFonts w:ascii="宋体" w:hAnsi="宋体"/>
          <w:bCs/>
          <w:color w:val="000000"/>
          <w:szCs w:val="21"/>
        </w:rPr>
        <w:t>协调工程建设有关各方的工作关系</w:t>
      </w:r>
      <w:r>
        <w:rPr>
          <w:rFonts w:hint="eastAsia" w:ascii="宋体" w:hAnsi="宋体"/>
          <w:bCs/>
          <w:color w:val="000000"/>
          <w:szCs w:val="21"/>
        </w:rPr>
        <w:t>。</w:t>
      </w:r>
    </w:p>
    <w:p>
      <w:pPr>
        <w:spacing w:line="400" w:lineRule="exact"/>
        <w:ind w:firstLine="420" w:firstLineChars="200"/>
        <w:rPr>
          <w:rFonts w:hint="eastAsia" w:ascii="宋体" w:hAnsi="宋体"/>
          <w:bCs/>
          <w:color w:val="000000"/>
          <w:szCs w:val="21"/>
        </w:rPr>
      </w:pPr>
      <w:r>
        <w:rPr>
          <w:rFonts w:ascii="宋体" w:hAnsi="宋体"/>
          <w:bCs/>
          <w:color w:val="000000"/>
          <w:szCs w:val="21"/>
        </w:rPr>
        <w:t>2</w:t>
      </w:r>
      <w:r>
        <w:rPr>
          <w:rFonts w:hint="eastAsia" w:ascii="宋体" w:hAnsi="宋体"/>
          <w:bCs/>
          <w:color w:val="000000"/>
          <w:szCs w:val="21"/>
        </w:rPr>
        <w:t>．</w:t>
      </w:r>
      <w:r>
        <w:rPr>
          <w:rFonts w:ascii="宋体" w:hAnsi="宋体"/>
          <w:bCs/>
          <w:color w:val="000000"/>
          <w:szCs w:val="21"/>
        </w:rPr>
        <w:t>参加设计交底</w:t>
      </w:r>
      <w:r>
        <w:rPr>
          <w:rFonts w:hint="eastAsia" w:ascii="宋体" w:hAnsi="宋体"/>
          <w:bCs/>
          <w:color w:val="000000"/>
          <w:szCs w:val="21"/>
        </w:rPr>
        <w:t>，组织</w:t>
      </w:r>
      <w:r>
        <w:rPr>
          <w:rFonts w:ascii="宋体" w:hAnsi="宋体"/>
          <w:bCs/>
          <w:color w:val="000000"/>
          <w:szCs w:val="21"/>
        </w:rPr>
        <w:t>图纸会审，</w:t>
      </w:r>
      <w:r>
        <w:rPr>
          <w:rFonts w:hint="eastAsia" w:ascii="宋体" w:hAnsi="宋体"/>
          <w:bCs/>
          <w:color w:val="000000"/>
          <w:szCs w:val="21"/>
        </w:rPr>
        <w:t>并针对图纸中存在的问题，通过委托人向设计人提出书面的意见和建议。</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3．</w:t>
      </w:r>
      <w:r>
        <w:rPr>
          <w:rFonts w:ascii="宋体" w:hAnsi="宋体"/>
          <w:bCs/>
          <w:color w:val="000000"/>
          <w:szCs w:val="21"/>
        </w:rPr>
        <w:t>审</w:t>
      </w:r>
      <w:r>
        <w:rPr>
          <w:rFonts w:hint="eastAsia" w:ascii="宋体" w:hAnsi="宋体"/>
          <w:bCs/>
          <w:color w:val="000000"/>
          <w:szCs w:val="21"/>
        </w:rPr>
        <w:t>核承包人提交的工程</w:t>
      </w:r>
      <w:r>
        <w:rPr>
          <w:rFonts w:ascii="宋体" w:hAnsi="宋体"/>
          <w:bCs/>
          <w:color w:val="000000"/>
          <w:szCs w:val="21"/>
        </w:rPr>
        <w:t>施工组织设计</w:t>
      </w:r>
      <w:r>
        <w:rPr>
          <w:rFonts w:hint="eastAsia" w:ascii="宋体" w:hAnsi="宋体"/>
          <w:bCs/>
          <w:color w:val="000000"/>
          <w:szCs w:val="21"/>
        </w:rPr>
        <w:t>和专项</w:t>
      </w:r>
      <w:r>
        <w:rPr>
          <w:rFonts w:ascii="宋体" w:hAnsi="宋体"/>
          <w:bCs/>
          <w:color w:val="000000"/>
          <w:szCs w:val="21"/>
        </w:rPr>
        <w:t>技术方案</w:t>
      </w:r>
      <w:r>
        <w:rPr>
          <w:rFonts w:hint="eastAsia" w:ascii="宋体" w:hAnsi="宋体"/>
          <w:bCs/>
          <w:color w:val="000000"/>
          <w:szCs w:val="21"/>
        </w:rPr>
        <w:t>能否确保施工质量，符合设计与规范要求，并提出审查意见并报委托人。</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4．审查承包人现场的质量管理、技术管理和职业健康、安全、环境管理体系，签认承包人报送的特殊作业人员上岗资格、施工分包单位企业资质。</w:t>
      </w:r>
    </w:p>
    <w:p>
      <w:pPr>
        <w:spacing w:line="400" w:lineRule="exact"/>
        <w:ind w:firstLine="420" w:firstLineChars="200"/>
        <w:rPr>
          <w:rFonts w:hint="eastAsia" w:ascii="宋体" w:hAnsi="宋体"/>
          <w:bCs/>
          <w:color w:val="000000"/>
          <w:szCs w:val="21"/>
        </w:rPr>
      </w:pPr>
      <w:r>
        <w:rPr>
          <w:rFonts w:ascii="宋体" w:hAnsi="宋体"/>
          <w:bCs/>
          <w:color w:val="000000"/>
          <w:szCs w:val="21"/>
        </w:rPr>
        <w:t>5</w:t>
      </w:r>
      <w:r>
        <w:rPr>
          <w:rFonts w:hint="eastAsia" w:ascii="宋体" w:hAnsi="宋体"/>
          <w:bCs/>
          <w:color w:val="000000"/>
          <w:szCs w:val="21"/>
        </w:rPr>
        <w:t>．审核承包人的开工申请及各项施工准备工作，在</w:t>
      </w:r>
      <w:r>
        <w:rPr>
          <w:rFonts w:ascii="宋体" w:hAnsi="宋体"/>
          <w:bCs/>
          <w:color w:val="000000"/>
          <w:szCs w:val="21"/>
        </w:rPr>
        <w:t>征得</w:t>
      </w:r>
      <w:r>
        <w:rPr>
          <w:rFonts w:hint="eastAsia" w:ascii="宋体" w:hAnsi="宋体"/>
          <w:bCs/>
          <w:color w:val="000000"/>
          <w:szCs w:val="21"/>
        </w:rPr>
        <w:t>委托人</w:t>
      </w:r>
      <w:r>
        <w:rPr>
          <w:rFonts w:ascii="宋体" w:hAnsi="宋体"/>
          <w:bCs/>
          <w:color w:val="000000"/>
          <w:szCs w:val="21"/>
        </w:rPr>
        <w:t>同意</w:t>
      </w:r>
      <w:r>
        <w:rPr>
          <w:rFonts w:hint="eastAsia" w:ascii="宋体" w:hAnsi="宋体"/>
          <w:bCs/>
          <w:color w:val="000000"/>
          <w:szCs w:val="21"/>
        </w:rPr>
        <w:t>后</w:t>
      </w:r>
      <w:r>
        <w:rPr>
          <w:rFonts w:ascii="宋体" w:hAnsi="宋体"/>
          <w:bCs/>
          <w:color w:val="000000"/>
          <w:szCs w:val="21"/>
        </w:rPr>
        <w:t>发布开工令</w:t>
      </w:r>
      <w:r>
        <w:rPr>
          <w:rFonts w:hint="eastAsia" w:ascii="宋体" w:hAnsi="宋体"/>
          <w:bCs/>
          <w:color w:val="000000"/>
          <w:szCs w:val="21"/>
        </w:rPr>
        <w:t>。</w:t>
      </w:r>
    </w:p>
    <w:p>
      <w:pPr>
        <w:spacing w:line="400" w:lineRule="exact"/>
        <w:ind w:firstLine="420" w:firstLineChars="200"/>
        <w:rPr>
          <w:rFonts w:ascii="宋体" w:hAnsi="宋体"/>
          <w:bCs/>
          <w:color w:val="000000"/>
          <w:szCs w:val="21"/>
        </w:rPr>
      </w:pPr>
      <w:r>
        <w:rPr>
          <w:rFonts w:ascii="宋体" w:hAnsi="宋体"/>
          <w:bCs/>
          <w:color w:val="000000"/>
          <w:szCs w:val="21"/>
        </w:rPr>
        <w:t>6</w:t>
      </w:r>
      <w:r>
        <w:rPr>
          <w:rFonts w:hint="eastAsia" w:ascii="宋体" w:hAnsi="宋体"/>
          <w:bCs/>
          <w:color w:val="000000"/>
          <w:szCs w:val="21"/>
        </w:rPr>
        <w:t>．</w:t>
      </w:r>
      <w:r>
        <w:rPr>
          <w:rFonts w:ascii="宋体" w:hAnsi="宋体"/>
          <w:bCs/>
          <w:color w:val="000000"/>
          <w:szCs w:val="21"/>
        </w:rPr>
        <w:t>审查确认承包人</w:t>
      </w:r>
      <w:r>
        <w:rPr>
          <w:rFonts w:hint="eastAsia" w:ascii="宋体" w:hAnsi="宋体"/>
          <w:bCs/>
          <w:color w:val="000000"/>
          <w:szCs w:val="21"/>
        </w:rPr>
        <w:t>施工机具</w:t>
      </w:r>
      <w:r>
        <w:rPr>
          <w:rFonts w:ascii="宋体" w:hAnsi="宋体"/>
          <w:bCs/>
          <w:color w:val="000000"/>
          <w:szCs w:val="21"/>
        </w:rPr>
        <w:t>、试验设</w:t>
      </w:r>
      <w:r>
        <w:rPr>
          <w:rFonts w:hint="eastAsia" w:ascii="宋体" w:hAnsi="宋体"/>
          <w:bCs/>
          <w:color w:val="000000"/>
          <w:szCs w:val="21"/>
        </w:rPr>
        <w:t>备等</w:t>
      </w:r>
      <w:r>
        <w:rPr>
          <w:rFonts w:ascii="宋体" w:hAnsi="宋体"/>
          <w:bCs/>
          <w:color w:val="000000"/>
          <w:szCs w:val="21"/>
        </w:rPr>
        <w:t>的</w:t>
      </w:r>
      <w:r>
        <w:rPr>
          <w:rFonts w:hint="eastAsia" w:ascii="宋体" w:hAnsi="宋体"/>
          <w:bCs/>
          <w:color w:val="000000"/>
          <w:szCs w:val="21"/>
        </w:rPr>
        <w:t>检测合格证明或者计量检定证明。</w:t>
      </w:r>
    </w:p>
    <w:p>
      <w:pPr>
        <w:spacing w:line="400" w:lineRule="exact"/>
        <w:ind w:firstLine="420" w:firstLineChars="200"/>
        <w:rPr>
          <w:rFonts w:hint="eastAsia" w:ascii="宋体" w:hAnsi="宋体"/>
          <w:bCs/>
          <w:color w:val="000000"/>
          <w:szCs w:val="21"/>
        </w:rPr>
      </w:pPr>
      <w:r>
        <w:rPr>
          <w:rFonts w:ascii="宋体" w:hAnsi="宋体"/>
          <w:bCs/>
          <w:color w:val="000000"/>
          <w:szCs w:val="21"/>
        </w:rPr>
        <w:t>7</w:t>
      </w:r>
      <w:r>
        <w:rPr>
          <w:rFonts w:hint="eastAsia" w:ascii="宋体" w:hAnsi="宋体"/>
          <w:bCs/>
          <w:color w:val="000000"/>
          <w:szCs w:val="21"/>
        </w:rPr>
        <w:t>．</w:t>
      </w:r>
      <w:r>
        <w:rPr>
          <w:rFonts w:ascii="宋体" w:hAnsi="宋体"/>
          <w:bCs/>
          <w:color w:val="000000"/>
          <w:szCs w:val="21"/>
        </w:rPr>
        <w:t>检查</w:t>
      </w:r>
      <w:r>
        <w:rPr>
          <w:rFonts w:hint="eastAsia" w:ascii="宋体" w:hAnsi="宋体"/>
          <w:bCs/>
          <w:color w:val="000000"/>
          <w:szCs w:val="21"/>
        </w:rPr>
        <w:t>工程使用的</w:t>
      </w:r>
      <w:r>
        <w:rPr>
          <w:rFonts w:ascii="宋体" w:hAnsi="宋体"/>
          <w:bCs/>
          <w:color w:val="000000"/>
          <w:szCs w:val="21"/>
        </w:rPr>
        <w:t>设备、</w:t>
      </w:r>
      <w:r>
        <w:rPr>
          <w:rFonts w:hint="eastAsia" w:ascii="宋体" w:hAnsi="宋体"/>
          <w:bCs/>
          <w:color w:val="000000"/>
          <w:szCs w:val="21"/>
        </w:rPr>
        <w:t>原</w:t>
      </w:r>
      <w:r>
        <w:rPr>
          <w:rFonts w:ascii="宋体" w:hAnsi="宋体"/>
          <w:bCs/>
          <w:color w:val="000000"/>
          <w:szCs w:val="21"/>
        </w:rPr>
        <w:t>材料、</w:t>
      </w:r>
      <w:r>
        <w:rPr>
          <w:rFonts w:hint="eastAsia" w:ascii="宋体" w:hAnsi="宋体"/>
          <w:bCs/>
          <w:color w:val="000000"/>
          <w:szCs w:val="21"/>
        </w:rPr>
        <w:t>半成品、</w:t>
      </w:r>
      <w:r>
        <w:rPr>
          <w:rFonts w:ascii="宋体" w:hAnsi="宋体"/>
          <w:bCs/>
          <w:color w:val="000000"/>
          <w:szCs w:val="21"/>
        </w:rPr>
        <w:t>构配件的</w:t>
      </w:r>
      <w:r>
        <w:rPr>
          <w:rFonts w:hint="eastAsia" w:ascii="宋体" w:hAnsi="宋体"/>
          <w:bCs/>
          <w:color w:val="000000"/>
          <w:szCs w:val="21"/>
        </w:rPr>
        <w:t>外观</w:t>
      </w:r>
      <w:r>
        <w:rPr>
          <w:rFonts w:ascii="宋体" w:hAnsi="宋体"/>
          <w:bCs/>
          <w:color w:val="000000"/>
          <w:szCs w:val="21"/>
        </w:rPr>
        <w:t>质量</w:t>
      </w:r>
      <w:r>
        <w:rPr>
          <w:rFonts w:hint="eastAsia" w:ascii="宋体" w:hAnsi="宋体"/>
          <w:bCs/>
          <w:color w:val="000000"/>
          <w:szCs w:val="21"/>
        </w:rPr>
        <w:t>和</w:t>
      </w:r>
      <w:r>
        <w:rPr>
          <w:rFonts w:ascii="宋体" w:hAnsi="宋体"/>
          <w:bCs/>
          <w:color w:val="000000"/>
          <w:szCs w:val="21"/>
        </w:rPr>
        <w:t>质量证明文件</w:t>
      </w:r>
      <w:r>
        <w:rPr>
          <w:rFonts w:hint="eastAsia" w:ascii="宋体" w:hAnsi="宋体"/>
          <w:bCs/>
          <w:color w:val="000000"/>
          <w:szCs w:val="21"/>
        </w:rPr>
        <w:t>，参加设备的开箱检验和材料的到货检验或抽查，按照规范或者合同要求的比例，采用平行检验或见证取样的方式进行抽检复验。</w:t>
      </w:r>
    </w:p>
    <w:p>
      <w:pPr>
        <w:spacing w:line="400" w:lineRule="exact"/>
        <w:ind w:firstLine="420" w:firstLineChars="200"/>
        <w:rPr>
          <w:rFonts w:hint="eastAsia" w:ascii="宋体" w:hAnsi="宋体"/>
          <w:bCs/>
          <w:color w:val="000000"/>
          <w:szCs w:val="21"/>
        </w:rPr>
      </w:pPr>
      <w:r>
        <w:rPr>
          <w:rFonts w:ascii="宋体" w:hAnsi="宋体"/>
          <w:bCs/>
          <w:color w:val="000000"/>
          <w:szCs w:val="21"/>
        </w:rPr>
        <w:t>8</w:t>
      </w:r>
      <w:r>
        <w:rPr>
          <w:rFonts w:hint="eastAsia" w:ascii="宋体" w:hAnsi="宋体"/>
          <w:bCs/>
          <w:color w:val="000000"/>
          <w:szCs w:val="21"/>
        </w:rPr>
        <w:t>．实行全过程、全方位、全天候的工程监理。控制</w:t>
      </w:r>
      <w:r>
        <w:rPr>
          <w:rFonts w:ascii="宋体" w:hAnsi="宋体"/>
          <w:bCs/>
          <w:color w:val="000000"/>
          <w:szCs w:val="21"/>
        </w:rPr>
        <w:t>施工</w:t>
      </w:r>
      <w:r>
        <w:rPr>
          <w:rFonts w:hint="eastAsia" w:ascii="宋体" w:hAnsi="宋体"/>
          <w:bCs/>
          <w:color w:val="000000"/>
          <w:szCs w:val="21"/>
        </w:rPr>
        <w:t>过程</w:t>
      </w:r>
      <w:r>
        <w:rPr>
          <w:rFonts w:ascii="宋体" w:hAnsi="宋体"/>
          <w:bCs/>
          <w:color w:val="000000"/>
          <w:szCs w:val="21"/>
        </w:rPr>
        <w:t>质量，</w:t>
      </w:r>
      <w:r>
        <w:rPr>
          <w:rFonts w:hint="eastAsia" w:ascii="宋体" w:hAnsi="宋体"/>
          <w:bCs/>
          <w:color w:val="000000"/>
          <w:szCs w:val="21"/>
        </w:rPr>
        <w:t>负责工程分项、分部工程、关键工序和隐蔽工程的质量检查和验收。</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9．协助委托人完成</w:t>
      </w:r>
      <w:r>
        <w:rPr>
          <w:rFonts w:ascii="宋体" w:hAnsi="宋体"/>
          <w:bCs/>
          <w:color w:val="000000"/>
          <w:szCs w:val="21"/>
        </w:rPr>
        <w:t>工程质量</w:t>
      </w:r>
      <w:r>
        <w:rPr>
          <w:rFonts w:hint="eastAsia" w:ascii="宋体" w:hAnsi="宋体"/>
          <w:bCs/>
          <w:color w:val="000000"/>
          <w:szCs w:val="21"/>
        </w:rPr>
        <w:t>核</w:t>
      </w:r>
      <w:r>
        <w:rPr>
          <w:rFonts w:ascii="宋体" w:hAnsi="宋体"/>
          <w:bCs/>
          <w:color w:val="000000"/>
          <w:szCs w:val="21"/>
        </w:rPr>
        <w:t>定，审查工程交工资料，</w:t>
      </w:r>
      <w:r>
        <w:rPr>
          <w:rFonts w:hint="eastAsia" w:ascii="宋体" w:hAnsi="宋体"/>
          <w:bCs/>
          <w:color w:val="000000"/>
          <w:szCs w:val="21"/>
        </w:rPr>
        <w:t>协助委托人</w:t>
      </w:r>
      <w:r>
        <w:rPr>
          <w:rFonts w:ascii="宋体" w:hAnsi="宋体"/>
          <w:bCs/>
          <w:color w:val="000000"/>
          <w:szCs w:val="21"/>
        </w:rPr>
        <w:t>组织工程</w:t>
      </w:r>
      <w:r>
        <w:rPr>
          <w:rFonts w:hint="eastAsia" w:ascii="宋体" w:hAnsi="宋体"/>
          <w:bCs/>
          <w:color w:val="000000"/>
          <w:szCs w:val="21"/>
        </w:rPr>
        <w:t>交工验收并办理“中间交接”，对存在的问题及时要求承包人整改，督促检查施工单位及时调整汇总施工技术档案资料。按《建设项目（工程）文件归档要求及档案管理规定》（SHZH-T3.25.01.014）的有关规定办理工程归档资料。参加委托方组织的竣工验收，并提供相关资料。</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10．负责组织质量事故分析和</w:t>
      </w:r>
      <w:r>
        <w:rPr>
          <w:rFonts w:ascii="宋体" w:hAnsi="宋体"/>
          <w:bCs/>
          <w:color w:val="000000"/>
          <w:szCs w:val="21"/>
        </w:rPr>
        <w:t>调查</w:t>
      </w:r>
      <w:r>
        <w:rPr>
          <w:rFonts w:hint="eastAsia" w:ascii="宋体" w:hAnsi="宋体"/>
          <w:bCs/>
          <w:color w:val="000000"/>
          <w:szCs w:val="21"/>
        </w:rPr>
        <w:t>处理工作，</w:t>
      </w:r>
      <w:r>
        <w:rPr>
          <w:rFonts w:ascii="宋体" w:hAnsi="宋体"/>
          <w:bCs/>
          <w:color w:val="000000"/>
          <w:szCs w:val="21"/>
        </w:rPr>
        <w:t>对其处理过程和处理结果进行跟踪检查和验收</w:t>
      </w:r>
      <w:r>
        <w:rPr>
          <w:rFonts w:hint="eastAsia" w:ascii="宋体" w:hAnsi="宋体"/>
          <w:bCs/>
          <w:color w:val="000000"/>
          <w:szCs w:val="21"/>
        </w:rPr>
        <w:t>。</w:t>
      </w:r>
    </w:p>
    <w:p>
      <w:pPr>
        <w:spacing w:line="400" w:lineRule="exact"/>
        <w:ind w:firstLine="420" w:firstLineChars="200"/>
        <w:rPr>
          <w:rFonts w:hint="eastAsia" w:ascii="宋体" w:hAnsi="宋体"/>
          <w:bCs/>
          <w:color w:val="000000"/>
          <w:szCs w:val="21"/>
        </w:rPr>
      </w:pPr>
      <w:r>
        <w:rPr>
          <w:rFonts w:ascii="宋体" w:hAnsi="宋体"/>
          <w:bCs/>
          <w:color w:val="000000"/>
          <w:szCs w:val="21"/>
        </w:rPr>
        <w:t>1</w:t>
      </w:r>
      <w:r>
        <w:rPr>
          <w:rFonts w:hint="eastAsia" w:ascii="宋体" w:hAnsi="宋体"/>
          <w:bCs/>
          <w:color w:val="000000"/>
          <w:szCs w:val="21"/>
        </w:rPr>
        <w:t>1．</w:t>
      </w:r>
      <w:r>
        <w:rPr>
          <w:rFonts w:hint="eastAsia" w:ascii="宋体" w:hAnsi="宋体"/>
          <w:bCs/>
          <w:color w:val="000000"/>
          <w:spacing w:val="4"/>
          <w:szCs w:val="21"/>
        </w:rPr>
        <w:t>监督施工现场的职业健康安全和环境，要求承包人整改安全事故或环境污染隐患。</w:t>
      </w:r>
    </w:p>
    <w:p>
      <w:pPr>
        <w:spacing w:line="400" w:lineRule="exact"/>
        <w:ind w:firstLine="420" w:firstLineChars="200"/>
        <w:rPr>
          <w:rFonts w:ascii="宋体" w:hAnsi="宋体"/>
          <w:bCs/>
          <w:color w:val="000000"/>
          <w:szCs w:val="21"/>
        </w:rPr>
      </w:pPr>
      <w:r>
        <w:rPr>
          <w:rFonts w:ascii="宋体" w:hAnsi="宋体"/>
          <w:bCs/>
          <w:color w:val="000000"/>
          <w:szCs w:val="21"/>
        </w:rPr>
        <w:t>1</w:t>
      </w:r>
      <w:r>
        <w:rPr>
          <w:rFonts w:hint="eastAsia" w:ascii="宋体" w:hAnsi="宋体"/>
          <w:bCs/>
          <w:color w:val="000000"/>
          <w:szCs w:val="21"/>
        </w:rPr>
        <w:t>2．审批承包人的分期施工进度计划，进行实际进度与计划进度的比较分析，并根据其偏离程度提出相应的纠偏措施或者其他建议。</w:t>
      </w:r>
    </w:p>
    <w:p>
      <w:pPr>
        <w:spacing w:line="400" w:lineRule="exact"/>
        <w:ind w:firstLine="420" w:firstLineChars="200"/>
        <w:rPr>
          <w:rFonts w:hint="eastAsia" w:ascii="宋体" w:hAnsi="宋体"/>
          <w:bCs/>
          <w:color w:val="000000"/>
          <w:szCs w:val="21"/>
        </w:rPr>
      </w:pPr>
      <w:r>
        <w:rPr>
          <w:rFonts w:ascii="宋体" w:hAnsi="宋体"/>
          <w:bCs/>
          <w:color w:val="000000"/>
          <w:szCs w:val="21"/>
        </w:rPr>
        <w:t>1</w:t>
      </w:r>
      <w:r>
        <w:rPr>
          <w:rFonts w:hint="eastAsia" w:ascii="宋体" w:hAnsi="宋体"/>
          <w:bCs/>
          <w:color w:val="000000"/>
          <w:szCs w:val="21"/>
        </w:rPr>
        <w:t>3．</w:t>
      </w:r>
      <w:r>
        <w:rPr>
          <w:rFonts w:ascii="宋体" w:hAnsi="宋体"/>
          <w:bCs/>
          <w:color w:val="000000"/>
          <w:szCs w:val="21"/>
        </w:rPr>
        <w:t>审核工程计量的数据和原始凭证，</w:t>
      </w:r>
      <w:r>
        <w:rPr>
          <w:rFonts w:hint="eastAsia" w:ascii="宋体" w:hAnsi="宋体"/>
          <w:bCs/>
          <w:color w:val="000000"/>
          <w:szCs w:val="21"/>
        </w:rPr>
        <w:t>协助核定承包人的工程款</w:t>
      </w:r>
      <w:r>
        <w:rPr>
          <w:rFonts w:ascii="宋体" w:hAnsi="宋体"/>
          <w:bCs/>
          <w:color w:val="000000"/>
          <w:szCs w:val="21"/>
        </w:rPr>
        <w:t>支付</w:t>
      </w:r>
      <w:r>
        <w:rPr>
          <w:rFonts w:hint="eastAsia" w:ascii="宋体" w:hAnsi="宋体"/>
          <w:bCs/>
          <w:color w:val="000000"/>
          <w:szCs w:val="21"/>
        </w:rPr>
        <w:t>申请。</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14．协助委托人</w:t>
      </w:r>
      <w:r>
        <w:rPr>
          <w:rFonts w:ascii="宋体" w:hAnsi="宋体"/>
          <w:bCs/>
          <w:color w:val="000000"/>
          <w:szCs w:val="21"/>
        </w:rPr>
        <w:t>审查和处理工程变更</w:t>
      </w:r>
      <w:r>
        <w:rPr>
          <w:rFonts w:hint="eastAsia" w:ascii="宋体" w:hAnsi="宋体"/>
          <w:bCs/>
          <w:color w:val="000000"/>
          <w:szCs w:val="21"/>
        </w:rPr>
        <w:t>，确保工程签证实事求是。</w:t>
      </w:r>
    </w:p>
    <w:p>
      <w:pPr>
        <w:spacing w:line="400" w:lineRule="exact"/>
        <w:ind w:firstLine="420" w:firstLineChars="200"/>
        <w:rPr>
          <w:rFonts w:hint="eastAsia" w:ascii="宋体" w:hAnsi="宋体"/>
          <w:bCs/>
          <w:color w:val="000000"/>
          <w:szCs w:val="21"/>
        </w:rPr>
      </w:pPr>
      <w:r>
        <w:rPr>
          <w:rFonts w:ascii="宋体" w:hAnsi="宋体"/>
          <w:bCs/>
          <w:color w:val="000000"/>
          <w:szCs w:val="21"/>
        </w:rPr>
        <w:t>1</w:t>
      </w:r>
      <w:r>
        <w:rPr>
          <w:rFonts w:hint="eastAsia" w:ascii="宋体" w:hAnsi="宋体"/>
          <w:bCs/>
          <w:color w:val="000000"/>
          <w:szCs w:val="21"/>
        </w:rPr>
        <w:t>5．监督工程合同的履行，调解委托人与承包人的合同争议，协调处理索赔事宜，为相关诉讼与非诉讼案件提供证据。</w:t>
      </w:r>
    </w:p>
    <w:p>
      <w:pPr>
        <w:spacing w:line="400" w:lineRule="exact"/>
        <w:ind w:firstLine="420" w:firstLineChars="200"/>
        <w:rPr>
          <w:rFonts w:hint="eastAsia" w:ascii="宋体" w:hAnsi="宋体"/>
          <w:bCs/>
          <w:color w:val="000000"/>
          <w:szCs w:val="21"/>
        </w:rPr>
      </w:pPr>
      <w:r>
        <w:rPr>
          <w:rFonts w:ascii="宋体" w:hAnsi="宋体"/>
          <w:bCs/>
          <w:color w:val="000000"/>
          <w:szCs w:val="21"/>
        </w:rPr>
        <w:t>1</w:t>
      </w:r>
      <w:r>
        <w:rPr>
          <w:rFonts w:hint="eastAsia" w:ascii="宋体" w:hAnsi="宋体"/>
          <w:bCs/>
          <w:color w:val="000000"/>
          <w:szCs w:val="21"/>
        </w:rPr>
        <w:t>6．编制监理规划、监理大纲、监理细则，组织召开监理例会，编写监理日志、监理周报、监理月报和监理总结，按照有关规范要求完成监理文件的立卷归档。</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第三条 监理人员：</w:t>
      </w:r>
    </w:p>
    <w:p>
      <w:pPr>
        <w:spacing w:line="400" w:lineRule="exact"/>
        <w:ind w:firstLine="482"/>
        <w:rPr>
          <w:rFonts w:hint="eastAsia" w:ascii="宋体" w:hAnsi="宋体"/>
          <w:bCs/>
          <w:color w:val="000000"/>
          <w:szCs w:val="21"/>
        </w:rPr>
      </w:pPr>
      <w:r>
        <w:rPr>
          <w:rFonts w:hint="eastAsia" w:ascii="宋体" w:hAnsi="宋体"/>
          <w:bCs/>
          <w:color w:val="000000"/>
          <w:szCs w:val="21"/>
        </w:rPr>
        <w:t>1、监理人委派</w:t>
      </w:r>
      <w:r>
        <w:rPr>
          <w:rFonts w:hint="eastAsia" w:ascii="宋体" w:hAnsi="宋体"/>
          <w:bCs/>
          <w:color w:val="000000"/>
          <w:szCs w:val="21"/>
          <w:u w:val="single"/>
        </w:rPr>
        <w:t xml:space="preserve">             </w:t>
      </w:r>
      <w:r>
        <w:rPr>
          <w:rFonts w:hint="eastAsia" w:ascii="宋体" w:hAnsi="宋体"/>
          <w:bCs/>
          <w:color w:val="000000"/>
          <w:szCs w:val="21"/>
        </w:rPr>
        <w:t>为本工程的总监理工程师，</w:t>
      </w:r>
      <w:r>
        <w:rPr>
          <w:rFonts w:hint="eastAsia" w:ascii="宋体" w:hAnsi="宋体"/>
          <w:bCs/>
          <w:color w:val="000000"/>
          <w:szCs w:val="21"/>
          <w:u w:val="single"/>
        </w:rPr>
        <w:t xml:space="preserve">            </w:t>
      </w:r>
      <w:r>
        <w:rPr>
          <w:rFonts w:hint="eastAsia" w:ascii="宋体" w:hAnsi="宋体"/>
          <w:bCs/>
          <w:color w:val="000000"/>
          <w:szCs w:val="21"/>
        </w:rPr>
        <w:t>为总监理工程师代表，进驻建设工程现场；</w:t>
      </w:r>
    </w:p>
    <w:p>
      <w:pPr>
        <w:spacing w:line="400" w:lineRule="exact"/>
        <w:ind w:firstLine="482"/>
        <w:rPr>
          <w:rFonts w:hint="eastAsia" w:ascii="宋体" w:hAnsi="宋体"/>
          <w:bCs/>
          <w:szCs w:val="21"/>
        </w:rPr>
      </w:pPr>
      <w:r>
        <w:rPr>
          <w:rFonts w:hint="eastAsia" w:ascii="宋体" w:hAnsi="宋体"/>
          <w:bCs/>
          <w:szCs w:val="21"/>
        </w:rPr>
        <w:t xml:space="preserve">2、监理人要及时派驻合格的监理人员； </w:t>
      </w:r>
    </w:p>
    <w:p>
      <w:pPr>
        <w:spacing w:line="400" w:lineRule="exact"/>
        <w:ind w:firstLine="482"/>
        <w:rPr>
          <w:rFonts w:hint="eastAsia" w:ascii="宋体" w:hAnsi="宋体"/>
          <w:bCs/>
          <w:color w:val="000000"/>
          <w:szCs w:val="21"/>
        </w:rPr>
      </w:pPr>
      <w:r>
        <w:rPr>
          <w:rFonts w:hint="eastAsia" w:ascii="宋体" w:hAnsi="宋体"/>
          <w:bCs/>
          <w:color w:val="000000"/>
          <w:szCs w:val="21"/>
        </w:rPr>
        <w:t>3、派驻建设工程现场的监理人员应具有良好的职业道德和身体素质，做到“科学、预防、公平、公正、公开、廉洁、守法”。</w:t>
      </w:r>
    </w:p>
    <w:p>
      <w:pPr>
        <w:spacing w:line="400" w:lineRule="exact"/>
        <w:ind w:firstLine="482"/>
        <w:rPr>
          <w:rFonts w:hint="eastAsia" w:ascii="宋体" w:hAnsi="宋体"/>
          <w:bCs/>
          <w:color w:val="000000"/>
          <w:szCs w:val="21"/>
        </w:rPr>
      </w:pPr>
      <w:r>
        <w:rPr>
          <w:rFonts w:hint="eastAsia" w:ascii="宋体" w:hAnsi="宋体"/>
          <w:bCs/>
          <w:color w:val="000000"/>
          <w:szCs w:val="21"/>
        </w:rPr>
        <w:t>4．</w:t>
      </w:r>
      <w:r>
        <w:rPr>
          <w:rFonts w:ascii="宋体" w:hAnsi="宋体"/>
          <w:bCs/>
          <w:color w:val="000000"/>
          <w:szCs w:val="21"/>
        </w:rPr>
        <w:t>监理人必须针对工程的情况，组建驻地监理机构。建立机构的人员配备应遵循以下原则：</w:t>
      </w:r>
    </w:p>
    <w:p>
      <w:pPr>
        <w:spacing w:line="400" w:lineRule="exact"/>
        <w:ind w:firstLine="482"/>
        <w:rPr>
          <w:rFonts w:hint="eastAsia" w:ascii="宋体" w:hAnsi="宋体"/>
          <w:bCs/>
          <w:color w:val="000000"/>
          <w:szCs w:val="21"/>
        </w:rPr>
      </w:pPr>
      <w:r>
        <w:rPr>
          <w:rFonts w:hint="eastAsia" w:ascii="宋体" w:hAnsi="宋体"/>
          <w:bCs/>
          <w:color w:val="000000"/>
          <w:szCs w:val="21"/>
        </w:rPr>
        <w:t>（1）</w:t>
      </w:r>
      <w:r>
        <w:rPr>
          <w:rFonts w:ascii="宋体" w:hAnsi="宋体"/>
          <w:bCs/>
          <w:color w:val="000000"/>
          <w:szCs w:val="21"/>
        </w:rPr>
        <w:t>专业配套，即工程涉及到的所有专业，必须由专业人员负责。</w:t>
      </w:r>
    </w:p>
    <w:p>
      <w:pPr>
        <w:spacing w:line="400" w:lineRule="exact"/>
        <w:ind w:firstLine="482"/>
        <w:rPr>
          <w:rFonts w:hint="eastAsia" w:ascii="宋体" w:hAnsi="宋体"/>
          <w:bCs/>
          <w:color w:val="000000"/>
          <w:szCs w:val="21"/>
        </w:rPr>
      </w:pPr>
      <w:r>
        <w:rPr>
          <w:rFonts w:hint="eastAsia" w:ascii="宋体" w:hAnsi="宋体"/>
          <w:bCs/>
          <w:color w:val="000000"/>
          <w:szCs w:val="21"/>
        </w:rPr>
        <w:t>（2）</w:t>
      </w:r>
      <w:r>
        <w:rPr>
          <w:rFonts w:ascii="宋体" w:hAnsi="宋体"/>
          <w:bCs/>
          <w:color w:val="000000"/>
          <w:szCs w:val="21"/>
        </w:rPr>
        <w:t>人员数量要适应监理工作的需要。</w:t>
      </w:r>
    </w:p>
    <w:p>
      <w:pPr>
        <w:spacing w:line="400" w:lineRule="exact"/>
        <w:ind w:firstLine="420" w:firstLineChars="200"/>
        <w:rPr>
          <w:rFonts w:ascii="宋体" w:hAnsi="宋体"/>
          <w:color w:val="000000"/>
          <w:szCs w:val="21"/>
        </w:rPr>
      </w:pPr>
      <w:r>
        <w:rPr>
          <w:rFonts w:hint="eastAsia" w:ascii="宋体" w:hAnsi="宋体"/>
          <w:color w:val="000000"/>
          <w:szCs w:val="21"/>
        </w:rPr>
        <w:t>5．</w:t>
      </w:r>
      <w:r>
        <w:rPr>
          <w:rFonts w:ascii="宋体" w:hAnsi="宋体"/>
          <w:color w:val="000000"/>
          <w:szCs w:val="21"/>
        </w:rPr>
        <w:t>监理人员必须持证上岗，总监理工程师必须持有建设部、省（市）或行业主管部门颁发的《</w:t>
      </w:r>
      <w:r>
        <w:rPr>
          <w:rFonts w:hint="eastAsia" w:ascii="宋体" w:hAnsi="宋体"/>
          <w:color w:val="000000"/>
          <w:szCs w:val="21"/>
        </w:rPr>
        <w:t>总</w:t>
      </w:r>
      <w:r>
        <w:rPr>
          <w:rFonts w:ascii="宋体" w:hAnsi="宋体"/>
          <w:color w:val="000000"/>
          <w:szCs w:val="21"/>
        </w:rPr>
        <w:t>监理工程师岗位证书》，有担任</w:t>
      </w:r>
      <w:r>
        <w:rPr>
          <w:rFonts w:hint="eastAsia" w:ascii="宋体" w:hAnsi="宋体"/>
          <w:color w:val="000000"/>
          <w:szCs w:val="21"/>
        </w:rPr>
        <w:t>相似规模类似工程的</w:t>
      </w:r>
      <w:r>
        <w:rPr>
          <w:rFonts w:ascii="宋体" w:hAnsi="宋体"/>
          <w:color w:val="000000"/>
          <w:szCs w:val="21"/>
        </w:rPr>
        <w:t>总监理工程师的经历，监理单位选定的总监理工程师必须经业主的审查同意。各专业监理工程师必须具有中级以上职称，并必须经过培训，持证上岗。</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第四条　外部条件包括：</w:t>
      </w:r>
    </w:p>
    <w:p>
      <w:pPr>
        <w:spacing w:line="400" w:lineRule="exact"/>
        <w:ind w:firstLine="482"/>
        <w:rPr>
          <w:rFonts w:hint="eastAsia" w:ascii="宋体" w:hAnsi="宋体"/>
          <w:color w:val="000000"/>
          <w:spacing w:val="6"/>
          <w:szCs w:val="21"/>
        </w:rPr>
      </w:pPr>
      <w:r>
        <w:rPr>
          <w:rFonts w:hint="eastAsia" w:ascii="宋体" w:hAnsi="宋体"/>
          <w:b/>
          <w:color w:val="000000"/>
          <w:szCs w:val="21"/>
        </w:rPr>
        <w:t xml:space="preserve"> </w:t>
      </w:r>
      <w:r>
        <w:rPr>
          <w:rFonts w:hint="eastAsia" w:ascii="宋体" w:hAnsi="宋体"/>
          <w:color w:val="000000"/>
          <w:spacing w:val="6"/>
          <w:szCs w:val="21"/>
        </w:rPr>
        <w:t>1、委托人负责办理开工前的水源、电源、消防、运输道路、施工许可证等申请手续。</w:t>
      </w:r>
    </w:p>
    <w:p>
      <w:pPr>
        <w:spacing w:line="400" w:lineRule="exact"/>
        <w:ind w:firstLine="482"/>
        <w:rPr>
          <w:rFonts w:hint="eastAsia" w:ascii="宋体" w:hAnsi="宋体"/>
          <w:color w:val="000000"/>
          <w:spacing w:val="6"/>
          <w:szCs w:val="21"/>
        </w:rPr>
      </w:pPr>
      <w:r>
        <w:rPr>
          <w:rFonts w:hint="eastAsia" w:ascii="宋体" w:hAnsi="宋体"/>
          <w:color w:val="000000"/>
          <w:spacing w:val="6"/>
          <w:szCs w:val="21"/>
        </w:rPr>
        <w:t>2、质监、安监、环保、消防等均由委托人协调解决。</w:t>
      </w:r>
    </w:p>
    <w:p>
      <w:pPr>
        <w:spacing w:line="400" w:lineRule="exact"/>
        <w:ind w:firstLine="482"/>
        <w:rPr>
          <w:rFonts w:hint="eastAsia" w:ascii="宋体" w:hAnsi="宋体"/>
          <w:bCs/>
          <w:color w:val="000000"/>
          <w:szCs w:val="21"/>
        </w:rPr>
      </w:pPr>
      <w:r>
        <w:rPr>
          <w:rFonts w:hint="eastAsia" w:ascii="宋体" w:hAnsi="宋体"/>
          <w:color w:val="000000"/>
          <w:spacing w:val="6"/>
          <w:szCs w:val="21"/>
        </w:rPr>
        <w:t>3、委托人应书面通知被监理单位接受监理人的监理。</w:t>
      </w:r>
      <w:r>
        <w:rPr>
          <w:rFonts w:hint="eastAsia" w:ascii="宋体" w:hAnsi="宋体"/>
          <w:b/>
          <w:color w:val="000000"/>
          <w:szCs w:val="21"/>
        </w:rPr>
        <w:t xml:space="preserve"> </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第五条  委托人应提供的工程资料及提供时间：</w:t>
      </w:r>
    </w:p>
    <w:p>
      <w:pPr>
        <w:numPr>
          <w:ilvl w:val="1"/>
          <w:numId w:val="3"/>
        </w:numPr>
        <w:spacing w:line="400" w:lineRule="exact"/>
        <w:rPr>
          <w:rFonts w:hint="eastAsia" w:ascii="宋体" w:hAnsi="宋体"/>
          <w:bCs/>
          <w:color w:val="000000"/>
          <w:szCs w:val="21"/>
        </w:rPr>
      </w:pPr>
      <w:r>
        <w:rPr>
          <w:rFonts w:hint="eastAsia" w:ascii="宋体" w:hAnsi="宋体"/>
          <w:bCs/>
          <w:color w:val="000000"/>
          <w:szCs w:val="21"/>
        </w:rPr>
        <w:t>经批准的初步设计文件1套；</w:t>
      </w:r>
    </w:p>
    <w:p>
      <w:pPr>
        <w:numPr>
          <w:ilvl w:val="1"/>
          <w:numId w:val="3"/>
        </w:numPr>
        <w:spacing w:line="400" w:lineRule="exact"/>
        <w:rPr>
          <w:rFonts w:hint="eastAsia" w:ascii="宋体" w:hAnsi="宋体"/>
          <w:bCs/>
          <w:color w:val="000000"/>
          <w:szCs w:val="21"/>
        </w:rPr>
      </w:pPr>
      <w:r>
        <w:rPr>
          <w:rFonts w:hint="eastAsia" w:ascii="宋体" w:hAnsi="宋体"/>
          <w:bCs/>
          <w:color w:val="000000"/>
          <w:szCs w:val="21"/>
        </w:rPr>
        <w:t>详细设计图纸1套；</w:t>
      </w:r>
    </w:p>
    <w:p>
      <w:pPr>
        <w:numPr>
          <w:ilvl w:val="1"/>
          <w:numId w:val="3"/>
        </w:numPr>
        <w:spacing w:line="400" w:lineRule="exact"/>
        <w:rPr>
          <w:rFonts w:hint="eastAsia" w:ascii="宋体" w:hAnsi="宋体"/>
          <w:bCs/>
          <w:color w:val="000000"/>
          <w:szCs w:val="21"/>
        </w:rPr>
      </w:pPr>
      <w:r>
        <w:rPr>
          <w:rFonts w:hint="eastAsia" w:ascii="宋体" w:hAnsi="宋体"/>
          <w:bCs/>
          <w:color w:val="000000"/>
          <w:szCs w:val="21"/>
        </w:rPr>
        <w:t>工程承包及相关的其他合同复印件各1份；</w:t>
      </w:r>
    </w:p>
    <w:p>
      <w:pPr>
        <w:numPr>
          <w:ilvl w:val="1"/>
          <w:numId w:val="3"/>
        </w:numPr>
        <w:spacing w:line="400" w:lineRule="exact"/>
        <w:rPr>
          <w:rFonts w:hint="eastAsia" w:ascii="宋体" w:hAnsi="宋体"/>
          <w:bCs/>
          <w:color w:val="000000"/>
          <w:szCs w:val="21"/>
        </w:rPr>
      </w:pPr>
      <w:r>
        <w:rPr>
          <w:rFonts w:hint="eastAsia" w:ascii="宋体" w:hAnsi="宋体"/>
          <w:bCs/>
          <w:color w:val="000000"/>
          <w:szCs w:val="21"/>
        </w:rPr>
        <w:t>建设项目总体进度计划等实施监理业务必须的资料。</w:t>
      </w:r>
    </w:p>
    <w:p>
      <w:pPr>
        <w:spacing w:line="400" w:lineRule="exact"/>
        <w:ind w:firstLine="482"/>
        <w:rPr>
          <w:rFonts w:hint="eastAsia" w:ascii="宋体" w:hAnsi="宋体"/>
          <w:bCs/>
          <w:color w:val="000000"/>
          <w:szCs w:val="21"/>
        </w:rPr>
      </w:pPr>
      <w:r>
        <w:rPr>
          <w:rFonts w:hint="eastAsia" w:ascii="宋体" w:hAnsi="宋体"/>
          <w:color w:val="000000"/>
          <w:spacing w:val="6"/>
          <w:szCs w:val="21"/>
        </w:rPr>
        <w:t xml:space="preserve">上述工程资料应在本合同生效、监理机构进场和工程开工前陆续提供。 </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第六条　委托人应在2个工作日内对监理人书面提交并要求作出决定的事宜作出书面答复。</w:t>
      </w:r>
      <w:r>
        <w:rPr>
          <w:rFonts w:ascii="宋体" w:hAnsi="宋体"/>
          <w:bCs/>
          <w:color w:val="000000"/>
          <w:szCs w:val="21"/>
        </w:rPr>
        <w:t>监理人对紧急事务注明答复时间的，委托人应在注明的时间内予以答复。如委托人未能在规定的时间内做出书面答复，则视为同意监理人的处理意见（必须委托人签署的书面意见除外）。</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第七条　委托人的常驻代表为           。</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第八条　通用条款第十四条条款内容不提供。</w:t>
      </w:r>
    </w:p>
    <w:p>
      <w:pPr>
        <w:shd w:val="clear" w:color="auto" w:fill="FFFFFF"/>
        <w:spacing w:line="400" w:lineRule="exact"/>
        <w:ind w:firstLine="420" w:firstLineChars="200"/>
        <w:rPr>
          <w:rFonts w:hint="eastAsia" w:ascii="宋体" w:hAnsi="宋体"/>
          <w:bCs/>
          <w:szCs w:val="21"/>
        </w:rPr>
      </w:pPr>
      <w:r>
        <w:rPr>
          <w:rFonts w:hint="eastAsia" w:ascii="宋体" w:hAnsi="宋体"/>
          <w:bCs/>
          <w:color w:val="000000"/>
          <w:szCs w:val="21"/>
        </w:rPr>
        <w:t>第九条　监</w:t>
      </w:r>
      <w:r>
        <w:rPr>
          <w:rFonts w:hint="eastAsia" w:ascii="宋体" w:hAnsi="宋体"/>
          <w:bCs/>
          <w:szCs w:val="21"/>
        </w:rPr>
        <w:t>理人的通讯设施、监理人员住房等设施由监理人自备。对监理人自备的设施等，监理人已在报价中包括其使用费，委托人不再另行给予补偿。</w:t>
      </w:r>
    </w:p>
    <w:p>
      <w:pPr>
        <w:shd w:val="clear" w:color="auto" w:fill="FFFFFF"/>
        <w:spacing w:line="400" w:lineRule="exact"/>
        <w:ind w:firstLine="420" w:firstLineChars="200"/>
        <w:rPr>
          <w:rFonts w:hint="eastAsia" w:ascii="宋体" w:hAnsi="宋体"/>
          <w:bCs/>
          <w:szCs w:val="21"/>
        </w:rPr>
      </w:pPr>
      <w:r>
        <w:rPr>
          <w:rFonts w:hint="eastAsia" w:ascii="宋体" w:hAnsi="宋体"/>
          <w:bCs/>
          <w:szCs w:val="21"/>
        </w:rPr>
        <w:t>第十条  委托人无需向监理人说明任何理由，随时有权辞退监理人派遣到现场不适合项目管理和不称职的任何监理人员，包括总监理工程师。这是委托人为了能有效实施安徽铜峰电子股份有限公司新能源用聚炳烯薄膜材料项目管理所保留的权利。</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当委托人要求更换监理人员时，监理人必须在7日内提供替换人员的有关资料，经委托人书面认可后7日内进驻现场。</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第十一条　监理人在服务期内如果失职，同意按以下办法承担责任，赔偿损失[累计赔偿额不超过监理报酬总数（扣税）]：</w:t>
      </w:r>
    </w:p>
    <w:p>
      <w:pPr>
        <w:spacing w:line="400" w:lineRule="exact"/>
        <w:ind w:firstLine="482"/>
        <w:rPr>
          <w:rFonts w:hint="eastAsia" w:ascii="宋体" w:hAnsi="宋体"/>
          <w:bCs/>
          <w:szCs w:val="21"/>
        </w:rPr>
      </w:pPr>
      <w:r>
        <w:rPr>
          <w:rFonts w:hint="eastAsia" w:ascii="宋体" w:hAnsi="宋体"/>
          <w:bCs/>
          <w:szCs w:val="21"/>
        </w:rPr>
        <w:t>监理人未对进场设备、材料进行检验的；未对应验收的分部、分项工程、关键工序及隐蔽工程等质量检验点进行报检和检验的，每发现一次，处以500元</w:t>
      </w:r>
      <w:r>
        <w:rPr>
          <w:rFonts w:ascii="宋体" w:hAnsi="宋体"/>
          <w:bCs/>
          <w:szCs w:val="21"/>
        </w:rPr>
        <w:t>～</w:t>
      </w:r>
      <w:r>
        <w:rPr>
          <w:rFonts w:hint="eastAsia" w:ascii="宋体" w:hAnsi="宋体"/>
          <w:bCs/>
          <w:szCs w:val="21"/>
        </w:rPr>
        <w:t>1500元的违约金，同时监理人还需按实承担对因检验困难而增加的检验费用。</w:t>
      </w:r>
    </w:p>
    <w:p>
      <w:pPr>
        <w:spacing w:line="400" w:lineRule="exact"/>
        <w:ind w:firstLine="482"/>
        <w:rPr>
          <w:rFonts w:hint="eastAsia" w:ascii="宋体" w:hAnsi="宋体"/>
          <w:bCs/>
          <w:szCs w:val="21"/>
        </w:rPr>
      </w:pPr>
      <w:r>
        <w:rPr>
          <w:rFonts w:hint="eastAsia" w:ascii="宋体" w:hAnsi="宋体"/>
          <w:bCs/>
          <w:szCs w:val="21"/>
        </w:rPr>
        <w:t>在监理过程中，乙方必须严格遵守甲方的《承包商HSE管理规定》，由于现场HSE管理不力或发生安全事故的，按《安全生产管理条例》第五十七条、《承包商HSE管理考核规定》及《建设工程安全施工管理考核规定》执行，并按工程监理及工程管理承包商的条款对监理人处以违约金。</w:t>
      </w:r>
    </w:p>
    <w:p>
      <w:pPr>
        <w:spacing w:line="400" w:lineRule="exact"/>
        <w:ind w:firstLine="482"/>
        <w:rPr>
          <w:rFonts w:hint="eastAsia" w:ascii="宋体" w:hAnsi="宋体"/>
          <w:bCs/>
          <w:szCs w:val="21"/>
        </w:rPr>
      </w:pPr>
      <w:r>
        <w:rPr>
          <w:rFonts w:hint="eastAsia" w:ascii="宋体" w:hAnsi="宋体"/>
          <w:bCs/>
          <w:szCs w:val="21"/>
        </w:rPr>
        <w:t>因监理人原因不能如期完成专业中交，致使项目不能按期完成中间交接的，视情节每延误一周，对监理人处以项目固定监理报酬3</w:t>
      </w:r>
      <w:r>
        <w:rPr>
          <w:rFonts w:ascii="宋体" w:hAnsi="宋体"/>
          <w:bCs/>
          <w:szCs w:val="21"/>
        </w:rPr>
        <w:t>～</w:t>
      </w:r>
      <w:r>
        <w:rPr>
          <w:rFonts w:hint="eastAsia" w:ascii="宋体" w:hAnsi="宋体"/>
          <w:bCs/>
          <w:szCs w:val="21"/>
        </w:rPr>
        <w:t>5%的违约金。</w:t>
      </w:r>
    </w:p>
    <w:p>
      <w:pPr>
        <w:spacing w:line="400" w:lineRule="exact"/>
        <w:ind w:firstLine="482"/>
        <w:rPr>
          <w:rFonts w:hint="eastAsia" w:ascii="宋体" w:hAnsi="宋体"/>
          <w:bCs/>
          <w:szCs w:val="21"/>
        </w:rPr>
      </w:pPr>
      <w:r>
        <w:rPr>
          <w:rFonts w:hint="eastAsia" w:ascii="宋体" w:hAnsi="宋体"/>
          <w:bCs/>
          <w:szCs w:val="21"/>
        </w:rPr>
        <w:t>对施工单位不能按在规定的时间内交出合格的竣工资料和结算资料的，监理人承担管理责任，委托人对其处以违约金，额度按对处施工单位违约金的5%</w:t>
      </w:r>
      <w:r>
        <w:rPr>
          <w:rFonts w:ascii="宋体" w:hAnsi="宋体"/>
          <w:bCs/>
          <w:szCs w:val="21"/>
        </w:rPr>
        <w:t>～</w:t>
      </w:r>
      <w:r>
        <w:rPr>
          <w:rFonts w:hint="eastAsia" w:ascii="宋体" w:hAnsi="宋体"/>
          <w:bCs/>
          <w:szCs w:val="21"/>
        </w:rPr>
        <w:t>10%的比例挂钩。</w:t>
      </w:r>
    </w:p>
    <w:p>
      <w:pPr>
        <w:spacing w:line="400" w:lineRule="exact"/>
        <w:ind w:firstLine="482"/>
        <w:rPr>
          <w:rFonts w:hint="eastAsia" w:ascii="宋体" w:hAnsi="宋体"/>
          <w:bCs/>
          <w:szCs w:val="21"/>
        </w:rPr>
      </w:pPr>
      <w:r>
        <w:rPr>
          <w:rFonts w:hint="eastAsia" w:ascii="宋体" w:hAnsi="宋体"/>
          <w:bCs/>
          <w:szCs w:val="21"/>
        </w:rPr>
        <w:t>对委托人确认的项目总监、总监代表、及HSE经理、施工技术经理、投资控制经理等主要监理人员，未经委托人同意，监理人不得随意更换。如果更换委托人按每更换一人次收取10000元至50000元金额的违约金。</w:t>
      </w:r>
    </w:p>
    <w:p>
      <w:pPr>
        <w:spacing w:line="400" w:lineRule="exact"/>
        <w:ind w:firstLine="482"/>
        <w:rPr>
          <w:rFonts w:hint="eastAsia" w:ascii="宋体" w:hAnsi="宋体"/>
          <w:bCs/>
          <w:szCs w:val="21"/>
        </w:rPr>
      </w:pPr>
      <w:r>
        <w:rPr>
          <w:rFonts w:hint="eastAsia" w:ascii="宋体" w:hAnsi="宋体"/>
          <w:bCs/>
          <w:szCs w:val="21"/>
        </w:rPr>
        <w:t>总监理工程师和专业监理工程师不得同时从事非委托人投资工程的监理服务。一经发现，委托人按每人次收取3000元至10000元金额的违约金。总监理工程师每周不得少于五天留在项目现场。</w:t>
      </w:r>
    </w:p>
    <w:p>
      <w:pPr>
        <w:spacing w:line="400" w:lineRule="exact"/>
        <w:ind w:firstLine="482"/>
        <w:rPr>
          <w:rFonts w:hint="eastAsia" w:ascii="宋体" w:hAnsi="宋体"/>
          <w:bCs/>
          <w:szCs w:val="21"/>
        </w:rPr>
      </w:pPr>
      <w:r>
        <w:rPr>
          <w:rFonts w:hint="eastAsia" w:ascii="宋体" w:hAnsi="宋体"/>
          <w:bCs/>
          <w:szCs w:val="21"/>
        </w:rPr>
        <w:t>监理人每季按《建设工程承包商综合评分细则》参与考评。</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第十二条  监理人对承包人在施工过程中发生一般质量事故的，监理人承担监理责任，每发现一次，处以500元</w:t>
      </w:r>
      <w:r>
        <w:rPr>
          <w:rFonts w:ascii="宋体" w:hAnsi="宋体"/>
          <w:bCs/>
          <w:color w:val="000000"/>
          <w:szCs w:val="21"/>
        </w:rPr>
        <w:t>～</w:t>
      </w:r>
      <w:r>
        <w:rPr>
          <w:rFonts w:hint="eastAsia" w:ascii="宋体" w:hAnsi="宋体"/>
          <w:bCs/>
          <w:color w:val="000000"/>
          <w:szCs w:val="21"/>
        </w:rPr>
        <w:t>1500元的违约金；发生重大质量事故的，监理人承担监理责任，</w:t>
      </w:r>
      <w:r>
        <w:rPr>
          <w:rFonts w:ascii="宋体" w:hAnsi="宋体"/>
          <w:bCs/>
          <w:color w:val="000000"/>
          <w:szCs w:val="21"/>
        </w:rPr>
        <w:t>视情况扣</w:t>
      </w:r>
      <w:r>
        <w:rPr>
          <w:rFonts w:hint="eastAsia" w:ascii="宋体" w:hAnsi="宋体"/>
          <w:bCs/>
          <w:color w:val="000000"/>
          <w:szCs w:val="21"/>
        </w:rPr>
        <w:t>项目固定监理报酬</w:t>
      </w:r>
      <w:r>
        <w:rPr>
          <w:rFonts w:ascii="宋体" w:hAnsi="宋体"/>
          <w:bCs/>
          <w:color w:val="000000"/>
          <w:szCs w:val="21"/>
        </w:rPr>
        <w:t>的</w:t>
      </w:r>
      <w:r>
        <w:rPr>
          <w:rFonts w:hint="eastAsia" w:ascii="宋体" w:hAnsi="宋体"/>
          <w:bCs/>
          <w:color w:val="000000"/>
          <w:szCs w:val="21"/>
        </w:rPr>
        <w:t>1</w:t>
      </w:r>
      <w:r>
        <w:rPr>
          <w:rFonts w:ascii="宋体" w:hAnsi="宋体"/>
          <w:bCs/>
          <w:color w:val="000000"/>
          <w:szCs w:val="21"/>
        </w:rPr>
        <w:t>～</w:t>
      </w:r>
      <w:r>
        <w:rPr>
          <w:rFonts w:hint="eastAsia" w:ascii="宋体" w:hAnsi="宋体"/>
          <w:bCs/>
          <w:color w:val="000000"/>
          <w:szCs w:val="21"/>
        </w:rPr>
        <w:t>2</w:t>
      </w:r>
      <w:r>
        <w:rPr>
          <w:rFonts w:ascii="宋体" w:hAnsi="宋体"/>
          <w:bCs/>
          <w:color w:val="000000"/>
          <w:szCs w:val="21"/>
        </w:rPr>
        <w:t>%。</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监理人对承包人违反合同规定的完工时限，监理人承担监理责任，委托人对其处以违约金，额度按对处承包人违约金的30%的比例挂钩</w:t>
      </w:r>
      <w:r>
        <w:rPr>
          <w:rFonts w:ascii="宋体" w:hAnsi="宋体"/>
          <w:bCs/>
          <w:color w:val="000000"/>
          <w:szCs w:val="21"/>
        </w:rPr>
        <w:t>。</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第十四条  本工程监理费</w:t>
      </w:r>
      <w:r>
        <w:rPr>
          <w:rFonts w:hint="eastAsia" w:ascii="宋体" w:hAnsi="宋体"/>
          <w:bCs/>
          <w:color w:val="000000"/>
          <w:szCs w:val="21"/>
          <w:u w:val="single"/>
        </w:rPr>
        <w:t xml:space="preserve">      </w:t>
      </w:r>
      <w:r>
        <w:rPr>
          <w:rFonts w:hint="eastAsia" w:ascii="宋体" w:hAnsi="宋体"/>
          <w:bCs/>
          <w:color w:val="000000"/>
          <w:szCs w:val="21"/>
        </w:rPr>
        <w:t>万元人民币。委托人同意按以下的计算方法、支付时间与金额，支付监理报酬：本合同生效且监理机构进驻工地十日内委托人支付合同监理费的</w:t>
      </w:r>
      <w:r>
        <w:rPr>
          <w:rFonts w:hint="eastAsia" w:ascii="宋体" w:hAnsi="宋体"/>
          <w:bCs/>
          <w:color w:val="000000"/>
          <w:szCs w:val="21"/>
          <w:u w:val="single"/>
        </w:rPr>
        <w:t xml:space="preserve">   </w:t>
      </w:r>
      <w:r>
        <w:rPr>
          <w:rFonts w:hint="eastAsia" w:ascii="宋体" w:hAnsi="宋体"/>
          <w:bCs/>
          <w:color w:val="000000"/>
          <w:szCs w:val="21"/>
        </w:rPr>
        <w:t>% ，中标单位同时开具同等数额的履约保函；委托人每月按规定的时间和批准的付款数额</w:t>
      </w:r>
      <w:r>
        <w:rPr>
          <w:rFonts w:hint="eastAsia" w:ascii="宋体" w:hAnsi="宋体"/>
          <w:bCs/>
          <w:color w:val="000000"/>
          <w:szCs w:val="21"/>
          <w:u w:val="single"/>
        </w:rPr>
        <w:t xml:space="preserve">    </w:t>
      </w:r>
      <w:r>
        <w:rPr>
          <w:rFonts w:hint="eastAsia" w:ascii="宋体" w:hAnsi="宋体"/>
          <w:bCs/>
          <w:color w:val="000000"/>
          <w:szCs w:val="21"/>
        </w:rPr>
        <w:t>%支付上月监理费，工程中交后十天内支付至合同监理费的</w:t>
      </w:r>
      <w:r>
        <w:rPr>
          <w:rFonts w:hint="eastAsia" w:ascii="宋体" w:hAnsi="宋体"/>
          <w:bCs/>
          <w:color w:val="000000"/>
          <w:szCs w:val="21"/>
          <w:u w:val="single"/>
        </w:rPr>
        <w:t xml:space="preserve">    </w:t>
      </w:r>
      <w:r>
        <w:rPr>
          <w:rFonts w:hint="eastAsia" w:ascii="宋体" w:hAnsi="宋体"/>
          <w:bCs/>
          <w:color w:val="000000"/>
          <w:szCs w:val="21"/>
        </w:rPr>
        <w:t>%，竣工资料验收合格归档后十日内委托人支付至合同监理费的</w:t>
      </w:r>
      <w:r>
        <w:rPr>
          <w:rFonts w:hint="eastAsia" w:ascii="宋体" w:hAnsi="宋体"/>
          <w:bCs/>
          <w:color w:val="000000"/>
          <w:szCs w:val="21"/>
          <w:u w:val="single"/>
        </w:rPr>
        <w:t xml:space="preserve">   </w:t>
      </w:r>
      <w:r>
        <w:rPr>
          <w:rFonts w:hint="eastAsia" w:ascii="宋体" w:hAnsi="宋体"/>
          <w:bCs/>
          <w:color w:val="000000"/>
          <w:szCs w:val="21"/>
        </w:rPr>
        <w:t>%，余款一年后未出现质量问题一次性付清。</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第十五条　双方同意用人民币支付报酬。</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第十六条　奖励办法：另行制定。</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第十七条　本合同在履行过程中发生争议时，当事人双方应及时协商解决。协商不成时，双方同意</w:t>
      </w:r>
      <w:r>
        <w:rPr>
          <w:rFonts w:ascii="宋体" w:hAnsi="宋体"/>
          <w:bCs/>
          <w:color w:val="000000"/>
          <w:szCs w:val="21"/>
        </w:rPr>
        <w:t>按下列第 （</w:t>
      </w:r>
      <w:r>
        <w:rPr>
          <w:rFonts w:hint="eastAsia" w:ascii="宋体" w:hAnsi="宋体"/>
          <w:bCs/>
          <w:color w:val="000000"/>
          <w:szCs w:val="21"/>
        </w:rPr>
        <w:t>三</w:t>
      </w:r>
      <w:r>
        <w:rPr>
          <w:rFonts w:ascii="宋体" w:hAnsi="宋体"/>
          <w:bCs/>
          <w:color w:val="000000"/>
          <w:szCs w:val="21"/>
        </w:rPr>
        <w:t>）  种方式解决：</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（一）</w:t>
      </w:r>
      <w:r>
        <w:rPr>
          <w:rFonts w:ascii="宋体" w:hAnsi="宋体"/>
          <w:bCs/>
          <w:color w:val="000000"/>
          <w:szCs w:val="21"/>
        </w:rPr>
        <w:t>提请上级主管部门协调解决；</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（二）</w:t>
      </w:r>
      <w:r>
        <w:rPr>
          <w:rFonts w:ascii="宋体" w:hAnsi="宋体"/>
          <w:bCs/>
          <w:color w:val="000000"/>
          <w:szCs w:val="21"/>
        </w:rPr>
        <w:t>提交仲裁委员会</w:t>
      </w:r>
      <w:r>
        <w:rPr>
          <w:rFonts w:hint="eastAsia" w:ascii="宋体" w:hAnsi="宋体"/>
          <w:bCs/>
          <w:color w:val="000000"/>
          <w:szCs w:val="21"/>
        </w:rPr>
        <w:t>（名称）</w:t>
      </w:r>
      <w:r>
        <w:rPr>
          <w:rFonts w:ascii="宋体" w:hAnsi="宋体"/>
          <w:bCs/>
          <w:color w:val="000000"/>
          <w:szCs w:val="21"/>
        </w:rPr>
        <w:t>仲裁；</w:t>
      </w:r>
    </w:p>
    <w:p>
      <w:pPr>
        <w:spacing w:line="400" w:lineRule="exact"/>
        <w:ind w:firstLine="420" w:firstLineChars="200"/>
        <w:rPr>
          <w:rFonts w:hint="eastAsia" w:ascii="宋体" w:hAnsi="宋体"/>
          <w:bCs/>
          <w:color w:val="000000"/>
          <w:szCs w:val="21"/>
        </w:rPr>
      </w:pPr>
      <w:r>
        <w:rPr>
          <w:rFonts w:hint="eastAsia" w:ascii="宋体" w:hAnsi="宋体"/>
          <w:bCs/>
          <w:color w:val="000000"/>
          <w:szCs w:val="21"/>
        </w:rPr>
        <w:t>（三）</w:t>
      </w:r>
      <w:r>
        <w:rPr>
          <w:rFonts w:ascii="宋体" w:hAnsi="宋体"/>
          <w:bCs/>
          <w:color w:val="000000"/>
          <w:szCs w:val="21"/>
        </w:rPr>
        <w:t>依法向</w:t>
      </w:r>
      <w:r>
        <w:rPr>
          <w:rFonts w:hint="eastAsia" w:ascii="宋体" w:hAnsi="宋体"/>
          <w:bCs/>
          <w:color w:val="000000"/>
          <w:szCs w:val="21"/>
        </w:rPr>
        <w:t>（委托人住所地）</w:t>
      </w:r>
      <w:r>
        <w:rPr>
          <w:rFonts w:ascii="宋体" w:hAnsi="宋体"/>
          <w:bCs/>
          <w:color w:val="000000"/>
          <w:szCs w:val="21"/>
        </w:rPr>
        <w:t>人民法院起诉。</w:t>
      </w:r>
    </w:p>
    <w:p>
      <w:pPr>
        <w:pStyle w:val="6"/>
        <w:ind w:firstLine="482"/>
        <w:jc w:val="both"/>
        <w:rPr>
          <w:rFonts w:hint="eastAsia" w:ascii="宋体" w:hAnsi="宋体"/>
          <w:sz w:val="21"/>
          <w:szCs w:val="21"/>
        </w:rPr>
      </w:pPr>
      <w:bookmarkStart w:id="36" w:name="_Toc256583324"/>
      <w:bookmarkStart w:id="37" w:name="_Toc161757659"/>
      <w:bookmarkStart w:id="38" w:name="_Toc138475041"/>
      <w:r>
        <w:rPr>
          <w:rFonts w:hint="eastAsia"/>
        </w:rPr>
        <w:t>四、附加协议条款</w:t>
      </w:r>
      <w:bookmarkEnd w:id="36"/>
      <w:bookmarkEnd w:id="37"/>
      <w:bookmarkEnd w:id="38"/>
    </w:p>
    <w:p>
      <w:pPr>
        <w:spacing w:line="400" w:lineRule="exact"/>
        <w:ind w:firstLine="482"/>
        <w:rPr>
          <w:rFonts w:ascii="宋体" w:hAnsi="宋体"/>
          <w:color w:val="000000"/>
          <w:szCs w:val="21"/>
        </w:rPr>
      </w:pPr>
      <w:r>
        <w:rPr>
          <w:rFonts w:ascii="宋体" w:hAnsi="宋体"/>
          <w:color w:val="000000"/>
          <w:szCs w:val="21"/>
        </w:rPr>
        <w:t>第</w:t>
      </w:r>
      <w:r>
        <w:rPr>
          <w:rFonts w:hint="eastAsia" w:ascii="宋体" w:hAnsi="宋体"/>
          <w:bCs/>
          <w:color w:val="000000"/>
          <w:szCs w:val="21"/>
        </w:rPr>
        <w:t>一</w:t>
      </w:r>
      <w:r>
        <w:rPr>
          <w:rFonts w:ascii="宋体" w:hAnsi="宋体"/>
          <w:color w:val="000000"/>
          <w:szCs w:val="21"/>
        </w:rPr>
        <w:t xml:space="preserve">条  </w:t>
      </w:r>
      <w:r>
        <w:rPr>
          <w:rFonts w:ascii="宋体" w:hAnsi="宋体"/>
          <w:bCs/>
          <w:color w:val="000000"/>
          <w:szCs w:val="21"/>
        </w:rPr>
        <w:t>监理人应自觉遵守委托人有关管理的规章制度。</w:t>
      </w:r>
    </w:p>
    <w:p>
      <w:pPr>
        <w:spacing w:line="400" w:lineRule="exact"/>
        <w:ind w:firstLine="482"/>
        <w:rPr>
          <w:rFonts w:ascii="宋体" w:hAnsi="宋体"/>
          <w:color w:val="000000"/>
          <w:szCs w:val="21"/>
        </w:rPr>
      </w:pPr>
      <w:r>
        <w:rPr>
          <w:rFonts w:ascii="宋体" w:hAnsi="宋体"/>
          <w:color w:val="000000"/>
          <w:szCs w:val="21"/>
        </w:rPr>
        <w:t>第</w:t>
      </w:r>
      <w:r>
        <w:rPr>
          <w:rFonts w:hint="eastAsia" w:ascii="宋体" w:hAnsi="宋体"/>
          <w:bCs/>
          <w:color w:val="000000"/>
          <w:szCs w:val="21"/>
        </w:rPr>
        <w:t>二</w:t>
      </w:r>
      <w:r>
        <w:rPr>
          <w:rFonts w:ascii="宋体" w:hAnsi="宋体"/>
          <w:color w:val="000000"/>
          <w:szCs w:val="21"/>
        </w:rPr>
        <w:t xml:space="preserve">条  </w:t>
      </w:r>
      <w:r>
        <w:rPr>
          <w:rFonts w:ascii="宋体" w:hAnsi="宋体"/>
          <w:bCs/>
          <w:color w:val="000000"/>
          <w:szCs w:val="21"/>
        </w:rPr>
        <w:t>监理人应为监理人在本工程工作的所有人员的伤亡所导致的损失保险，并向委托人提供保险单据的复印件。</w:t>
      </w:r>
    </w:p>
    <w:p>
      <w:pPr>
        <w:spacing w:line="400" w:lineRule="exact"/>
        <w:ind w:firstLine="482"/>
        <w:rPr>
          <w:rFonts w:ascii="宋体" w:hAnsi="宋体"/>
          <w:color w:val="000000"/>
          <w:szCs w:val="21"/>
        </w:rPr>
      </w:pPr>
      <w:r>
        <w:rPr>
          <w:rFonts w:ascii="宋体" w:hAnsi="宋体"/>
          <w:color w:val="000000"/>
          <w:szCs w:val="21"/>
        </w:rPr>
        <w:t>第</w:t>
      </w:r>
      <w:r>
        <w:rPr>
          <w:rFonts w:hint="eastAsia" w:ascii="宋体" w:hAnsi="宋体"/>
          <w:color w:val="000000"/>
          <w:szCs w:val="21"/>
        </w:rPr>
        <w:t>三</w:t>
      </w:r>
      <w:r>
        <w:rPr>
          <w:rFonts w:ascii="宋体" w:hAnsi="宋体"/>
          <w:color w:val="000000"/>
          <w:szCs w:val="21"/>
        </w:rPr>
        <w:t xml:space="preserve">条  </w:t>
      </w:r>
      <w:r>
        <w:rPr>
          <w:rFonts w:ascii="宋体" w:hAnsi="宋体"/>
          <w:bCs/>
          <w:color w:val="000000"/>
          <w:szCs w:val="21"/>
        </w:rPr>
        <w:t>监理人不得转让本合同的监理业务。</w:t>
      </w:r>
    </w:p>
    <w:p>
      <w:pPr>
        <w:spacing w:line="400" w:lineRule="exact"/>
        <w:ind w:firstLine="482"/>
        <w:rPr>
          <w:rFonts w:ascii="宋体" w:hAnsi="宋体"/>
          <w:color w:val="000000"/>
          <w:szCs w:val="21"/>
        </w:rPr>
      </w:pPr>
      <w:r>
        <w:rPr>
          <w:rFonts w:ascii="宋体" w:hAnsi="宋体"/>
          <w:color w:val="000000"/>
          <w:szCs w:val="21"/>
        </w:rPr>
        <w:t>第</w:t>
      </w:r>
      <w:r>
        <w:rPr>
          <w:rFonts w:hint="eastAsia" w:ascii="宋体" w:hAnsi="宋体"/>
          <w:color w:val="000000"/>
          <w:szCs w:val="21"/>
        </w:rPr>
        <w:t>四</w:t>
      </w:r>
      <w:r>
        <w:rPr>
          <w:rFonts w:ascii="宋体" w:hAnsi="宋体"/>
          <w:color w:val="000000"/>
          <w:szCs w:val="21"/>
        </w:rPr>
        <w:t xml:space="preserve">条  </w:t>
      </w:r>
      <w:r>
        <w:rPr>
          <w:rFonts w:ascii="宋体" w:hAnsi="宋体"/>
          <w:bCs/>
          <w:color w:val="000000"/>
          <w:szCs w:val="21"/>
        </w:rPr>
        <w:t>监理人执行本工程的监理业务时，应自觉遵守当地行政主管部门的管理和监督，并自行办理必要的有关证件。</w:t>
      </w:r>
    </w:p>
    <w:p>
      <w:pPr>
        <w:spacing w:line="400" w:lineRule="exact"/>
        <w:ind w:firstLine="482"/>
        <w:rPr>
          <w:rFonts w:ascii="宋体" w:hAnsi="宋体"/>
          <w:color w:val="000000"/>
          <w:szCs w:val="21"/>
        </w:rPr>
      </w:pPr>
      <w:r>
        <w:rPr>
          <w:rFonts w:ascii="宋体" w:hAnsi="宋体"/>
          <w:color w:val="000000"/>
          <w:szCs w:val="21"/>
        </w:rPr>
        <w:t>第</w:t>
      </w:r>
      <w:r>
        <w:rPr>
          <w:rFonts w:hint="eastAsia" w:ascii="宋体" w:hAnsi="宋体"/>
          <w:color w:val="000000"/>
          <w:szCs w:val="21"/>
        </w:rPr>
        <w:t>五</w:t>
      </w:r>
      <w:r>
        <w:rPr>
          <w:rFonts w:ascii="宋体" w:hAnsi="宋体"/>
          <w:color w:val="000000"/>
          <w:szCs w:val="21"/>
        </w:rPr>
        <w:t xml:space="preserve">条  </w:t>
      </w:r>
      <w:r>
        <w:rPr>
          <w:rFonts w:ascii="宋体" w:hAnsi="宋体"/>
          <w:bCs/>
          <w:color w:val="000000"/>
          <w:szCs w:val="21"/>
        </w:rPr>
        <w:t>项目总监离开项目所在地需报经委托人批准。</w:t>
      </w:r>
    </w:p>
    <w:p>
      <w:pPr>
        <w:spacing w:line="400" w:lineRule="exact"/>
        <w:ind w:firstLine="482"/>
        <w:rPr>
          <w:rFonts w:hint="eastAsia" w:ascii="宋体" w:hAnsi="宋体"/>
          <w:color w:val="000000"/>
          <w:szCs w:val="21"/>
        </w:rPr>
      </w:pPr>
      <w:r>
        <w:rPr>
          <w:rFonts w:hint="eastAsia" w:ascii="宋体" w:hAnsi="宋体"/>
          <w:color w:val="000000"/>
          <w:szCs w:val="21"/>
        </w:rPr>
        <w:t xml:space="preserve">第六条 </w:t>
      </w:r>
      <w:r>
        <w:rPr>
          <w:rFonts w:hint="eastAsia" w:ascii="宋体" w:hAnsi="宋体"/>
          <w:bCs/>
          <w:color w:val="000000"/>
          <w:szCs w:val="21"/>
        </w:rPr>
        <w:t>当委托方认为监理人工作不利，且已无法正常开展监理活动，或赔偿金已超出合同价款,委托方有权终止本合同。</w:t>
      </w:r>
    </w:p>
    <w:p>
      <w:pPr>
        <w:spacing w:line="400" w:lineRule="exact"/>
        <w:ind w:firstLine="482"/>
        <w:rPr>
          <w:rFonts w:ascii="宋体" w:hAnsi="宋体"/>
          <w:bCs/>
          <w:color w:val="000000"/>
          <w:szCs w:val="21"/>
        </w:rPr>
      </w:pPr>
      <w:r>
        <w:rPr>
          <w:rFonts w:ascii="宋体" w:hAnsi="宋体"/>
          <w:color w:val="000000"/>
          <w:szCs w:val="21"/>
        </w:rPr>
        <w:t>第</w:t>
      </w:r>
      <w:r>
        <w:rPr>
          <w:rFonts w:hint="eastAsia" w:ascii="宋体" w:hAnsi="宋体"/>
          <w:color w:val="000000"/>
          <w:szCs w:val="21"/>
        </w:rPr>
        <w:t>七</w:t>
      </w:r>
      <w:r>
        <w:rPr>
          <w:rFonts w:ascii="宋体" w:hAnsi="宋体"/>
          <w:color w:val="000000"/>
          <w:szCs w:val="21"/>
        </w:rPr>
        <w:t xml:space="preserve">条  </w:t>
      </w:r>
      <w:r>
        <w:rPr>
          <w:rFonts w:ascii="宋体" w:hAnsi="宋体"/>
          <w:bCs/>
          <w:color w:val="000000"/>
          <w:szCs w:val="21"/>
        </w:rPr>
        <w:t>监理人应保证向委托人所提供的有关监理资质证明文件是真实而有效。</w:t>
      </w:r>
    </w:p>
    <w:p>
      <w:pPr>
        <w:spacing w:line="400" w:lineRule="exact"/>
        <w:ind w:firstLine="482"/>
        <w:rPr>
          <w:rFonts w:ascii="宋体" w:hAnsi="宋体"/>
          <w:color w:val="000000"/>
          <w:szCs w:val="21"/>
        </w:rPr>
      </w:pPr>
      <w:r>
        <w:rPr>
          <w:rFonts w:ascii="宋体" w:hAnsi="宋体"/>
          <w:color w:val="000000"/>
          <w:szCs w:val="21"/>
        </w:rPr>
        <w:t>第</w:t>
      </w:r>
      <w:r>
        <w:rPr>
          <w:rFonts w:hint="eastAsia" w:ascii="宋体" w:hAnsi="宋体"/>
          <w:color w:val="000000"/>
          <w:szCs w:val="21"/>
        </w:rPr>
        <w:t>八</w:t>
      </w:r>
      <w:r>
        <w:rPr>
          <w:rFonts w:ascii="宋体" w:hAnsi="宋体"/>
          <w:color w:val="000000"/>
          <w:szCs w:val="21"/>
        </w:rPr>
        <w:t xml:space="preserve">条  </w:t>
      </w:r>
      <w:r>
        <w:rPr>
          <w:rFonts w:ascii="宋体" w:hAnsi="宋体"/>
          <w:bCs/>
          <w:color w:val="000000"/>
          <w:szCs w:val="21"/>
        </w:rPr>
        <w:t>在工程保修、竣工验收阶段如需监理人提供有关协助、配合工作，监理人应及时按委托人要求提供服务，费用含在报价内。</w:t>
      </w:r>
    </w:p>
    <w:p>
      <w:pPr>
        <w:spacing w:line="400" w:lineRule="exact"/>
        <w:ind w:firstLine="482"/>
        <w:rPr>
          <w:rFonts w:hint="eastAsia" w:ascii="宋体" w:hAnsi="宋体"/>
          <w:bCs/>
          <w:color w:val="000000"/>
          <w:szCs w:val="21"/>
        </w:rPr>
      </w:pPr>
      <w:r>
        <w:rPr>
          <w:rFonts w:hint="eastAsia" w:ascii="宋体" w:hAnsi="宋体"/>
          <w:color w:val="000000"/>
          <w:szCs w:val="21"/>
        </w:rPr>
        <w:t xml:space="preserve">第九条 </w:t>
      </w:r>
      <w:r>
        <w:rPr>
          <w:rFonts w:ascii="宋体" w:hAnsi="宋体"/>
          <w:bCs/>
          <w:color w:val="000000"/>
          <w:szCs w:val="21"/>
        </w:rPr>
        <w:t>其它未尽事宜，双方根据需要协商后，另行签订补充合同条款或协议</w:t>
      </w:r>
      <w:r>
        <w:rPr>
          <w:rFonts w:hint="eastAsia" w:ascii="宋体" w:hAnsi="宋体"/>
          <w:color w:val="000000"/>
          <w:szCs w:val="21"/>
        </w:rPr>
        <w:t>。</w:t>
      </w:r>
    </w:p>
    <w:p>
      <w:pPr>
        <w:spacing w:line="400" w:lineRule="exact"/>
        <w:jc w:val="center"/>
        <w:rPr>
          <w:b/>
          <w:sz w:val="30"/>
          <w:szCs w:val="30"/>
        </w:rPr>
      </w:pPr>
      <w:r>
        <w:rPr>
          <w:rFonts w:ascii="宋体" w:hAnsi="宋体"/>
          <w:szCs w:val="21"/>
        </w:rPr>
        <w:br w:type="page"/>
      </w:r>
      <w:bookmarkStart w:id="39" w:name="_Toc256583325"/>
      <w:bookmarkStart w:id="40" w:name="_Toc161757660"/>
      <w:bookmarkStart w:id="41" w:name="_Toc138475042"/>
      <w:r>
        <w:rPr>
          <w:rFonts w:hint="eastAsia"/>
          <w:b/>
          <w:sz w:val="30"/>
          <w:szCs w:val="30"/>
        </w:rPr>
        <w:t>第四章  商务标书的内容及格式</w:t>
      </w:r>
      <w:bookmarkEnd w:id="39"/>
      <w:bookmarkEnd w:id="40"/>
      <w:bookmarkEnd w:id="41"/>
    </w:p>
    <w:p>
      <w:pPr>
        <w:spacing w:line="400" w:lineRule="exact"/>
        <w:rPr>
          <w:rFonts w:hint="eastAsia" w:ascii="宋体"/>
          <w:color w:val="000000"/>
          <w:sz w:val="24"/>
        </w:rPr>
      </w:pPr>
    </w:p>
    <w:p>
      <w:pPr>
        <w:spacing w:line="400" w:lineRule="exact"/>
        <w:rPr>
          <w:rFonts w:hint="eastAsia" w:ascii="宋体"/>
          <w:color w:val="000000"/>
          <w:sz w:val="28"/>
        </w:rPr>
      </w:pPr>
    </w:p>
    <w:p>
      <w:pPr>
        <w:spacing w:line="400" w:lineRule="exact"/>
        <w:jc w:val="center"/>
        <w:rPr>
          <w:rFonts w:hint="eastAsia" w:ascii="宋体"/>
          <w:b/>
          <w:color w:val="000000"/>
          <w:sz w:val="28"/>
          <w:szCs w:val="36"/>
        </w:rPr>
      </w:pPr>
      <w:r>
        <w:rPr>
          <w:rFonts w:hint="eastAsia" w:ascii="宋体"/>
          <w:b/>
          <w:color w:val="000000"/>
          <w:sz w:val="28"/>
          <w:szCs w:val="36"/>
        </w:rPr>
        <w:t>安徽铜峰电子股份有限公司</w:t>
      </w:r>
    </w:p>
    <w:p>
      <w:pPr>
        <w:adjustRightInd w:val="0"/>
        <w:snapToGrid w:val="0"/>
        <w:spacing w:line="400" w:lineRule="exact"/>
        <w:rPr>
          <w:rFonts w:hint="eastAsia" w:ascii="宋体" w:hAnsi="宋体"/>
          <w:b/>
          <w:color w:val="000000"/>
          <w:sz w:val="28"/>
        </w:rPr>
      </w:pPr>
    </w:p>
    <w:p>
      <w:pPr>
        <w:adjustRightInd w:val="0"/>
        <w:snapToGrid w:val="0"/>
        <w:spacing w:line="400" w:lineRule="exact"/>
        <w:rPr>
          <w:rFonts w:hint="eastAsia" w:ascii="宋体" w:hAnsi="宋体"/>
          <w:b/>
          <w:color w:val="000000"/>
          <w:sz w:val="28"/>
        </w:rPr>
      </w:pPr>
    </w:p>
    <w:p>
      <w:pPr>
        <w:jc w:val="center"/>
        <w:rPr>
          <w:rFonts w:hint="eastAsia" w:eastAsia="黑体"/>
          <w:color w:val="000000"/>
          <w:sz w:val="48"/>
          <w:szCs w:val="72"/>
        </w:rPr>
      </w:pPr>
      <w:r>
        <w:rPr>
          <w:rFonts w:hint="eastAsia" w:eastAsia="黑体"/>
          <w:color w:val="000000"/>
          <w:sz w:val="48"/>
          <w:szCs w:val="72"/>
          <w:lang w:eastAsia="zh-CN"/>
        </w:rPr>
        <w:t>铜峰工业园智能仓储立体仓库工程</w:t>
      </w:r>
      <w:r>
        <w:rPr>
          <w:rFonts w:hint="eastAsia" w:eastAsia="黑体"/>
          <w:color w:val="000000"/>
          <w:sz w:val="48"/>
          <w:szCs w:val="72"/>
        </w:rPr>
        <w:t xml:space="preserve"> </w:t>
      </w:r>
    </w:p>
    <w:p>
      <w:pPr>
        <w:jc w:val="center"/>
        <w:rPr>
          <w:rFonts w:hint="eastAsia" w:eastAsia="黑体"/>
          <w:color w:val="000000"/>
          <w:sz w:val="48"/>
          <w:szCs w:val="72"/>
        </w:rPr>
      </w:pPr>
      <w:r>
        <w:rPr>
          <w:rFonts w:hint="eastAsia" w:eastAsia="黑体"/>
          <w:color w:val="000000"/>
          <w:sz w:val="48"/>
          <w:szCs w:val="72"/>
        </w:rPr>
        <w:t>监理投标文件</w:t>
      </w:r>
    </w:p>
    <w:p>
      <w:pPr>
        <w:spacing w:line="400" w:lineRule="exact"/>
        <w:jc w:val="center"/>
        <w:rPr>
          <w:rFonts w:hint="eastAsia" w:ascii="宋体" w:hAnsi="宋体"/>
          <w:b/>
          <w:bCs/>
          <w:color w:val="000000"/>
          <w:sz w:val="24"/>
          <w:szCs w:val="48"/>
        </w:rPr>
      </w:pPr>
    </w:p>
    <w:p>
      <w:pPr>
        <w:spacing w:line="400" w:lineRule="exact"/>
        <w:jc w:val="center"/>
        <w:rPr>
          <w:rFonts w:hint="eastAsia" w:ascii="宋体" w:hAnsi="宋体"/>
          <w:b/>
          <w:bCs/>
          <w:color w:val="000000"/>
          <w:sz w:val="24"/>
          <w:szCs w:val="48"/>
        </w:rPr>
      </w:pPr>
    </w:p>
    <w:p>
      <w:pPr>
        <w:spacing w:line="400" w:lineRule="exact"/>
        <w:jc w:val="center"/>
        <w:rPr>
          <w:rFonts w:hint="eastAsia" w:ascii="宋体" w:hAnsi="宋体"/>
          <w:color w:val="000000"/>
          <w:sz w:val="30"/>
          <w:szCs w:val="72"/>
        </w:rPr>
      </w:pPr>
      <w:r>
        <w:rPr>
          <w:rFonts w:hint="eastAsia" w:ascii="宋体" w:hAnsi="宋体"/>
          <w:color w:val="000000"/>
          <w:sz w:val="30"/>
          <w:szCs w:val="72"/>
        </w:rPr>
        <w:t>（商务标书）</w:t>
      </w:r>
    </w:p>
    <w:p>
      <w:pPr>
        <w:spacing w:line="400" w:lineRule="exact"/>
        <w:jc w:val="center"/>
        <w:rPr>
          <w:rFonts w:hint="eastAsia" w:ascii="宋体" w:hAnsi="宋体"/>
          <w:bCs/>
          <w:color w:val="000000"/>
          <w:sz w:val="24"/>
          <w:szCs w:val="48"/>
        </w:rPr>
      </w:pPr>
    </w:p>
    <w:p>
      <w:pPr>
        <w:spacing w:line="400" w:lineRule="exact"/>
        <w:jc w:val="center"/>
        <w:rPr>
          <w:rFonts w:hint="eastAsia" w:ascii="宋体" w:hAnsi="宋体"/>
          <w:bCs/>
          <w:color w:val="000000"/>
          <w:sz w:val="24"/>
          <w:szCs w:val="48"/>
        </w:rPr>
      </w:pPr>
    </w:p>
    <w:p>
      <w:pPr>
        <w:adjustRightInd w:val="0"/>
        <w:snapToGrid w:val="0"/>
        <w:spacing w:line="400" w:lineRule="exact"/>
        <w:ind w:firstLine="2700" w:firstLineChars="1125"/>
        <w:rPr>
          <w:rFonts w:hint="eastAsia" w:ascii="宋体" w:hAnsi="宋体"/>
          <w:color w:val="000000"/>
          <w:sz w:val="24"/>
        </w:rPr>
      </w:pPr>
      <w:r>
        <w:rPr>
          <w:rFonts w:hint="eastAsia" w:ascii="宋体" w:hAnsi="宋体"/>
          <w:color w:val="000000"/>
          <w:sz w:val="24"/>
        </w:rPr>
        <w:t>招标编号：</w:t>
      </w:r>
      <w:r>
        <w:rPr>
          <w:rFonts w:hint="eastAsia" w:ascii="宋体" w:hAnsi="宋体"/>
          <w:color w:val="000000"/>
          <w:sz w:val="24"/>
          <w:u w:val="single"/>
        </w:rPr>
        <w:t xml:space="preserve">                   </w:t>
      </w:r>
    </w:p>
    <w:p>
      <w:pPr>
        <w:adjustRightInd w:val="0"/>
        <w:snapToGrid w:val="0"/>
        <w:spacing w:line="400" w:lineRule="exact"/>
        <w:jc w:val="center"/>
        <w:rPr>
          <w:rFonts w:hint="eastAsia" w:ascii="宋体" w:hAnsi="宋体"/>
          <w:color w:val="000000"/>
          <w:sz w:val="24"/>
        </w:rPr>
      </w:pPr>
    </w:p>
    <w:p>
      <w:pPr>
        <w:adjustRightInd w:val="0"/>
        <w:snapToGrid w:val="0"/>
        <w:spacing w:line="400" w:lineRule="exact"/>
        <w:jc w:val="center"/>
        <w:rPr>
          <w:rFonts w:hint="eastAsia" w:ascii="宋体" w:hAnsi="宋体"/>
          <w:color w:val="000000"/>
          <w:sz w:val="24"/>
        </w:rPr>
      </w:pPr>
    </w:p>
    <w:p>
      <w:pPr>
        <w:adjustRightInd w:val="0"/>
        <w:snapToGrid w:val="0"/>
        <w:spacing w:line="400" w:lineRule="exact"/>
        <w:jc w:val="center"/>
        <w:rPr>
          <w:rFonts w:hint="eastAsia" w:ascii="宋体" w:hAnsi="宋体"/>
          <w:color w:val="000000"/>
          <w:sz w:val="24"/>
        </w:rPr>
      </w:pPr>
    </w:p>
    <w:p>
      <w:pPr>
        <w:adjustRightInd w:val="0"/>
        <w:snapToGrid w:val="0"/>
        <w:spacing w:line="400" w:lineRule="exact"/>
        <w:jc w:val="center"/>
        <w:rPr>
          <w:rFonts w:hint="eastAsia" w:ascii="宋体" w:hAnsi="宋体"/>
          <w:color w:val="000000"/>
          <w:sz w:val="24"/>
        </w:rPr>
      </w:pPr>
    </w:p>
    <w:p>
      <w:pPr>
        <w:adjustRightInd w:val="0"/>
        <w:snapToGrid w:val="0"/>
        <w:spacing w:line="400" w:lineRule="exact"/>
        <w:jc w:val="center"/>
        <w:rPr>
          <w:rFonts w:hint="eastAsia" w:ascii="宋体" w:hAnsi="宋体"/>
          <w:color w:val="000000"/>
          <w:sz w:val="24"/>
        </w:rPr>
      </w:pPr>
    </w:p>
    <w:p>
      <w:pPr>
        <w:adjustRightInd w:val="0"/>
        <w:snapToGrid w:val="0"/>
        <w:spacing w:line="400" w:lineRule="exact"/>
        <w:jc w:val="center"/>
        <w:rPr>
          <w:rFonts w:hint="eastAsia" w:ascii="宋体" w:hAnsi="宋体"/>
          <w:color w:val="000000"/>
          <w:sz w:val="24"/>
        </w:rPr>
      </w:pPr>
    </w:p>
    <w:p>
      <w:pPr>
        <w:adjustRightInd w:val="0"/>
        <w:snapToGrid w:val="0"/>
        <w:spacing w:line="400" w:lineRule="exact"/>
        <w:jc w:val="center"/>
        <w:rPr>
          <w:rFonts w:hint="eastAsia" w:ascii="宋体" w:hAnsi="宋体"/>
          <w:color w:val="000000"/>
          <w:sz w:val="24"/>
        </w:rPr>
      </w:pPr>
    </w:p>
    <w:p>
      <w:pPr>
        <w:adjustRightInd w:val="0"/>
        <w:snapToGrid w:val="0"/>
        <w:spacing w:line="400" w:lineRule="exact"/>
        <w:jc w:val="center"/>
        <w:rPr>
          <w:rFonts w:hint="eastAsia" w:ascii="宋体" w:hAnsi="宋体"/>
          <w:color w:val="000000"/>
          <w:sz w:val="24"/>
        </w:rPr>
      </w:pPr>
    </w:p>
    <w:p>
      <w:pPr>
        <w:adjustRightInd w:val="0"/>
        <w:snapToGrid w:val="0"/>
        <w:spacing w:line="400" w:lineRule="exact"/>
        <w:jc w:val="center"/>
        <w:rPr>
          <w:rFonts w:hint="eastAsia" w:ascii="宋体" w:hAnsi="宋体"/>
          <w:color w:val="000000"/>
          <w:sz w:val="24"/>
        </w:rPr>
      </w:pPr>
    </w:p>
    <w:p>
      <w:pPr>
        <w:adjustRightInd w:val="0"/>
        <w:snapToGrid w:val="0"/>
        <w:spacing w:line="400" w:lineRule="exact"/>
        <w:jc w:val="center"/>
        <w:rPr>
          <w:rFonts w:hint="eastAsia" w:ascii="宋体" w:hAnsi="宋体"/>
          <w:color w:val="000000"/>
          <w:sz w:val="24"/>
        </w:rPr>
      </w:pPr>
    </w:p>
    <w:p>
      <w:pPr>
        <w:adjustRightInd w:val="0"/>
        <w:snapToGrid w:val="0"/>
        <w:spacing w:line="400" w:lineRule="exact"/>
        <w:jc w:val="center"/>
        <w:rPr>
          <w:rFonts w:hint="eastAsia" w:ascii="宋体" w:hAnsi="宋体"/>
          <w:color w:val="000000"/>
          <w:sz w:val="24"/>
        </w:rPr>
      </w:pPr>
    </w:p>
    <w:p>
      <w:pPr>
        <w:spacing w:line="400" w:lineRule="exact"/>
        <w:ind w:firstLine="1797"/>
        <w:jc w:val="left"/>
        <w:rPr>
          <w:rFonts w:hint="eastAsia"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r>
        <w:rPr>
          <w:rFonts w:hint="eastAsia" w:ascii="宋体" w:hAnsi="宋体"/>
          <w:color w:val="000000"/>
          <w:sz w:val="24"/>
          <w:szCs w:val="32"/>
          <w:u w:val="single"/>
        </w:rPr>
        <w:t>（单位全称并加盖法人印章）</w:t>
      </w:r>
      <w:r>
        <w:rPr>
          <w:rFonts w:hint="eastAsia" w:ascii="宋体" w:hAnsi="宋体"/>
          <w:color w:val="000000"/>
          <w:sz w:val="24"/>
          <w:u w:val="single"/>
        </w:rPr>
        <w:t xml:space="preserve">    </w:t>
      </w:r>
    </w:p>
    <w:p>
      <w:pPr>
        <w:spacing w:line="400" w:lineRule="exact"/>
        <w:ind w:firstLine="1797"/>
        <w:jc w:val="left"/>
        <w:rPr>
          <w:rFonts w:hint="eastAsia" w:ascii="宋体" w:hAnsi="宋体"/>
          <w:color w:val="000000"/>
          <w:sz w:val="24"/>
        </w:rPr>
      </w:pPr>
    </w:p>
    <w:p>
      <w:pPr>
        <w:spacing w:line="400" w:lineRule="exact"/>
        <w:ind w:firstLine="1797"/>
        <w:jc w:val="left"/>
        <w:rPr>
          <w:rFonts w:hint="eastAsia" w:ascii="宋体" w:hAnsi="宋体"/>
          <w:color w:val="000000"/>
          <w:sz w:val="24"/>
        </w:rPr>
      </w:pPr>
      <w:r>
        <w:rPr>
          <w:rFonts w:hint="eastAsia" w:ascii="宋体" w:hAnsi="宋体"/>
          <w:color w:val="000000"/>
          <w:sz w:val="24"/>
          <w:szCs w:val="32"/>
        </w:rPr>
        <w:t>办公地址：</w:t>
      </w:r>
      <w:r>
        <w:rPr>
          <w:rFonts w:hint="eastAsia" w:ascii="宋体" w:hAnsi="宋体"/>
          <w:color w:val="000000"/>
          <w:sz w:val="24"/>
          <w:u w:val="single"/>
        </w:rPr>
        <w:t xml:space="preserve">                                   </w:t>
      </w:r>
      <w:r>
        <w:rPr>
          <w:rFonts w:hint="eastAsia" w:ascii="宋体" w:hAnsi="宋体"/>
          <w:color w:val="000000"/>
          <w:sz w:val="24"/>
          <w:szCs w:val="32"/>
          <w:u w:val="single"/>
        </w:rPr>
        <w:t xml:space="preserve"> </w:t>
      </w:r>
    </w:p>
    <w:p>
      <w:pPr>
        <w:spacing w:line="400" w:lineRule="exact"/>
        <w:ind w:firstLine="1797"/>
        <w:jc w:val="left"/>
        <w:rPr>
          <w:rFonts w:hint="eastAsia" w:ascii="宋体" w:hAnsi="宋体"/>
          <w:color w:val="000000"/>
          <w:sz w:val="24"/>
        </w:rPr>
      </w:pPr>
    </w:p>
    <w:p>
      <w:pPr>
        <w:spacing w:line="400" w:lineRule="exact"/>
        <w:ind w:firstLine="1797"/>
        <w:jc w:val="left"/>
        <w:rPr>
          <w:rFonts w:hint="eastAsia"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line="400" w:lineRule="exact"/>
        <w:jc w:val="center"/>
        <w:rPr>
          <w:rFonts w:hint="eastAsia" w:ascii="宋体" w:hAnsi="宋体"/>
          <w:color w:val="000000"/>
          <w:sz w:val="24"/>
        </w:rPr>
      </w:pPr>
    </w:p>
    <w:p>
      <w:pPr>
        <w:adjustRightInd w:val="0"/>
        <w:snapToGrid w:val="0"/>
        <w:spacing w:line="400" w:lineRule="exact"/>
        <w:rPr>
          <w:rFonts w:hint="eastAsia" w:ascii="宋体" w:hAnsi="宋体"/>
          <w:color w:val="000000"/>
          <w:sz w:val="24"/>
        </w:rPr>
      </w:pPr>
    </w:p>
    <w:p>
      <w:pPr>
        <w:adjustRightInd w:val="0"/>
        <w:snapToGrid w:val="0"/>
        <w:spacing w:line="400" w:lineRule="exact"/>
        <w:rPr>
          <w:rFonts w:hint="eastAsia" w:ascii="宋体" w:hAnsi="宋体"/>
          <w:color w:val="000000"/>
          <w:sz w:val="24"/>
        </w:rPr>
      </w:pPr>
    </w:p>
    <w:p>
      <w:pPr>
        <w:adjustRightInd w:val="0"/>
        <w:snapToGrid w:val="0"/>
        <w:spacing w:line="400" w:lineRule="exact"/>
        <w:jc w:val="center"/>
        <w:rPr>
          <w:rFonts w:hint="eastAsia" w:ascii="方正宋黑简体" w:hAnsi="宋体" w:eastAsia="方正宋黑简体"/>
          <w:b/>
          <w:color w:val="000000"/>
          <w:sz w:val="32"/>
        </w:rPr>
      </w:pPr>
      <w:r>
        <w:rPr>
          <w:rFonts w:hint="eastAsia" w:ascii="方正宋黑简体" w:hAnsi="宋体" w:eastAsia="方正宋黑简体"/>
          <w:b/>
          <w:color w:val="000000"/>
          <w:sz w:val="32"/>
        </w:rPr>
        <w:t>提  要</w:t>
      </w:r>
    </w:p>
    <w:p>
      <w:pPr>
        <w:adjustRightInd w:val="0"/>
        <w:snapToGrid w:val="0"/>
        <w:spacing w:line="400" w:lineRule="exact"/>
        <w:jc w:val="center"/>
        <w:rPr>
          <w:rFonts w:hint="eastAsia" w:ascii="宋体" w:hAnsi="宋体"/>
          <w:color w:val="000000"/>
          <w:sz w:val="24"/>
        </w:rPr>
      </w:pPr>
    </w:p>
    <w:p>
      <w:pPr>
        <w:spacing w:line="400" w:lineRule="exact"/>
        <w:ind w:firstLine="482"/>
        <w:rPr>
          <w:rFonts w:hint="eastAsia" w:ascii="宋体" w:hAnsi="宋体"/>
          <w:color w:val="000000"/>
          <w:szCs w:val="21"/>
        </w:rPr>
      </w:pPr>
      <w:r>
        <w:rPr>
          <w:rFonts w:hint="eastAsia" w:ascii="宋体" w:hAnsi="宋体"/>
          <w:color w:val="000000"/>
          <w:szCs w:val="21"/>
        </w:rPr>
        <w:t>1. 投标函</w:t>
      </w:r>
    </w:p>
    <w:p>
      <w:pPr>
        <w:spacing w:line="400" w:lineRule="exact"/>
        <w:ind w:firstLine="482"/>
        <w:rPr>
          <w:rFonts w:hint="eastAsia" w:ascii="宋体" w:hAnsi="宋体"/>
          <w:color w:val="000000"/>
          <w:szCs w:val="21"/>
        </w:rPr>
      </w:pPr>
      <w:r>
        <w:rPr>
          <w:rFonts w:hint="eastAsia" w:ascii="宋体" w:hAnsi="宋体"/>
          <w:color w:val="000000"/>
          <w:szCs w:val="21"/>
        </w:rPr>
        <w:t>2. 法定代表人声明</w:t>
      </w:r>
    </w:p>
    <w:p>
      <w:pPr>
        <w:spacing w:line="400" w:lineRule="exact"/>
        <w:ind w:firstLine="482"/>
        <w:rPr>
          <w:rFonts w:hint="eastAsia" w:ascii="宋体" w:hAnsi="宋体"/>
          <w:color w:val="000000"/>
          <w:szCs w:val="21"/>
        </w:rPr>
      </w:pPr>
      <w:r>
        <w:rPr>
          <w:rFonts w:hint="eastAsia" w:ascii="宋体" w:hAnsi="宋体"/>
          <w:color w:val="000000"/>
          <w:szCs w:val="21"/>
        </w:rPr>
        <w:t>3. 法定代表人的授权委托书</w:t>
      </w:r>
    </w:p>
    <w:p>
      <w:pPr>
        <w:spacing w:line="400" w:lineRule="exact"/>
        <w:ind w:firstLine="482"/>
        <w:rPr>
          <w:rFonts w:hint="eastAsia" w:ascii="宋体" w:hAnsi="宋体"/>
          <w:color w:val="000000"/>
          <w:szCs w:val="21"/>
        </w:rPr>
      </w:pPr>
      <w:r>
        <w:rPr>
          <w:rFonts w:hint="eastAsia" w:ascii="宋体" w:hAnsi="宋体"/>
          <w:color w:val="000000"/>
          <w:szCs w:val="21"/>
        </w:rPr>
        <w:t>4. 监理酬金报价</w:t>
      </w:r>
    </w:p>
    <w:p>
      <w:pPr>
        <w:spacing w:line="400" w:lineRule="exact"/>
        <w:ind w:firstLine="482"/>
        <w:rPr>
          <w:rFonts w:hint="eastAsia" w:ascii="宋体" w:hAnsi="宋体"/>
          <w:color w:val="000000"/>
          <w:szCs w:val="21"/>
        </w:rPr>
      </w:pPr>
      <w:r>
        <w:rPr>
          <w:rFonts w:hint="eastAsia" w:ascii="宋体" w:hAnsi="宋体"/>
          <w:color w:val="000000"/>
          <w:szCs w:val="21"/>
        </w:rPr>
        <w:t>5. 关键人员表</w:t>
      </w:r>
    </w:p>
    <w:p>
      <w:pPr>
        <w:spacing w:line="400" w:lineRule="exact"/>
        <w:ind w:firstLine="482"/>
        <w:rPr>
          <w:rFonts w:hint="eastAsia" w:ascii="宋体" w:hAnsi="宋体"/>
          <w:color w:val="000000"/>
          <w:szCs w:val="21"/>
        </w:rPr>
      </w:pPr>
      <w:r>
        <w:rPr>
          <w:rFonts w:hint="eastAsia" w:ascii="宋体" w:hAnsi="宋体"/>
          <w:color w:val="000000"/>
          <w:szCs w:val="21"/>
        </w:rPr>
        <w:t>6．投标人简介</w:t>
      </w:r>
    </w:p>
    <w:p>
      <w:pPr>
        <w:spacing w:line="400" w:lineRule="exact"/>
        <w:ind w:firstLine="482"/>
        <w:rPr>
          <w:rFonts w:hint="eastAsia" w:ascii="宋体" w:hAnsi="宋体"/>
          <w:color w:val="000000"/>
          <w:szCs w:val="21"/>
        </w:rPr>
      </w:pPr>
      <w:r>
        <w:rPr>
          <w:rFonts w:hint="eastAsia" w:ascii="宋体" w:hAnsi="宋体"/>
          <w:color w:val="000000"/>
          <w:szCs w:val="21"/>
        </w:rPr>
        <w:t>7. 最近五年的主要工程监理业绩</w:t>
      </w:r>
    </w:p>
    <w:p>
      <w:pPr>
        <w:spacing w:line="400" w:lineRule="exact"/>
        <w:ind w:firstLine="482"/>
        <w:rPr>
          <w:rFonts w:hint="eastAsia" w:ascii="宋体" w:hAnsi="宋体"/>
          <w:color w:val="000000"/>
          <w:szCs w:val="21"/>
        </w:rPr>
      </w:pPr>
      <w:r>
        <w:rPr>
          <w:rFonts w:hint="eastAsia" w:ascii="宋体" w:hAnsi="宋体"/>
          <w:color w:val="000000"/>
          <w:szCs w:val="21"/>
        </w:rPr>
        <w:t>8. 拟派驻本工程的监理人员名单</w:t>
      </w:r>
    </w:p>
    <w:p>
      <w:pPr>
        <w:spacing w:line="400" w:lineRule="exact"/>
        <w:ind w:firstLine="482"/>
        <w:rPr>
          <w:rFonts w:hint="eastAsia" w:ascii="宋体" w:hAnsi="宋体"/>
          <w:color w:val="000000"/>
          <w:szCs w:val="21"/>
        </w:rPr>
      </w:pPr>
      <w:r>
        <w:rPr>
          <w:rFonts w:hint="eastAsia" w:ascii="宋体" w:hAnsi="宋体"/>
          <w:color w:val="000000"/>
          <w:szCs w:val="21"/>
        </w:rPr>
        <w:t>9. 拟任总监理工程师简历</w:t>
      </w:r>
    </w:p>
    <w:p>
      <w:pPr>
        <w:spacing w:line="400" w:lineRule="exact"/>
        <w:ind w:firstLine="482"/>
        <w:rPr>
          <w:rFonts w:hint="eastAsia" w:ascii="宋体" w:hAnsi="宋体"/>
          <w:color w:val="000000"/>
          <w:szCs w:val="21"/>
        </w:rPr>
      </w:pPr>
      <w:r>
        <w:rPr>
          <w:rFonts w:hint="eastAsia" w:ascii="宋体" w:hAnsi="宋体"/>
          <w:color w:val="000000"/>
          <w:szCs w:val="21"/>
        </w:rPr>
        <w:t>10. 拟用于本工程的主要监理设施</w:t>
      </w:r>
    </w:p>
    <w:p>
      <w:pPr>
        <w:spacing w:line="400" w:lineRule="exact"/>
        <w:ind w:firstLine="482"/>
        <w:rPr>
          <w:rFonts w:hint="eastAsia" w:ascii="宋体" w:hAnsi="宋体"/>
          <w:color w:val="000000"/>
          <w:szCs w:val="21"/>
        </w:rPr>
      </w:pPr>
      <w:r>
        <w:rPr>
          <w:rFonts w:hint="eastAsia" w:ascii="宋体" w:hAnsi="宋体"/>
          <w:color w:val="000000"/>
          <w:szCs w:val="21"/>
        </w:rPr>
        <w:t>11．关于未发生因不规范的市场行为被建设行政主管部门留下不良记录的承诺</w:t>
      </w:r>
    </w:p>
    <w:p>
      <w:pPr>
        <w:spacing w:line="400" w:lineRule="exact"/>
        <w:ind w:firstLine="482"/>
        <w:rPr>
          <w:rFonts w:hint="eastAsia" w:ascii="宋体" w:hAnsi="宋体"/>
          <w:color w:val="000000"/>
          <w:szCs w:val="21"/>
        </w:rPr>
      </w:pPr>
      <w:r>
        <w:rPr>
          <w:rFonts w:hint="eastAsia" w:ascii="宋体" w:hAnsi="宋体"/>
          <w:color w:val="000000"/>
          <w:szCs w:val="21"/>
        </w:rPr>
        <w:t>12. 投标人其他需要说明的事项和建议</w:t>
      </w:r>
    </w:p>
    <w:p>
      <w:pPr>
        <w:spacing w:line="400" w:lineRule="exact"/>
        <w:ind w:firstLine="482"/>
        <w:rPr>
          <w:rFonts w:hint="eastAsia" w:ascii="宋体" w:hAnsi="宋体"/>
          <w:color w:val="000000"/>
          <w:szCs w:val="21"/>
        </w:rPr>
      </w:pPr>
      <w:r>
        <w:rPr>
          <w:rFonts w:hint="eastAsia" w:ascii="宋体" w:hAnsi="宋体"/>
          <w:color w:val="000000"/>
          <w:szCs w:val="21"/>
        </w:rPr>
        <w:t>13. 投标人有关单位证照的复印件</w:t>
      </w:r>
    </w:p>
    <w:p>
      <w:pPr>
        <w:spacing w:line="400" w:lineRule="exact"/>
        <w:ind w:firstLine="482"/>
        <w:rPr>
          <w:rFonts w:hint="eastAsia" w:ascii="宋体" w:hAnsi="宋体"/>
          <w:color w:val="000000"/>
          <w:szCs w:val="21"/>
        </w:rPr>
      </w:pPr>
      <w:r>
        <w:rPr>
          <w:rFonts w:hint="eastAsia" w:ascii="宋体" w:hAnsi="宋体"/>
          <w:color w:val="000000"/>
          <w:szCs w:val="21"/>
        </w:rPr>
        <w:t>14. 投标人有关个人证书的复印件</w:t>
      </w:r>
    </w:p>
    <w:p>
      <w:pPr>
        <w:spacing w:line="400" w:lineRule="exact"/>
        <w:ind w:firstLine="482"/>
        <w:rPr>
          <w:rFonts w:hint="eastAsia" w:ascii="宋体" w:hAnsi="宋体"/>
          <w:color w:val="000000"/>
          <w:szCs w:val="21"/>
        </w:rPr>
      </w:pPr>
      <w:r>
        <w:rPr>
          <w:rFonts w:hint="eastAsia" w:ascii="宋体" w:hAnsi="宋体"/>
          <w:color w:val="000000"/>
          <w:szCs w:val="21"/>
        </w:rPr>
        <w:t>15. 投标人有关业绩证明的复印件</w:t>
      </w:r>
    </w:p>
    <w:p>
      <w:pPr>
        <w:spacing w:line="400" w:lineRule="exact"/>
        <w:ind w:firstLine="482"/>
        <w:rPr>
          <w:rFonts w:hint="eastAsia" w:ascii="宋体" w:hAnsi="宋体"/>
          <w:color w:val="000000"/>
          <w:szCs w:val="21"/>
        </w:rPr>
      </w:pPr>
      <w:r>
        <w:rPr>
          <w:rFonts w:hint="eastAsia" w:ascii="宋体" w:hAnsi="宋体"/>
          <w:color w:val="000000"/>
          <w:szCs w:val="21"/>
        </w:rPr>
        <w:t>16. 投标人其他证明材料的复印件</w:t>
      </w:r>
    </w:p>
    <w:p>
      <w:pPr>
        <w:adjustRightInd w:val="0"/>
        <w:snapToGrid w:val="0"/>
        <w:spacing w:line="400" w:lineRule="exact"/>
        <w:ind w:firstLine="482"/>
        <w:rPr>
          <w:rFonts w:hint="eastAsia" w:ascii="宋体" w:hAnsi="宋体"/>
          <w:color w:val="000000"/>
          <w:szCs w:val="21"/>
        </w:rPr>
      </w:pPr>
    </w:p>
    <w:p>
      <w:pPr>
        <w:spacing w:line="400" w:lineRule="exact"/>
        <w:jc w:val="center"/>
        <w:rPr>
          <w:rFonts w:hint="eastAsia" w:ascii="黑体" w:eastAsia="黑体"/>
          <w:sz w:val="24"/>
        </w:rPr>
      </w:pPr>
      <w:r>
        <w:rPr>
          <w:rFonts w:ascii="宋体" w:hAnsi="宋体"/>
          <w:sz w:val="24"/>
        </w:rPr>
        <w:br w:type="page"/>
      </w:r>
      <w:bookmarkStart w:id="42" w:name="_Toc161757661"/>
      <w:bookmarkStart w:id="43" w:name="_Toc138475043"/>
      <w:bookmarkStart w:id="44" w:name="_Toc256583326"/>
      <w:r>
        <w:rPr>
          <w:rFonts w:hint="eastAsia" w:ascii="黑体" w:eastAsia="黑体"/>
          <w:sz w:val="24"/>
        </w:rPr>
        <w:t>一、投标函</w:t>
      </w:r>
      <w:bookmarkEnd w:id="42"/>
      <w:bookmarkEnd w:id="43"/>
      <w:bookmarkEnd w:id="44"/>
    </w:p>
    <w:p>
      <w:pPr>
        <w:spacing w:line="440" w:lineRule="exact"/>
        <w:rPr>
          <w:rFonts w:hint="eastAsia" w:ascii="宋体" w:hAnsi="宋体"/>
          <w:b/>
          <w:color w:val="000000"/>
          <w:sz w:val="24"/>
        </w:rPr>
      </w:pPr>
    </w:p>
    <w:p>
      <w:pPr>
        <w:spacing w:line="440" w:lineRule="exact"/>
        <w:rPr>
          <w:rFonts w:hint="eastAsia" w:ascii="宋体" w:hAnsi="宋体"/>
          <w:color w:val="000000"/>
          <w:szCs w:val="21"/>
        </w:rPr>
      </w:pPr>
      <w:r>
        <w:rPr>
          <w:rFonts w:hint="eastAsia" w:ascii="宋体" w:hAnsi="宋体"/>
          <w:color w:val="000000"/>
          <w:szCs w:val="21"/>
        </w:rPr>
        <w:t>致</w:t>
      </w:r>
      <w:r>
        <w:rPr>
          <w:rFonts w:hint="eastAsia" w:ascii="宋体" w:hAnsi="宋体"/>
          <w:color w:val="000000"/>
          <w:szCs w:val="21"/>
          <w:u w:val="single"/>
        </w:rPr>
        <w:t>（招标人名称）</w:t>
      </w:r>
      <w:r>
        <w:rPr>
          <w:rFonts w:hint="eastAsia" w:ascii="宋体" w:hAnsi="宋体"/>
          <w:color w:val="000000"/>
          <w:szCs w:val="21"/>
        </w:rPr>
        <w:t>：</w:t>
      </w:r>
    </w:p>
    <w:p>
      <w:pPr>
        <w:spacing w:line="440" w:lineRule="exact"/>
        <w:ind w:firstLine="420" w:firstLineChars="200"/>
        <w:rPr>
          <w:rFonts w:hint="eastAsia" w:ascii="宋体" w:hAnsi="宋体"/>
          <w:color w:val="000000"/>
          <w:szCs w:val="21"/>
        </w:rPr>
      </w:pPr>
    </w:p>
    <w:p>
      <w:pPr>
        <w:spacing w:line="440" w:lineRule="exact"/>
        <w:ind w:firstLine="420" w:firstLineChars="200"/>
        <w:rPr>
          <w:rFonts w:hint="eastAsia" w:ascii="宋体" w:hAnsi="宋体"/>
          <w:color w:val="000000"/>
          <w:szCs w:val="21"/>
        </w:rPr>
      </w:pPr>
      <w:r>
        <w:rPr>
          <w:rFonts w:hint="eastAsia" w:ascii="宋体" w:hAnsi="宋体"/>
          <w:color w:val="000000"/>
          <w:szCs w:val="21"/>
        </w:rPr>
        <w:t>1．根据你方编号为</w:t>
      </w:r>
      <w:r>
        <w:rPr>
          <w:rFonts w:hint="eastAsia" w:ascii="宋体" w:hAnsi="宋体"/>
          <w:color w:val="000000"/>
          <w:szCs w:val="21"/>
          <w:u w:val="single"/>
        </w:rPr>
        <w:t xml:space="preserve"> （项目编号） </w:t>
      </w:r>
      <w:r>
        <w:rPr>
          <w:rFonts w:hint="eastAsia" w:ascii="宋体" w:hAnsi="宋体"/>
          <w:color w:val="000000"/>
          <w:szCs w:val="21"/>
        </w:rPr>
        <w:t>的</w:t>
      </w:r>
      <w:r>
        <w:rPr>
          <w:rFonts w:hint="eastAsia" w:ascii="宋体" w:hAnsi="宋体"/>
          <w:color w:val="000000"/>
          <w:szCs w:val="21"/>
          <w:u w:val="single"/>
        </w:rPr>
        <w:t xml:space="preserve">  (招标工程项目名称)  </w:t>
      </w:r>
      <w:r>
        <w:rPr>
          <w:rFonts w:hint="eastAsia" w:ascii="宋体" w:hAnsi="宋体"/>
          <w:color w:val="000000"/>
          <w:szCs w:val="21"/>
        </w:rPr>
        <w:t>工程的监理招标文件，我方在充分研究招标文件（包括招标人的澄清和修改通知）以及有关技术资料后，我方愿以监理工程总价（暂定</w:t>
      </w:r>
      <w:r>
        <w:rPr>
          <w:rFonts w:hint="eastAsia" w:ascii="宋体" w:hAnsi="宋体"/>
          <w:color w:val="000000"/>
          <w:szCs w:val="21"/>
          <w:lang w:val="en-US" w:eastAsia="zh-CN"/>
        </w:rPr>
        <w:t>18</w:t>
      </w:r>
      <w:r>
        <w:rPr>
          <w:rFonts w:hint="eastAsia" w:ascii="宋体" w:hAnsi="宋体"/>
          <w:color w:val="000000"/>
          <w:szCs w:val="21"/>
        </w:rPr>
        <w:t xml:space="preserve">00万元）的  </w:t>
      </w:r>
      <w:r>
        <w:rPr>
          <w:rFonts w:hint="eastAsia" w:ascii="宋体" w:hAnsi="宋体"/>
          <w:color w:val="000000"/>
          <w:szCs w:val="21"/>
          <w:u w:val="single"/>
        </w:rPr>
        <w:t xml:space="preserve">        %（固定费率）</w:t>
      </w:r>
      <w:r>
        <w:rPr>
          <w:rFonts w:hint="eastAsia" w:ascii="宋体" w:hAnsi="宋体"/>
          <w:color w:val="000000"/>
          <w:szCs w:val="21"/>
        </w:rPr>
        <w:t>按上述条件、技术规范、图纸等承包相应工程范围施工监理工作。</w:t>
      </w:r>
    </w:p>
    <w:p>
      <w:pPr>
        <w:spacing w:line="440" w:lineRule="exact"/>
        <w:ind w:firstLine="420" w:firstLineChars="200"/>
        <w:rPr>
          <w:rFonts w:hint="eastAsia" w:ascii="宋体" w:hAnsi="宋体"/>
          <w:color w:val="000000"/>
          <w:szCs w:val="21"/>
        </w:rPr>
      </w:pPr>
      <w:r>
        <w:rPr>
          <w:rFonts w:hint="eastAsia" w:ascii="宋体" w:hAnsi="宋体"/>
          <w:color w:val="000000"/>
          <w:szCs w:val="21"/>
        </w:rPr>
        <w:t>2．我方如能中标，将委派</w:t>
      </w:r>
      <w:r>
        <w:rPr>
          <w:rFonts w:hint="eastAsia" w:ascii="宋体" w:hAnsi="宋体"/>
          <w:color w:val="000000"/>
          <w:szCs w:val="21"/>
          <w:u w:val="single"/>
        </w:rPr>
        <w:t xml:space="preserve">        </w:t>
      </w:r>
      <w:r>
        <w:rPr>
          <w:rFonts w:hint="eastAsia" w:ascii="宋体" w:hAnsi="宋体"/>
          <w:color w:val="000000"/>
          <w:szCs w:val="21"/>
        </w:rPr>
        <w:t>（先生/女士）担任总监理工程师；项目监理机构将严格遵循监理人员的执业守则，依照法律、法规、工程建设标准和委托监理合同，制定并实施本工程监理规划和实施细则，开展质量、进度、造价控制以及职业健康安全和环境监督，并在保证质量和安全的前提下推进工程按期交付。</w:t>
      </w:r>
    </w:p>
    <w:p>
      <w:pPr>
        <w:spacing w:line="440" w:lineRule="exact"/>
        <w:ind w:firstLine="420" w:firstLineChars="200"/>
        <w:rPr>
          <w:rFonts w:hint="eastAsia" w:ascii="宋体" w:hAnsi="宋体"/>
          <w:color w:val="000000"/>
          <w:szCs w:val="21"/>
        </w:rPr>
      </w:pPr>
      <w:r>
        <w:rPr>
          <w:rFonts w:hint="eastAsia" w:ascii="宋体" w:hAnsi="宋体"/>
          <w:color w:val="000000"/>
          <w:szCs w:val="21"/>
        </w:rPr>
        <w:t>3．我方同意所提交的投标文件，在《投标须知及投标须知前附表》第13条规定的投标有效期内保持有效。</w:t>
      </w:r>
    </w:p>
    <w:p>
      <w:pPr>
        <w:spacing w:line="440" w:lineRule="exact"/>
        <w:ind w:firstLine="420" w:firstLineChars="200"/>
        <w:rPr>
          <w:rFonts w:hint="eastAsia" w:ascii="宋体" w:hAnsi="宋体"/>
          <w:color w:val="000000"/>
          <w:szCs w:val="21"/>
        </w:rPr>
      </w:pPr>
      <w:r>
        <w:rPr>
          <w:rFonts w:hint="eastAsia" w:ascii="宋体" w:hAnsi="宋体"/>
          <w:color w:val="000000"/>
          <w:szCs w:val="21"/>
        </w:rPr>
        <w:t>4．我方已随本投标文件提交（人民币）</w:t>
      </w:r>
      <w:r>
        <w:rPr>
          <w:rFonts w:hint="eastAsia" w:ascii="宋体" w:hAnsi="宋体"/>
          <w:color w:val="000000"/>
          <w:szCs w:val="21"/>
          <w:u w:val="single"/>
        </w:rPr>
        <w:t xml:space="preserve">       </w:t>
      </w:r>
      <w:r>
        <w:rPr>
          <w:rFonts w:hint="eastAsia" w:ascii="宋体" w:hAnsi="宋体"/>
          <w:color w:val="000000"/>
          <w:szCs w:val="21"/>
        </w:rPr>
        <w:t>万元的投标担保。</w:t>
      </w:r>
    </w:p>
    <w:p>
      <w:pPr>
        <w:spacing w:line="440" w:lineRule="exact"/>
        <w:ind w:firstLine="420" w:firstLineChars="200"/>
        <w:rPr>
          <w:rFonts w:hint="eastAsia" w:ascii="宋体" w:hAnsi="宋体"/>
          <w:color w:val="000000"/>
          <w:szCs w:val="21"/>
        </w:rPr>
      </w:pPr>
      <w:r>
        <w:rPr>
          <w:rFonts w:hint="eastAsia" w:ascii="宋体" w:hAnsi="宋体"/>
          <w:color w:val="000000"/>
          <w:szCs w:val="21"/>
        </w:rPr>
        <w:t>5．除非另行达成协议并生效，贵方的中标通知书和本投标文件将成为约束双方的合同文件的组成部分。</w:t>
      </w:r>
    </w:p>
    <w:p>
      <w:pPr>
        <w:spacing w:line="440" w:lineRule="exact"/>
        <w:ind w:firstLine="420" w:firstLineChars="200"/>
        <w:rPr>
          <w:rFonts w:hint="eastAsia" w:ascii="宋体" w:hAnsi="宋体"/>
          <w:color w:val="000000"/>
          <w:szCs w:val="21"/>
        </w:rPr>
      </w:pPr>
    </w:p>
    <w:p>
      <w:pPr>
        <w:spacing w:line="440" w:lineRule="exact"/>
        <w:ind w:firstLine="420" w:firstLineChars="200"/>
        <w:rPr>
          <w:rFonts w:hint="eastAsia" w:ascii="宋体" w:hAnsi="宋体"/>
          <w:color w:val="000000"/>
          <w:szCs w:val="21"/>
        </w:rPr>
      </w:pPr>
    </w:p>
    <w:p>
      <w:pPr>
        <w:spacing w:line="44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投标人：</w:t>
      </w:r>
      <w:r>
        <w:rPr>
          <w:rFonts w:hint="eastAsia" w:ascii="宋体" w:hAnsi="宋体"/>
          <w:color w:val="000000"/>
          <w:szCs w:val="21"/>
          <w:u w:val="single"/>
        </w:rPr>
        <w:t>（加盖法人印章）</w:t>
      </w:r>
    </w:p>
    <w:p>
      <w:pPr>
        <w:spacing w:line="400" w:lineRule="exact"/>
        <w:ind w:firstLine="420" w:firstLineChars="200"/>
        <w:rPr>
          <w:rFonts w:hint="eastAsia" w:ascii="宋体" w:hAnsi="宋体"/>
          <w:color w:val="000000"/>
          <w:szCs w:val="21"/>
          <w:u w:val="single"/>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法定代表人或其委托代理人：</w:t>
      </w:r>
      <w:r>
        <w:rPr>
          <w:rFonts w:hint="eastAsia" w:ascii="宋体" w:hAnsi="宋体"/>
          <w:color w:val="000000"/>
          <w:szCs w:val="21"/>
          <w:u w:val="single"/>
        </w:rPr>
        <w:t>（签名）</w:t>
      </w:r>
    </w:p>
    <w:p>
      <w:pPr>
        <w:spacing w:line="400" w:lineRule="exact"/>
        <w:ind w:firstLine="420" w:firstLineChars="200"/>
        <w:rPr>
          <w:rFonts w:hint="eastAsia" w:ascii="宋体" w:hAnsi="宋体"/>
          <w:color w:val="000000"/>
          <w:szCs w:val="21"/>
          <w:u w:val="single"/>
        </w:rPr>
      </w:pPr>
    </w:p>
    <w:p>
      <w:pPr>
        <w:spacing w:line="400" w:lineRule="exact"/>
        <w:ind w:firstLine="420" w:firstLineChars="200"/>
        <w:jc w:val="center"/>
        <w:rPr>
          <w:rFonts w:hint="eastAsia" w:ascii="宋体" w:hAnsi="宋体"/>
          <w:color w:val="000000"/>
          <w:szCs w:val="21"/>
        </w:rPr>
      </w:pPr>
      <w:r>
        <w:rPr>
          <w:rFonts w:hint="eastAsia" w:ascii="宋体" w:hAnsi="宋体"/>
          <w:color w:val="000000"/>
          <w:szCs w:val="21"/>
        </w:rPr>
        <w:t xml:space="preserve">  年    月    日</w:t>
      </w:r>
    </w:p>
    <w:p>
      <w:pPr>
        <w:spacing w:line="400" w:lineRule="exact"/>
        <w:jc w:val="center"/>
        <w:rPr>
          <w:rFonts w:hint="eastAsia" w:ascii="黑体" w:eastAsia="黑体"/>
          <w:sz w:val="24"/>
        </w:rPr>
      </w:pPr>
      <w:r>
        <w:rPr>
          <w:rFonts w:ascii="宋体" w:hAnsi="宋体"/>
          <w:color w:val="000000"/>
          <w:szCs w:val="21"/>
        </w:rPr>
        <w:br w:type="page"/>
      </w:r>
      <w:bookmarkStart w:id="45" w:name="_Toc161757662"/>
      <w:bookmarkStart w:id="46" w:name="_Toc256583327"/>
      <w:bookmarkStart w:id="47" w:name="_Toc138475044"/>
      <w:r>
        <w:rPr>
          <w:rFonts w:hint="eastAsia" w:ascii="黑体" w:eastAsia="黑体"/>
          <w:sz w:val="24"/>
        </w:rPr>
        <w:t>二、法定代表人声明</w:t>
      </w:r>
      <w:bookmarkEnd w:id="45"/>
      <w:bookmarkEnd w:id="46"/>
      <w:bookmarkEnd w:id="47"/>
    </w:p>
    <w:p>
      <w:pPr>
        <w:spacing w:line="400" w:lineRule="exact"/>
        <w:rPr>
          <w:rFonts w:hint="eastAsia" w:ascii="宋体" w:hAnsi="宋体"/>
          <w:color w:val="000000"/>
          <w:sz w:val="24"/>
        </w:rPr>
      </w:pPr>
    </w:p>
    <w:p>
      <w:pPr>
        <w:spacing w:line="400" w:lineRule="exact"/>
        <w:rPr>
          <w:rFonts w:hint="eastAsia" w:ascii="宋体" w:hAnsi="宋体"/>
          <w:b/>
          <w:bCs/>
          <w:color w:val="000000"/>
          <w:szCs w:val="21"/>
          <w:u w:val="single"/>
        </w:rPr>
      </w:pPr>
      <w:r>
        <w:rPr>
          <w:rFonts w:hint="eastAsia" w:ascii="宋体" w:hAnsi="宋体"/>
          <w:color w:val="000000"/>
          <w:szCs w:val="21"/>
        </w:rPr>
        <w:t>致</w:t>
      </w:r>
      <w:r>
        <w:rPr>
          <w:rFonts w:hint="eastAsia" w:ascii="宋体" w:hAnsi="宋体"/>
          <w:color w:val="000000"/>
          <w:szCs w:val="21"/>
          <w:u w:val="single"/>
        </w:rPr>
        <w:t>（招标人名称）</w:t>
      </w:r>
      <w:r>
        <w:rPr>
          <w:rFonts w:hint="eastAsia" w:ascii="宋体" w:hAnsi="宋体"/>
          <w:color w:val="000000"/>
          <w:szCs w:val="21"/>
        </w:rPr>
        <w:t>：</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r>
        <w:rPr>
          <w:rFonts w:hint="eastAsia" w:ascii="宋体" w:hAnsi="宋体"/>
          <w:color w:val="000000"/>
          <w:szCs w:val="21"/>
        </w:rPr>
        <w:t>本人</w:t>
      </w:r>
      <w:r>
        <w:rPr>
          <w:rFonts w:hint="eastAsia" w:ascii="宋体" w:hAnsi="宋体"/>
          <w:color w:val="000000"/>
          <w:szCs w:val="21"/>
          <w:u w:val="single"/>
        </w:rPr>
        <w:t>（姓名）</w:t>
      </w:r>
      <w:r>
        <w:rPr>
          <w:rFonts w:hint="eastAsia" w:ascii="宋体" w:hAnsi="宋体"/>
          <w:color w:val="000000"/>
          <w:szCs w:val="21"/>
        </w:rPr>
        <w:t>系</w:t>
      </w:r>
      <w:r>
        <w:rPr>
          <w:rFonts w:hint="eastAsia" w:ascii="宋体" w:hAnsi="宋体"/>
          <w:color w:val="000000"/>
          <w:szCs w:val="21"/>
          <w:u w:val="single"/>
        </w:rPr>
        <w:t>（投标人单位全称）</w:t>
      </w:r>
      <w:r>
        <w:rPr>
          <w:rFonts w:hint="eastAsia" w:ascii="宋体" w:hAnsi="宋体"/>
          <w:color w:val="000000"/>
          <w:szCs w:val="21"/>
        </w:rPr>
        <w:t>的法定代表人，现就</w:t>
      </w:r>
      <w:r>
        <w:rPr>
          <w:rFonts w:hint="eastAsia" w:ascii="宋体" w:hAnsi="宋体"/>
          <w:color w:val="000000"/>
          <w:szCs w:val="21"/>
          <w:u w:val="single"/>
        </w:rPr>
        <w:t>（招标工程项目名称）</w:t>
      </w:r>
      <w:r>
        <w:rPr>
          <w:rFonts w:hint="eastAsia" w:ascii="宋体" w:hAnsi="宋体"/>
          <w:color w:val="000000"/>
          <w:szCs w:val="21"/>
        </w:rPr>
        <w:t>工程监理投标事项声明如下：</w:t>
      </w:r>
    </w:p>
    <w:p>
      <w:pPr>
        <w:spacing w:line="400" w:lineRule="exact"/>
        <w:ind w:firstLine="420" w:firstLineChars="200"/>
        <w:rPr>
          <w:rFonts w:hint="eastAsia" w:ascii="宋体" w:hAnsi="宋体"/>
          <w:color w:val="000000"/>
          <w:szCs w:val="21"/>
        </w:rPr>
      </w:pPr>
      <w:r>
        <w:rPr>
          <w:rFonts w:hint="eastAsia" w:ascii="宋体" w:hAnsi="宋体"/>
          <w:color w:val="000000"/>
          <w:szCs w:val="21"/>
        </w:rPr>
        <w:t>1．本投标文件以及相关资料在各方面都是完整、真实和准确的。否则，我单位愿意承担贵方根据招标文件所做决定的任何后果。</w:t>
      </w:r>
    </w:p>
    <w:p>
      <w:pPr>
        <w:spacing w:line="400" w:lineRule="exact"/>
        <w:ind w:firstLine="420" w:firstLineChars="200"/>
        <w:rPr>
          <w:rFonts w:hint="eastAsia" w:ascii="宋体" w:hAnsi="宋体"/>
          <w:color w:val="000000"/>
          <w:szCs w:val="21"/>
        </w:rPr>
      </w:pPr>
      <w:r>
        <w:rPr>
          <w:rFonts w:hint="eastAsia" w:ascii="宋体" w:hAnsi="宋体"/>
          <w:color w:val="000000"/>
          <w:szCs w:val="21"/>
        </w:rPr>
        <w:t>2．我单位理解贵方不承诺报价最低的投标人中标，并有权拒绝所有投标。</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r>
        <w:rPr>
          <w:rFonts w:hint="eastAsia" w:ascii="宋体" w:hAnsi="宋体"/>
          <w:color w:val="000000"/>
          <w:szCs w:val="21"/>
        </w:rPr>
        <w:t>（附企业法定代表人证书复印件）</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u w:val="single"/>
        </w:rPr>
        <w:t>（投标人单位全称并加盖法人印章）</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法定代表人：</w:t>
      </w:r>
      <w:r>
        <w:rPr>
          <w:rFonts w:hint="eastAsia" w:ascii="宋体" w:hAnsi="宋体"/>
          <w:color w:val="000000"/>
          <w:szCs w:val="21"/>
          <w:u w:val="single"/>
        </w:rPr>
        <w:t xml:space="preserve">      （签名）      </w:t>
      </w:r>
    </w:p>
    <w:p>
      <w:pPr>
        <w:spacing w:line="400" w:lineRule="exact"/>
        <w:ind w:firstLine="420" w:firstLineChars="200"/>
        <w:rPr>
          <w:rFonts w:hint="eastAsia" w:ascii="宋体" w:hAnsi="宋体"/>
          <w:color w:val="000000"/>
          <w:szCs w:val="21"/>
          <w:u w:val="single"/>
        </w:rPr>
      </w:pPr>
    </w:p>
    <w:p>
      <w:pPr>
        <w:spacing w:line="400" w:lineRule="exact"/>
        <w:ind w:firstLine="420" w:firstLineChars="200"/>
        <w:jc w:val="center"/>
        <w:rPr>
          <w:rFonts w:ascii="宋体" w:hAnsi="宋体"/>
          <w:color w:val="000000"/>
          <w:szCs w:val="21"/>
        </w:rPr>
      </w:pPr>
      <w:r>
        <w:rPr>
          <w:rFonts w:hint="eastAsia" w:ascii="宋体" w:hAnsi="宋体"/>
          <w:color w:val="000000"/>
          <w:szCs w:val="21"/>
        </w:rPr>
        <w:t>年    月    日</w:t>
      </w:r>
    </w:p>
    <w:p>
      <w:pPr>
        <w:spacing w:line="400" w:lineRule="exact"/>
        <w:jc w:val="center"/>
        <w:rPr>
          <w:rFonts w:hint="eastAsia" w:ascii="黑体" w:eastAsia="黑体"/>
          <w:sz w:val="24"/>
        </w:rPr>
      </w:pPr>
      <w:r>
        <w:rPr>
          <w:rFonts w:ascii="宋体" w:hAnsi="宋体"/>
          <w:color w:val="000000"/>
          <w:szCs w:val="21"/>
        </w:rPr>
        <w:br w:type="page"/>
      </w:r>
      <w:bookmarkStart w:id="48" w:name="_Toc138475045"/>
      <w:bookmarkStart w:id="49" w:name="_Toc256583328"/>
      <w:bookmarkStart w:id="50" w:name="_Toc161757663"/>
      <w:r>
        <w:rPr>
          <w:rFonts w:hint="eastAsia" w:ascii="黑体" w:eastAsia="黑体"/>
          <w:sz w:val="24"/>
        </w:rPr>
        <w:t>三、法定代表人的授权委托书</w:t>
      </w:r>
      <w:bookmarkEnd w:id="48"/>
      <w:bookmarkEnd w:id="49"/>
      <w:bookmarkEnd w:id="50"/>
    </w:p>
    <w:p>
      <w:pPr>
        <w:spacing w:line="400" w:lineRule="exact"/>
        <w:rPr>
          <w:rFonts w:hint="eastAsia" w:ascii="宋体" w:hAnsi="宋体"/>
          <w:color w:val="000000"/>
          <w:sz w:val="24"/>
        </w:rPr>
      </w:pPr>
    </w:p>
    <w:p>
      <w:pPr>
        <w:spacing w:line="400" w:lineRule="exact"/>
        <w:ind w:firstLine="420" w:firstLineChars="200"/>
        <w:rPr>
          <w:rFonts w:hint="eastAsia" w:ascii="宋体" w:hAnsi="宋体"/>
          <w:color w:val="000000"/>
          <w:szCs w:val="21"/>
        </w:rPr>
      </w:pPr>
      <w:r>
        <w:rPr>
          <w:rFonts w:hint="eastAsia" w:ascii="宋体" w:hAnsi="宋体"/>
          <w:color w:val="000000"/>
          <w:szCs w:val="21"/>
        </w:rPr>
        <w:t>本人</w:t>
      </w:r>
      <w:r>
        <w:rPr>
          <w:rFonts w:hint="eastAsia" w:ascii="宋体" w:hAnsi="宋体"/>
          <w:color w:val="000000"/>
          <w:szCs w:val="21"/>
          <w:u w:val="single"/>
        </w:rPr>
        <w:t>（法定代表人姓名）</w:t>
      </w:r>
      <w:r>
        <w:rPr>
          <w:rFonts w:hint="eastAsia" w:ascii="宋体" w:hAnsi="宋体"/>
          <w:color w:val="000000"/>
          <w:szCs w:val="21"/>
        </w:rPr>
        <w:t>系</w:t>
      </w:r>
      <w:r>
        <w:rPr>
          <w:rFonts w:hint="eastAsia" w:ascii="宋体" w:hAnsi="宋体"/>
          <w:color w:val="000000"/>
          <w:szCs w:val="21"/>
          <w:u w:val="single"/>
        </w:rPr>
        <w:t>（投标人单位全称）</w:t>
      </w:r>
      <w:r>
        <w:rPr>
          <w:rFonts w:hint="eastAsia" w:ascii="宋体" w:hAnsi="宋体"/>
          <w:color w:val="000000"/>
          <w:szCs w:val="21"/>
        </w:rPr>
        <w:t>的法定代表人，现授权</w:t>
      </w:r>
      <w:r>
        <w:rPr>
          <w:rFonts w:hint="eastAsia" w:ascii="宋体" w:hAnsi="宋体"/>
          <w:color w:val="000000"/>
          <w:szCs w:val="21"/>
          <w:u w:val="single"/>
        </w:rPr>
        <w:t>（单位名称）</w:t>
      </w:r>
      <w:r>
        <w:rPr>
          <w:rFonts w:hint="eastAsia" w:ascii="宋体" w:hAnsi="宋体"/>
          <w:color w:val="000000"/>
          <w:szCs w:val="21"/>
        </w:rPr>
        <w:t>的</w:t>
      </w:r>
      <w:r>
        <w:rPr>
          <w:rFonts w:hint="eastAsia" w:ascii="宋体" w:hAnsi="宋体"/>
          <w:color w:val="000000"/>
          <w:szCs w:val="21"/>
          <w:u w:val="single"/>
        </w:rPr>
        <w:t>（委托代理人姓名）（先生或女士）</w:t>
      </w:r>
      <w:r>
        <w:rPr>
          <w:rFonts w:hint="eastAsia" w:ascii="宋体" w:hAnsi="宋体"/>
          <w:color w:val="000000"/>
          <w:szCs w:val="21"/>
        </w:rPr>
        <w:t>为我的委托代理人，代表本人并以本公司的名义参加</w:t>
      </w:r>
      <w:r>
        <w:rPr>
          <w:rFonts w:hint="eastAsia" w:ascii="宋体" w:hAnsi="宋体"/>
          <w:color w:val="000000"/>
          <w:szCs w:val="21"/>
          <w:u w:val="single"/>
        </w:rPr>
        <w:t>（招标人名称）（招标工程项目名称）</w:t>
      </w:r>
      <w:r>
        <w:rPr>
          <w:rFonts w:hint="eastAsia" w:ascii="宋体" w:hAnsi="宋体"/>
          <w:color w:val="000000"/>
          <w:szCs w:val="21"/>
        </w:rPr>
        <w:t>工程的监理投标。</w:t>
      </w:r>
    </w:p>
    <w:p>
      <w:pPr>
        <w:spacing w:line="400" w:lineRule="exact"/>
        <w:ind w:firstLine="420" w:firstLineChars="200"/>
        <w:rPr>
          <w:rFonts w:hint="eastAsia" w:ascii="宋体" w:hAnsi="宋体"/>
          <w:color w:val="000000"/>
          <w:szCs w:val="21"/>
        </w:rPr>
      </w:pPr>
      <w:r>
        <w:rPr>
          <w:rFonts w:hint="eastAsia" w:ascii="宋体" w:hAnsi="宋体"/>
          <w:color w:val="000000"/>
          <w:szCs w:val="21"/>
        </w:rPr>
        <w:t>委托代理人签署的一切文件和处理的一切事务，本人均予以承认。</w:t>
      </w:r>
    </w:p>
    <w:p>
      <w:pPr>
        <w:spacing w:line="400" w:lineRule="exact"/>
        <w:ind w:firstLine="420" w:firstLineChars="200"/>
        <w:rPr>
          <w:rFonts w:hint="eastAsia" w:ascii="宋体" w:hAnsi="宋体"/>
          <w:color w:val="000000"/>
          <w:szCs w:val="21"/>
        </w:rPr>
      </w:pPr>
      <w:r>
        <w:rPr>
          <w:rFonts w:hint="eastAsia" w:ascii="宋体" w:hAnsi="宋体"/>
          <w:color w:val="000000"/>
          <w:szCs w:val="21"/>
        </w:rPr>
        <w:t>本授权委托书项下的代理人不得转委托。</w:t>
      </w:r>
    </w:p>
    <w:p>
      <w:pPr>
        <w:spacing w:line="400" w:lineRule="exact"/>
        <w:ind w:firstLine="420" w:firstLineChars="200"/>
        <w:rPr>
          <w:rFonts w:hint="eastAsia" w:ascii="宋体" w:hAnsi="宋体"/>
          <w:color w:val="000000"/>
          <w:szCs w:val="21"/>
        </w:rPr>
      </w:pPr>
      <w:r>
        <w:rPr>
          <w:rFonts w:hint="eastAsia" w:ascii="宋体" w:hAnsi="宋体"/>
          <w:color w:val="000000"/>
          <w:szCs w:val="21"/>
        </w:rPr>
        <w:t>特此委托。</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r>
        <w:rPr>
          <w:rFonts w:hint="eastAsia" w:ascii="宋体" w:hAnsi="宋体"/>
          <w:color w:val="000000"/>
          <w:szCs w:val="21"/>
        </w:rPr>
        <w:t>（附委托代理人有效身份证明复印件）</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委托代理人：</w:t>
      </w:r>
      <w:r>
        <w:rPr>
          <w:rFonts w:hint="eastAsia" w:ascii="宋体" w:hAnsi="宋体"/>
          <w:color w:val="000000"/>
          <w:szCs w:val="21"/>
          <w:u w:val="single"/>
        </w:rPr>
        <w:t xml:space="preserve">  （签名）  </w:t>
      </w:r>
      <w:r>
        <w:rPr>
          <w:rFonts w:hint="eastAsia" w:ascii="宋体" w:hAnsi="宋体"/>
          <w:color w:val="000000"/>
          <w:szCs w:val="21"/>
        </w:rPr>
        <w:t xml:space="preserve">   职务</w:t>
      </w:r>
      <w:r>
        <w:rPr>
          <w:rFonts w:hint="eastAsia" w:ascii="宋体" w:hAnsi="宋体"/>
          <w:color w:val="000000"/>
          <w:szCs w:val="21"/>
          <w:u w:val="single"/>
        </w:rPr>
        <w:t xml:space="preserve">           </w:t>
      </w:r>
    </w:p>
    <w:p>
      <w:pPr>
        <w:spacing w:line="400" w:lineRule="exact"/>
        <w:ind w:firstLine="420" w:firstLineChars="200"/>
        <w:rPr>
          <w:rFonts w:hint="eastAsia" w:ascii="宋体" w:hAnsi="宋体"/>
          <w:color w:val="000000"/>
          <w:szCs w:val="21"/>
          <w:u w:val="single"/>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单位：</w:t>
      </w:r>
      <w:r>
        <w:rPr>
          <w:rFonts w:hint="eastAsia" w:ascii="宋体" w:hAnsi="宋体"/>
          <w:color w:val="000000"/>
          <w:szCs w:val="21"/>
          <w:u w:val="single"/>
        </w:rPr>
        <w:t xml:space="preserve">     （委托代理人所在单位名称）     </w:t>
      </w:r>
    </w:p>
    <w:p>
      <w:pPr>
        <w:spacing w:line="400" w:lineRule="exact"/>
        <w:ind w:firstLine="420" w:firstLineChars="200"/>
        <w:rPr>
          <w:rFonts w:hint="eastAsia" w:ascii="宋体" w:hAnsi="宋体"/>
          <w:color w:val="000000"/>
          <w:szCs w:val="21"/>
          <w:u w:val="single"/>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投标人：</w:t>
      </w:r>
      <w:r>
        <w:rPr>
          <w:rFonts w:hint="eastAsia" w:ascii="宋体" w:hAnsi="宋体"/>
          <w:color w:val="000000"/>
          <w:szCs w:val="21"/>
          <w:u w:val="single"/>
        </w:rPr>
        <w:t xml:space="preserve">    （单位名称并加盖法人印章）    </w:t>
      </w:r>
    </w:p>
    <w:p>
      <w:pPr>
        <w:spacing w:line="400" w:lineRule="exact"/>
        <w:ind w:firstLine="420" w:firstLineChars="200"/>
        <w:rPr>
          <w:rFonts w:hint="eastAsia" w:ascii="宋体" w:hAnsi="宋体"/>
          <w:color w:val="000000"/>
          <w:szCs w:val="21"/>
          <w:u w:val="single"/>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法定代表人：</w:t>
      </w:r>
      <w:r>
        <w:rPr>
          <w:rFonts w:hint="eastAsia" w:ascii="宋体" w:hAnsi="宋体"/>
          <w:color w:val="000000"/>
          <w:szCs w:val="21"/>
          <w:u w:val="single"/>
        </w:rPr>
        <w:t xml:space="preserve">   （签名）   </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r>
        <w:rPr>
          <w:rFonts w:hint="eastAsia" w:ascii="宋体" w:hAnsi="宋体"/>
          <w:color w:val="000000"/>
          <w:szCs w:val="21"/>
        </w:rPr>
        <w:t>授权委托日期：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ascii="宋体" w:hAnsi="宋体"/>
          <w:color w:val="000000"/>
          <w:szCs w:val="21"/>
        </w:rPr>
      </w:pPr>
    </w:p>
    <w:p>
      <w:pPr>
        <w:spacing w:line="400" w:lineRule="exact"/>
        <w:jc w:val="center"/>
        <w:rPr>
          <w:rFonts w:hint="eastAsia" w:ascii="黑体" w:eastAsia="黑体"/>
          <w:sz w:val="24"/>
        </w:rPr>
      </w:pPr>
    </w:p>
    <w:p>
      <w:pPr>
        <w:spacing w:line="400" w:lineRule="exact"/>
        <w:jc w:val="center"/>
        <w:rPr>
          <w:rFonts w:hint="eastAsia" w:ascii="黑体" w:eastAsia="黑体"/>
          <w:sz w:val="24"/>
        </w:rPr>
      </w:pPr>
      <w:bookmarkStart w:id="51" w:name="_Toc256583329"/>
    </w:p>
    <w:p>
      <w:pPr>
        <w:spacing w:line="400" w:lineRule="exact"/>
        <w:jc w:val="center"/>
        <w:rPr>
          <w:rFonts w:hint="eastAsia" w:ascii="黑体" w:eastAsia="黑体"/>
          <w:sz w:val="24"/>
        </w:rPr>
      </w:pPr>
    </w:p>
    <w:p>
      <w:pPr>
        <w:spacing w:line="400" w:lineRule="exact"/>
        <w:jc w:val="center"/>
        <w:rPr>
          <w:rFonts w:hint="eastAsia" w:ascii="黑体" w:eastAsia="黑体"/>
          <w:sz w:val="24"/>
        </w:rPr>
      </w:pPr>
      <w:r>
        <w:rPr>
          <w:rFonts w:hint="eastAsia" w:ascii="黑体" w:eastAsia="黑体"/>
          <w:sz w:val="24"/>
        </w:rPr>
        <w:t>四、监理酬金报价</w:t>
      </w:r>
      <w:bookmarkEnd w:id="51"/>
    </w:p>
    <w:p>
      <w:pPr>
        <w:spacing w:line="400" w:lineRule="exact"/>
        <w:jc w:val="center"/>
        <w:rPr>
          <w:rFonts w:hint="eastAsia" w:ascii="黑体" w:eastAsia="黑体"/>
          <w:sz w:val="24"/>
        </w:rPr>
      </w:pPr>
    </w:p>
    <w:tbl>
      <w:tblPr>
        <w:tblStyle w:val="1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7"/>
        <w:gridCol w:w="5242"/>
        <w:gridCol w:w="1320"/>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jc w:val="center"/>
        </w:trPr>
        <w:tc>
          <w:tcPr>
            <w:tcW w:w="892" w:type="dxa"/>
            <w:gridSpan w:val="2"/>
            <w:noWrap w:val="0"/>
            <w:vAlign w:val="center"/>
          </w:tcPr>
          <w:p>
            <w:pPr>
              <w:widowControl/>
              <w:spacing w:line="400" w:lineRule="exact"/>
              <w:jc w:val="center"/>
              <w:rPr>
                <w:rFonts w:ascii="宋体" w:hAnsi="宋体"/>
                <w:color w:val="000000"/>
                <w:spacing w:val="6"/>
                <w:szCs w:val="21"/>
              </w:rPr>
            </w:pPr>
            <w:r>
              <w:rPr>
                <w:rFonts w:hint="eastAsia" w:ascii="宋体" w:hAnsi="宋体"/>
                <w:color w:val="000000"/>
                <w:spacing w:val="6"/>
                <w:szCs w:val="21"/>
              </w:rPr>
              <w:t>序号</w:t>
            </w:r>
          </w:p>
        </w:tc>
        <w:tc>
          <w:tcPr>
            <w:tcW w:w="5242" w:type="dxa"/>
            <w:noWrap w:val="0"/>
            <w:vAlign w:val="center"/>
          </w:tcPr>
          <w:p>
            <w:pPr>
              <w:widowControl/>
              <w:spacing w:line="400" w:lineRule="exact"/>
              <w:jc w:val="center"/>
              <w:rPr>
                <w:rFonts w:ascii="宋体" w:hAnsi="宋体"/>
                <w:color w:val="000000"/>
                <w:spacing w:val="6"/>
                <w:szCs w:val="21"/>
              </w:rPr>
            </w:pPr>
            <w:r>
              <w:rPr>
                <w:rFonts w:hint="eastAsia" w:ascii="宋体" w:hAnsi="宋体"/>
                <w:color w:val="000000"/>
                <w:spacing w:val="6"/>
                <w:szCs w:val="21"/>
              </w:rPr>
              <w:t>费用名称</w:t>
            </w:r>
          </w:p>
        </w:tc>
        <w:tc>
          <w:tcPr>
            <w:tcW w:w="1320" w:type="dxa"/>
            <w:noWrap w:val="0"/>
            <w:vAlign w:val="center"/>
          </w:tcPr>
          <w:p>
            <w:pPr>
              <w:widowControl/>
              <w:spacing w:line="400" w:lineRule="exact"/>
              <w:jc w:val="center"/>
              <w:rPr>
                <w:rFonts w:hint="eastAsia"/>
              </w:rPr>
            </w:pPr>
            <w:r>
              <w:rPr>
                <w:rFonts w:hint="eastAsia"/>
              </w:rPr>
              <w:t>金额（元）</w:t>
            </w:r>
          </w:p>
          <w:p>
            <w:pPr>
              <w:pStyle w:val="2"/>
              <w:ind w:left="0" w:leftChars="0" w:firstLine="0" w:firstLineChars="0"/>
              <w:rPr>
                <w:rFonts w:hint="default" w:eastAsiaTheme="minorEastAsia"/>
                <w:lang w:val="en-US" w:eastAsia="zh-CN"/>
              </w:rPr>
            </w:pPr>
            <w:r>
              <w:rPr>
                <w:rFonts w:hint="eastAsia"/>
                <w:lang w:val="en-US" w:eastAsia="zh-CN"/>
              </w:rPr>
              <w:t>含税</w:t>
            </w:r>
            <w:r>
              <w:rPr>
                <w:rFonts w:hint="eastAsia"/>
                <w:u w:val="single"/>
                <w:lang w:val="en-US" w:eastAsia="zh-CN"/>
              </w:rPr>
              <w:t xml:space="preserve">   </w:t>
            </w:r>
            <w:r>
              <w:rPr>
                <w:rFonts w:hint="eastAsia"/>
                <w:lang w:val="en-US" w:eastAsia="zh-CN"/>
              </w:rPr>
              <w:t>%</w:t>
            </w:r>
          </w:p>
        </w:tc>
        <w:tc>
          <w:tcPr>
            <w:tcW w:w="1618" w:type="dxa"/>
            <w:noWrap w:val="0"/>
            <w:vAlign w:val="center"/>
          </w:tcPr>
          <w:p>
            <w:pPr>
              <w:widowControl/>
              <w:spacing w:line="400" w:lineRule="exact"/>
              <w:jc w:val="center"/>
              <w:rPr>
                <w:rFonts w:ascii="宋体" w:hAnsi="宋体"/>
                <w:color w:val="000000"/>
                <w:spacing w:val="6"/>
                <w:szCs w:val="21"/>
              </w:rPr>
            </w:pPr>
            <w:r>
              <w:rPr>
                <w:rFonts w:hint="eastAsia" w:ascii="宋体" w:hAnsi="宋体"/>
                <w:color w:val="000000"/>
                <w:spacing w:val="6"/>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2" w:type="dxa"/>
            <w:gridSpan w:val="2"/>
            <w:noWrap w:val="0"/>
            <w:vAlign w:val="center"/>
          </w:tcPr>
          <w:p>
            <w:pPr>
              <w:widowControl/>
              <w:spacing w:line="400" w:lineRule="exact"/>
              <w:jc w:val="center"/>
              <w:rPr>
                <w:rFonts w:hint="eastAsia" w:ascii="宋体" w:hAnsi="宋体"/>
                <w:color w:val="000000"/>
                <w:spacing w:val="6"/>
                <w:szCs w:val="21"/>
              </w:rPr>
            </w:pPr>
            <w:r>
              <w:rPr>
                <w:rFonts w:hint="eastAsia" w:ascii="宋体" w:hAnsi="宋体"/>
                <w:color w:val="000000"/>
                <w:spacing w:val="6"/>
                <w:szCs w:val="21"/>
              </w:rPr>
              <w:t>1</w:t>
            </w:r>
          </w:p>
        </w:tc>
        <w:tc>
          <w:tcPr>
            <w:tcW w:w="5242" w:type="dxa"/>
            <w:noWrap w:val="0"/>
            <w:vAlign w:val="center"/>
          </w:tcPr>
          <w:p>
            <w:pPr>
              <w:widowControl/>
              <w:spacing w:line="400" w:lineRule="exact"/>
              <w:rPr>
                <w:rFonts w:hint="default" w:ascii="宋体" w:hAnsi="宋体" w:eastAsiaTheme="minorEastAsia"/>
                <w:color w:val="000000"/>
                <w:spacing w:val="6"/>
                <w:szCs w:val="21"/>
                <w:lang w:val="en-US" w:eastAsia="zh-CN"/>
              </w:rPr>
            </w:pPr>
            <w:r>
              <w:rPr>
                <w:rFonts w:hint="eastAsia" w:ascii="宋体" w:hAnsi="宋体"/>
                <w:color w:val="000000"/>
                <w:spacing w:val="6"/>
                <w:szCs w:val="21"/>
              </w:rPr>
              <w:t>监理费用（暂）</w:t>
            </w:r>
          </w:p>
        </w:tc>
        <w:tc>
          <w:tcPr>
            <w:tcW w:w="1320" w:type="dxa"/>
            <w:noWrap w:val="0"/>
            <w:vAlign w:val="center"/>
          </w:tcPr>
          <w:p>
            <w:pPr>
              <w:widowControl/>
              <w:spacing w:line="400" w:lineRule="exact"/>
              <w:jc w:val="center"/>
              <w:rPr>
                <w:rFonts w:ascii="宋体" w:hAnsi="宋体"/>
                <w:color w:val="000000"/>
                <w:spacing w:val="6"/>
                <w:szCs w:val="21"/>
              </w:rPr>
            </w:pPr>
          </w:p>
        </w:tc>
        <w:tc>
          <w:tcPr>
            <w:tcW w:w="1618" w:type="dxa"/>
            <w:noWrap w:val="0"/>
            <w:vAlign w:val="center"/>
          </w:tcPr>
          <w:p>
            <w:pPr>
              <w:widowControl/>
              <w:spacing w:line="400" w:lineRule="exact"/>
              <w:jc w:val="center"/>
              <w:rPr>
                <w:rFonts w:ascii="宋体" w:hAnsi="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2" w:type="dxa"/>
            <w:gridSpan w:val="2"/>
            <w:noWrap w:val="0"/>
            <w:vAlign w:val="center"/>
          </w:tcPr>
          <w:p>
            <w:pPr>
              <w:widowControl/>
              <w:spacing w:line="400" w:lineRule="exact"/>
              <w:jc w:val="center"/>
              <w:rPr>
                <w:rFonts w:hint="eastAsia" w:ascii="宋体" w:hAnsi="宋体"/>
                <w:color w:val="000000"/>
                <w:spacing w:val="6"/>
                <w:szCs w:val="21"/>
              </w:rPr>
            </w:pPr>
            <w:r>
              <w:rPr>
                <w:rFonts w:hint="eastAsia" w:ascii="宋体" w:hAnsi="宋体"/>
                <w:color w:val="000000"/>
                <w:spacing w:val="6"/>
                <w:szCs w:val="21"/>
              </w:rPr>
              <w:t>2</w:t>
            </w:r>
          </w:p>
        </w:tc>
        <w:tc>
          <w:tcPr>
            <w:tcW w:w="5242" w:type="dxa"/>
            <w:noWrap w:val="0"/>
            <w:vAlign w:val="center"/>
          </w:tcPr>
          <w:p>
            <w:pPr>
              <w:widowControl/>
              <w:spacing w:line="400" w:lineRule="exact"/>
              <w:jc w:val="left"/>
              <w:rPr>
                <w:rFonts w:ascii="宋体" w:hAnsi="宋体"/>
                <w:color w:val="000000"/>
                <w:spacing w:val="6"/>
                <w:szCs w:val="21"/>
              </w:rPr>
            </w:pPr>
            <w:r>
              <w:rPr>
                <w:rFonts w:hint="eastAsia" w:ascii="宋体" w:hAnsi="宋体"/>
                <w:color w:val="000000"/>
                <w:spacing w:val="6"/>
                <w:szCs w:val="21"/>
              </w:rPr>
              <w:t>结算费率</w:t>
            </w:r>
            <w:r>
              <w:rPr>
                <w:rFonts w:hint="eastAsia" w:ascii="宋体" w:hAnsi="宋体"/>
                <w:color w:val="000000"/>
                <w:spacing w:val="6"/>
                <w:szCs w:val="21"/>
                <w:u w:val="single"/>
                <w:lang w:val="en-US" w:eastAsia="zh-CN"/>
              </w:rPr>
              <w:t xml:space="preserve">           </w:t>
            </w:r>
            <w:r>
              <w:rPr>
                <w:rFonts w:hint="eastAsia" w:ascii="宋体" w:hAnsi="宋体"/>
                <w:color w:val="000000"/>
                <w:spacing w:val="6"/>
                <w:szCs w:val="21"/>
              </w:rPr>
              <w:t>%</w:t>
            </w:r>
          </w:p>
        </w:tc>
        <w:tc>
          <w:tcPr>
            <w:tcW w:w="1320" w:type="dxa"/>
            <w:noWrap w:val="0"/>
            <w:vAlign w:val="center"/>
          </w:tcPr>
          <w:p>
            <w:pPr>
              <w:widowControl/>
              <w:spacing w:line="400" w:lineRule="exact"/>
              <w:jc w:val="center"/>
              <w:rPr>
                <w:rFonts w:ascii="宋体" w:hAnsi="宋体"/>
                <w:color w:val="000000"/>
                <w:spacing w:val="6"/>
                <w:szCs w:val="21"/>
              </w:rPr>
            </w:pPr>
          </w:p>
        </w:tc>
        <w:tc>
          <w:tcPr>
            <w:tcW w:w="1618" w:type="dxa"/>
            <w:noWrap w:val="0"/>
            <w:vAlign w:val="center"/>
          </w:tcPr>
          <w:p>
            <w:pPr>
              <w:widowControl/>
              <w:spacing w:line="400" w:lineRule="exact"/>
              <w:jc w:val="center"/>
              <w:rPr>
                <w:rFonts w:hint="eastAsia" w:ascii="宋体" w:hAnsi="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2" w:type="dxa"/>
            <w:gridSpan w:val="2"/>
            <w:noWrap w:val="0"/>
            <w:vAlign w:val="center"/>
          </w:tcPr>
          <w:p>
            <w:pPr>
              <w:widowControl/>
              <w:spacing w:line="400" w:lineRule="exact"/>
              <w:jc w:val="center"/>
              <w:rPr>
                <w:rFonts w:ascii="宋体" w:hAnsi="宋体"/>
                <w:color w:val="000000"/>
                <w:spacing w:val="6"/>
                <w:szCs w:val="21"/>
              </w:rPr>
            </w:pPr>
          </w:p>
        </w:tc>
        <w:tc>
          <w:tcPr>
            <w:tcW w:w="5242" w:type="dxa"/>
            <w:noWrap w:val="0"/>
            <w:vAlign w:val="center"/>
          </w:tcPr>
          <w:p>
            <w:pPr>
              <w:widowControl/>
              <w:spacing w:line="400" w:lineRule="exact"/>
              <w:jc w:val="left"/>
              <w:rPr>
                <w:rFonts w:hint="eastAsia" w:ascii="宋体" w:hAnsi="宋体"/>
                <w:color w:val="000000"/>
                <w:spacing w:val="6"/>
                <w:szCs w:val="21"/>
              </w:rPr>
            </w:pPr>
          </w:p>
        </w:tc>
        <w:tc>
          <w:tcPr>
            <w:tcW w:w="1320" w:type="dxa"/>
            <w:noWrap w:val="0"/>
            <w:vAlign w:val="center"/>
          </w:tcPr>
          <w:p>
            <w:pPr>
              <w:widowControl/>
              <w:spacing w:line="400" w:lineRule="exact"/>
              <w:jc w:val="center"/>
              <w:rPr>
                <w:rFonts w:ascii="宋体" w:hAnsi="宋体"/>
                <w:color w:val="000000"/>
                <w:spacing w:val="6"/>
                <w:szCs w:val="21"/>
              </w:rPr>
            </w:pPr>
          </w:p>
        </w:tc>
        <w:tc>
          <w:tcPr>
            <w:tcW w:w="1618" w:type="dxa"/>
            <w:noWrap w:val="0"/>
            <w:vAlign w:val="center"/>
          </w:tcPr>
          <w:p>
            <w:pPr>
              <w:widowControl/>
              <w:spacing w:line="400" w:lineRule="exact"/>
              <w:jc w:val="center"/>
              <w:rPr>
                <w:rFonts w:ascii="宋体" w:hAnsi="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2" w:type="dxa"/>
            <w:gridSpan w:val="2"/>
            <w:noWrap w:val="0"/>
            <w:vAlign w:val="center"/>
          </w:tcPr>
          <w:p>
            <w:pPr>
              <w:widowControl/>
              <w:spacing w:line="400" w:lineRule="exact"/>
              <w:jc w:val="center"/>
              <w:rPr>
                <w:rFonts w:ascii="宋体" w:hAnsi="宋体"/>
                <w:color w:val="000000"/>
                <w:spacing w:val="6"/>
                <w:szCs w:val="21"/>
              </w:rPr>
            </w:pPr>
          </w:p>
        </w:tc>
        <w:tc>
          <w:tcPr>
            <w:tcW w:w="5242" w:type="dxa"/>
            <w:noWrap w:val="0"/>
            <w:vAlign w:val="center"/>
          </w:tcPr>
          <w:p>
            <w:pPr>
              <w:widowControl/>
              <w:spacing w:line="400" w:lineRule="exact"/>
              <w:jc w:val="left"/>
              <w:rPr>
                <w:rFonts w:ascii="宋体" w:hAnsi="宋体"/>
                <w:color w:val="000000"/>
                <w:spacing w:val="6"/>
                <w:szCs w:val="21"/>
              </w:rPr>
            </w:pPr>
          </w:p>
        </w:tc>
        <w:tc>
          <w:tcPr>
            <w:tcW w:w="1320" w:type="dxa"/>
            <w:noWrap w:val="0"/>
            <w:vAlign w:val="center"/>
          </w:tcPr>
          <w:p>
            <w:pPr>
              <w:widowControl/>
              <w:spacing w:line="400" w:lineRule="exact"/>
              <w:jc w:val="center"/>
              <w:rPr>
                <w:rFonts w:ascii="宋体" w:hAnsi="宋体"/>
                <w:color w:val="000000"/>
                <w:spacing w:val="6"/>
                <w:szCs w:val="21"/>
              </w:rPr>
            </w:pPr>
          </w:p>
        </w:tc>
        <w:tc>
          <w:tcPr>
            <w:tcW w:w="1618" w:type="dxa"/>
            <w:noWrap w:val="0"/>
            <w:vAlign w:val="center"/>
          </w:tcPr>
          <w:p>
            <w:pPr>
              <w:widowControl/>
              <w:spacing w:line="400" w:lineRule="exact"/>
              <w:jc w:val="center"/>
              <w:rPr>
                <w:rFonts w:ascii="宋体" w:hAnsi="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2" w:type="dxa"/>
            <w:gridSpan w:val="2"/>
            <w:noWrap w:val="0"/>
            <w:vAlign w:val="center"/>
          </w:tcPr>
          <w:p>
            <w:pPr>
              <w:widowControl/>
              <w:spacing w:line="400" w:lineRule="exact"/>
              <w:jc w:val="center"/>
              <w:rPr>
                <w:rFonts w:ascii="宋体" w:hAnsi="宋体"/>
                <w:color w:val="000000"/>
                <w:spacing w:val="6"/>
                <w:szCs w:val="21"/>
              </w:rPr>
            </w:pPr>
          </w:p>
        </w:tc>
        <w:tc>
          <w:tcPr>
            <w:tcW w:w="5242" w:type="dxa"/>
            <w:noWrap w:val="0"/>
            <w:vAlign w:val="center"/>
          </w:tcPr>
          <w:p>
            <w:pPr>
              <w:widowControl/>
              <w:spacing w:line="400" w:lineRule="exact"/>
              <w:jc w:val="left"/>
              <w:rPr>
                <w:rFonts w:hint="eastAsia" w:ascii="宋体" w:hAnsi="宋体"/>
                <w:color w:val="000000"/>
                <w:spacing w:val="6"/>
                <w:szCs w:val="21"/>
              </w:rPr>
            </w:pPr>
          </w:p>
        </w:tc>
        <w:tc>
          <w:tcPr>
            <w:tcW w:w="1320" w:type="dxa"/>
            <w:noWrap w:val="0"/>
            <w:vAlign w:val="center"/>
          </w:tcPr>
          <w:p>
            <w:pPr>
              <w:widowControl/>
              <w:spacing w:line="400" w:lineRule="exact"/>
              <w:jc w:val="center"/>
              <w:rPr>
                <w:rFonts w:ascii="宋体" w:hAnsi="宋体"/>
                <w:color w:val="000000"/>
                <w:spacing w:val="6"/>
                <w:szCs w:val="21"/>
              </w:rPr>
            </w:pPr>
          </w:p>
        </w:tc>
        <w:tc>
          <w:tcPr>
            <w:tcW w:w="1618" w:type="dxa"/>
            <w:noWrap w:val="0"/>
            <w:vAlign w:val="center"/>
          </w:tcPr>
          <w:p>
            <w:pPr>
              <w:widowControl/>
              <w:spacing w:line="400" w:lineRule="exact"/>
              <w:jc w:val="center"/>
              <w:rPr>
                <w:rFonts w:ascii="宋体" w:hAnsi="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2" w:type="dxa"/>
            <w:gridSpan w:val="2"/>
            <w:noWrap w:val="0"/>
            <w:vAlign w:val="center"/>
          </w:tcPr>
          <w:p>
            <w:pPr>
              <w:widowControl/>
              <w:spacing w:line="400" w:lineRule="exact"/>
              <w:jc w:val="center"/>
              <w:rPr>
                <w:rFonts w:ascii="宋体" w:hAnsi="宋体"/>
                <w:color w:val="000000"/>
                <w:spacing w:val="6"/>
                <w:szCs w:val="21"/>
              </w:rPr>
            </w:pPr>
          </w:p>
        </w:tc>
        <w:tc>
          <w:tcPr>
            <w:tcW w:w="5242" w:type="dxa"/>
            <w:noWrap w:val="0"/>
            <w:vAlign w:val="center"/>
          </w:tcPr>
          <w:p>
            <w:pPr>
              <w:widowControl/>
              <w:spacing w:line="400" w:lineRule="exact"/>
              <w:jc w:val="left"/>
              <w:rPr>
                <w:rFonts w:ascii="宋体" w:hAnsi="宋体"/>
                <w:color w:val="000000"/>
                <w:spacing w:val="6"/>
                <w:szCs w:val="21"/>
              </w:rPr>
            </w:pPr>
          </w:p>
        </w:tc>
        <w:tc>
          <w:tcPr>
            <w:tcW w:w="1320" w:type="dxa"/>
            <w:noWrap w:val="0"/>
            <w:vAlign w:val="center"/>
          </w:tcPr>
          <w:p>
            <w:pPr>
              <w:widowControl/>
              <w:spacing w:line="400" w:lineRule="exact"/>
              <w:jc w:val="center"/>
              <w:rPr>
                <w:rFonts w:ascii="宋体" w:hAnsi="宋体"/>
                <w:color w:val="000000"/>
                <w:spacing w:val="6"/>
                <w:szCs w:val="21"/>
              </w:rPr>
            </w:pPr>
          </w:p>
        </w:tc>
        <w:tc>
          <w:tcPr>
            <w:tcW w:w="1618" w:type="dxa"/>
            <w:noWrap w:val="0"/>
            <w:vAlign w:val="center"/>
          </w:tcPr>
          <w:p>
            <w:pPr>
              <w:widowControl/>
              <w:spacing w:line="400" w:lineRule="exact"/>
              <w:jc w:val="center"/>
              <w:rPr>
                <w:rFonts w:ascii="宋体" w:hAnsi="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2" w:type="dxa"/>
            <w:gridSpan w:val="2"/>
            <w:noWrap w:val="0"/>
            <w:vAlign w:val="center"/>
          </w:tcPr>
          <w:p>
            <w:pPr>
              <w:widowControl/>
              <w:spacing w:line="400" w:lineRule="exact"/>
              <w:jc w:val="center"/>
              <w:rPr>
                <w:rFonts w:ascii="宋体" w:hAnsi="宋体"/>
                <w:color w:val="000000"/>
                <w:spacing w:val="6"/>
                <w:szCs w:val="21"/>
              </w:rPr>
            </w:pPr>
          </w:p>
        </w:tc>
        <w:tc>
          <w:tcPr>
            <w:tcW w:w="5242" w:type="dxa"/>
            <w:noWrap w:val="0"/>
            <w:vAlign w:val="center"/>
          </w:tcPr>
          <w:p>
            <w:pPr>
              <w:widowControl/>
              <w:spacing w:line="400" w:lineRule="exact"/>
              <w:jc w:val="left"/>
              <w:rPr>
                <w:rFonts w:ascii="宋体" w:hAnsi="宋体"/>
                <w:color w:val="000000"/>
                <w:spacing w:val="6"/>
                <w:szCs w:val="21"/>
              </w:rPr>
            </w:pPr>
          </w:p>
        </w:tc>
        <w:tc>
          <w:tcPr>
            <w:tcW w:w="1320" w:type="dxa"/>
            <w:noWrap w:val="0"/>
            <w:vAlign w:val="center"/>
          </w:tcPr>
          <w:p>
            <w:pPr>
              <w:widowControl/>
              <w:spacing w:line="400" w:lineRule="exact"/>
              <w:jc w:val="center"/>
              <w:rPr>
                <w:rFonts w:ascii="宋体" w:hAnsi="宋体"/>
                <w:color w:val="000000"/>
                <w:spacing w:val="6"/>
                <w:szCs w:val="21"/>
              </w:rPr>
            </w:pPr>
          </w:p>
        </w:tc>
        <w:tc>
          <w:tcPr>
            <w:tcW w:w="1618" w:type="dxa"/>
            <w:noWrap w:val="0"/>
            <w:vAlign w:val="center"/>
          </w:tcPr>
          <w:p>
            <w:pPr>
              <w:widowControl/>
              <w:spacing w:line="400" w:lineRule="exact"/>
              <w:jc w:val="center"/>
              <w:rPr>
                <w:rFonts w:ascii="宋体" w:hAnsi="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2" w:type="dxa"/>
            <w:gridSpan w:val="2"/>
            <w:noWrap w:val="0"/>
            <w:vAlign w:val="center"/>
          </w:tcPr>
          <w:p>
            <w:pPr>
              <w:widowControl/>
              <w:spacing w:line="400" w:lineRule="exact"/>
              <w:jc w:val="center"/>
              <w:rPr>
                <w:rFonts w:ascii="宋体" w:hAnsi="宋体"/>
                <w:color w:val="000000"/>
                <w:spacing w:val="6"/>
                <w:szCs w:val="21"/>
              </w:rPr>
            </w:pPr>
          </w:p>
        </w:tc>
        <w:tc>
          <w:tcPr>
            <w:tcW w:w="5242" w:type="dxa"/>
            <w:noWrap w:val="0"/>
            <w:vAlign w:val="center"/>
          </w:tcPr>
          <w:p>
            <w:pPr>
              <w:widowControl/>
              <w:spacing w:line="400" w:lineRule="exact"/>
              <w:jc w:val="left"/>
              <w:rPr>
                <w:rFonts w:ascii="宋体" w:hAnsi="宋体"/>
                <w:color w:val="000000"/>
                <w:spacing w:val="6"/>
                <w:szCs w:val="21"/>
              </w:rPr>
            </w:pPr>
          </w:p>
        </w:tc>
        <w:tc>
          <w:tcPr>
            <w:tcW w:w="1320" w:type="dxa"/>
            <w:noWrap w:val="0"/>
            <w:vAlign w:val="center"/>
          </w:tcPr>
          <w:p>
            <w:pPr>
              <w:widowControl/>
              <w:spacing w:line="400" w:lineRule="exact"/>
              <w:jc w:val="center"/>
              <w:rPr>
                <w:rFonts w:ascii="宋体" w:hAnsi="宋体"/>
                <w:color w:val="000000"/>
                <w:spacing w:val="6"/>
                <w:szCs w:val="21"/>
              </w:rPr>
            </w:pPr>
          </w:p>
        </w:tc>
        <w:tc>
          <w:tcPr>
            <w:tcW w:w="1618" w:type="dxa"/>
            <w:noWrap w:val="0"/>
            <w:vAlign w:val="center"/>
          </w:tcPr>
          <w:p>
            <w:pPr>
              <w:widowControl/>
              <w:spacing w:line="400" w:lineRule="exact"/>
              <w:jc w:val="center"/>
              <w:rPr>
                <w:rFonts w:ascii="宋体" w:hAnsi="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85" w:type="dxa"/>
            <w:noWrap w:val="0"/>
            <w:vAlign w:val="center"/>
          </w:tcPr>
          <w:p>
            <w:pPr>
              <w:widowControl/>
              <w:spacing w:line="400" w:lineRule="exact"/>
              <w:jc w:val="center"/>
              <w:rPr>
                <w:rFonts w:ascii="宋体" w:hAnsi="宋体"/>
                <w:color w:val="000000"/>
                <w:spacing w:val="6"/>
                <w:szCs w:val="21"/>
              </w:rPr>
            </w:pPr>
          </w:p>
        </w:tc>
        <w:tc>
          <w:tcPr>
            <w:tcW w:w="5249" w:type="dxa"/>
            <w:gridSpan w:val="2"/>
            <w:noWrap w:val="0"/>
            <w:vAlign w:val="center"/>
          </w:tcPr>
          <w:p>
            <w:pPr>
              <w:widowControl/>
              <w:spacing w:line="400" w:lineRule="exact"/>
              <w:jc w:val="center"/>
              <w:rPr>
                <w:rFonts w:ascii="宋体" w:hAnsi="宋体"/>
                <w:color w:val="000000"/>
                <w:spacing w:val="6"/>
                <w:szCs w:val="21"/>
              </w:rPr>
            </w:pPr>
          </w:p>
        </w:tc>
        <w:tc>
          <w:tcPr>
            <w:tcW w:w="1320" w:type="dxa"/>
            <w:noWrap w:val="0"/>
            <w:vAlign w:val="center"/>
          </w:tcPr>
          <w:p>
            <w:pPr>
              <w:widowControl/>
              <w:spacing w:line="400" w:lineRule="exact"/>
              <w:jc w:val="center"/>
              <w:rPr>
                <w:rFonts w:ascii="宋体" w:hAnsi="宋体"/>
                <w:color w:val="000000"/>
                <w:spacing w:val="6"/>
                <w:szCs w:val="21"/>
              </w:rPr>
            </w:pPr>
          </w:p>
        </w:tc>
        <w:tc>
          <w:tcPr>
            <w:tcW w:w="1618" w:type="dxa"/>
            <w:noWrap w:val="0"/>
            <w:vAlign w:val="center"/>
          </w:tcPr>
          <w:p>
            <w:pPr>
              <w:widowControl/>
              <w:spacing w:line="400" w:lineRule="exact"/>
              <w:jc w:val="center"/>
              <w:rPr>
                <w:rFonts w:ascii="宋体" w:hAnsi="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5" w:type="dxa"/>
            <w:noWrap w:val="0"/>
            <w:vAlign w:val="center"/>
          </w:tcPr>
          <w:p>
            <w:pPr>
              <w:widowControl/>
              <w:spacing w:line="400" w:lineRule="exact"/>
              <w:jc w:val="center"/>
              <w:rPr>
                <w:rFonts w:ascii="宋体" w:hAnsi="宋体"/>
                <w:color w:val="000000"/>
                <w:spacing w:val="6"/>
                <w:szCs w:val="21"/>
              </w:rPr>
            </w:pPr>
          </w:p>
        </w:tc>
        <w:tc>
          <w:tcPr>
            <w:tcW w:w="5249" w:type="dxa"/>
            <w:gridSpan w:val="2"/>
            <w:noWrap w:val="0"/>
            <w:vAlign w:val="center"/>
          </w:tcPr>
          <w:p>
            <w:pPr>
              <w:widowControl/>
              <w:spacing w:line="400" w:lineRule="exact"/>
              <w:jc w:val="center"/>
              <w:rPr>
                <w:rFonts w:ascii="宋体" w:hAnsi="宋体"/>
                <w:color w:val="000000"/>
                <w:spacing w:val="6"/>
                <w:szCs w:val="21"/>
              </w:rPr>
            </w:pPr>
          </w:p>
        </w:tc>
        <w:tc>
          <w:tcPr>
            <w:tcW w:w="1320" w:type="dxa"/>
            <w:noWrap w:val="0"/>
            <w:vAlign w:val="center"/>
          </w:tcPr>
          <w:p>
            <w:pPr>
              <w:widowControl/>
              <w:spacing w:line="400" w:lineRule="exact"/>
              <w:jc w:val="center"/>
              <w:rPr>
                <w:rFonts w:ascii="宋体" w:hAnsi="宋体"/>
                <w:color w:val="000000"/>
                <w:spacing w:val="6"/>
                <w:szCs w:val="21"/>
              </w:rPr>
            </w:pPr>
          </w:p>
        </w:tc>
        <w:tc>
          <w:tcPr>
            <w:tcW w:w="1618" w:type="dxa"/>
            <w:noWrap w:val="0"/>
            <w:vAlign w:val="center"/>
          </w:tcPr>
          <w:p>
            <w:pPr>
              <w:widowControl/>
              <w:spacing w:line="400" w:lineRule="exact"/>
              <w:jc w:val="center"/>
              <w:rPr>
                <w:rFonts w:ascii="宋体" w:hAnsi="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5" w:type="dxa"/>
            <w:noWrap w:val="0"/>
            <w:vAlign w:val="center"/>
          </w:tcPr>
          <w:p>
            <w:pPr>
              <w:widowControl/>
              <w:spacing w:line="400" w:lineRule="exact"/>
              <w:jc w:val="center"/>
              <w:rPr>
                <w:rFonts w:ascii="宋体" w:hAnsi="宋体"/>
                <w:color w:val="000000"/>
                <w:spacing w:val="6"/>
                <w:szCs w:val="21"/>
              </w:rPr>
            </w:pPr>
          </w:p>
        </w:tc>
        <w:tc>
          <w:tcPr>
            <w:tcW w:w="5249" w:type="dxa"/>
            <w:gridSpan w:val="2"/>
            <w:noWrap w:val="0"/>
            <w:vAlign w:val="center"/>
          </w:tcPr>
          <w:p>
            <w:pPr>
              <w:widowControl/>
              <w:spacing w:line="400" w:lineRule="exact"/>
              <w:jc w:val="center"/>
              <w:rPr>
                <w:rFonts w:ascii="宋体" w:hAnsi="宋体"/>
                <w:color w:val="000000"/>
                <w:spacing w:val="6"/>
                <w:szCs w:val="21"/>
              </w:rPr>
            </w:pPr>
          </w:p>
        </w:tc>
        <w:tc>
          <w:tcPr>
            <w:tcW w:w="1320" w:type="dxa"/>
            <w:noWrap w:val="0"/>
            <w:vAlign w:val="center"/>
          </w:tcPr>
          <w:p>
            <w:pPr>
              <w:widowControl/>
              <w:spacing w:line="400" w:lineRule="exact"/>
              <w:jc w:val="center"/>
              <w:rPr>
                <w:rFonts w:ascii="宋体" w:hAnsi="宋体"/>
                <w:color w:val="000000"/>
                <w:spacing w:val="6"/>
                <w:szCs w:val="21"/>
              </w:rPr>
            </w:pPr>
          </w:p>
        </w:tc>
        <w:tc>
          <w:tcPr>
            <w:tcW w:w="1618" w:type="dxa"/>
            <w:noWrap w:val="0"/>
            <w:vAlign w:val="center"/>
          </w:tcPr>
          <w:p>
            <w:pPr>
              <w:widowControl/>
              <w:spacing w:line="400" w:lineRule="exact"/>
              <w:jc w:val="center"/>
              <w:rPr>
                <w:rFonts w:ascii="宋体" w:hAnsi="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5" w:type="dxa"/>
            <w:noWrap w:val="0"/>
            <w:vAlign w:val="center"/>
          </w:tcPr>
          <w:p>
            <w:pPr>
              <w:widowControl/>
              <w:spacing w:line="400" w:lineRule="exact"/>
              <w:jc w:val="center"/>
              <w:rPr>
                <w:rFonts w:ascii="宋体" w:hAnsi="宋体"/>
                <w:color w:val="000000"/>
                <w:spacing w:val="6"/>
                <w:szCs w:val="21"/>
              </w:rPr>
            </w:pPr>
          </w:p>
        </w:tc>
        <w:tc>
          <w:tcPr>
            <w:tcW w:w="5249" w:type="dxa"/>
            <w:gridSpan w:val="2"/>
            <w:noWrap w:val="0"/>
            <w:vAlign w:val="center"/>
          </w:tcPr>
          <w:p>
            <w:pPr>
              <w:widowControl/>
              <w:spacing w:line="400" w:lineRule="exact"/>
              <w:jc w:val="center"/>
              <w:rPr>
                <w:rFonts w:ascii="宋体" w:hAnsi="宋体"/>
                <w:color w:val="000000"/>
                <w:spacing w:val="6"/>
                <w:szCs w:val="21"/>
              </w:rPr>
            </w:pPr>
          </w:p>
        </w:tc>
        <w:tc>
          <w:tcPr>
            <w:tcW w:w="1320" w:type="dxa"/>
            <w:noWrap w:val="0"/>
            <w:vAlign w:val="center"/>
          </w:tcPr>
          <w:p>
            <w:pPr>
              <w:widowControl/>
              <w:spacing w:line="400" w:lineRule="exact"/>
              <w:jc w:val="center"/>
              <w:rPr>
                <w:rFonts w:ascii="宋体" w:hAnsi="宋体"/>
                <w:color w:val="000000"/>
                <w:spacing w:val="6"/>
                <w:szCs w:val="21"/>
              </w:rPr>
            </w:pPr>
          </w:p>
        </w:tc>
        <w:tc>
          <w:tcPr>
            <w:tcW w:w="1618" w:type="dxa"/>
            <w:noWrap w:val="0"/>
            <w:vAlign w:val="center"/>
          </w:tcPr>
          <w:p>
            <w:pPr>
              <w:widowControl/>
              <w:spacing w:line="400" w:lineRule="exact"/>
              <w:jc w:val="center"/>
              <w:rPr>
                <w:rFonts w:ascii="宋体" w:hAnsi="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5" w:type="dxa"/>
            <w:noWrap w:val="0"/>
            <w:vAlign w:val="center"/>
          </w:tcPr>
          <w:p>
            <w:pPr>
              <w:widowControl/>
              <w:spacing w:line="400" w:lineRule="exact"/>
              <w:jc w:val="center"/>
              <w:rPr>
                <w:rFonts w:ascii="宋体" w:hAnsi="宋体"/>
                <w:color w:val="000000"/>
                <w:spacing w:val="6"/>
                <w:szCs w:val="21"/>
              </w:rPr>
            </w:pPr>
          </w:p>
        </w:tc>
        <w:tc>
          <w:tcPr>
            <w:tcW w:w="5249" w:type="dxa"/>
            <w:gridSpan w:val="2"/>
            <w:noWrap w:val="0"/>
            <w:vAlign w:val="center"/>
          </w:tcPr>
          <w:p>
            <w:pPr>
              <w:widowControl/>
              <w:spacing w:line="400" w:lineRule="exact"/>
              <w:jc w:val="center"/>
              <w:rPr>
                <w:rFonts w:ascii="宋体" w:hAnsi="宋体"/>
                <w:color w:val="000000"/>
                <w:spacing w:val="6"/>
                <w:szCs w:val="21"/>
              </w:rPr>
            </w:pPr>
          </w:p>
        </w:tc>
        <w:tc>
          <w:tcPr>
            <w:tcW w:w="1320" w:type="dxa"/>
            <w:noWrap w:val="0"/>
            <w:vAlign w:val="center"/>
          </w:tcPr>
          <w:p>
            <w:pPr>
              <w:widowControl/>
              <w:spacing w:line="400" w:lineRule="exact"/>
              <w:jc w:val="center"/>
              <w:rPr>
                <w:rFonts w:ascii="宋体" w:hAnsi="宋体"/>
                <w:color w:val="000000"/>
                <w:spacing w:val="6"/>
                <w:szCs w:val="21"/>
              </w:rPr>
            </w:pPr>
          </w:p>
        </w:tc>
        <w:tc>
          <w:tcPr>
            <w:tcW w:w="1618" w:type="dxa"/>
            <w:noWrap w:val="0"/>
            <w:vAlign w:val="center"/>
          </w:tcPr>
          <w:p>
            <w:pPr>
              <w:widowControl/>
              <w:spacing w:line="400" w:lineRule="exact"/>
              <w:jc w:val="center"/>
              <w:rPr>
                <w:rFonts w:ascii="宋体" w:hAnsi="宋体"/>
                <w:color w:val="000000"/>
                <w:spacing w:val="6"/>
                <w:szCs w:val="21"/>
              </w:rPr>
            </w:pPr>
          </w:p>
        </w:tc>
      </w:tr>
    </w:tbl>
    <w:p>
      <w:pPr>
        <w:spacing w:line="400" w:lineRule="exact"/>
        <w:ind w:firstLine="480"/>
        <w:rPr>
          <w:rFonts w:hint="eastAsia" w:ascii="宋体" w:hAnsi="宋体" w:cs="宋体"/>
          <w:bCs/>
          <w:color w:val="000000"/>
          <w:kern w:val="0"/>
          <w:szCs w:val="21"/>
        </w:rPr>
      </w:pPr>
    </w:p>
    <w:p>
      <w:pPr>
        <w:spacing w:line="400" w:lineRule="exact"/>
        <w:rPr>
          <w:rFonts w:hint="eastAsia" w:ascii="宋体" w:hAnsi="宋体"/>
          <w:color w:val="000000"/>
          <w:szCs w:val="21"/>
        </w:rPr>
      </w:pPr>
      <w:r>
        <w:rPr>
          <w:rFonts w:hint="eastAsia" w:ascii="宋体" w:hAnsi="宋体"/>
          <w:color w:val="000000"/>
          <w:szCs w:val="21"/>
        </w:rPr>
        <w:t>注：报价明细表由投标人自附</w:t>
      </w:r>
    </w:p>
    <w:p>
      <w:pPr>
        <w:spacing w:line="400" w:lineRule="exact"/>
        <w:rPr>
          <w:rFonts w:hint="eastAsia" w:ascii="宋体" w:hAnsi="宋体"/>
          <w:color w:val="000000"/>
          <w:szCs w:val="21"/>
        </w:rPr>
      </w:pPr>
    </w:p>
    <w:p>
      <w:pPr>
        <w:spacing w:line="400" w:lineRule="exact"/>
        <w:ind w:firstLine="2835" w:firstLineChars="1350"/>
        <w:rPr>
          <w:rFonts w:hint="eastAsia" w:ascii="宋体" w:hAnsi="宋体"/>
          <w:color w:val="000000"/>
          <w:szCs w:val="21"/>
          <w:u w:val="single"/>
        </w:rPr>
      </w:pPr>
      <w:r>
        <w:rPr>
          <w:rFonts w:hint="eastAsia" w:ascii="宋体" w:hAnsi="宋体"/>
          <w:color w:val="000000"/>
          <w:szCs w:val="21"/>
        </w:rPr>
        <w:t>投标人：</w:t>
      </w:r>
      <w:r>
        <w:rPr>
          <w:rFonts w:hint="eastAsia" w:ascii="宋体" w:hAnsi="宋体"/>
          <w:color w:val="000000"/>
          <w:szCs w:val="21"/>
          <w:u w:val="single"/>
        </w:rPr>
        <w:t xml:space="preserve"> （单位全称并加盖法人印章） </w:t>
      </w:r>
    </w:p>
    <w:p>
      <w:pPr>
        <w:spacing w:line="400" w:lineRule="exact"/>
        <w:rPr>
          <w:rFonts w:hint="eastAsia" w:ascii="宋体" w:hAnsi="宋体"/>
          <w:color w:val="000000"/>
          <w:szCs w:val="21"/>
        </w:rPr>
      </w:pPr>
    </w:p>
    <w:p>
      <w:pPr>
        <w:spacing w:line="400" w:lineRule="exact"/>
        <w:ind w:firstLine="2835" w:firstLineChars="1350"/>
        <w:rPr>
          <w:rFonts w:hint="eastAsia" w:ascii="宋体" w:hAnsi="宋体"/>
          <w:color w:val="000000"/>
          <w:szCs w:val="21"/>
          <w:u w:val="single"/>
        </w:rPr>
      </w:pPr>
      <w:r>
        <w:rPr>
          <w:rFonts w:hint="eastAsia" w:ascii="宋体" w:hAnsi="宋体"/>
          <w:color w:val="000000"/>
          <w:szCs w:val="21"/>
        </w:rPr>
        <w:t>法定代表人或委托代理人：</w:t>
      </w:r>
      <w:r>
        <w:rPr>
          <w:rFonts w:hint="eastAsia" w:ascii="宋体" w:hAnsi="宋体"/>
          <w:color w:val="000000"/>
          <w:szCs w:val="21"/>
          <w:u w:val="single"/>
        </w:rPr>
        <w:t xml:space="preserve">  （签名）  </w:t>
      </w:r>
    </w:p>
    <w:p>
      <w:pPr>
        <w:spacing w:line="400" w:lineRule="exact"/>
        <w:rPr>
          <w:rFonts w:hint="eastAsia" w:ascii="宋体" w:hAnsi="宋体"/>
          <w:color w:val="000000"/>
          <w:szCs w:val="21"/>
        </w:rPr>
      </w:pPr>
    </w:p>
    <w:p>
      <w:pPr>
        <w:spacing w:line="400" w:lineRule="exact"/>
        <w:ind w:firstLine="3675" w:firstLineChars="175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 xml:space="preserve"> 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spacing w:line="400" w:lineRule="exact"/>
        <w:rPr>
          <w:rFonts w:hint="eastAsia" w:ascii="宋体" w:hAnsi="宋体"/>
          <w:szCs w:val="21"/>
        </w:rPr>
      </w:pPr>
      <w:bookmarkStart w:id="52" w:name="_Toc161757666"/>
      <w:bookmarkStart w:id="53" w:name="_Toc138475048"/>
    </w:p>
    <w:p>
      <w:pPr>
        <w:spacing w:line="400" w:lineRule="exact"/>
        <w:rPr>
          <w:rFonts w:hint="eastAsia" w:ascii="宋体" w:hAnsi="宋体"/>
          <w:szCs w:val="21"/>
        </w:rPr>
      </w:pPr>
    </w:p>
    <w:p>
      <w:pPr>
        <w:pStyle w:val="6"/>
        <w:ind w:firstLine="0"/>
        <w:jc w:val="center"/>
        <w:rPr>
          <w:rFonts w:hint="eastAsia" w:eastAsia="黑体"/>
          <w:b w:val="0"/>
          <w:bCs/>
          <w:color w:val="000000"/>
        </w:rPr>
      </w:pPr>
      <w:bookmarkStart w:id="54" w:name="_Toc256583331"/>
      <w:r>
        <w:rPr>
          <w:rFonts w:hint="eastAsia" w:eastAsia="黑体"/>
          <w:b w:val="0"/>
          <w:bCs/>
          <w:color w:val="000000"/>
        </w:rPr>
        <w:t>五、关键人员表</w:t>
      </w:r>
    </w:p>
    <w:p>
      <w:pPr>
        <w:rPr>
          <w:rFonts w:hint="eastAsia"/>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155"/>
        <w:gridCol w:w="1181"/>
        <w:gridCol w:w="1181"/>
        <w:gridCol w:w="1181"/>
        <w:gridCol w:w="1182"/>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r>
              <w:rPr>
                <w:rFonts w:hint="eastAsia"/>
              </w:rPr>
              <w:t>序号</w:t>
            </w:r>
          </w:p>
        </w:tc>
        <w:tc>
          <w:tcPr>
            <w:tcW w:w="1155" w:type="dxa"/>
            <w:noWrap w:val="0"/>
            <w:vAlign w:val="center"/>
          </w:tcPr>
          <w:p>
            <w:pPr>
              <w:jc w:val="center"/>
              <w:rPr>
                <w:rFonts w:hint="eastAsia"/>
              </w:rPr>
            </w:pPr>
            <w:r>
              <w:rPr>
                <w:rFonts w:hint="eastAsia"/>
              </w:rPr>
              <w:t>姓名</w:t>
            </w:r>
          </w:p>
        </w:tc>
        <w:tc>
          <w:tcPr>
            <w:tcW w:w="1181" w:type="dxa"/>
            <w:noWrap w:val="0"/>
            <w:vAlign w:val="center"/>
          </w:tcPr>
          <w:p>
            <w:pPr>
              <w:jc w:val="center"/>
              <w:rPr>
                <w:rFonts w:hint="eastAsia"/>
              </w:rPr>
            </w:pPr>
            <w:r>
              <w:rPr>
                <w:rFonts w:hint="eastAsia"/>
              </w:rPr>
              <w:t>年龄</w:t>
            </w:r>
          </w:p>
        </w:tc>
        <w:tc>
          <w:tcPr>
            <w:tcW w:w="1181" w:type="dxa"/>
            <w:noWrap w:val="0"/>
            <w:vAlign w:val="center"/>
          </w:tcPr>
          <w:p>
            <w:pPr>
              <w:jc w:val="center"/>
              <w:rPr>
                <w:rFonts w:hint="eastAsia"/>
              </w:rPr>
            </w:pPr>
            <w:r>
              <w:rPr>
                <w:rFonts w:hint="eastAsia"/>
              </w:rPr>
              <w:t>性别</w:t>
            </w:r>
          </w:p>
        </w:tc>
        <w:tc>
          <w:tcPr>
            <w:tcW w:w="1181" w:type="dxa"/>
            <w:noWrap w:val="0"/>
            <w:vAlign w:val="center"/>
          </w:tcPr>
          <w:p>
            <w:pPr>
              <w:jc w:val="center"/>
              <w:rPr>
                <w:rFonts w:hint="eastAsia"/>
              </w:rPr>
            </w:pPr>
            <w:r>
              <w:rPr>
                <w:rFonts w:hint="eastAsia"/>
              </w:rPr>
              <w:t>资格</w:t>
            </w:r>
          </w:p>
        </w:tc>
        <w:tc>
          <w:tcPr>
            <w:tcW w:w="1182" w:type="dxa"/>
            <w:noWrap w:val="0"/>
            <w:vAlign w:val="center"/>
          </w:tcPr>
          <w:p>
            <w:pPr>
              <w:jc w:val="center"/>
              <w:rPr>
                <w:rFonts w:hint="eastAsia"/>
              </w:rPr>
            </w:pPr>
            <w:r>
              <w:rPr>
                <w:rFonts w:hint="eastAsia"/>
              </w:rPr>
              <w:t>专业</w:t>
            </w:r>
          </w:p>
        </w:tc>
        <w:tc>
          <w:tcPr>
            <w:tcW w:w="2564" w:type="dxa"/>
            <w:noWrap w:val="0"/>
            <w:vAlign w:val="center"/>
          </w:tcPr>
          <w:p>
            <w:pPr>
              <w:jc w:val="center"/>
              <w:rPr>
                <w:rFonts w:hint="eastAsia"/>
              </w:rPr>
            </w:pPr>
            <w:r>
              <w:rPr>
                <w:rFonts w:hint="eastAsia"/>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bl>
    <w:p>
      <w:pPr>
        <w:rPr>
          <w:rFonts w:hint="eastAsia"/>
        </w:rPr>
      </w:pPr>
    </w:p>
    <w:p>
      <w:pPr>
        <w:pStyle w:val="6"/>
        <w:ind w:firstLine="0"/>
        <w:jc w:val="center"/>
        <w:rPr>
          <w:rFonts w:hint="eastAsia" w:eastAsia="黑体"/>
          <w:b w:val="0"/>
          <w:bCs/>
          <w:color w:val="000000"/>
        </w:rPr>
      </w:pPr>
    </w:p>
    <w:p>
      <w:pPr>
        <w:pStyle w:val="6"/>
        <w:ind w:firstLine="0"/>
        <w:jc w:val="center"/>
        <w:rPr>
          <w:rFonts w:hint="eastAsia" w:eastAsia="黑体"/>
          <w:b w:val="0"/>
          <w:bCs/>
          <w:color w:val="000000"/>
        </w:rPr>
      </w:pPr>
    </w:p>
    <w:p>
      <w:pPr>
        <w:pStyle w:val="6"/>
        <w:ind w:firstLine="0"/>
        <w:jc w:val="center"/>
        <w:rPr>
          <w:rFonts w:hint="eastAsia" w:eastAsia="黑体"/>
          <w:b w:val="0"/>
          <w:bCs/>
          <w:color w:val="000000"/>
        </w:rPr>
      </w:pPr>
      <w:r>
        <w:rPr>
          <w:rFonts w:hint="eastAsia" w:eastAsia="黑体"/>
          <w:b w:val="0"/>
          <w:bCs/>
          <w:color w:val="000000"/>
        </w:rPr>
        <w:t>六、投标人简介</w:t>
      </w:r>
      <w:bookmarkEnd w:id="52"/>
      <w:bookmarkEnd w:id="53"/>
      <w:bookmarkEnd w:id="54"/>
    </w:p>
    <w:p>
      <w:pPr>
        <w:spacing w:line="400" w:lineRule="exact"/>
        <w:rPr>
          <w:rFonts w:hint="eastAsia" w:ascii="宋体" w:hAnsi="宋体"/>
          <w:b/>
          <w:color w:val="000000"/>
          <w:sz w:val="24"/>
          <w:szCs w:val="32"/>
        </w:rPr>
      </w:pPr>
    </w:p>
    <w:p>
      <w:pPr>
        <w:spacing w:line="400" w:lineRule="exact"/>
        <w:ind w:firstLine="482"/>
        <w:rPr>
          <w:rFonts w:hint="eastAsia" w:ascii="宋体" w:hAnsi="宋体"/>
          <w:color w:val="000000"/>
          <w:szCs w:val="21"/>
        </w:rPr>
      </w:pPr>
      <w:r>
        <w:rPr>
          <w:rFonts w:hint="eastAsia" w:ascii="宋体" w:hAnsi="宋体"/>
          <w:color w:val="000000"/>
          <w:szCs w:val="21"/>
        </w:rPr>
        <w:t>（另附）</w:t>
      </w:r>
    </w:p>
    <w:p>
      <w:pPr>
        <w:spacing w:line="400" w:lineRule="exact"/>
        <w:jc w:val="center"/>
        <w:rPr>
          <w:rFonts w:hint="eastAsia" w:ascii="宋体"/>
          <w:color w:val="000000"/>
          <w:sz w:val="24"/>
          <w:szCs w:val="32"/>
        </w:rPr>
        <w:sectPr>
          <w:headerReference r:id="rId6" w:type="default"/>
          <w:footerReference r:id="rId7" w:type="default"/>
          <w:type w:val="continuous"/>
          <w:pgSz w:w="11907" w:h="16840"/>
          <w:pgMar w:top="1418" w:right="1418" w:bottom="1474" w:left="1418" w:header="1021" w:footer="964" w:gutter="0"/>
          <w:cols w:space="720" w:num="1"/>
          <w:docGrid w:linePitch="312" w:charSpace="0"/>
        </w:sectPr>
      </w:pPr>
    </w:p>
    <w:p>
      <w:pPr>
        <w:pStyle w:val="6"/>
        <w:ind w:firstLine="0"/>
        <w:jc w:val="center"/>
        <w:rPr>
          <w:rFonts w:hint="eastAsia" w:eastAsia="黑体"/>
          <w:b w:val="0"/>
          <w:bCs/>
          <w:color w:val="000000"/>
        </w:rPr>
      </w:pPr>
      <w:bookmarkStart w:id="55" w:name="_Toc256583332"/>
      <w:bookmarkStart w:id="56" w:name="_Toc138475049"/>
      <w:bookmarkStart w:id="57" w:name="_Toc161757667"/>
      <w:r>
        <w:rPr>
          <w:rFonts w:hint="eastAsia" w:eastAsia="黑体"/>
          <w:b w:val="0"/>
          <w:bCs/>
          <w:color w:val="000000"/>
        </w:rPr>
        <w:t>七、最近</w:t>
      </w:r>
      <w:r>
        <w:rPr>
          <w:rFonts w:hint="eastAsia" w:eastAsia="黑体"/>
          <w:b w:val="0"/>
          <w:bCs/>
          <w:color w:val="000000"/>
          <w:lang w:val="en-US" w:eastAsia="zh-CN"/>
        </w:rPr>
        <w:t>三</w:t>
      </w:r>
      <w:r>
        <w:rPr>
          <w:rFonts w:hint="eastAsia" w:eastAsia="黑体"/>
          <w:b w:val="0"/>
          <w:bCs/>
          <w:color w:val="000000"/>
        </w:rPr>
        <w:t>年的主要工程监理业绩</w:t>
      </w:r>
      <w:bookmarkEnd w:id="55"/>
      <w:bookmarkEnd w:id="56"/>
      <w:bookmarkEnd w:id="57"/>
    </w:p>
    <w:p>
      <w:pPr>
        <w:adjustRightInd w:val="0"/>
        <w:snapToGrid w:val="0"/>
        <w:spacing w:line="400" w:lineRule="exact"/>
        <w:rPr>
          <w:rFonts w:hint="eastAsia" w:ascii="宋体" w:hAnsi="宋体"/>
          <w:color w:val="000000"/>
          <w:sz w:val="24"/>
        </w:rPr>
      </w:pPr>
    </w:p>
    <w:tbl>
      <w:tblPr>
        <w:tblStyle w:val="18"/>
        <w:tblW w:w="13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43"/>
        <w:gridCol w:w="3290"/>
        <w:gridCol w:w="1472"/>
        <w:gridCol w:w="1472"/>
        <w:gridCol w:w="1473"/>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序</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号</w:t>
            </w:r>
          </w:p>
        </w:tc>
        <w:tc>
          <w:tcPr>
            <w:tcW w:w="3290"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工程名称</w:t>
            </w:r>
          </w:p>
        </w:tc>
        <w:tc>
          <w:tcPr>
            <w:tcW w:w="1472"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业主单位</w:t>
            </w:r>
          </w:p>
        </w:tc>
        <w:tc>
          <w:tcPr>
            <w:tcW w:w="1472"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建设规模</w:t>
            </w:r>
          </w:p>
        </w:tc>
        <w:tc>
          <w:tcPr>
            <w:tcW w:w="147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工程投资</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（万元）</w:t>
            </w: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总监理工程师</w:t>
            </w:r>
          </w:p>
        </w:tc>
        <w:tc>
          <w:tcPr>
            <w:tcW w:w="1701" w:type="dxa"/>
            <w:noWrap w:val="0"/>
            <w:vAlign w:val="center"/>
          </w:tcPr>
          <w:p>
            <w:pPr>
              <w:pStyle w:val="24"/>
              <w:widowControl w:val="0"/>
              <w:adjustRightInd w:val="0"/>
              <w:snapToGrid w:val="0"/>
              <w:spacing w:before="0" w:after="0" w:line="400" w:lineRule="exact"/>
              <w:rPr>
                <w:rFonts w:hint="eastAsia"/>
                <w:color w:val="000000"/>
                <w:kern w:val="2"/>
                <w:sz w:val="21"/>
                <w:szCs w:val="21"/>
              </w:rPr>
            </w:pPr>
            <w:r>
              <w:rPr>
                <w:rFonts w:hint="eastAsia"/>
                <w:color w:val="000000"/>
                <w:kern w:val="2"/>
                <w:sz w:val="21"/>
                <w:szCs w:val="21"/>
              </w:rPr>
              <w:t>监理服务期</w:t>
            </w: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业主联系方式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1</w:t>
            </w:r>
          </w:p>
        </w:tc>
        <w:tc>
          <w:tcPr>
            <w:tcW w:w="3290"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3"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自    年  月</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至    年  月</w:t>
            </w:r>
          </w:p>
        </w:tc>
        <w:tc>
          <w:tcPr>
            <w:tcW w:w="1701" w:type="dxa"/>
            <w:noWrap w:val="0"/>
            <w:vAlign w:val="center"/>
          </w:tcPr>
          <w:p>
            <w:pPr>
              <w:adjustRightInd w:val="0"/>
              <w:snapToGrid w:val="0"/>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2</w:t>
            </w:r>
          </w:p>
        </w:tc>
        <w:tc>
          <w:tcPr>
            <w:tcW w:w="3290"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3"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自    年  月</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至    年  月</w:t>
            </w:r>
          </w:p>
        </w:tc>
        <w:tc>
          <w:tcPr>
            <w:tcW w:w="1701" w:type="dxa"/>
            <w:noWrap w:val="0"/>
            <w:vAlign w:val="center"/>
          </w:tcPr>
          <w:p>
            <w:pPr>
              <w:adjustRightInd w:val="0"/>
              <w:snapToGrid w:val="0"/>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3</w:t>
            </w:r>
          </w:p>
        </w:tc>
        <w:tc>
          <w:tcPr>
            <w:tcW w:w="3290"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3"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自    年  月</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至    年  月</w:t>
            </w:r>
          </w:p>
        </w:tc>
        <w:tc>
          <w:tcPr>
            <w:tcW w:w="1701" w:type="dxa"/>
            <w:noWrap w:val="0"/>
            <w:vAlign w:val="center"/>
          </w:tcPr>
          <w:p>
            <w:pPr>
              <w:adjustRightInd w:val="0"/>
              <w:snapToGrid w:val="0"/>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4</w:t>
            </w:r>
          </w:p>
        </w:tc>
        <w:tc>
          <w:tcPr>
            <w:tcW w:w="3290"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3"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自    年  月</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至    年  月</w:t>
            </w:r>
          </w:p>
        </w:tc>
        <w:tc>
          <w:tcPr>
            <w:tcW w:w="1701" w:type="dxa"/>
            <w:noWrap w:val="0"/>
            <w:vAlign w:val="center"/>
          </w:tcPr>
          <w:p>
            <w:pPr>
              <w:adjustRightInd w:val="0"/>
              <w:snapToGrid w:val="0"/>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5</w:t>
            </w:r>
          </w:p>
        </w:tc>
        <w:tc>
          <w:tcPr>
            <w:tcW w:w="3290"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3"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自    年  月</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至    年  月</w:t>
            </w:r>
          </w:p>
        </w:tc>
        <w:tc>
          <w:tcPr>
            <w:tcW w:w="1701" w:type="dxa"/>
            <w:noWrap w:val="0"/>
            <w:vAlign w:val="center"/>
          </w:tcPr>
          <w:p>
            <w:pPr>
              <w:adjustRightInd w:val="0"/>
              <w:snapToGrid w:val="0"/>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6</w:t>
            </w:r>
          </w:p>
        </w:tc>
        <w:tc>
          <w:tcPr>
            <w:tcW w:w="3290"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3"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自    年  月</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至    年  月</w:t>
            </w:r>
          </w:p>
        </w:tc>
        <w:tc>
          <w:tcPr>
            <w:tcW w:w="1701" w:type="dxa"/>
            <w:noWrap w:val="0"/>
            <w:vAlign w:val="center"/>
          </w:tcPr>
          <w:p>
            <w:pPr>
              <w:adjustRightInd w:val="0"/>
              <w:snapToGrid w:val="0"/>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w:t>
            </w:r>
          </w:p>
        </w:tc>
        <w:tc>
          <w:tcPr>
            <w:tcW w:w="3290"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3"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自    年  月</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至    年  月</w:t>
            </w:r>
          </w:p>
        </w:tc>
        <w:tc>
          <w:tcPr>
            <w:tcW w:w="1701" w:type="dxa"/>
            <w:noWrap w:val="0"/>
            <w:vAlign w:val="center"/>
          </w:tcPr>
          <w:p>
            <w:pPr>
              <w:adjustRightInd w:val="0"/>
              <w:snapToGrid w:val="0"/>
              <w:spacing w:line="400" w:lineRule="exact"/>
              <w:jc w:val="center"/>
              <w:rPr>
                <w:rFonts w:hint="eastAsia" w:ascii="宋体" w:hAnsi="宋体"/>
                <w:color w:val="000000"/>
                <w:szCs w:val="21"/>
              </w:rPr>
            </w:pPr>
          </w:p>
        </w:tc>
      </w:tr>
    </w:tbl>
    <w:p>
      <w:pPr>
        <w:adjustRightInd w:val="0"/>
        <w:snapToGrid w:val="0"/>
        <w:spacing w:line="400" w:lineRule="exact"/>
        <w:ind w:left="943" w:hanging="942" w:hangingChars="449"/>
        <w:rPr>
          <w:rFonts w:hint="eastAsia" w:ascii="宋体" w:hAnsi="宋体"/>
          <w:color w:val="000000"/>
          <w:szCs w:val="21"/>
        </w:rPr>
      </w:pPr>
      <w:r>
        <w:rPr>
          <w:rFonts w:hint="eastAsia" w:ascii="宋体" w:hAnsi="宋体"/>
          <w:color w:val="000000"/>
          <w:szCs w:val="21"/>
        </w:rPr>
        <w:t>说明：1. 包括最近三年的主要已完工程和在监工程，其中的已完工程应提供相应的监理业务手册或其他业绩证明（如中间交接证书）的复印件，在监工程应提供相应的委托监理合同或其他证明材料（如中标通知书）的复印件。</w:t>
      </w:r>
    </w:p>
    <w:p>
      <w:pPr>
        <w:adjustRightInd w:val="0"/>
        <w:snapToGrid w:val="0"/>
        <w:spacing w:line="400" w:lineRule="exact"/>
        <w:ind w:firstLine="630" w:firstLineChars="300"/>
        <w:rPr>
          <w:rFonts w:hint="eastAsia" w:ascii="宋体"/>
          <w:color w:val="000000"/>
          <w:sz w:val="24"/>
        </w:rPr>
      </w:pPr>
      <w:r>
        <w:rPr>
          <w:rFonts w:hint="eastAsia" w:ascii="宋体" w:hAnsi="宋体"/>
          <w:color w:val="000000"/>
          <w:szCs w:val="21"/>
        </w:rPr>
        <w:t>2．投标人弄虚作假的，招标人有权拒绝其投标。</w:t>
      </w:r>
      <w:r>
        <w:rPr>
          <w:rFonts w:ascii="宋体"/>
          <w:color w:val="000000"/>
          <w:sz w:val="24"/>
        </w:rPr>
        <w:br w:type="page"/>
      </w:r>
    </w:p>
    <w:p>
      <w:pPr>
        <w:pStyle w:val="6"/>
        <w:ind w:firstLine="0"/>
        <w:jc w:val="center"/>
        <w:rPr>
          <w:rFonts w:hint="eastAsia" w:eastAsia="黑体"/>
          <w:b w:val="0"/>
          <w:bCs/>
          <w:color w:val="000000"/>
        </w:rPr>
      </w:pPr>
      <w:bookmarkStart w:id="58" w:name="_Toc161757668"/>
      <w:bookmarkStart w:id="59" w:name="_Toc256583333"/>
      <w:bookmarkStart w:id="60" w:name="_Toc138475050"/>
      <w:r>
        <w:rPr>
          <w:rFonts w:hint="eastAsia" w:eastAsia="黑体"/>
          <w:b w:val="0"/>
          <w:bCs/>
          <w:color w:val="000000"/>
        </w:rPr>
        <w:t>八、拟派驻本工程的监理人员名单</w:t>
      </w:r>
      <w:bookmarkEnd w:id="58"/>
      <w:bookmarkEnd w:id="59"/>
      <w:bookmarkEnd w:id="60"/>
    </w:p>
    <w:p>
      <w:pPr>
        <w:spacing w:line="400" w:lineRule="exact"/>
        <w:rPr>
          <w:rFonts w:hint="eastAsia" w:ascii="宋体" w:hAnsi="宋体"/>
          <w:color w:val="000000"/>
          <w:sz w:val="24"/>
          <w:szCs w:val="32"/>
        </w:rPr>
      </w:pPr>
    </w:p>
    <w:tbl>
      <w:tblPr>
        <w:tblStyle w:val="18"/>
        <w:tblW w:w="1355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46"/>
        <w:gridCol w:w="1065"/>
        <w:gridCol w:w="1977"/>
        <w:gridCol w:w="851"/>
        <w:gridCol w:w="1418"/>
        <w:gridCol w:w="1418"/>
        <w:gridCol w:w="851"/>
        <w:gridCol w:w="1590"/>
        <w:gridCol w:w="1763"/>
        <w:gridCol w:w="18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序号</w:t>
            </w:r>
          </w:p>
        </w:tc>
        <w:tc>
          <w:tcPr>
            <w:tcW w:w="1065"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姓名</w:t>
            </w:r>
          </w:p>
        </w:tc>
        <w:tc>
          <w:tcPr>
            <w:tcW w:w="1977"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岗  位</w:t>
            </w:r>
          </w:p>
        </w:tc>
        <w:tc>
          <w:tcPr>
            <w:tcW w:w="851"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年龄</w:t>
            </w:r>
          </w:p>
        </w:tc>
        <w:tc>
          <w:tcPr>
            <w:tcW w:w="1418"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专  业</w:t>
            </w:r>
          </w:p>
        </w:tc>
        <w:tc>
          <w:tcPr>
            <w:tcW w:w="1418"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职  称</w:t>
            </w:r>
          </w:p>
        </w:tc>
        <w:tc>
          <w:tcPr>
            <w:tcW w:w="851"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学历</w:t>
            </w:r>
          </w:p>
        </w:tc>
        <w:tc>
          <w:tcPr>
            <w:tcW w:w="159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执业资格</w:t>
            </w:r>
          </w:p>
        </w:tc>
        <w:tc>
          <w:tcPr>
            <w:tcW w:w="1763"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执业证书编号</w:t>
            </w:r>
          </w:p>
        </w:tc>
        <w:tc>
          <w:tcPr>
            <w:tcW w:w="1876"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备    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pStyle w:val="24"/>
              <w:widowControl w:val="0"/>
              <w:spacing w:before="0" w:after="0" w:line="400" w:lineRule="exact"/>
              <w:rPr>
                <w:rFonts w:hint="eastAsia"/>
                <w:color w:val="000000"/>
                <w:kern w:val="2"/>
                <w:sz w:val="21"/>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bl>
    <w:p>
      <w:pPr>
        <w:spacing w:line="400" w:lineRule="exact"/>
        <w:ind w:left="575" w:hanging="575" w:hangingChars="274"/>
        <w:rPr>
          <w:rFonts w:hint="eastAsia" w:ascii="宋体" w:hAnsi="宋体"/>
          <w:color w:val="000000"/>
          <w:szCs w:val="21"/>
        </w:rPr>
      </w:pPr>
      <w:r>
        <w:rPr>
          <w:rFonts w:hint="eastAsia" w:ascii="宋体" w:hAnsi="宋体"/>
          <w:color w:val="000000"/>
          <w:szCs w:val="21"/>
        </w:rPr>
        <w:t>说明：投标人应附监理工程师以上人员的职称和执业证书的复印件，以及监理员和其他同等人员的职称和从业资格证书复印件（如果有）。</w:t>
      </w:r>
    </w:p>
    <w:p>
      <w:pPr>
        <w:spacing w:line="400" w:lineRule="exact"/>
        <w:rPr>
          <w:rFonts w:hint="eastAsia" w:ascii="宋体"/>
          <w:color w:val="000000"/>
          <w:sz w:val="24"/>
        </w:rPr>
      </w:pPr>
      <w:r>
        <w:rPr>
          <w:rFonts w:ascii="宋体" w:hAnsi="宋体"/>
          <w:color w:val="000000"/>
          <w:szCs w:val="21"/>
        </w:rPr>
        <w:br w:type="page"/>
      </w:r>
    </w:p>
    <w:p>
      <w:pPr>
        <w:pStyle w:val="6"/>
        <w:ind w:firstLine="0"/>
        <w:jc w:val="center"/>
        <w:rPr>
          <w:rFonts w:hint="eastAsia" w:eastAsia="黑体"/>
          <w:b w:val="0"/>
          <w:bCs/>
          <w:color w:val="000000"/>
        </w:rPr>
      </w:pPr>
      <w:bookmarkStart w:id="61" w:name="_Toc161757669"/>
      <w:bookmarkStart w:id="62" w:name="_Toc256583334"/>
      <w:bookmarkStart w:id="63" w:name="_Toc138475051"/>
      <w:r>
        <w:rPr>
          <w:rFonts w:hint="eastAsia" w:eastAsia="黑体"/>
          <w:b w:val="0"/>
          <w:bCs/>
          <w:color w:val="000000"/>
        </w:rPr>
        <w:t>九、拟任总监理工程师简历</w:t>
      </w:r>
      <w:bookmarkEnd w:id="61"/>
      <w:bookmarkEnd w:id="62"/>
      <w:bookmarkEnd w:id="63"/>
    </w:p>
    <w:p>
      <w:pPr>
        <w:spacing w:line="400" w:lineRule="exact"/>
        <w:rPr>
          <w:rFonts w:hint="eastAsia" w:ascii="宋体" w:hAnsi="宋体"/>
          <w:color w:val="000000"/>
          <w:sz w:val="24"/>
          <w:szCs w:val="30"/>
        </w:rPr>
      </w:pPr>
    </w:p>
    <w:tbl>
      <w:tblPr>
        <w:tblStyle w:val="18"/>
        <w:tblW w:w="13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478"/>
        <w:gridCol w:w="25"/>
        <w:gridCol w:w="541"/>
        <w:gridCol w:w="963"/>
        <w:gridCol w:w="1504"/>
        <w:gridCol w:w="652"/>
        <w:gridCol w:w="852"/>
        <w:gridCol w:w="566"/>
        <w:gridCol w:w="1986"/>
        <w:gridCol w:w="2268"/>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姓名</w:t>
            </w:r>
          </w:p>
        </w:tc>
        <w:tc>
          <w:tcPr>
            <w:tcW w:w="1503"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c>
          <w:tcPr>
            <w:tcW w:w="1504"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出生年月</w:t>
            </w:r>
          </w:p>
        </w:tc>
        <w:tc>
          <w:tcPr>
            <w:tcW w:w="1504" w:type="dxa"/>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c>
          <w:tcPr>
            <w:tcW w:w="1504"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所属单位</w:t>
            </w:r>
          </w:p>
        </w:tc>
        <w:tc>
          <w:tcPr>
            <w:tcW w:w="2552" w:type="dxa"/>
            <w:gridSpan w:val="2"/>
            <w:tcBorders>
              <w:top w:val="single" w:color="auto" w:sz="2" w:space="0"/>
              <w:left w:val="single" w:color="auto" w:sz="2" w:space="0"/>
              <w:bottom w:val="single" w:color="auto" w:sz="2" w:space="0"/>
              <w:right w:val="single" w:color="auto" w:sz="2" w:space="0"/>
            </w:tcBorders>
            <w:noWrap w:val="0"/>
            <w:vAlign w:val="center"/>
          </w:tcPr>
          <w:p>
            <w:pPr>
              <w:pStyle w:val="24"/>
              <w:widowControl w:val="0"/>
              <w:spacing w:before="0" w:after="0" w:line="400" w:lineRule="exact"/>
              <w:jc w:val="both"/>
              <w:rPr>
                <w:rFonts w:hint="eastAsia"/>
                <w:color w:val="000000"/>
                <w:kern w:val="2"/>
                <w:sz w:val="21"/>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pStyle w:val="24"/>
              <w:widowControl w:val="0"/>
              <w:spacing w:before="0" w:after="0" w:line="400" w:lineRule="exact"/>
              <w:rPr>
                <w:rFonts w:hint="eastAsia"/>
                <w:color w:val="000000"/>
                <w:kern w:val="2"/>
                <w:sz w:val="21"/>
                <w:szCs w:val="21"/>
              </w:rPr>
            </w:pPr>
            <w:r>
              <w:rPr>
                <w:rFonts w:hint="eastAsia"/>
                <w:color w:val="000000"/>
                <w:kern w:val="2"/>
                <w:sz w:val="21"/>
                <w:szCs w:val="21"/>
              </w:rPr>
              <w:t>本工程的拟任职位</w:t>
            </w:r>
          </w:p>
        </w:tc>
        <w:tc>
          <w:tcPr>
            <w:tcW w:w="1801" w:type="dxa"/>
            <w:tcBorders>
              <w:top w:val="single" w:color="auto" w:sz="2" w:space="0"/>
              <w:left w:val="single" w:color="auto" w:sz="2" w:space="0"/>
              <w:bottom w:val="single" w:color="auto" w:sz="2" w:space="0"/>
              <w:right w:val="single" w:color="auto" w:sz="2" w:space="0"/>
            </w:tcBorders>
            <w:noWrap w:val="0"/>
            <w:vAlign w:val="center"/>
          </w:tcPr>
          <w:p>
            <w:pPr>
              <w:pStyle w:val="24"/>
              <w:widowControl w:val="0"/>
              <w:spacing w:before="0" w:after="0" w:line="400" w:lineRule="exact"/>
              <w:jc w:val="both"/>
              <w:rPr>
                <w:rFonts w:hint="eastAsia"/>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专业</w:t>
            </w:r>
          </w:p>
        </w:tc>
        <w:tc>
          <w:tcPr>
            <w:tcW w:w="1503"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c>
          <w:tcPr>
            <w:tcW w:w="1504"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最高学历</w:t>
            </w:r>
          </w:p>
        </w:tc>
        <w:tc>
          <w:tcPr>
            <w:tcW w:w="1504" w:type="dxa"/>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c>
          <w:tcPr>
            <w:tcW w:w="1504"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技术职称</w:t>
            </w:r>
          </w:p>
        </w:tc>
        <w:tc>
          <w:tcPr>
            <w:tcW w:w="2552"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从事工程监理年限</w:t>
            </w: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355"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个人执业资格</w:t>
            </w:r>
          </w:p>
        </w:tc>
        <w:tc>
          <w:tcPr>
            <w:tcW w:w="4537" w:type="dxa"/>
            <w:gridSpan w:val="6"/>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c>
          <w:tcPr>
            <w:tcW w:w="2552"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执业证书编号</w:t>
            </w:r>
          </w:p>
        </w:tc>
        <w:tc>
          <w:tcPr>
            <w:tcW w:w="4069"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513" w:type="dxa"/>
            <w:gridSpan w:val="1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从事工程管理工作的主要经历和业绩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r>
              <w:rPr>
                <w:rFonts w:hint="eastAsia" w:ascii="宋体" w:hAnsi="宋体"/>
                <w:color w:val="000000"/>
                <w:szCs w:val="21"/>
              </w:rPr>
              <w:t>序号</w:t>
            </w:r>
          </w:p>
        </w:tc>
        <w:tc>
          <w:tcPr>
            <w:tcW w:w="204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业主单位</w:t>
            </w:r>
          </w:p>
        </w:tc>
        <w:tc>
          <w:tcPr>
            <w:tcW w:w="3119"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项目名称</w:t>
            </w:r>
          </w:p>
        </w:tc>
        <w:tc>
          <w:tcPr>
            <w:tcW w:w="1418"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建设规模</w:t>
            </w:r>
          </w:p>
        </w:tc>
        <w:tc>
          <w:tcPr>
            <w:tcW w:w="1986" w:type="dxa"/>
            <w:tcBorders>
              <w:top w:val="single" w:color="auto" w:sz="2" w:space="0"/>
              <w:left w:val="single" w:color="auto" w:sz="2" w:space="0"/>
              <w:bottom w:val="single" w:color="auto" w:sz="2" w:space="0"/>
              <w:right w:val="single" w:color="auto" w:sz="2" w:space="0"/>
            </w:tcBorders>
            <w:noWrap w:val="0"/>
            <w:vAlign w:val="center"/>
          </w:tcPr>
          <w:p>
            <w:pPr>
              <w:pStyle w:val="24"/>
              <w:widowControl w:val="0"/>
              <w:spacing w:before="0" w:after="0" w:line="400" w:lineRule="exact"/>
              <w:rPr>
                <w:rFonts w:hint="eastAsia"/>
                <w:color w:val="000000"/>
                <w:kern w:val="2"/>
                <w:sz w:val="21"/>
                <w:szCs w:val="21"/>
              </w:rPr>
            </w:pPr>
            <w:r>
              <w:rPr>
                <w:rFonts w:hint="eastAsia"/>
                <w:color w:val="000000"/>
                <w:kern w:val="2"/>
                <w:sz w:val="21"/>
                <w:szCs w:val="21"/>
              </w:rPr>
              <w:t>开工和竣工日期</w:t>
            </w: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所任工程管理职位</w:t>
            </w: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业主联系方式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1</w:t>
            </w:r>
          </w:p>
        </w:tc>
        <w:tc>
          <w:tcPr>
            <w:tcW w:w="204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3119"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418"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986"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w:t>
            </w:r>
          </w:p>
        </w:tc>
        <w:tc>
          <w:tcPr>
            <w:tcW w:w="204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3119"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418"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986"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3</w:t>
            </w:r>
          </w:p>
        </w:tc>
        <w:tc>
          <w:tcPr>
            <w:tcW w:w="204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3119"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418"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986"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4</w:t>
            </w:r>
          </w:p>
        </w:tc>
        <w:tc>
          <w:tcPr>
            <w:tcW w:w="204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3119"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418"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986"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5</w:t>
            </w:r>
          </w:p>
        </w:tc>
        <w:tc>
          <w:tcPr>
            <w:tcW w:w="204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3119"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418"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986"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w:t>
            </w:r>
          </w:p>
        </w:tc>
        <w:tc>
          <w:tcPr>
            <w:tcW w:w="204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3119"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418"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986"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r>
    </w:tbl>
    <w:p>
      <w:pPr>
        <w:spacing w:line="400" w:lineRule="exact"/>
        <w:rPr>
          <w:rFonts w:hint="eastAsia" w:ascii="宋体" w:hAnsi="宋体"/>
          <w:color w:val="000000"/>
          <w:szCs w:val="21"/>
        </w:rPr>
      </w:pPr>
      <w:r>
        <w:rPr>
          <w:rFonts w:hint="eastAsia" w:ascii="宋体" w:hAnsi="宋体"/>
          <w:color w:val="000000"/>
          <w:szCs w:val="21"/>
        </w:rPr>
        <w:t xml:space="preserve">说明：1.拟任命总监理工程师代表的，也应填写本表。 </w:t>
      </w:r>
    </w:p>
    <w:p>
      <w:pPr>
        <w:spacing w:line="400" w:lineRule="exact"/>
        <w:ind w:firstLine="630" w:firstLineChars="300"/>
        <w:rPr>
          <w:rFonts w:hint="eastAsia" w:ascii="宋体" w:hAnsi="宋体"/>
          <w:color w:val="000000"/>
          <w:szCs w:val="21"/>
        </w:rPr>
      </w:pPr>
      <w:r>
        <w:rPr>
          <w:rFonts w:hint="eastAsia" w:ascii="宋体" w:hAnsi="宋体"/>
          <w:color w:val="000000"/>
          <w:szCs w:val="21"/>
        </w:rPr>
        <w:t>2.发现投标人弄虚作假的，招标人有权拒绝其投标。</w:t>
      </w:r>
    </w:p>
    <w:p>
      <w:pPr>
        <w:spacing w:line="400" w:lineRule="exact"/>
        <w:rPr>
          <w:rFonts w:hint="eastAsia" w:ascii="宋体" w:hAnsi="宋体"/>
          <w:color w:val="000000"/>
          <w:szCs w:val="21"/>
        </w:rPr>
      </w:pPr>
    </w:p>
    <w:p>
      <w:pPr>
        <w:spacing w:line="400" w:lineRule="exact"/>
        <w:ind w:firstLine="630" w:firstLineChars="300"/>
        <w:rPr>
          <w:rFonts w:hint="eastAsia" w:ascii="宋体" w:hAnsi="宋体"/>
          <w:color w:val="000000"/>
          <w:szCs w:val="21"/>
        </w:rPr>
        <w:sectPr>
          <w:pgSz w:w="16840" w:h="11907" w:orient="landscape"/>
          <w:pgMar w:top="1701" w:right="1418" w:bottom="1418" w:left="1418" w:header="1021" w:footer="964" w:gutter="0"/>
          <w:cols w:space="720" w:num="1"/>
          <w:docGrid w:linePitch="312" w:charSpace="0"/>
        </w:sectPr>
      </w:pPr>
    </w:p>
    <w:p>
      <w:pPr>
        <w:pStyle w:val="6"/>
        <w:ind w:firstLine="0"/>
        <w:jc w:val="center"/>
        <w:rPr>
          <w:rFonts w:hint="eastAsia" w:eastAsia="黑体"/>
          <w:b w:val="0"/>
          <w:bCs/>
          <w:color w:val="000000"/>
        </w:rPr>
      </w:pPr>
      <w:bookmarkStart w:id="64" w:name="_Toc256583335"/>
      <w:bookmarkStart w:id="65" w:name="_Toc161757670"/>
      <w:bookmarkStart w:id="66" w:name="_Toc138475052"/>
      <w:r>
        <w:rPr>
          <w:rFonts w:hint="eastAsia" w:eastAsia="黑体"/>
          <w:b w:val="0"/>
          <w:bCs/>
          <w:color w:val="000000"/>
        </w:rPr>
        <w:t>十、拟用于本工程的主要监理设施</w:t>
      </w:r>
      <w:bookmarkEnd w:id="64"/>
      <w:bookmarkEnd w:id="65"/>
      <w:bookmarkEnd w:id="66"/>
    </w:p>
    <w:tbl>
      <w:tblPr>
        <w:tblStyle w:val="18"/>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927"/>
        <w:gridCol w:w="746"/>
        <w:gridCol w:w="746"/>
        <w:gridCol w:w="1380"/>
        <w:gridCol w:w="1437"/>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pStyle w:val="24"/>
              <w:widowControl w:val="0"/>
              <w:spacing w:before="0" w:after="0" w:line="400" w:lineRule="exact"/>
              <w:rPr>
                <w:rFonts w:hint="eastAsia"/>
                <w:color w:val="000000"/>
                <w:kern w:val="2"/>
                <w:sz w:val="21"/>
                <w:szCs w:val="21"/>
              </w:rPr>
            </w:pPr>
            <w:r>
              <w:rPr>
                <w:rFonts w:hint="eastAsia"/>
                <w:color w:val="000000"/>
                <w:kern w:val="2"/>
                <w:sz w:val="21"/>
                <w:szCs w:val="21"/>
              </w:rPr>
              <w:t>序号</w:t>
            </w:r>
          </w:p>
        </w:tc>
        <w:tc>
          <w:tcPr>
            <w:tcW w:w="2927"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名   称</w:t>
            </w:r>
          </w:p>
        </w:tc>
        <w:tc>
          <w:tcPr>
            <w:tcW w:w="746"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单位</w:t>
            </w:r>
          </w:p>
        </w:tc>
        <w:tc>
          <w:tcPr>
            <w:tcW w:w="746"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数量</w:t>
            </w:r>
          </w:p>
        </w:tc>
        <w:tc>
          <w:tcPr>
            <w:tcW w:w="138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规格/型号</w:t>
            </w:r>
          </w:p>
        </w:tc>
        <w:tc>
          <w:tcPr>
            <w:tcW w:w="1437"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产权性质</w:t>
            </w:r>
          </w:p>
        </w:tc>
        <w:tc>
          <w:tcPr>
            <w:tcW w:w="115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一</w:t>
            </w:r>
          </w:p>
        </w:tc>
        <w:tc>
          <w:tcPr>
            <w:tcW w:w="2927" w:type="dxa"/>
            <w:noWrap w:val="0"/>
            <w:vAlign w:val="center"/>
          </w:tcPr>
          <w:p>
            <w:pPr>
              <w:spacing w:line="400" w:lineRule="exact"/>
              <w:rPr>
                <w:rFonts w:hint="eastAsia" w:ascii="宋体" w:hAnsi="宋体"/>
                <w:color w:val="000000"/>
                <w:szCs w:val="21"/>
              </w:rPr>
            </w:pPr>
            <w:r>
              <w:rPr>
                <w:rFonts w:hint="eastAsia" w:ascii="宋体" w:hAnsi="宋体"/>
                <w:color w:val="000000"/>
                <w:szCs w:val="21"/>
              </w:rPr>
              <w:t>检测器具</w:t>
            </w: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1</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二</w:t>
            </w:r>
          </w:p>
        </w:tc>
        <w:tc>
          <w:tcPr>
            <w:tcW w:w="2927" w:type="dxa"/>
            <w:noWrap w:val="0"/>
            <w:vAlign w:val="center"/>
          </w:tcPr>
          <w:p>
            <w:pPr>
              <w:spacing w:line="400" w:lineRule="exact"/>
              <w:rPr>
                <w:rFonts w:hint="eastAsia" w:ascii="宋体" w:hAnsi="宋体"/>
                <w:color w:val="000000"/>
                <w:szCs w:val="21"/>
              </w:rPr>
            </w:pPr>
            <w:r>
              <w:rPr>
                <w:rFonts w:hint="eastAsia" w:ascii="宋体" w:hAnsi="宋体"/>
                <w:color w:val="000000"/>
                <w:szCs w:val="21"/>
              </w:rPr>
              <w:t>办公设施</w:t>
            </w: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1</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三</w:t>
            </w:r>
          </w:p>
        </w:tc>
        <w:tc>
          <w:tcPr>
            <w:tcW w:w="2927" w:type="dxa"/>
            <w:noWrap w:val="0"/>
            <w:vAlign w:val="center"/>
          </w:tcPr>
          <w:p>
            <w:pPr>
              <w:spacing w:line="400" w:lineRule="exact"/>
              <w:rPr>
                <w:rFonts w:hint="eastAsia" w:ascii="宋体" w:hAnsi="宋体"/>
                <w:color w:val="000000"/>
                <w:szCs w:val="21"/>
              </w:rPr>
            </w:pPr>
            <w:r>
              <w:rPr>
                <w:rFonts w:hint="eastAsia" w:ascii="宋体" w:hAnsi="宋体"/>
                <w:color w:val="000000"/>
                <w:szCs w:val="21"/>
              </w:rPr>
              <w:t>交通车辆</w:t>
            </w: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1</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四</w:t>
            </w:r>
          </w:p>
        </w:tc>
        <w:tc>
          <w:tcPr>
            <w:tcW w:w="2927" w:type="dxa"/>
            <w:noWrap w:val="0"/>
            <w:vAlign w:val="center"/>
          </w:tcPr>
          <w:p>
            <w:pPr>
              <w:spacing w:line="400" w:lineRule="exact"/>
              <w:rPr>
                <w:rFonts w:hint="eastAsia" w:ascii="宋体" w:hAnsi="宋体"/>
                <w:color w:val="000000"/>
                <w:szCs w:val="21"/>
              </w:rPr>
            </w:pPr>
            <w:r>
              <w:rPr>
                <w:rFonts w:hint="eastAsia" w:ascii="宋体" w:hAnsi="宋体"/>
                <w:color w:val="000000"/>
                <w:szCs w:val="21"/>
              </w:rPr>
              <w:t>其他设施</w:t>
            </w: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1</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bl>
    <w:p>
      <w:pPr>
        <w:spacing w:line="400" w:lineRule="exact"/>
        <w:ind w:left="630" w:hanging="630" w:hangingChars="300"/>
        <w:rPr>
          <w:rFonts w:hint="eastAsia" w:ascii="宋体" w:hAnsi="宋体"/>
          <w:bCs/>
          <w:color w:val="000000"/>
          <w:szCs w:val="21"/>
        </w:rPr>
      </w:pPr>
      <w:r>
        <w:rPr>
          <w:rFonts w:hint="eastAsia" w:ascii="宋体" w:hAnsi="宋体"/>
          <w:bCs/>
          <w:color w:val="000000"/>
          <w:szCs w:val="21"/>
        </w:rPr>
        <w:t>说明：1. 检测器具应在“备注”栏中标明“已经检定”或“未经检定”。</w:t>
      </w:r>
    </w:p>
    <w:p>
      <w:pPr>
        <w:spacing w:line="400" w:lineRule="exact"/>
        <w:ind w:firstLine="714"/>
        <w:rPr>
          <w:rFonts w:ascii="宋体" w:hAnsi="宋体"/>
          <w:bCs/>
          <w:color w:val="000000"/>
          <w:szCs w:val="21"/>
        </w:rPr>
      </w:pPr>
      <w:r>
        <w:rPr>
          <w:rFonts w:hint="eastAsia" w:ascii="宋体" w:hAnsi="宋体"/>
          <w:bCs/>
          <w:color w:val="000000"/>
          <w:szCs w:val="21"/>
        </w:rPr>
        <w:t xml:space="preserve">2. </w:t>
      </w:r>
      <w:r>
        <w:rPr>
          <w:rFonts w:hint="eastAsia" w:ascii="宋体" w:hAnsi="宋体"/>
          <w:bCs/>
          <w:color w:val="000000"/>
          <w:spacing w:val="-6"/>
          <w:szCs w:val="21"/>
        </w:rPr>
        <w:t>产权性质指“自有”或者“租赁”；拟在中标后购置或租赁的，也请在本栏中说明。</w:t>
      </w:r>
    </w:p>
    <w:p>
      <w:pPr>
        <w:pStyle w:val="6"/>
        <w:ind w:firstLine="0"/>
        <w:jc w:val="both"/>
        <w:rPr>
          <w:rFonts w:hint="eastAsia" w:ascii="宋体" w:hAnsi="宋体"/>
          <w:b w:val="0"/>
          <w:bCs/>
          <w:color w:val="000000"/>
          <w:sz w:val="21"/>
          <w:szCs w:val="21"/>
        </w:rPr>
      </w:pPr>
      <w:bookmarkStart w:id="67" w:name="_Toc256583336"/>
      <w:r>
        <w:rPr>
          <w:rFonts w:hint="eastAsia" w:eastAsia="黑体"/>
          <w:b w:val="0"/>
          <w:bCs/>
          <w:color w:val="000000"/>
        </w:rPr>
        <w:t>十一、关于未发生因不规范的市场行为被建设行政主管部门留下不良记录的承诺</w:t>
      </w:r>
      <w:bookmarkEnd w:id="67"/>
    </w:p>
    <w:p>
      <w:pPr>
        <w:spacing w:line="400" w:lineRule="exact"/>
        <w:ind w:firstLine="482"/>
        <w:rPr>
          <w:rFonts w:hint="eastAsia" w:ascii="宋体" w:hAnsi="宋体"/>
          <w:color w:val="000000"/>
          <w:sz w:val="24"/>
        </w:rPr>
      </w:pPr>
      <w:r>
        <w:rPr>
          <w:rFonts w:hint="eastAsia" w:ascii="宋体" w:hAnsi="宋体"/>
          <w:color w:val="000000"/>
          <w:sz w:val="24"/>
        </w:rPr>
        <w:t>（另附）</w:t>
      </w:r>
    </w:p>
    <w:p>
      <w:pPr>
        <w:pStyle w:val="6"/>
        <w:ind w:firstLine="0"/>
        <w:jc w:val="both"/>
        <w:rPr>
          <w:rFonts w:hint="eastAsia" w:eastAsia="黑体"/>
          <w:b w:val="0"/>
          <w:bCs/>
          <w:color w:val="000000"/>
        </w:rPr>
      </w:pPr>
      <w:bookmarkStart w:id="68" w:name="_Toc256583337"/>
      <w:bookmarkStart w:id="69" w:name="_Toc138475053"/>
      <w:bookmarkStart w:id="70" w:name="_Toc161757671"/>
      <w:r>
        <w:rPr>
          <w:rFonts w:hint="eastAsia" w:eastAsia="黑体"/>
          <w:b w:val="0"/>
          <w:bCs/>
          <w:color w:val="000000"/>
        </w:rPr>
        <w:t>十二、投标人其他需要说明的事项和建议</w:t>
      </w:r>
      <w:bookmarkEnd w:id="68"/>
      <w:bookmarkEnd w:id="69"/>
      <w:bookmarkEnd w:id="70"/>
    </w:p>
    <w:p>
      <w:pPr>
        <w:spacing w:line="400" w:lineRule="exact"/>
        <w:ind w:firstLine="482"/>
        <w:rPr>
          <w:rFonts w:hint="eastAsia" w:ascii="宋体" w:hAnsi="宋体"/>
          <w:color w:val="000000"/>
          <w:sz w:val="24"/>
        </w:rPr>
      </w:pPr>
      <w:r>
        <w:rPr>
          <w:rFonts w:hint="eastAsia" w:ascii="宋体" w:hAnsi="宋体"/>
          <w:color w:val="000000"/>
          <w:sz w:val="24"/>
        </w:rPr>
        <w:t>（另附）</w:t>
      </w:r>
    </w:p>
    <w:p>
      <w:pPr>
        <w:pStyle w:val="6"/>
        <w:ind w:firstLine="0"/>
        <w:jc w:val="both"/>
        <w:rPr>
          <w:rFonts w:hint="eastAsia" w:eastAsia="黑体"/>
          <w:b w:val="0"/>
          <w:bCs/>
          <w:color w:val="000000"/>
        </w:rPr>
      </w:pPr>
      <w:bookmarkStart w:id="71" w:name="_Toc256583338"/>
      <w:bookmarkStart w:id="72" w:name="_Toc161757672"/>
      <w:bookmarkStart w:id="73" w:name="_Toc138475054"/>
      <w:r>
        <w:rPr>
          <w:rFonts w:hint="eastAsia" w:eastAsia="黑体"/>
          <w:b w:val="0"/>
          <w:bCs/>
          <w:color w:val="000000"/>
        </w:rPr>
        <w:t>十三、投标人有关单位证照的复印件</w:t>
      </w:r>
      <w:bookmarkEnd w:id="71"/>
      <w:bookmarkEnd w:id="72"/>
      <w:bookmarkEnd w:id="73"/>
    </w:p>
    <w:p>
      <w:pPr>
        <w:spacing w:line="400" w:lineRule="exact"/>
        <w:ind w:firstLine="482"/>
        <w:rPr>
          <w:rFonts w:hint="eastAsia" w:ascii="宋体" w:hAnsi="宋体"/>
          <w:color w:val="000000"/>
          <w:sz w:val="24"/>
        </w:rPr>
      </w:pPr>
      <w:r>
        <w:rPr>
          <w:rFonts w:hint="eastAsia" w:ascii="宋体" w:hAnsi="宋体"/>
          <w:color w:val="000000"/>
          <w:sz w:val="24"/>
        </w:rPr>
        <w:t>（另附）</w:t>
      </w:r>
    </w:p>
    <w:p>
      <w:pPr>
        <w:pStyle w:val="6"/>
        <w:ind w:firstLine="0"/>
        <w:rPr>
          <w:rFonts w:hint="eastAsia" w:eastAsia="黑体"/>
          <w:b w:val="0"/>
          <w:bCs/>
          <w:color w:val="000000"/>
        </w:rPr>
      </w:pPr>
      <w:bookmarkStart w:id="74" w:name="_Toc161757673"/>
      <w:bookmarkStart w:id="75" w:name="_Toc256583339"/>
      <w:bookmarkStart w:id="76" w:name="_Toc138475055"/>
      <w:r>
        <w:rPr>
          <w:rFonts w:hint="eastAsia" w:eastAsia="黑体"/>
          <w:b w:val="0"/>
          <w:bCs/>
          <w:color w:val="000000"/>
        </w:rPr>
        <w:t>十四、投标人有关个人证书的复印件</w:t>
      </w:r>
      <w:bookmarkEnd w:id="74"/>
      <w:bookmarkEnd w:id="75"/>
      <w:bookmarkEnd w:id="76"/>
    </w:p>
    <w:p>
      <w:pPr>
        <w:spacing w:line="400" w:lineRule="exact"/>
        <w:ind w:firstLine="482"/>
        <w:rPr>
          <w:rFonts w:hint="eastAsia" w:ascii="宋体" w:hAnsi="宋体"/>
          <w:color w:val="000000"/>
          <w:sz w:val="24"/>
        </w:rPr>
      </w:pPr>
      <w:r>
        <w:rPr>
          <w:rFonts w:hint="eastAsia" w:ascii="宋体" w:hAnsi="宋体"/>
          <w:color w:val="000000"/>
          <w:sz w:val="24"/>
        </w:rPr>
        <w:t>（另附）</w:t>
      </w:r>
    </w:p>
    <w:p>
      <w:pPr>
        <w:pStyle w:val="6"/>
        <w:ind w:firstLine="0"/>
        <w:rPr>
          <w:rFonts w:hint="eastAsia" w:eastAsia="黑体"/>
          <w:b w:val="0"/>
          <w:bCs/>
          <w:color w:val="000000"/>
        </w:rPr>
      </w:pPr>
      <w:bookmarkStart w:id="77" w:name="_Toc161757674"/>
      <w:bookmarkStart w:id="78" w:name="_Toc256583340"/>
      <w:bookmarkStart w:id="79" w:name="_Toc138475056"/>
      <w:r>
        <w:rPr>
          <w:rFonts w:hint="eastAsia" w:eastAsia="黑体"/>
          <w:b w:val="0"/>
          <w:bCs/>
          <w:color w:val="000000"/>
        </w:rPr>
        <w:t>十五、投标人有关业绩证明的复印件</w:t>
      </w:r>
      <w:bookmarkEnd w:id="77"/>
      <w:bookmarkEnd w:id="78"/>
      <w:bookmarkEnd w:id="79"/>
    </w:p>
    <w:p>
      <w:pPr>
        <w:spacing w:line="400" w:lineRule="exact"/>
        <w:ind w:firstLine="482"/>
        <w:rPr>
          <w:rFonts w:hint="eastAsia" w:ascii="宋体" w:hAnsi="宋体"/>
          <w:color w:val="000000"/>
          <w:sz w:val="24"/>
        </w:rPr>
      </w:pPr>
      <w:r>
        <w:rPr>
          <w:rFonts w:hint="eastAsia" w:ascii="宋体" w:hAnsi="宋体"/>
          <w:color w:val="000000"/>
          <w:sz w:val="24"/>
        </w:rPr>
        <w:t>（另附）</w:t>
      </w:r>
    </w:p>
    <w:p>
      <w:pPr>
        <w:pStyle w:val="6"/>
        <w:ind w:firstLine="0"/>
        <w:rPr>
          <w:rFonts w:hint="eastAsia" w:eastAsia="黑体"/>
          <w:b w:val="0"/>
          <w:bCs/>
          <w:color w:val="000000"/>
        </w:rPr>
      </w:pPr>
      <w:bookmarkStart w:id="80" w:name="_Toc161757675"/>
      <w:bookmarkStart w:id="81" w:name="_Toc256583341"/>
      <w:bookmarkStart w:id="82" w:name="_Toc138475057"/>
      <w:r>
        <w:rPr>
          <w:rFonts w:hint="eastAsia" w:eastAsia="黑体"/>
          <w:b w:val="0"/>
          <w:bCs/>
          <w:color w:val="000000"/>
        </w:rPr>
        <w:t>十六、投标人其他证明材料的复印件</w:t>
      </w:r>
      <w:bookmarkEnd w:id="80"/>
      <w:bookmarkEnd w:id="81"/>
      <w:bookmarkEnd w:id="82"/>
    </w:p>
    <w:p>
      <w:pPr>
        <w:spacing w:line="400" w:lineRule="exact"/>
        <w:ind w:firstLine="482"/>
        <w:rPr>
          <w:rFonts w:hint="eastAsia" w:ascii="宋体" w:hAnsi="宋体"/>
          <w:color w:val="000000"/>
          <w:sz w:val="24"/>
        </w:rPr>
      </w:pPr>
      <w:r>
        <w:rPr>
          <w:rFonts w:hint="eastAsia" w:ascii="宋体" w:hAnsi="宋体"/>
          <w:color w:val="000000"/>
          <w:sz w:val="24"/>
        </w:rPr>
        <w:t>（另附）</w:t>
      </w:r>
    </w:p>
    <w:p>
      <w:pPr>
        <w:spacing w:line="400" w:lineRule="exact"/>
        <w:jc w:val="center"/>
        <w:rPr>
          <w:b/>
          <w:sz w:val="30"/>
          <w:szCs w:val="30"/>
        </w:rPr>
      </w:pPr>
      <w:r>
        <w:rPr>
          <w:rFonts w:ascii="宋体"/>
          <w:sz w:val="24"/>
          <w:szCs w:val="44"/>
        </w:rPr>
        <w:br w:type="page"/>
      </w:r>
      <w:bookmarkStart w:id="83" w:name="_Toc138475058"/>
      <w:bookmarkStart w:id="84" w:name="_Toc161757676"/>
      <w:bookmarkStart w:id="85" w:name="_Toc256583342"/>
      <w:r>
        <w:rPr>
          <w:rFonts w:hint="eastAsia"/>
          <w:b/>
          <w:sz w:val="30"/>
          <w:szCs w:val="30"/>
        </w:rPr>
        <w:t>第五章  监理大纲的内容及格式</w:t>
      </w:r>
      <w:bookmarkEnd w:id="83"/>
      <w:bookmarkEnd w:id="84"/>
      <w:bookmarkEnd w:id="85"/>
    </w:p>
    <w:p>
      <w:pPr>
        <w:spacing w:line="400" w:lineRule="exact"/>
        <w:rPr>
          <w:rFonts w:hint="eastAsia" w:ascii="宋体"/>
          <w:color w:val="000000"/>
          <w:sz w:val="24"/>
          <w:szCs w:val="44"/>
        </w:rPr>
      </w:pPr>
    </w:p>
    <w:p>
      <w:pPr>
        <w:spacing w:line="400" w:lineRule="exact"/>
        <w:jc w:val="center"/>
        <w:rPr>
          <w:rFonts w:hint="eastAsia" w:ascii="宋体"/>
          <w:color w:val="000000"/>
          <w:sz w:val="28"/>
          <w:szCs w:val="36"/>
          <w:u w:val="single"/>
        </w:rPr>
      </w:pPr>
      <w:r>
        <w:rPr>
          <w:rFonts w:hint="eastAsia" w:ascii="宋体"/>
          <w:color w:val="000000"/>
          <w:sz w:val="28"/>
          <w:szCs w:val="36"/>
          <w:u w:val="single"/>
        </w:rPr>
        <w:t>（招标人单位名称）</w:t>
      </w:r>
    </w:p>
    <w:p>
      <w:pPr>
        <w:adjustRightInd w:val="0"/>
        <w:snapToGrid w:val="0"/>
        <w:spacing w:line="400" w:lineRule="exact"/>
        <w:rPr>
          <w:rFonts w:hint="eastAsia" w:ascii="宋体" w:hAnsi="宋体"/>
          <w:color w:val="000000"/>
          <w:sz w:val="28"/>
        </w:rPr>
      </w:pPr>
    </w:p>
    <w:p>
      <w:pPr>
        <w:adjustRightInd w:val="0"/>
        <w:snapToGrid w:val="0"/>
        <w:spacing w:line="400" w:lineRule="exact"/>
        <w:rPr>
          <w:rFonts w:hint="eastAsia" w:ascii="宋体" w:hAnsi="宋体"/>
          <w:color w:val="000000"/>
          <w:sz w:val="28"/>
        </w:rPr>
      </w:pPr>
      <w:bookmarkStart w:id="98" w:name="_GoBack"/>
      <w:bookmarkEnd w:id="98"/>
    </w:p>
    <w:p>
      <w:pPr>
        <w:spacing w:line="400" w:lineRule="exact"/>
        <w:jc w:val="center"/>
        <w:rPr>
          <w:rFonts w:hint="eastAsia" w:ascii="宋体"/>
          <w:color w:val="000000"/>
          <w:sz w:val="28"/>
          <w:szCs w:val="36"/>
        </w:rPr>
      </w:pPr>
      <w:r>
        <w:rPr>
          <w:rFonts w:hint="eastAsia" w:ascii="宋体"/>
          <w:color w:val="000000"/>
          <w:sz w:val="28"/>
          <w:szCs w:val="36"/>
          <w:u w:val="single"/>
        </w:rPr>
        <w:t>（招标工程项目名称）</w:t>
      </w:r>
      <w:r>
        <w:rPr>
          <w:rFonts w:hint="eastAsia" w:ascii="宋体"/>
          <w:color w:val="000000"/>
          <w:sz w:val="28"/>
          <w:szCs w:val="36"/>
        </w:rPr>
        <w:t>工程</w:t>
      </w:r>
    </w:p>
    <w:p>
      <w:pPr>
        <w:adjustRightInd w:val="0"/>
        <w:snapToGrid w:val="0"/>
        <w:spacing w:line="400" w:lineRule="exact"/>
        <w:rPr>
          <w:rFonts w:hint="eastAsia" w:ascii="宋体" w:hAnsi="宋体"/>
          <w:color w:val="000000"/>
          <w:sz w:val="28"/>
        </w:rPr>
      </w:pPr>
    </w:p>
    <w:p>
      <w:pPr>
        <w:adjustRightInd w:val="0"/>
        <w:snapToGrid w:val="0"/>
        <w:spacing w:line="400" w:lineRule="exact"/>
        <w:rPr>
          <w:rFonts w:hint="eastAsia" w:ascii="宋体" w:hAnsi="宋体"/>
          <w:color w:val="000000"/>
          <w:sz w:val="28"/>
        </w:rPr>
      </w:pPr>
    </w:p>
    <w:p>
      <w:pPr>
        <w:jc w:val="center"/>
        <w:rPr>
          <w:rFonts w:hint="eastAsia" w:eastAsia="黑体"/>
          <w:color w:val="000000"/>
          <w:sz w:val="48"/>
          <w:szCs w:val="72"/>
        </w:rPr>
      </w:pPr>
      <w:r>
        <w:rPr>
          <w:rFonts w:hint="eastAsia" w:eastAsia="黑体"/>
          <w:color w:val="000000"/>
          <w:sz w:val="48"/>
          <w:szCs w:val="72"/>
        </w:rPr>
        <w:t>监理投标文件</w:t>
      </w:r>
    </w:p>
    <w:p>
      <w:pPr>
        <w:spacing w:line="400" w:lineRule="exact"/>
        <w:jc w:val="center"/>
        <w:rPr>
          <w:rFonts w:hint="eastAsia" w:ascii="宋体" w:hAnsi="宋体"/>
          <w:b/>
          <w:bCs/>
          <w:color w:val="000000"/>
          <w:sz w:val="24"/>
          <w:szCs w:val="48"/>
        </w:rPr>
      </w:pPr>
    </w:p>
    <w:p>
      <w:pPr>
        <w:spacing w:line="400" w:lineRule="exact"/>
        <w:jc w:val="center"/>
        <w:rPr>
          <w:rFonts w:hint="eastAsia" w:ascii="宋体" w:hAnsi="宋体"/>
          <w:b/>
          <w:bCs/>
          <w:color w:val="000000"/>
          <w:sz w:val="24"/>
          <w:szCs w:val="48"/>
        </w:rPr>
      </w:pPr>
    </w:p>
    <w:p>
      <w:pPr>
        <w:spacing w:line="400" w:lineRule="exact"/>
        <w:jc w:val="center"/>
        <w:rPr>
          <w:rFonts w:hint="eastAsia" w:ascii="宋体" w:hAnsi="宋体"/>
          <w:color w:val="000000"/>
          <w:sz w:val="30"/>
          <w:szCs w:val="72"/>
        </w:rPr>
      </w:pPr>
      <w:r>
        <w:rPr>
          <w:rFonts w:hint="eastAsia" w:ascii="宋体" w:hAnsi="宋体"/>
          <w:color w:val="000000"/>
          <w:sz w:val="30"/>
          <w:szCs w:val="72"/>
        </w:rPr>
        <w:t>（监理大纲）</w:t>
      </w:r>
    </w:p>
    <w:p>
      <w:pPr>
        <w:spacing w:line="400" w:lineRule="exact"/>
        <w:jc w:val="center"/>
        <w:rPr>
          <w:rFonts w:hint="eastAsia" w:ascii="宋体" w:hAnsi="宋体"/>
          <w:bCs/>
          <w:color w:val="000000"/>
          <w:sz w:val="24"/>
          <w:szCs w:val="48"/>
        </w:rPr>
      </w:pPr>
    </w:p>
    <w:p>
      <w:pPr>
        <w:spacing w:line="400" w:lineRule="exact"/>
        <w:jc w:val="center"/>
        <w:rPr>
          <w:rFonts w:hint="eastAsia" w:ascii="宋体" w:hAnsi="宋体"/>
          <w:bCs/>
          <w:color w:val="000000"/>
          <w:sz w:val="24"/>
          <w:szCs w:val="48"/>
        </w:rPr>
      </w:pPr>
    </w:p>
    <w:p>
      <w:pPr>
        <w:adjustRightInd w:val="0"/>
        <w:snapToGrid w:val="0"/>
        <w:spacing w:line="400" w:lineRule="exact"/>
        <w:ind w:firstLine="2700" w:firstLineChars="1125"/>
        <w:rPr>
          <w:rFonts w:hint="eastAsia" w:ascii="宋体" w:hAnsi="宋体"/>
          <w:color w:val="000000"/>
          <w:sz w:val="24"/>
        </w:rPr>
      </w:pPr>
      <w:r>
        <w:rPr>
          <w:rFonts w:hint="eastAsia" w:ascii="宋体" w:hAnsi="宋体"/>
          <w:color w:val="000000"/>
          <w:sz w:val="24"/>
        </w:rPr>
        <w:t>招标编号：</w:t>
      </w:r>
      <w:r>
        <w:rPr>
          <w:rFonts w:hint="eastAsia" w:ascii="宋体" w:hAnsi="宋体"/>
          <w:color w:val="000000"/>
          <w:sz w:val="24"/>
          <w:u w:val="single"/>
        </w:rPr>
        <w:t xml:space="preserve">                   </w:t>
      </w:r>
    </w:p>
    <w:p>
      <w:pPr>
        <w:adjustRightInd w:val="0"/>
        <w:snapToGrid w:val="0"/>
        <w:spacing w:line="400" w:lineRule="exact"/>
        <w:jc w:val="center"/>
        <w:rPr>
          <w:rFonts w:hint="eastAsia" w:ascii="宋体" w:hAnsi="宋体"/>
          <w:color w:val="000000"/>
          <w:sz w:val="24"/>
        </w:rPr>
      </w:pPr>
    </w:p>
    <w:p>
      <w:pPr>
        <w:adjustRightInd w:val="0"/>
        <w:snapToGrid w:val="0"/>
        <w:spacing w:line="400" w:lineRule="exact"/>
        <w:jc w:val="center"/>
        <w:rPr>
          <w:rFonts w:hint="eastAsia" w:ascii="宋体" w:hAnsi="宋体"/>
          <w:color w:val="000000"/>
          <w:sz w:val="24"/>
        </w:rPr>
      </w:pPr>
    </w:p>
    <w:p>
      <w:pPr>
        <w:adjustRightInd w:val="0"/>
        <w:snapToGrid w:val="0"/>
        <w:spacing w:line="400" w:lineRule="exact"/>
        <w:jc w:val="center"/>
        <w:rPr>
          <w:rFonts w:hint="eastAsia" w:ascii="宋体" w:hAnsi="宋体"/>
          <w:color w:val="000000"/>
          <w:sz w:val="24"/>
        </w:rPr>
      </w:pPr>
    </w:p>
    <w:p>
      <w:pPr>
        <w:adjustRightInd w:val="0"/>
        <w:snapToGrid w:val="0"/>
        <w:spacing w:line="400" w:lineRule="exact"/>
        <w:jc w:val="center"/>
        <w:rPr>
          <w:rFonts w:hint="eastAsia" w:ascii="宋体" w:hAnsi="宋体"/>
          <w:color w:val="000000"/>
          <w:sz w:val="24"/>
        </w:rPr>
      </w:pPr>
    </w:p>
    <w:p>
      <w:pPr>
        <w:spacing w:line="400" w:lineRule="exact"/>
        <w:ind w:firstLine="1797"/>
        <w:jc w:val="left"/>
        <w:rPr>
          <w:rFonts w:hint="eastAsia"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r>
        <w:rPr>
          <w:rFonts w:hint="eastAsia" w:ascii="宋体" w:hAnsi="宋体"/>
          <w:color w:val="000000"/>
          <w:sz w:val="24"/>
          <w:szCs w:val="32"/>
          <w:u w:val="single"/>
        </w:rPr>
        <w:t>（单位全称并加盖法人印章）</w:t>
      </w:r>
      <w:r>
        <w:rPr>
          <w:rFonts w:hint="eastAsia" w:ascii="宋体" w:hAnsi="宋体"/>
          <w:color w:val="000000"/>
          <w:sz w:val="24"/>
          <w:u w:val="single"/>
        </w:rPr>
        <w:t xml:space="preserve">    </w:t>
      </w:r>
    </w:p>
    <w:p>
      <w:pPr>
        <w:spacing w:line="400" w:lineRule="exact"/>
        <w:ind w:firstLine="1797"/>
        <w:jc w:val="left"/>
        <w:rPr>
          <w:rFonts w:hint="eastAsia" w:ascii="宋体" w:hAnsi="宋体"/>
          <w:color w:val="000000"/>
          <w:sz w:val="24"/>
        </w:rPr>
      </w:pPr>
    </w:p>
    <w:p>
      <w:pPr>
        <w:spacing w:line="400" w:lineRule="exact"/>
        <w:ind w:firstLine="1797"/>
        <w:jc w:val="left"/>
        <w:rPr>
          <w:rFonts w:hint="eastAsia" w:ascii="宋体" w:hAnsi="宋体"/>
          <w:color w:val="000000"/>
          <w:sz w:val="24"/>
        </w:rPr>
      </w:pPr>
      <w:r>
        <w:rPr>
          <w:rFonts w:hint="eastAsia" w:ascii="宋体" w:hAnsi="宋体"/>
          <w:color w:val="000000"/>
          <w:sz w:val="24"/>
          <w:szCs w:val="32"/>
        </w:rPr>
        <w:t>办公地址：</w:t>
      </w:r>
      <w:r>
        <w:rPr>
          <w:rFonts w:hint="eastAsia" w:ascii="宋体" w:hAnsi="宋体"/>
          <w:color w:val="000000"/>
          <w:sz w:val="24"/>
          <w:u w:val="single"/>
        </w:rPr>
        <w:t xml:space="preserve">                                    </w:t>
      </w:r>
    </w:p>
    <w:p>
      <w:pPr>
        <w:spacing w:line="400" w:lineRule="exact"/>
        <w:ind w:firstLine="1797"/>
        <w:jc w:val="left"/>
        <w:rPr>
          <w:rFonts w:hint="eastAsia" w:ascii="宋体" w:hAnsi="宋体"/>
          <w:color w:val="000000"/>
          <w:sz w:val="24"/>
        </w:rPr>
      </w:pPr>
    </w:p>
    <w:p>
      <w:pPr>
        <w:spacing w:line="400" w:lineRule="exact"/>
        <w:ind w:firstLine="1797"/>
        <w:jc w:val="left"/>
        <w:rPr>
          <w:rFonts w:hint="eastAsia"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line="400" w:lineRule="exact"/>
        <w:jc w:val="center"/>
        <w:rPr>
          <w:rFonts w:hint="eastAsia" w:ascii="宋体" w:hAnsi="宋体"/>
          <w:color w:val="000000"/>
          <w:sz w:val="24"/>
        </w:rPr>
      </w:pPr>
    </w:p>
    <w:p>
      <w:pPr>
        <w:adjustRightInd w:val="0"/>
        <w:snapToGrid w:val="0"/>
        <w:spacing w:line="400" w:lineRule="exact"/>
        <w:jc w:val="center"/>
        <w:rPr>
          <w:rFonts w:hint="eastAsia" w:ascii="宋体" w:hAnsi="宋体"/>
          <w:color w:val="000000"/>
          <w:sz w:val="24"/>
        </w:rPr>
      </w:pPr>
    </w:p>
    <w:p>
      <w:pPr>
        <w:adjustRightInd w:val="0"/>
        <w:snapToGrid w:val="0"/>
        <w:spacing w:line="400" w:lineRule="exact"/>
        <w:rPr>
          <w:rFonts w:hint="eastAsia" w:ascii="宋体" w:hAnsi="宋体"/>
          <w:color w:val="000000"/>
          <w:sz w:val="24"/>
        </w:rPr>
      </w:pPr>
      <w:r>
        <w:rPr>
          <w:rFonts w:ascii="宋体" w:hAnsi="宋体"/>
          <w:color w:val="000000"/>
          <w:sz w:val="24"/>
        </w:rPr>
        <w:br w:type="page"/>
      </w:r>
    </w:p>
    <w:p>
      <w:pPr>
        <w:adjustRightInd w:val="0"/>
        <w:snapToGrid w:val="0"/>
        <w:spacing w:line="400" w:lineRule="exact"/>
        <w:jc w:val="center"/>
        <w:rPr>
          <w:rFonts w:hint="eastAsia" w:ascii="方正宋黑简体" w:hAnsi="宋体" w:eastAsia="方正宋黑简体"/>
          <w:color w:val="000000"/>
          <w:sz w:val="32"/>
        </w:rPr>
      </w:pPr>
      <w:r>
        <w:rPr>
          <w:rFonts w:hint="eastAsia" w:ascii="方正宋黑简体" w:hAnsi="宋体" w:eastAsia="方正宋黑简体"/>
          <w:color w:val="000000"/>
          <w:sz w:val="32"/>
        </w:rPr>
        <w:t>提  要</w:t>
      </w:r>
    </w:p>
    <w:p>
      <w:pPr>
        <w:adjustRightInd w:val="0"/>
        <w:snapToGrid w:val="0"/>
        <w:spacing w:line="400" w:lineRule="exact"/>
        <w:jc w:val="center"/>
        <w:rPr>
          <w:rFonts w:hint="eastAsia" w:ascii="宋体" w:hAnsi="宋体"/>
          <w:color w:val="000000"/>
          <w:sz w:val="24"/>
        </w:rPr>
      </w:pPr>
    </w:p>
    <w:p>
      <w:pPr>
        <w:spacing w:line="400" w:lineRule="exact"/>
        <w:ind w:firstLine="482"/>
        <w:rPr>
          <w:rFonts w:hint="eastAsia" w:ascii="宋体" w:hAnsi="宋体"/>
          <w:color w:val="000000"/>
          <w:szCs w:val="21"/>
        </w:rPr>
      </w:pPr>
      <w:r>
        <w:rPr>
          <w:rFonts w:hint="eastAsia" w:ascii="宋体" w:hAnsi="宋体"/>
          <w:color w:val="000000"/>
          <w:szCs w:val="21"/>
        </w:rPr>
        <w:t>一、概述</w:t>
      </w:r>
    </w:p>
    <w:p>
      <w:pPr>
        <w:spacing w:line="400" w:lineRule="exact"/>
        <w:ind w:firstLine="482"/>
        <w:rPr>
          <w:rFonts w:hint="eastAsia" w:ascii="宋体" w:hAnsi="宋体"/>
          <w:color w:val="000000"/>
          <w:szCs w:val="21"/>
        </w:rPr>
      </w:pPr>
      <w:r>
        <w:rPr>
          <w:rFonts w:hint="eastAsia" w:ascii="宋体" w:hAnsi="宋体"/>
          <w:color w:val="000000"/>
          <w:szCs w:val="21"/>
        </w:rPr>
        <w:t>1. 招标工程概况</w:t>
      </w:r>
    </w:p>
    <w:p>
      <w:pPr>
        <w:spacing w:line="400" w:lineRule="exact"/>
        <w:ind w:firstLine="482"/>
        <w:rPr>
          <w:rFonts w:hint="eastAsia" w:ascii="宋体" w:hAnsi="宋体"/>
          <w:color w:val="000000"/>
          <w:szCs w:val="21"/>
        </w:rPr>
      </w:pPr>
      <w:r>
        <w:rPr>
          <w:rFonts w:hint="eastAsia" w:ascii="宋体" w:hAnsi="宋体"/>
          <w:color w:val="000000"/>
          <w:szCs w:val="21"/>
        </w:rPr>
        <w:t>2. 委托监理事项</w:t>
      </w:r>
    </w:p>
    <w:p>
      <w:pPr>
        <w:spacing w:line="400" w:lineRule="exact"/>
        <w:ind w:firstLine="482"/>
        <w:rPr>
          <w:rFonts w:hint="eastAsia" w:ascii="宋体" w:hAnsi="宋体"/>
          <w:color w:val="000000"/>
          <w:szCs w:val="21"/>
        </w:rPr>
      </w:pPr>
      <w:r>
        <w:rPr>
          <w:rFonts w:hint="eastAsia" w:ascii="宋体" w:hAnsi="宋体"/>
          <w:color w:val="000000"/>
          <w:szCs w:val="21"/>
        </w:rPr>
        <w:t>3. 控制目标和主要措施</w:t>
      </w:r>
    </w:p>
    <w:p>
      <w:pPr>
        <w:spacing w:line="400" w:lineRule="exact"/>
        <w:ind w:firstLine="482"/>
        <w:rPr>
          <w:rFonts w:hint="eastAsia" w:ascii="宋体" w:hAnsi="宋体"/>
          <w:color w:val="000000"/>
          <w:szCs w:val="21"/>
        </w:rPr>
      </w:pPr>
      <w:r>
        <w:rPr>
          <w:rFonts w:hint="eastAsia" w:ascii="宋体" w:hAnsi="宋体"/>
          <w:color w:val="000000"/>
          <w:szCs w:val="21"/>
        </w:rPr>
        <w:t>4. 监理工作的基本程序</w:t>
      </w:r>
    </w:p>
    <w:p>
      <w:pPr>
        <w:spacing w:line="400" w:lineRule="exact"/>
        <w:ind w:firstLine="482"/>
        <w:rPr>
          <w:rFonts w:hint="eastAsia" w:ascii="宋体" w:hAnsi="宋体"/>
          <w:color w:val="000000"/>
          <w:szCs w:val="21"/>
        </w:rPr>
      </w:pPr>
      <w:r>
        <w:rPr>
          <w:rFonts w:hint="eastAsia" w:ascii="宋体" w:hAnsi="宋体"/>
          <w:color w:val="000000"/>
          <w:szCs w:val="21"/>
        </w:rPr>
        <w:t>二、工程分析与监理对策</w:t>
      </w:r>
    </w:p>
    <w:p>
      <w:pPr>
        <w:spacing w:line="400" w:lineRule="exact"/>
        <w:ind w:firstLine="482"/>
        <w:rPr>
          <w:rFonts w:hint="eastAsia" w:ascii="宋体" w:hAnsi="宋体"/>
          <w:color w:val="000000"/>
          <w:szCs w:val="21"/>
        </w:rPr>
      </w:pPr>
      <w:r>
        <w:rPr>
          <w:rFonts w:hint="eastAsia" w:ascii="宋体" w:hAnsi="宋体"/>
          <w:color w:val="000000"/>
          <w:szCs w:val="21"/>
        </w:rPr>
        <w:t>5. 工程特点与实施难点分析</w:t>
      </w:r>
    </w:p>
    <w:p>
      <w:pPr>
        <w:spacing w:line="400" w:lineRule="exact"/>
        <w:ind w:firstLine="482"/>
        <w:rPr>
          <w:rFonts w:hint="eastAsia" w:ascii="宋体" w:hAnsi="宋体"/>
          <w:color w:val="000000"/>
          <w:szCs w:val="21"/>
        </w:rPr>
      </w:pPr>
      <w:r>
        <w:rPr>
          <w:rFonts w:hint="eastAsia" w:ascii="宋体" w:hAnsi="宋体"/>
          <w:color w:val="000000"/>
          <w:szCs w:val="21"/>
        </w:rPr>
        <w:t>6. 针对重点问题的监理对策</w:t>
      </w:r>
    </w:p>
    <w:p>
      <w:pPr>
        <w:spacing w:line="400" w:lineRule="exact"/>
        <w:ind w:firstLine="482"/>
        <w:rPr>
          <w:rFonts w:hint="eastAsia" w:ascii="宋体" w:hAnsi="宋体"/>
          <w:color w:val="000000"/>
          <w:szCs w:val="21"/>
        </w:rPr>
      </w:pPr>
      <w:r>
        <w:rPr>
          <w:rFonts w:hint="eastAsia" w:ascii="宋体" w:hAnsi="宋体"/>
          <w:color w:val="000000"/>
          <w:szCs w:val="21"/>
        </w:rPr>
        <w:t>三、资源配备</w:t>
      </w:r>
    </w:p>
    <w:p>
      <w:pPr>
        <w:spacing w:line="400" w:lineRule="exact"/>
        <w:ind w:firstLine="482"/>
        <w:rPr>
          <w:rFonts w:hint="eastAsia" w:ascii="宋体" w:hAnsi="宋体"/>
          <w:color w:val="000000"/>
          <w:szCs w:val="21"/>
        </w:rPr>
      </w:pPr>
      <w:r>
        <w:rPr>
          <w:rFonts w:hint="eastAsia" w:ascii="宋体" w:hAnsi="宋体"/>
          <w:color w:val="000000"/>
          <w:szCs w:val="21"/>
        </w:rPr>
        <w:t>7. 工程监理的组织形式</w:t>
      </w:r>
    </w:p>
    <w:p>
      <w:pPr>
        <w:spacing w:line="400" w:lineRule="exact"/>
        <w:ind w:firstLine="482"/>
        <w:rPr>
          <w:rFonts w:hint="eastAsia" w:ascii="宋体" w:hAnsi="宋体"/>
          <w:color w:val="000000"/>
          <w:szCs w:val="21"/>
        </w:rPr>
      </w:pPr>
      <w:r>
        <w:rPr>
          <w:rFonts w:hint="eastAsia" w:ascii="宋体" w:hAnsi="宋体"/>
          <w:color w:val="000000"/>
          <w:szCs w:val="21"/>
        </w:rPr>
        <w:t>8. 监理人员的岗位职责</w:t>
      </w:r>
    </w:p>
    <w:p>
      <w:pPr>
        <w:spacing w:line="400" w:lineRule="exact"/>
        <w:ind w:firstLine="482"/>
        <w:rPr>
          <w:rFonts w:hint="eastAsia" w:ascii="宋体" w:hAnsi="宋体"/>
          <w:color w:val="000000"/>
          <w:szCs w:val="21"/>
        </w:rPr>
      </w:pPr>
      <w:r>
        <w:rPr>
          <w:rFonts w:hint="eastAsia" w:ascii="宋体" w:hAnsi="宋体"/>
          <w:color w:val="000000"/>
          <w:szCs w:val="21"/>
        </w:rPr>
        <w:t>9.监理设施的配备计划</w:t>
      </w:r>
    </w:p>
    <w:p>
      <w:pPr>
        <w:spacing w:line="400" w:lineRule="exact"/>
        <w:ind w:firstLine="482"/>
        <w:rPr>
          <w:rFonts w:hint="eastAsia" w:ascii="宋体" w:hAnsi="宋体"/>
          <w:color w:val="000000"/>
          <w:szCs w:val="21"/>
        </w:rPr>
      </w:pPr>
      <w:r>
        <w:rPr>
          <w:rFonts w:hint="eastAsia" w:ascii="宋体" w:hAnsi="宋体"/>
          <w:color w:val="000000"/>
          <w:szCs w:val="21"/>
        </w:rPr>
        <w:t>四、监理方案</w:t>
      </w:r>
    </w:p>
    <w:p>
      <w:pPr>
        <w:spacing w:line="400" w:lineRule="exact"/>
        <w:ind w:firstLine="482"/>
        <w:rPr>
          <w:rFonts w:hint="eastAsia" w:ascii="宋体" w:hAnsi="宋体"/>
          <w:color w:val="000000"/>
          <w:szCs w:val="21"/>
        </w:rPr>
      </w:pPr>
      <w:r>
        <w:rPr>
          <w:rFonts w:hint="eastAsia" w:ascii="宋体" w:hAnsi="宋体"/>
          <w:color w:val="000000"/>
          <w:szCs w:val="21"/>
        </w:rPr>
        <w:t>10.监理工作的总体部署</w:t>
      </w:r>
    </w:p>
    <w:p>
      <w:pPr>
        <w:spacing w:line="400" w:lineRule="exact"/>
        <w:ind w:firstLine="482"/>
        <w:rPr>
          <w:rFonts w:hint="eastAsia" w:ascii="宋体" w:hAnsi="宋体"/>
          <w:color w:val="000000"/>
          <w:szCs w:val="21"/>
        </w:rPr>
      </w:pPr>
      <w:r>
        <w:rPr>
          <w:rFonts w:hint="eastAsia" w:ascii="宋体" w:hAnsi="宋体"/>
          <w:color w:val="000000"/>
          <w:szCs w:val="21"/>
        </w:rPr>
        <w:t>11.质量控制</w:t>
      </w:r>
    </w:p>
    <w:p>
      <w:pPr>
        <w:spacing w:line="400" w:lineRule="exact"/>
        <w:ind w:firstLine="482"/>
        <w:rPr>
          <w:rFonts w:hint="eastAsia" w:ascii="宋体" w:hAnsi="宋体"/>
          <w:color w:val="000000"/>
          <w:szCs w:val="21"/>
        </w:rPr>
      </w:pPr>
      <w:r>
        <w:rPr>
          <w:rFonts w:hint="eastAsia" w:ascii="宋体" w:hAnsi="宋体"/>
          <w:color w:val="000000"/>
          <w:szCs w:val="21"/>
        </w:rPr>
        <w:t>12.职业健康安全和环境监督</w:t>
      </w:r>
    </w:p>
    <w:p>
      <w:pPr>
        <w:spacing w:line="400" w:lineRule="exact"/>
        <w:ind w:firstLine="482"/>
        <w:rPr>
          <w:rFonts w:hint="eastAsia" w:ascii="宋体" w:hAnsi="宋体"/>
          <w:color w:val="000000"/>
          <w:szCs w:val="21"/>
        </w:rPr>
      </w:pPr>
      <w:r>
        <w:rPr>
          <w:rFonts w:hint="eastAsia" w:ascii="宋体" w:hAnsi="宋体"/>
          <w:color w:val="000000"/>
          <w:szCs w:val="21"/>
        </w:rPr>
        <w:t>13.进度控制</w:t>
      </w:r>
    </w:p>
    <w:p>
      <w:pPr>
        <w:spacing w:line="400" w:lineRule="exact"/>
        <w:ind w:firstLine="482"/>
        <w:rPr>
          <w:rFonts w:hint="eastAsia" w:ascii="宋体" w:hAnsi="宋体"/>
          <w:color w:val="000000"/>
          <w:szCs w:val="21"/>
        </w:rPr>
      </w:pPr>
      <w:r>
        <w:rPr>
          <w:rFonts w:hint="eastAsia" w:ascii="宋体" w:hAnsi="宋体"/>
          <w:color w:val="000000"/>
          <w:szCs w:val="21"/>
        </w:rPr>
        <w:t>14.投资控制</w:t>
      </w:r>
    </w:p>
    <w:p>
      <w:pPr>
        <w:spacing w:line="400" w:lineRule="exact"/>
        <w:ind w:firstLine="482"/>
        <w:rPr>
          <w:rFonts w:hint="eastAsia" w:ascii="宋体" w:hAnsi="宋体"/>
          <w:color w:val="000000"/>
          <w:szCs w:val="21"/>
        </w:rPr>
      </w:pPr>
      <w:r>
        <w:rPr>
          <w:rFonts w:hint="eastAsia" w:ascii="宋体" w:hAnsi="宋体"/>
          <w:color w:val="000000"/>
          <w:szCs w:val="21"/>
        </w:rPr>
        <w:t>15.合同管理</w:t>
      </w:r>
    </w:p>
    <w:p>
      <w:pPr>
        <w:spacing w:line="400" w:lineRule="exact"/>
        <w:ind w:firstLine="482"/>
        <w:rPr>
          <w:rFonts w:hint="eastAsia" w:ascii="宋体" w:hAnsi="宋体"/>
          <w:color w:val="000000"/>
          <w:szCs w:val="21"/>
        </w:rPr>
      </w:pPr>
      <w:r>
        <w:rPr>
          <w:rFonts w:hint="eastAsia" w:ascii="宋体" w:hAnsi="宋体"/>
          <w:color w:val="000000"/>
          <w:szCs w:val="21"/>
        </w:rPr>
        <w:t>16.信息管理</w:t>
      </w:r>
    </w:p>
    <w:p>
      <w:pPr>
        <w:spacing w:line="400" w:lineRule="exact"/>
        <w:ind w:firstLine="482"/>
        <w:rPr>
          <w:rFonts w:hint="eastAsia" w:ascii="宋体" w:hAnsi="宋体"/>
          <w:color w:val="000000"/>
          <w:szCs w:val="21"/>
        </w:rPr>
      </w:pPr>
      <w:r>
        <w:rPr>
          <w:rFonts w:hint="eastAsia" w:ascii="宋体" w:hAnsi="宋体"/>
          <w:color w:val="000000"/>
          <w:szCs w:val="21"/>
        </w:rPr>
        <w:t>17.组织协调</w:t>
      </w:r>
    </w:p>
    <w:p>
      <w:pPr>
        <w:spacing w:line="400" w:lineRule="exact"/>
        <w:ind w:firstLine="482"/>
        <w:rPr>
          <w:rFonts w:hint="eastAsia" w:ascii="宋体" w:hAnsi="宋体"/>
          <w:color w:val="000000"/>
          <w:szCs w:val="21"/>
        </w:rPr>
      </w:pPr>
      <w:r>
        <w:rPr>
          <w:rFonts w:hint="eastAsia" w:ascii="宋体" w:hAnsi="宋体"/>
          <w:color w:val="000000"/>
          <w:szCs w:val="21"/>
        </w:rPr>
        <w:t>18.附件:（如果有）</w:t>
      </w:r>
    </w:p>
    <w:p>
      <w:pPr>
        <w:spacing w:line="400" w:lineRule="exact"/>
        <w:ind w:firstLine="482"/>
        <w:rPr>
          <w:rFonts w:hint="eastAsia" w:ascii="宋体" w:hAnsi="宋体"/>
          <w:color w:val="000000"/>
          <w:szCs w:val="21"/>
        </w:rPr>
      </w:pPr>
    </w:p>
    <w:p>
      <w:pPr>
        <w:spacing w:line="400" w:lineRule="exact"/>
        <w:rPr>
          <w:rFonts w:hint="eastAsia" w:ascii="宋体"/>
          <w:color w:val="000000"/>
          <w:sz w:val="24"/>
          <w:szCs w:val="32"/>
        </w:rPr>
      </w:pPr>
      <w:r>
        <w:rPr>
          <w:rFonts w:ascii="宋体"/>
          <w:color w:val="000000"/>
          <w:sz w:val="24"/>
          <w:szCs w:val="28"/>
        </w:rPr>
        <w:br w:type="page"/>
      </w:r>
    </w:p>
    <w:p>
      <w:pPr>
        <w:pStyle w:val="6"/>
        <w:spacing w:line="240" w:lineRule="auto"/>
        <w:ind w:firstLine="482"/>
        <w:jc w:val="both"/>
        <w:rPr>
          <w:rFonts w:hint="eastAsia" w:eastAsia="黑体"/>
          <w:b w:val="0"/>
          <w:bCs/>
          <w:color w:val="000000"/>
        </w:rPr>
      </w:pPr>
      <w:bookmarkStart w:id="86" w:name="_Toc138475059"/>
      <w:bookmarkStart w:id="87" w:name="_Toc161757677"/>
      <w:bookmarkStart w:id="88" w:name="_Toc256583343"/>
      <w:r>
        <w:rPr>
          <w:rFonts w:hint="eastAsia" w:eastAsia="黑体"/>
          <w:b w:val="0"/>
          <w:bCs/>
          <w:color w:val="000000"/>
        </w:rPr>
        <w:t>一、概述</w:t>
      </w:r>
      <w:bookmarkEnd w:id="86"/>
      <w:bookmarkEnd w:id="87"/>
      <w:bookmarkEnd w:id="88"/>
    </w:p>
    <w:p>
      <w:pPr>
        <w:spacing w:line="240" w:lineRule="auto"/>
        <w:ind w:firstLine="480" w:firstLineChars="200"/>
        <w:rPr>
          <w:rFonts w:hint="eastAsia" w:ascii="宋体"/>
          <w:color w:val="000000"/>
          <w:sz w:val="24"/>
          <w:szCs w:val="28"/>
        </w:rPr>
      </w:pPr>
      <w:r>
        <w:rPr>
          <w:rFonts w:hint="eastAsia" w:ascii="宋体"/>
          <w:color w:val="000000"/>
          <w:sz w:val="24"/>
          <w:szCs w:val="28"/>
        </w:rPr>
        <w:t>1. 招标工程概况</w:t>
      </w:r>
    </w:p>
    <w:p>
      <w:pPr>
        <w:spacing w:line="240" w:lineRule="auto"/>
        <w:ind w:firstLine="482"/>
        <w:rPr>
          <w:rFonts w:hint="eastAsia" w:ascii="宋体"/>
          <w:color w:val="000000"/>
          <w:sz w:val="24"/>
          <w:szCs w:val="28"/>
        </w:rPr>
      </w:pPr>
      <w:r>
        <w:rPr>
          <w:rFonts w:hint="eastAsia" w:ascii="宋体"/>
          <w:color w:val="000000"/>
          <w:sz w:val="24"/>
          <w:szCs w:val="28"/>
        </w:rPr>
        <w:t>……</w:t>
      </w:r>
    </w:p>
    <w:p>
      <w:pPr>
        <w:spacing w:line="240" w:lineRule="auto"/>
        <w:ind w:firstLine="480" w:firstLineChars="200"/>
        <w:rPr>
          <w:rFonts w:hint="eastAsia" w:ascii="宋体"/>
          <w:color w:val="000000"/>
          <w:sz w:val="24"/>
          <w:szCs w:val="28"/>
        </w:rPr>
      </w:pPr>
      <w:r>
        <w:rPr>
          <w:rFonts w:hint="eastAsia" w:ascii="宋体"/>
          <w:color w:val="000000"/>
          <w:sz w:val="24"/>
          <w:szCs w:val="28"/>
        </w:rPr>
        <w:t>2. 委托监理事项</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spacing w:line="240" w:lineRule="auto"/>
        <w:ind w:firstLine="480" w:firstLineChars="200"/>
        <w:rPr>
          <w:rFonts w:hint="eastAsia" w:ascii="宋体"/>
          <w:color w:val="000000"/>
          <w:sz w:val="24"/>
          <w:szCs w:val="28"/>
        </w:rPr>
      </w:pPr>
      <w:r>
        <w:rPr>
          <w:rFonts w:hint="eastAsia" w:ascii="宋体"/>
          <w:color w:val="000000"/>
          <w:sz w:val="24"/>
          <w:szCs w:val="28"/>
        </w:rPr>
        <w:t>3. 控制目标和主要措施</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spacing w:line="240" w:lineRule="auto"/>
        <w:ind w:firstLine="480" w:firstLineChars="200"/>
        <w:rPr>
          <w:rFonts w:hint="eastAsia" w:ascii="宋体"/>
          <w:color w:val="000000"/>
          <w:sz w:val="24"/>
          <w:szCs w:val="28"/>
        </w:rPr>
      </w:pPr>
      <w:r>
        <w:rPr>
          <w:rFonts w:hint="eastAsia" w:ascii="宋体"/>
          <w:color w:val="000000"/>
          <w:sz w:val="24"/>
          <w:szCs w:val="28"/>
        </w:rPr>
        <w:t>4. 监理工作的基本程序</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pStyle w:val="6"/>
        <w:spacing w:line="240" w:lineRule="auto"/>
        <w:ind w:firstLine="482"/>
        <w:jc w:val="both"/>
        <w:rPr>
          <w:rFonts w:hint="eastAsia" w:eastAsia="黑体"/>
          <w:b w:val="0"/>
          <w:bCs/>
          <w:color w:val="000000"/>
        </w:rPr>
      </w:pPr>
      <w:bookmarkStart w:id="89" w:name="_Toc138475060"/>
      <w:bookmarkStart w:id="90" w:name="_Toc256583344"/>
      <w:bookmarkStart w:id="91" w:name="_Toc161757678"/>
      <w:r>
        <w:rPr>
          <w:rFonts w:hint="eastAsia" w:eastAsia="黑体"/>
          <w:b w:val="0"/>
          <w:bCs/>
          <w:color w:val="000000"/>
        </w:rPr>
        <w:t>二、工程分析与监理对策</w:t>
      </w:r>
      <w:bookmarkEnd w:id="89"/>
      <w:bookmarkEnd w:id="90"/>
      <w:bookmarkEnd w:id="91"/>
    </w:p>
    <w:p>
      <w:pPr>
        <w:spacing w:line="240" w:lineRule="auto"/>
        <w:ind w:firstLine="482"/>
        <w:rPr>
          <w:rFonts w:hint="eastAsia" w:ascii="宋体" w:hAnsi="宋体"/>
          <w:color w:val="000000"/>
          <w:sz w:val="24"/>
        </w:rPr>
      </w:pPr>
      <w:r>
        <w:rPr>
          <w:rFonts w:hint="eastAsia" w:ascii="宋体" w:hAnsi="宋体"/>
          <w:color w:val="000000"/>
          <w:sz w:val="24"/>
        </w:rPr>
        <w:t>5. 工程特点与实施难点分析</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spacing w:line="240" w:lineRule="auto"/>
        <w:ind w:firstLine="480" w:firstLineChars="200"/>
        <w:rPr>
          <w:rFonts w:hint="eastAsia" w:ascii="宋体"/>
          <w:color w:val="000000"/>
          <w:sz w:val="24"/>
          <w:szCs w:val="28"/>
        </w:rPr>
      </w:pPr>
      <w:r>
        <w:rPr>
          <w:rFonts w:hint="eastAsia" w:ascii="宋体" w:hAnsi="宋体"/>
          <w:color w:val="000000"/>
          <w:sz w:val="24"/>
        </w:rPr>
        <w:t>6. 针对重点问题的监理对策</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pStyle w:val="6"/>
        <w:spacing w:line="240" w:lineRule="auto"/>
        <w:ind w:firstLine="482"/>
        <w:jc w:val="both"/>
        <w:rPr>
          <w:rFonts w:hint="eastAsia" w:eastAsia="黑体"/>
          <w:b w:val="0"/>
          <w:bCs/>
          <w:color w:val="000000"/>
        </w:rPr>
      </w:pPr>
      <w:bookmarkStart w:id="92" w:name="_Toc256583345"/>
      <w:bookmarkStart w:id="93" w:name="_Toc138475061"/>
      <w:bookmarkStart w:id="94" w:name="_Toc161757679"/>
      <w:r>
        <w:rPr>
          <w:rFonts w:hint="eastAsia" w:eastAsia="黑体"/>
          <w:b w:val="0"/>
          <w:bCs/>
          <w:color w:val="000000"/>
        </w:rPr>
        <w:t>三、资源配备</w:t>
      </w:r>
      <w:bookmarkEnd w:id="92"/>
      <w:bookmarkEnd w:id="93"/>
      <w:bookmarkEnd w:id="94"/>
    </w:p>
    <w:p>
      <w:pPr>
        <w:spacing w:line="240" w:lineRule="auto"/>
        <w:ind w:firstLine="480" w:firstLineChars="200"/>
        <w:rPr>
          <w:rFonts w:hint="eastAsia" w:ascii="宋体"/>
          <w:color w:val="000000"/>
          <w:sz w:val="24"/>
          <w:szCs w:val="28"/>
        </w:rPr>
      </w:pPr>
      <w:r>
        <w:rPr>
          <w:rFonts w:hint="eastAsia" w:ascii="宋体"/>
          <w:color w:val="000000"/>
          <w:sz w:val="24"/>
          <w:szCs w:val="28"/>
        </w:rPr>
        <w:t>7. 工程监理的组织形式</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spacing w:line="240" w:lineRule="auto"/>
        <w:ind w:firstLine="480" w:firstLineChars="200"/>
        <w:rPr>
          <w:rFonts w:hint="eastAsia" w:ascii="宋体"/>
          <w:color w:val="000000"/>
          <w:sz w:val="24"/>
          <w:szCs w:val="28"/>
        </w:rPr>
      </w:pPr>
      <w:r>
        <w:rPr>
          <w:rFonts w:hint="eastAsia" w:ascii="宋体"/>
          <w:color w:val="000000"/>
          <w:sz w:val="24"/>
          <w:szCs w:val="28"/>
        </w:rPr>
        <w:t>8. 监理人员的岗位职责</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spacing w:line="240" w:lineRule="auto"/>
        <w:ind w:firstLine="480" w:firstLineChars="200"/>
        <w:rPr>
          <w:rFonts w:hint="eastAsia" w:ascii="宋体"/>
          <w:color w:val="000000"/>
          <w:sz w:val="24"/>
          <w:szCs w:val="28"/>
        </w:rPr>
      </w:pPr>
      <w:r>
        <w:rPr>
          <w:rFonts w:hint="eastAsia" w:ascii="宋体"/>
          <w:color w:val="000000"/>
          <w:sz w:val="24"/>
          <w:szCs w:val="28"/>
        </w:rPr>
        <w:t>9.监理设施的配备计划</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pStyle w:val="6"/>
        <w:spacing w:line="240" w:lineRule="auto"/>
        <w:ind w:firstLine="482"/>
        <w:jc w:val="both"/>
        <w:rPr>
          <w:rFonts w:hint="eastAsia" w:eastAsia="黑体"/>
          <w:b w:val="0"/>
          <w:bCs/>
          <w:color w:val="000000"/>
        </w:rPr>
      </w:pPr>
      <w:bookmarkStart w:id="95" w:name="_Toc161757680"/>
      <w:bookmarkStart w:id="96" w:name="_Toc138475062"/>
      <w:bookmarkStart w:id="97" w:name="_Toc256583346"/>
      <w:r>
        <w:rPr>
          <w:rFonts w:hint="eastAsia" w:eastAsia="黑体"/>
          <w:b w:val="0"/>
          <w:bCs/>
          <w:color w:val="000000"/>
        </w:rPr>
        <w:t>四、监理方案</w:t>
      </w:r>
      <w:bookmarkEnd w:id="95"/>
      <w:bookmarkEnd w:id="96"/>
      <w:bookmarkEnd w:id="97"/>
    </w:p>
    <w:p>
      <w:pPr>
        <w:spacing w:line="240" w:lineRule="auto"/>
        <w:ind w:firstLine="480" w:firstLineChars="200"/>
        <w:rPr>
          <w:rFonts w:hint="eastAsia" w:ascii="宋体"/>
          <w:color w:val="000000"/>
          <w:sz w:val="24"/>
          <w:szCs w:val="28"/>
        </w:rPr>
      </w:pPr>
      <w:r>
        <w:rPr>
          <w:rFonts w:hint="eastAsia" w:ascii="宋体"/>
          <w:color w:val="000000"/>
          <w:sz w:val="24"/>
          <w:szCs w:val="28"/>
        </w:rPr>
        <w:t>10.监理工作的总体部署</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spacing w:line="240" w:lineRule="auto"/>
        <w:ind w:firstLine="480" w:firstLineChars="200"/>
        <w:rPr>
          <w:rFonts w:hint="eastAsia" w:ascii="宋体"/>
          <w:color w:val="000000"/>
          <w:sz w:val="24"/>
          <w:szCs w:val="28"/>
        </w:rPr>
      </w:pPr>
      <w:r>
        <w:rPr>
          <w:rFonts w:hint="eastAsia" w:ascii="宋体"/>
          <w:color w:val="000000"/>
          <w:sz w:val="24"/>
          <w:szCs w:val="28"/>
        </w:rPr>
        <w:t>11.质量控制</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spacing w:line="240" w:lineRule="auto"/>
        <w:ind w:firstLine="480" w:firstLineChars="200"/>
        <w:rPr>
          <w:rFonts w:hint="eastAsia" w:ascii="宋体"/>
          <w:color w:val="000000"/>
          <w:sz w:val="24"/>
          <w:szCs w:val="28"/>
        </w:rPr>
      </w:pPr>
      <w:r>
        <w:rPr>
          <w:rFonts w:hint="eastAsia" w:ascii="宋体"/>
          <w:color w:val="000000"/>
          <w:sz w:val="24"/>
          <w:szCs w:val="28"/>
        </w:rPr>
        <w:t>12.职业健康安全和环境监督</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spacing w:line="240" w:lineRule="auto"/>
        <w:ind w:firstLine="480" w:firstLineChars="200"/>
        <w:rPr>
          <w:rFonts w:hint="eastAsia" w:ascii="宋体"/>
          <w:color w:val="000000"/>
          <w:sz w:val="24"/>
          <w:szCs w:val="28"/>
        </w:rPr>
      </w:pPr>
      <w:r>
        <w:rPr>
          <w:rFonts w:hint="eastAsia" w:ascii="宋体"/>
          <w:color w:val="000000"/>
          <w:sz w:val="24"/>
          <w:szCs w:val="28"/>
        </w:rPr>
        <w:t>13.进度控制</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spacing w:line="240" w:lineRule="auto"/>
        <w:ind w:firstLine="480" w:firstLineChars="200"/>
        <w:rPr>
          <w:rFonts w:hint="eastAsia" w:ascii="宋体"/>
          <w:color w:val="000000"/>
          <w:sz w:val="24"/>
          <w:szCs w:val="28"/>
        </w:rPr>
      </w:pPr>
      <w:r>
        <w:rPr>
          <w:rFonts w:hint="eastAsia" w:ascii="宋体"/>
          <w:color w:val="000000"/>
          <w:sz w:val="24"/>
          <w:szCs w:val="28"/>
        </w:rPr>
        <w:t>14.投资控制</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spacing w:line="240" w:lineRule="auto"/>
        <w:ind w:firstLine="480" w:firstLineChars="200"/>
        <w:rPr>
          <w:rFonts w:hint="eastAsia" w:ascii="宋体"/>
          <w:color w:val="000000"/>
          <w:sz w:val="24"/>
          <w:szCs w:val="28"/>
        </w:rPr>
      </w:pPr>
      <w:r>
        <w:rPr>
          <w:rFonts w:hint="eastAsia" w:ascii="宋体"/>
          <w:color w:val="000000"/>
          <w:sz w:val="24"/>
          <w:szCs w:val="28"/>
        </w:rPr>
        <w:t>15.合同管理</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spacing w:line="240" w:lineRule="auto"/>
        <w:ind w:firstLine="480" w:firstLineChars="200"/>
        <w:rPr>
          <w:rFonts w:hint="eastAsia" w:ascii="宋体"/>
          <w:color w:val="000000"/>
          <w:sz w:val="24"/>
          <w:szCs w:val="28"/>
        </w:rPr>
      </w:pPr>
      <w:r>
        <w:rPr>
          <w:rFonts w:hint="eastAsia" w:ascii="宋体"/>
          <w:color w:val="000000"/>
          <w:sz w:val="24"/>
          <w:szCs w:val="28"/>
        </w:rPr>
        <w:t>16.信息管理</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spacing w:line="240" w:lineRule="auto"/>
        <w:ind w:firstLine="480" w:firstLineChars="200"/>
        <w:rPr>
          <w:rFonts w:hint="eastAsia" w:ascii="宋体"/>
          <w:color w:val="000000"/>
          <w:sz w:val="24"/>
          <w:szCs w:val="28"/>
        </w:rPr>
      </w:pPr>
      <w:r>
        <w:rPr>
          <w:rFonts w:hint="eastAsia" w:ascii="宋体"/>
          <w:color w:val="000000"/>
          <w:sz w:val="24"/>
          <w:szCs w:val="28"/>
        </w:rPr>
        <w:t>17.组织协调</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spacing w:line="240" w:lineRule="auto"/>
        <w:ind w:firstLine="480" w:firstLineChars="200"/>
        <w:rPr>
          <w:rFonts w:hint="eastAsia" w:ascii="宋体"/>
          <w:color w:val="000000"/>
          <w:sz w:val="24"/>
          <w:szCs w:val="28"/>
        </w:rPr>
      </w:pPr>
      <w:r>
        <w:rPr>
          <w:rFonts w:hint="eastAsia" w:ascii="宋体"/>
          <w:color w:val="000000"/>
          <w:sz w:val="24"/>
          <w:szCs w:val="28"/>
        </w:rPr>
        <w:t>18.附件</w:t>
      </w:r>
    </w:p>
    <w:p>
      <w:pPr>
        <w:spacing w:line="240" w:lineRule="auto"/>
        <w:ind w:firstLine="480" w:firstLineChars="200"/>
        <w:rPr>
          <w:rFonts w:hint="eastAsia" w:ascii="宋体"/>
          <w:color w:val="000000"/>
          <w:sz w:val="24"/>
          <w:szCs w:val="28"/>
        </w:rPr>
      </w:pPr>
      <w:r>
        <w:rPr>
          <w:rFonts w:hint="eastAsia" w:ascii="宋体"/>
          <w:color w:val="000000"/>
          <w:sz w:val="24"/>
          <w:szCs w:val="28"/>
        </w:rPr>
        <w:t>……</w:t>
      </w:r>
    </w:p>
    <w:p>
      <w:pPr>
        <w:spacing w:line="400" w:lineRule="exact"/>
        <w:ind w:firstLine="480" w:firstLineChars="200"/>
        <w:rPr>
          <w:rFonts w:hint="eastAsia" w:ascii="宋体"/>
          <w:color w:val="000000"/>
          <w:sz w:val="24"/>
          <w:szCs w:val="28"/>
        </w:rPr>
      </w:pPr>
    </w:p>
    <w:p>
      <w:pPr>
        <w:spacing w:line="400" w:lineRule="exact"/>
        <w:ind w:firstLine="480" w:firstLineChars="200"/>
        <w:rPr>
          <w:rFonts w:hint="eastAsia" w:ascii="宋体"/>
          <w:color w:val="000000"/>
          <w:sz w:val="24"/>
          <w:szCs w:val="28"/>
        </w:rPr>
      </w:pPr>
    </w:p>
    <w:p>
      <w:pPr>
        <w:spacing w:line="400" w:lineRule="exact"/>
        <w:ind w:firstLine="480" w:firstLineChars="200"/>
        <w:rPr>
          <w:rFonts w:hint="eastAsia" w:ascii="宋体"/>
          <w:color w:val="000000"/>
          <w:sz w:val="24"/>
          <w:szCs w:val="28"/>
        </w:rPr>
      </w:pPr>
    </w:p>
    <w:p>
      <w:pPr>
        <w:rPr>
          <w:rFonts w:hint="eastAsia" w:ascii="宋体" w:hAnsi="宋体"/>
          <w:b/>
          <w:sz w:val="28"/>
          <w:szCs w:val="28"/>
        </w:rPr>
      </w:pPr>
      <w:r>
        <w:rPr>
          <w:rFonts w:hint="eastAsia" w:ascii="宋体"/>
          <w:color w:val="000000"/>
          <w:sz w:val="24"/>
          <w:szCs w:val="28"/>
        </w:rPr>
        <w:br w:type="page"/>
      </w:r>
    </w:p>
    <w:p>
      <w:pPr>
        <w:jc w:val="center"/>
        <w:rPr>
          <w:rFonts w:ascii="宋体" w:hAnsi="宋体"/>
          <w:b/>
          <w:szCs w:val="21"/>
        </w:rPr>
      </w:pPr>
      <w:r>
        <w:rPr>
          <w:rFonts w:hint="eastAsia" w:ascii="宋体" w:hAnsi="宋体"/>
          <w:b/>
          <w:szCs w:val="21"/>
        </w:rPr>
        <w:t>本工程监理机构人员配备最低要求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1868"/>
        <w:gridCol w:w="1520"/>
        <w:gridCol w:w="1832"/>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3180" w:type="dxa"/>
            <w:noWrap w:val="0"/>
            <w:vAlign w:val="center"/>
          </w:tcPr>
          <w:p>
            <w:pPr>
              <w:jc w:val="center"/>
              <w:rPr>
                <w:rFonts w:hint="eastAsia" w:ascii="宋体" w:hAnsi="宋体"/>
                <w:b/>
                <w:szCs w:val="21"/>
              </w:rPr>
            </w:pPr>
            <w:r>
              <w:rPr>
                <w:rFonts w:hint="eastAsia" w:ascii="宋体" w:hAnsi="宋体"/>
                <w:b/>
                <w:szCs w:val="21"/>
              </w:rPr>
              <w:t>总监理工程师</w:t>
            </w:r>
          </w:p>
        </w:tc>
        <w:tc>
          <w:tcPr>
            <w:tcW w:w="3187" w:type="dxa"/>
            <w:noWrap w:val="0"/>
            <w:vAlign w:val="center"/>
          </w:tcPr>
          <w:p>
            <w:pPr>
              <w:jc w:val="center"/>
              <w:rPr>
                <w:rFonts w:hint="eastAsia" w:ascii="宋体" w:hAnsi="宋体"/>
                <w:b/>
                <w:szCs w:val="21"/>
              </w:rPr>
            </w:pPr>
            <w:r>
              <w:rPr>
                <w:rFonts w:hint="eastAsia" w:ascii="宋体" w:hAnsi="宋体"/>
                <w:b/>
                <w:szCs w:val="21"/>
              </w:rPr>
              <w:t>专业监理工程师</w:t>
            </w:r>
          </w:p>
        </w:tc>
        <w:tc>
          <w:tcPr>
            <w:tcW w:w="2520" w:type="dxa"/>
            <w:noWrap w:val="0"/>
            <w:vAlign w:val="center"/>
          </w:tcPr>
          <w:p>
            <w:pPr>
              <w:jc w:val="center"/>
              <w:rPr>
                <w:rFonts w:ascii="宋体" w:hAnsi="宋体"/>
                <w:b/>
                <w:szCs w:val="21"/>
              </w:rPr>
            </w:pPr>
            <w:r>
              <w:rPr>
                <w:rFonts w:hint="eastAsia" w:ascii="宋体" w:hAnsi="宋体"/>
                <w:b/>
                <w:szCs w:val="21"/>
              </w:rPr>
              <w:t>监理员</w:t>
            </w:r>
          </w:p>
        </w:tc>
        <w:tc>
          <w:tcPr>
            <w:tcW w:w="2922" w:type="dxa"/>
            <w:noWrap w:val="0"/>
            <w:vAlign w:val="center"/>
          </w:tcPr>
          <w:p>
            <w:pPr>
              <w:jc w:val="center"/>
              <w:rPr>
                <w:rFonts w:ascii="宋体" w:hAnsi="宋体"/>
                <w:b/>
                <w:szCs w:val="21"/>
              </w:rPr>
            </w:pPr>
            <w:r>
              <w:rPr>
                <w:rFonts w:hint="eastAsia" w:ascii="宋体" w:hAnsi="宋体"/>
                <w:b/>
                <w:szCs w:val="21"/>
              </w:rPr>
              <w:t>见证员（可兼任）</w:t>
            </w:r>
          </w:p>
        </w:tc>
        <w:tc>
          <w:tcPr>
            <w:tcW w:w="2364" w:type="dxa"/>
            <w:noWrap w:val="0"/>
            <w:vAlign w:val="center"/>
          </w:tcPr>
          <w:p>
            <w:pPr>
              <w:jc w:val="center"/>
              <w:rPr>
                <w:rFonts w:ascii="宋体" w:hAnsi="宋体"/>
                <w:b/>
                <w:szCs w:val="21"/>
              </w:rPr>
            </w:pPr>
            <w:r>
              <w:rPr>
                <w:rFonts w:hint="eastAsia" w:ascii="宋体" w:hAnsi="宋体"/>
                <w:b/>
                <w:szCs w:val="21"/>
              </w:rPr>
              <w:t>总人次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80" w:type="dxa"/>
            <w:noWrap w:val="0"/>
            <w:vAlign w:val="center"/>
          </w:tcPr>
          <w:p>
            <w:pPr>
              <w:jc w:val="center"/>
              <w:rPr>
                <w:rFonts w:hint="eastAsia" w:ascii="宋体" w:hAnsi="宋体"/>
                <w:b/>
                <w:szCs w:val="21"/>
              </w:rPr>
            </w:pPr>
            <w:r>
              <w:rPr>
                <w:rFonts w:hint="eastAsia" w:ascii="宋体" w:hAnsi="宋体"/>
                <w:b/>
                <w:szCs w:val="21"/>
              </w:rPr>
              <w:t>1</w:t>
            </w:r>
          </w:p>
        </w:tc>
        <w:tc>
          <w:tcPr>
            <w:tcW w:w="3187" w:type="dxa"/>
            <w:noWrap w:val="0"/>
            <w:vAlign w:val="center"/>
          </w:tcPr>
          <w:p>
            <w:pPr>
              <w:jc w:val="center"/>
              <w:rPr>
                <w:rFonts w:hint="eastAsia" w:ascii="宋体" w:hAnsi="宋体"/>
                <w:b/>
                <w:szCs w:val="21"/>
              </w:rPr>
            </w:pPr>
            <w:r>
              <w:rPr>
                <w:rFonts w:hint="eastAsia" w:ascii="宋体" w:hAnsi="宋体"/>
                <w:b/>
                <w:szCs w:val="21"/>
              </w:rPr>
              <w:t>2</w:t>
            </w:r>
          </w:p>
        </w:tc>
        <w:tc>
          <w:tcPr>
            <w:tcW w:w="2520" w:type="dxa"/>
            <w:noWrap w:val="0"/>
            <w:vAlign w:val="center"/>
          </w:tcPr>
          <w:p>
            <w:pPr>
              <w:jc w:val="center"/>
              <w:rPr>
                <w:rFonts w:hint="eastAsia" w:ascii="宋体" w:hAnsi="宋体" w:eastAsiaTheme="minorEastAsia"/>
                <w:b/>
                <w:szCs w:val="21"/>
                <w:lang w:eastAsia="zh-CN"/>
              </w:rPr>
            </w:pPr>
            <w:r>
              <w:rPr>
                <w:rFonts w:hint="eastAsia" w:ascii="宋体" w:hAnsi="宋体"/>
                <w:b/>
                <w:szCs w:val="21"/>
                <w:lang w:val="en-US" w:eastAsia="zh-CN"/>
              </w:rPr>
              <w:t>1</w:t>
            </w:r>
          </w:p>
        </w:tc>
        <w:tc>
          <w:tcPr>
            <w:tcW w:w="2922" w:type="dxa"/>
            <w:noWrap w:val="0"/>
            <w:vAlign w:val="center"/>
          </w:tcPr>
          <w:p>
            <w:pPr>
              <w:jc w:val="center"/>
              <w:rPr>
                <w:rFonts w:ascii="宋体" w:hAnsi="宋体"/>
                <w:b/>
                <w:szCs w:val="21"/>
              </w:rPr>
            </w:pPr>
            <w:r>
              <w:rPr>
                <w:rFonts w:hint="eastAsia" w:ascii="宋体" w:hAnsi="宋体"/>
                <w:b/>
                <w:szCs w:val="21"/>
              </w:rPr>
              <w:t>1</w:t>
            </w:r>
          </w:p>
        </w:tc>
        <w:tc>
          <w:tcPr>
            <w:tcW w:w="2364" w:type="dxa"/>
            <w:noWrap w:val="0"/>
            <w:vAlign w:val="center"/>
          </w:tcPr>
          <w:p>
            <w:pPr>
              <w:jc w:val="center"/>
              <w:rPr>
                <w:rFonts w:hint="eastAsia" w:ascii="宋体" w:hAnsi="宋体" w:eastAsiaTheme="minorEastAsia"/>
                <w:b/>
                <w:szCs w:val="21"/>
                <w:lang w:eastAsia="zh-CN"/>
              </w:rPr>
            </w:pPr>
            <w:r>
              <w:rPr>
                <w:rFonts w:hint="eastAsia" w:ascii="宋体" w:hAnsi="宋体"/>
                <w:b/>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811" w:type="dxa"/>
            <w:gridSpan w:val="4"/>
            <w:noWrap w:val="0"/>
            <w:vAlign w:val="center"/>
          </w:tcPr>
          <w:p>
            <w:pPr>
              <w:rPr>
                <w:rFonts w:ascii="宋体" w:hAnsi="宋体"/>
                <w:b/>
                <w:szCs w:val="21"/>
              </w:rPr>
            </w:pPr>
            <w:r>
              <w:rPr>
                <w:rFonts w:hint="eastAsia" w:ascii="宋体" w:hAnsi="宋体"/>
                <w:b/>
                <w:szCs w:val="21"/>
              </w:rPr>
              <w:t>备注：</w:t>
            </w:r>
          </w:p>
          <w:p>
            <w:pPr>
              <w:numPr>
                <w:ilvl w:val="0"/>
                <w:numId w:val="4"/>
              </w:numPr>
              <w:rPr>
                <w:rFonts w:hint="eastAsia" w:ascii="宋体" w:hAnsi="宋体"/>
                <w:b/>
                <w:szCs w:val="21"/>
              </w:rPr>
            </w:pPr>
            <w:r>
              <w:rPr>
                <w:rFonts w:hint="eastAsia" w:ascii="宋体" w:hAnsi="宋体"/>
                <w:b/>
                <w:szCs w:val="21"/>
              </w:rPr>
              <w:t>总监理工程师必须具有有效的房屋建筑工程工程专业国家注册监理工程师注册</w:t>
            </w:r>
          </w:p>
          <w:p>
            <w:pPr>
              <w:rPr>
                <w:rFonts w:hint="eastAsia" w:ascii="宋体" w:hAnsi="宋体"/>
                <w:b/>
                <w:szCs w:val="21"/>
              </w:rPr>
            </w:pPr>
            <w:r>
              <w:rPr>
                <w:rFonts w:hint="eastAsia" w:ascii="宋体" w:hAnsi="宋体"/>
                <w:b/>
                <w:szCs w:val="21"/>
              </w:rPr>
              <w:t>执业证书；</w:t>
            </w:r>
          </w:p>
          <w:p>
            <w:pPr>
              <w:rPr>
                <w:rFonts w:ascii="宋体" w:hAnsi="宋体"/>
                <w:b/>
                <w:szCs w:val="21"/>
              </w:rPr>
            </w:pPr>
            <w:r>
              <w:rPr>
                <w:rFonts w:hint="eastAsia" w:ascii="宋体" w:hAnsi="宋体"/>
                <w:b/>
                <w:szCs w:val="21"/>
              </w:rPr>
              <w:t>2. 配备的 2名专业监理工程师，须具有有效的房屋建筑工程和安装工程专业国家注册监理工程师执业证书。同一人的执业证书不得重复使用。</w:t>
            </w:r>
          </w:p>
          <w:p>
            <w:pPr>
              <w:rPr>
                <w:rFonts w:hint="eastAsia" w:ascii="宋体" w:hAnsi="宋体"/>
                <w:b/>
                <w:szCs w:val="21"/>
              </w:rPr>
            </w:pPr>
            <w:r>
              <w:rPr>
                <w:rFonts w:hint="eastAsia" w:ascii="宋体" w:hAnsi="宋体"/>
                <w:b/>
                <w:szCs w:val="21"/>
              </w:rPr>
              <w:t>3. 本工程监理机构人员 ：总监理工程师年龄不得超过60周岁，须提供中华人民共和国居民身份证 ；专业监理工程师、监理员及见证员年龄均不得超过60周岁，须提供中华人民共和国居民身份证。</w:t>
            </w:r>
          </w:p>
          <w:p>
            <w:pPr>
              <w:rPr>
                <w:rFonts w:hint="eastAsia" w:ascii="宋体" w:hAnsi="宋体"/>
                <w:b/>
                <w:szCs w:val="21"/>
              </w:rPr>
            </w:pPr>
            <w:r>
              <w:rPr>
                <w:rFonts w:hint="eastAsia" w:ascii="宋体" w:hAnsi="宋体"/>
                <w:b/>
                <w:szCs w:val="21"/>
              </w:rPr>
              <w:t>友情提示：本工程可设置总监代表一名，由投标单位自行确定。但须具有有效的房屋建筑工程专业国家注册监理工程师执业证书。</w:t>
            </w:r>
          </w:p>
        </w:tc>
        <w:tc>
          <w:tcPr>
            <w:tcW w:w="2362" w:type="dxa"/>
            <w:noWrap w:val="0"/>
            <w:vAlign w:val="center"/>
          </w:tcPr>
          <w:p>
            <w:pPr>
              <w:rPr>
                <w:rFonts w:hint="eastAsia" w:ascii="宋体" w:hAnsi="宋体"/>
                <w:b/>
                <w:szCs w:val="21"/>
              </w:rPr>
            </w:pPr>
          </w:p>
        </w:tc>
      </w:tr>
    </w:tbl>
    <w:p>
      <w:pPr>
        <w:spacing w:line="400" w:lineRule="exact"/>
        <w:rPr>
          <w:rFonts w:hint="eastAsia" w:ascii="宋体"/>
          <w:color w:val="000000"/>
          <w:sz w:val="24"/>
          <w:szCs w:val="28"/>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方正宋黑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0"/>
      </w:rPr>
    </w:pPr>
    <w:r>
      <w:rPr>
        <w:rStyle w:val="20"/>
      </w:rPr>
      <w:fldChar w:fldCharType="begin"/>
    </w:r>
    <w:r>
      <w:rPr>
        <w:rStyle w:val="20"/>
      </w:rPr>
      <w:instrText xml:space="preserve">PAGE  </w:instrText>
    </w:r>
    <w:r>
      <w:rPr>
        <w:rStyle w:val="20"/>
      </w:rPr>
      <w:fldChar w:fldCharType="separate"/>
    </w:r>
    <w:r>
      <w:rPr>
        <w:rStyle w:val="20"/>
      </w:rPr>
      <w:t>2</w:t>
    </w:r>
    <w:r>
      <w:rPr>
        <w:rStyle w:val="20"/>
      </w:rP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0"/>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pPr>
      <w:pStyle w:val="13"/>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eastAsiaTheme="minorEastAsia"/>
        <w:szCs w:val="21"/>
        <w:lang w:val="en-US" w:eastAsia="zh-CN"/>
      </w:rPr>
    </w:pPr>
    <w:r>
      <w:rPr>
        <w:rFonts w:hint="eastAsia"/>
      </w:rPr>
      <w:t>铜峰工业园智能仓储立体仓库工程</w:t>
    </w:r>
    <w:r>
      <w:rPr>
        <w:rFonts w:hint="eastAsia"/>
        <w:lang w:val="en-US" w:eastAsia="zh-CN"/>
      </w:rPr>
      <w:t xml:space="preserve">   </w:t>
    </w:r>
    <w:r>
      <w:rPr>
        <w:rFonts w:hint="eastAsia" w:ascii="宋体" w:hAnsi="宋体"/>
      </w:rPr>
      <w:t>监理招标文件                   工程编号：</w:t>
    </w:r>
    <w:r>
      <w:rPr>
        <w:rFonts w:hint="eastAsia" w:ascii="宋体" w:hAnsi="宋体"/>
        <w:lang w:val="en-US" w:eastAsia="zh-CN"/>
      </w:rPr>
      <w:t>TFHQ-2023-003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default" w:ascii="宋体" w:hAnsi="宋体" w:cs="宋体" w:eastAsiaTheme="minorEastAsia"/>
        <w:b/>
        <w:sz w:val="21"/>
        <w:szCs w:val="21"/>
        <w:lang w:val="en-US" w:eastAsia="zh-CN"/>
      </w:rPr>
    </w:pPr>
    <w:r>
      <w:rPr>
        <w:rFonts w:hint="eastAsia" w:ascii="宋体" w:hAnsi="宋体" w:eastAsia="华文行楷" w:cs="宋体"/>
        <w:b/>
        <w:bCs/>
        <w:sz w:val="18"/>
        <w:szCs w:val="18"/>
        <w:lang w:eastAsia="zh-CN"/>
      </w:rPr>
      <w:t>铜峰工业园智能仓储立体仓库工程</w:t>
    </w:r>
    <w:r>
      <w:rPr>
        <w:rFonts w:hint="eastAsia" w:ascii="宋体" w:hAnsi="宋体"/>
      </w:rPr>
      <w:t xml:space="preserve">                     </w:t>
    </w:r>
    <w:r>
      <w:rPr>
        <w:rFonts w:hint="eastAsia" w:ascii="宋体" w:hAnsi="宋体"/>
        <w:lang w:val="en-US" w:eastAsia="zh-CN"/>
      </w:rPr>
      <w:t xml:space="preserve">       </w:t>
    </w:r>
    <w:r>
      <w:rPr>
        <w:rFonts w:hint="eastAsia" w:ascii="宋体" w:hAnsi="宋体"/>
      </w:rPr>
      <w:t>工程编号</w:t>
    </w:r>
    <w:r>
      <w:rPr>
        <w:rFonts w:hint="eastAsia" w:ascii="宋体" w:hAnsi="宋体"/>
        <w:sz w:val="21"/>
        <w:szCs w:val="21"/>
      </w:rPr>
      <w:t>：</w:t>
    </w:r>
    <w:r>
      <w:rPr>
        <w:rFonts w:hint="eastAsia" w:ascii="宋体" w:hAnsi="宋体" w:cs="宋体"/>
        <w:b/>
        <w:sz w:val="21"/>
        <w:szCs w:val="21"/>
        <w:lang w:val="en-US" w:eastAsia="zh-CN"/>
      </w:rPr>
      <w:t>TFHQ-2023-003</w:t>
    </w:r>
  </w:p>
  <w:p>
    <w:pPr>
      <w:jc w:val="cente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36DED"/>
    <w:multiLevelType w:val="multilevel"/>
    <w:tmpl w:val="34136DED"/>
    <w:lvl w:ilvl="0" w:tentative="0">
      <w:start w:val="10"/>
      <w:numFmt w:val="japaneseCounting"/>
      <w:lvlText w:val="第%1条"/>
      <w:lvlJc w:val="left"/>
      <w:pPr>
        <w:tabs>
          <w:tab w:val="left" w:pos="1442"/>
        </w:tabs>
        <w:ind w:left="1442" w:hanging="960"/>
      </w:pPr>
      <w:rPr>
        <w:rFonts w:hint="eastAsia" w:ascii="黑体" w:eastAsia="黑体"/>
      </w:rPr>
    </w:lvl>
    <w:lvl w:ilvl="1" w:tentative="0">
      <w:start w:val="1"/>
      <w:numFmt w:val="decimal"/>
      <w:lvlText w:val="%2、"/>
      <w:lvlJc w:val="left"/>
      <w:pPr>
        <w:tabs>
          <w:tab w:val="left" w:pos="1262"/>
        </w:tabs>
        <w:ind w:left="1262" w:hanging="360"/>
      </w:pPr>
      <w:rPr>
        <w:rFonts w:hint="eastAsia"/>
      </w:r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
    <w:nsid w:val="5CD0FE60"/>
    <w:multiLevelType w:val="singleLevel"/>
    <w:tmpl w:val="5CD0FE60"/>
    <w:lvl w:ilvl="0" w:tentative="0">
      <w:start w:val="1"/>
      <w:numFmt w:val="decimal"/>
      <w:suff w:val="space"/>
      <w:lvlText w:val="%1."/>
      <w:lvlJc w:val="left"/>
    </w:lvl>
  </w:abstractNum>
  <w:abstractNum w:abstractNumId="2">
    <w:nsid w:val="6BCA2613"/>
    <w:multiLevelType w:val="singleLevel"/>
    <w:tmpl w:val="6BCA2613"/>
    <w:lvl w:ilvl="0" w:tentative="0">
      <w:start w:val="1"/>
      <w:numFmt w:val="decimal"/>
      <w:suff w:val="space"/>
      <w:lvlText w:val="%1."/>
      <w:lvlJc w:val="left"/>
    </w:lvl>
  </w:abstractNum>
  <w:abstractNum w:abstractNumId="3">
    <w:nsid w:val="7DE9299F"/>
    <w:multiLevelType w:val="multilevel"/>
    <w:tmpl w:val="7DE9299F"/>
    <w:lvl w:ilvl="0" w:tentative="0">
      <w:start w:val="1"/>
      <w:numFmt w:val="decimal"/>
      <w:lvlText w:val="%1."/>
      <w:lvlJc w:val="left"/>
      <w:pPr>
        <w:tabs>
          <w:tab w:val="left" w:pos="885"/>
        </w:tabs>
        <w:ind w:left="885" w:hanging="360"/>
      </w:pPr>
      <w:rPr>
        <w:rFonts w:hint="eastAsia"/>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2FB20E71"/>
    <w:rsid w:val="136951E3"/>
    <w:rsid w:val="207F493D"/>
    <w:rsid w:val="2A890B1C"/>
    <w:rsid w:val="2FB20E71"/>
    <w:rsid w:val="47EB288C"/>
    <w:rsid w:val="5A491087"/>
    <w:rsid w:val="5B083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adjustRightInd w:val="0"/>
      <w:spacing w:line="400" w:lineRule="exact"/>
      <w:ind w:firstLine="539"/>
      <w:jc w:val="left"/>
      <w:textAlignment w:val="baseline"/>
      <w:outlineLvl w:val="2"/>
    </w:pPr>
    <w:rPr>
      <w:b/>
      <w:kern w:val="0"/>
      <w:sz w:val="24"/>
      <w:szCs w:val="20"/>
    </w:rPr>
  </w:style>
  <w:style w:type="paragraph" w:styleId="7">
    <w:name w:val="heading 4"/>
    <w:basedOn w:val="1"/>
    <w:next w:val="8"/>
    <w:qFormat/>
    <w:uiPriority w:val="0"/>
    <w:pPr>
      <w:keepNext/>
      <w:keepLines/>
      <w:spacing w:line="400" w:lineRule="exact"/>
      <w:ind w:firstLine="539"/>
      <w:outlineLvl w:val="3"/>
    </w:pPr>
    <w:rPr>
      <w:rFonts w:ascii="宋体" w:hAnsi="Arial"/>
      <w:sz w:val="24"/>
      <w:szCs w:val="20"/>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8">
    <w:name w:val="Normal Indent"/>
    <w:basedOn w:val="1"/>
    <w:qFormat/>
    <w:uiPriority w:val="0"/>
    <w:pPr>
      <w:ind w:firstLine="420"/>
    </w:pPr>
  </w:style>
  <w:style w:type="paragraph" w:styleId="9">
    <w:name w:val="annotation text"/>
    <w:basedOn w:val="1"/>
    <w:semiHidden/>
    <w:qFormat/>
    <w:uiPriority w:val="0"/>
    <w:pPr>
      <w:jc w:val="left"/>
    </w:pPr>
  </w:style>
  <w:style w:type="paragraph" w:styleId="10">
    <w:name w:val="Body Text"/>
    <w:basedOn w:val="1"/>
    <w:qFormat/>
    <w:uiPriority w:val="0"/>
    <w:rPr>
      <w:rFonts w:ascii="仿宋_GB2312" w:eastAsia="仿宋_GB2312"/>
      <w:sz w:val="28"/>
    </w:rPr>
  </w:style>
  <w:style w:type="paragraph" w:styleId="11">
    <w:name w:val="toc 3"/>
    <w:basedOn w:val="1"/>
    <w:next w:val="1"/>
    <w:semiHidden/>
    <w:qFormat/>
    <w:uiPriority w:val="0"/>
    <w:pPr>
      <w:tabs>
        <w:tab w:val="right" w:leader="dot" w:pos="9061"/>
      </w:tabs>
      <w:ind w:left="420" w:firstLine="420" w:firstLineChars="175"/>
    </w:pPr>
    <w:rPr>
      <w:rFonts w:ascii="黑体" w:eastAsia="黑体"/>
      <w:bCs/>
      <w:sz w:val="24"/>
    </w:rPr>
  </w:style>
  <w:style w:type="paragraph" w:styleId="12">
    <w:name w:val="Plain Text"/>
    <w:basedOn w:val="1"/>
    <w:qFormat/>
    <w:uiPriority w:val="0"/>
    <w:rPr>
      <w:rFonts w:hint="eastAsia" w:ascii="宋体" w:hAnsi="Courier New"/>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line="460" w:lineRule="exact"/>
      <w:ind w:right="105" w:rightChars="50" w:firstLine="560" w:firstLineChars="200"/>
    </w:pPr>
    <w:rPr>
      <w:rFonts w:ascii="仿宋_GB2312" w:hAnsi="宋体" w:eastAsia="仿宋_GB2312"/>
      <w:sz w:val="28"/>
    </w:rPr>
  </w:style>
  <w:style w:type="paragraph" w:styleId="16">
    <w:name w:val="toc 2"/>
    <w:basedOn w:val="1"/>
    <w:next w:val="1"/>
    <w:semiHidden/>
    <w:uiPriority w:val="0"/>
    <w:pPr>
      <w:tabs>
        <w:tab w:val="right" w:leader="dot" w:pos="9061"/>
      </w:tabs>
      <w:spacing w:line="400" w:lineRule="exact"/>
      <w:ind w:left="420"/>
    </w:pPr>
    <w:rPr>
      <w:rFonts w:eastAsia="黑体"/>
      <w:sz w:val="24"/>
    </w:rPr>
  </w:style>
  <w:style w:type="paragraph" w:styleId="17">
    <w:name w:val="Body Text 2"/>
    <w:basedOn w:val="1"/>
    <w:qFormat/>
    <w:uiPriority w:val="0"/>
    <w:pPr>
      <w:spacing w:line="460" w:lineRule="exact"/>
      <w:ind w:right="105" w:rightChars="50"/>
    </w:pPr>
    <w:rPr>
      <w:rFonts w:ascii="仿宋_GB2312" w:hAnsi="宋体" w:eastAsia="仿宋_GB2312"/>
      <w:bCs/>
      <w:sz w:val="28"/>
    </w:rPr>
  </w:style>
  <w:style w:type="character" w:styleId="20">
    <w:name w:val="page number"/>
    <w:qFormat/>
    <w:uiPriority w:val="0"/>
  </w:style>
  <w:style w:type="character" w:styleId="21">
    <w:name w:val="Hyperlink"/>
    <w:qFormat/>
    <w:uiPriority w:val="0"/>
    <w:rPr>
      <w:color w:val="0000FF"/>
      <w:u w:val="single"/>
    </w:rPr>
  </w:style>
  <w:style w:type="paragraph" w:customStyle="1" w:styleId="22">
    <w:name w:val=" Char Char Char Char Char Char Char Char Char Char"/>
    <w:basedOn w:val="1"/>
    <w:qFormat/>
    <w:uiPriority w:val="0"/>
  </w:style>
  <w:style w:type="paragraph" w:styleId="23">
    <w:name w:val="List Paragraph"/>
    <w:basedOn w:val="1"/>
    <w:qFormat/>
    <w:uiPriority w:val="34"/>
    <w:pPr>
      <w:ind w:firstLine="420" w:firstLineChars="200"/>
    </w:pPr>
  </w:style>
  <w:style w:type="paragraph" w:customStyle="1" w:styleId="24">
    <w:name w:val="xl29"/>
    <w:basedOn w:val="1"/>
    <w:qFormat/>
    <w:uiPriority w:val="0"/>
    <w:pPr>
      <w:widowControl/>
      <w:spacing w:before="100" w:after="100"/>
      <w:jc w:val="center"/>
    </w:pPr>
    <w:rPr>
      <w:rFonts w:ascii="宋体" w:hAnsi="宋体"/>
      <w:kern w:val="0"/>
      <w:sz w:val="24"/>
      <w:szCs w:val="20"/>
    </w:rPr>
  </w:style>
  <w:style w:type="paragraph" w:customStyle="1" w:styleId="2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20746</Words>
  <Characters>21892</Characters>
  <Lines>0</Lines>
  <Paragraphs>0</Paragraphs>
  <TotalTime>13</TotalTime>
  <ScaleCrop>false</ScaleCrop>
  <LinksUpToDate>false</LinksUpToDate>
  <CharactersWithSpaces>23032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2023-01-28T02:23:00Z</dcterms:created>
  <dc:creator>Administrator</dc:creator>
  <cp:lastModifiedBy>Administrator</cp:lastModifiedBy>
  <dcterms:modified xsi:type="dcterms:W3CDTF">2023-02-01T01:01:18Z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F118BC32E8E54F8CAB63301804969F77</vt:lpwstr>
  </property>
</Properties>
</file>