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utoSpaceDE w:val="0"/>
        <w:autoSpaceDN w:val="0"/>
        <w:adjustRightInd w:val="0"/>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  </w:t>
      </w:r>
    </w:p>
    <w:p>
      <w:pPr>
        <w:autoSpaceDE w:val="0"/>
        <w:autoSpaceDN w:val="0"/>
        <w:adjustRightInd w:val="0"/>
        <w:jc w:val="left"/>
        <w:rPr>
          <w:rFonts w:hint="eastAsia" w:ascii="宋体" w:hAnsi="宋体" w:eastAsia="宋体" w:cs="宋体"/>
          <w:kern w:val="0"/>
          <w:sz w:val="24"/>
          <w:szCs w:val="24"/>
        </w:rPr>
      </w:pPr>
    </w:p>
    <w:p>
      <w:pPr>
        <w:jc w:val="center"/>
        <w:rPr>
          <w:rFonts w:hint="eastAsia" w:ascii="宋体" w:hAnsi="宋体" w:eastAsia="宋体" w:cs="宋体"/>
          <w:b/>
          <w:bCs/>
          <w:sz w:val="36"/>
          <w:szCs w:val="36"/>
        </w:rPr>
      </w:pPr>
    </w:p>
    <w:p>
      <w:pPr>
        <w:jc w:val="center"/>
        <w:rPr>
          <w:rFonts w:hint="eastAsia" w:ascii="宋体" w:hAnsi="宋体" w:eastAsia="宋体" w:cs="宋体"/>
          <w:b/>
          <w:bCs/>
          <w:sz w:val="36"/>
          <w:szCs w:val="36"/>
        </w:rPr>
      </w:pPr>
    </w:p>
    <w:p>
      <w:pPr>
        <w:jc w:val="center"/>
        <w:rPr>
          <w:rFonts w:hint="eastAsia" w:ascii="宋体" w:hAnsi="宋体" w:eastAsia="宋体" w:cs="宋体"/>
          <w:b/>
          <w:bCs/>
          <w:sz w:val="36"/>
          <w:szCs w:val="36"/>
        </w:rPr>
      </w:pPr>
      <w:r>
        <w:rPr>
          <w:rFonts w:hint="eastAsia" w:ascii="宋体" w:hAnsi="宋体" w:eastAsia="宋体" w:cs="宋体"/>
          <w:b/>
          <w:bCs/>
          <w:sz w:val="36"/>
          <w:szCs w:val="36"/>
        </w:rPr>
        <w:t>安徽铜峰电子股份有限公司</w:t>
      </w:r>
      <w:r>
        <w:rPr>
          <w:rFonts w:hint="eastAsia" w:ascii="宋体" w:hAnsi="宋体" w:eastAsia="宋体" w:cs="宋体"/>
          <w:b/>
          <w:bCs/>
          <w:sz w:val="36"/>
          <w:szCs w:val="36"/>
          <w:lang w:eastAsia="zh-CN"/>
        </w:rPr>
        <w:t>设备采购</w:t>
      </w:r>
    </w:p>
    <w:p>
      <w:pPr>
        <w:jc w:val="center"/>
        <w:rPr>
          <w:rFonts w:hint="eastAsia" w:ascii="宋体" w:hAnsi="宋体" w:eastAsia="宋体" w:cs="宋体"/>
          <w:b/>
          <w:bCs/>
          <w:sz w:val="36"/>
          <w:szCs w:val="36"/>
        </w:rPr>
      </w:pPr>
    </w:p>
    <w:p>
      <w:pPr>
        <w:tabs>
          <w:tab w:val="center" w:pos="4535"/>
          <w:tab w:val="left" w:pos="5670"/>
        </w:tabs>
        <w:jc w:val="left"/>
        <w:rPr>
          <w:rFonts w:hint="eastAsia" w:ascii="宋体" w:hAnsi="宋体" w:eastAsia="宋体" w:cs="宋体"/>
          <w:b/>
          <w:bCs/>
          <w:sz w:val="96"/>
          <w:szCs w:val="96"/>
        </w:rPr>
      </w:pPr>
      <w:r>
        <w:rPr>
          <w:rFonts w:hint="eastAsia" w:ascii="宋体" w:hAnsi="宋体" w:eastAsia="宋体" w:cs="宋体"/>
          <w:b/>
          <w:bCs/>
          <w:sz w:val="96"/>
          <w:szCs w:val="96"/>
        </w:rPr>
        <w:tab/>
      </w:r>
      <w:r>
        <w:rPr>
          <w:rFonts w:hint="eastAsia" w:ascii="宋体" w:hAnsi="宋体" w:eastAsia="宋体" w:cs="宋体"/>
          <w:b/>
          <w:bCs/>
          <w:sz w:val="96"/>
          <w:szCs w:val="96"/>
        </w:rPr>
        <w:t>招 标 文 件</w:t>
      </w:r>
    </w:p>
    <w:p>
      <w:pPr>
        <w:rPr>
          <w:rFonts w:hint="eastAsia" w:ascii="宋体" w:hAnsi="宋体" w:eastAsia="宋体" w:cs="宋体"/>
          <w:sz w:val="24"/>
          <w:szCs w:val="24"/>
        </w:rPr>
      </w:pPr>
    </w:p>
    <w:p>
      <w:pPr>
        <w:ind w:firstLine="1704" w:firstLineChars="710"/>
        <w:rPr>
          <w:rFonts w:hint="eastAsia" w:ascii="宋体" w:hAnsi="宋体" w:eastAsia="宋体" w:cs="宋体"/>
          <w:b/>
          <w:sz w:val="24"/>
          <w:szCs w:val="24"/>
        </w:rPr>
      </w:pPr>
    </w:p>
    <w:p>
      <w:pPr>
        <w:ind w:firstLine="3052" w:firstLineChars="1090"/>
        <w:rPr>
          <w:rFonts w:hint="default" w:ascii="宋体" w:hAnsi="宋体" w:eastAsia="宋体" w:cs="宋体"/>
          <w:b/>
          <w:sz w:val="28"/>
          <w:szCs w:val="28"/>
          <w:lang w:val="en-US" w:eastAsia="zh-CN"/>
        </w:rPr>
      </w:pPr>
      <w:r>
        <w:rPr>
          <w:rFonts w:hint="eastAsia" w:ascii="宋体" w:hAnsi="宋体" w:eastAsia="宋体" w:cs="宋体"/>
          <w:b/>
          <w:sz w:val="28"/>
          <w:szCs w:val="28"/>
        </w:rPr>
        <w:t>招标编号：SB-20</w:t>
      </w:r>
      <w:r>
        <w:rPr>
          <w:rFonts w:hint="eastAsia" w:ascii="宋体" w:hAnsi="宋体" w:eastAsia="宋体" w:cs="宋体"/>
          <w:b/>
          <w:sz w:val="28"/>
          <w:szCs w:val="28"/>
          <w:lang w:val="en-US" w:eastAsia="zh-CN"/>
        </w:rPr>
        <w:t>220420</w:t>
      </w:r>
    </w:p>
    <w:p>
      <w:pPr>
        <w:ind w:firstLine="1344" w:firstLineChars="560"/>
        <w:rPr>
          <w:rFonts w:hint="eastAsia" w:ascii="宋体" w:hAnsi="宋体" w:eastAsia="宋体" w:cs="宋体"/>
          <w:sz w:val="24"/>
          <w:szCs w:val="24"/>
        </w:rPr>
      </w:pPr>
    </w:p>
    <w:p>
      <w:pPr>
        <w:rPr>
          <w:rFonts w:hint="eastAsia" w:ascii="宋体" w:hAnsi="宋体" w:eastAsia="宋体" w:cs="宋体"/>
          <w:sz w:val="24"/>
          <w:szCs w:val="24"/>
        </w:rPr>
      </w:pPr>
    </w:p>
    <w:p>
      <w:pPr>
        <w:rPr>
          <w:rFonts w:hint="eastAsia" w:ascii="宋体" w:hAnsi="宋体" w:eastAsia="宋体" w:cs="宋体"/>
          <w:sz w:val="24"/>
          <w:szCs w:val="24"/>
        </w:rPr>
      </w:pPr>
    </w:p>
    <w:p>
      <w:pPr>
        <w:rPr>
          <w:rFonts w:hint="eastAsia" w:ascii="宋体" w:hAnsi="宋体" w:eastAsia="宋体" w:cs="宋体"/>
          <w:sz w:val="24"/>
          <w:szCs w:val="24"/>
        </w:rPr>
      </w:pPr>
    </w:p>
    <w:p>
      <w:pPr>
        <w:rPr>
          <w:rFonts w:hint="eastAsia" w:ascii="宋体" w:hAnsi="宋体" w:eastAsia="宋体" w:cs="宋体"/>
          <w:sz w:val="24"/>
          <w:szCs w:val="24"/>
        </w:rPr>
      </w:pPr>
    </w:p>
    <w:p>
      <w:pPr>
        <w:rPr>
          <w:rFonts w:hint="eastAsia" w:ascii="宋体" w:hAnsi="宋体" w:eastAsia="宋体" w:cs="宋体"/>
          <w:sz w:val="24"/>
          <w:szCs w:val="24"/>
        </w:rPr>
      </w:pPr>
    </w:p>
    <w:p>
      <w:pPr>
        <w:jc w:val="center"/>
        <w:rPr>
          <w:rFonts w:hint="eastAsia" w:ascii="宋体" w:hAnsi="宋体" w:eastAsia="宋体" w:cs="宋体"/>
          <w:sz w:val="24"/>
          <w:szCs w:val="24"/>
        </w:rPr>
      </w:pPr>
    </w:p>
    <w:p>
      <w:pPr>
        <w:jc w:val="center"/>
        <w:rPr>
          <w:rFonts w:hint="eastAsia" w:ascii="宋体" w:hAnsi="宋体" w:eastAsia="宋体" w:cs="宋体"/>
          <w:sz w:val="44"/>
          <w:szCs w:val="44"/>
          <w:lang w:val="en-US" w:eastAsia="zh-CN"/>
        </w:rPr>
      </w:pPr>
      <w:r>
        <w:rPr>
          <w:rFonts w:hint="eastAsia" w:ascii="宋体" w:hAnsi="宋体" w:eastAsia="宋体" w:cs="宋体"/>
          <w:sz w:val="44"/>
          <w:szCs w:val="44"/>
          <w:lang w:val="en-US" w:eastAsia="zh-CN"/>
        </w:rPr>
        <w:t>薄膜分公司</w:t>
      </w:r>
    </w:p>
    <w:p>
      <w:pPr>
        <w:jc w:val="center"/>
        <w:rPr>
          <w:rFonts w:hint="eastAsia" w:ascii="宋体" w:hAnsi="宋体" w:eastAsia="宋体" w:cs="宋体"/>
          <w:sz w:val="44"/>
          <w:szCs w:val="44"/>
        </w:rPr>
      </w:pPr>
      <w:r>
        <w:rPr>
          <w:rFonts w:hint="eastAsia" w:ascii="宋体" w:hAnsi="宋体" w:eastAsia="宋体" w:cs="宋体"/>
          <w:sz w:val="44"/>
          <w:szCs w:val="44"/>
        </w:rPr>
        <w:t>碎膜料仓防爆电机</w:t>
      </w:r>
      <w:r>
        <w:rPr>
          <w:rFonts w:hint="eastAsia" w:ascii="宋体" w:hAnsi="宋体" w:eastAsia="宋体" w:cs="宋体"/>
          <w:sz w:val="44"/>
          <w:szCs w:val="44"/>
          <w:lang w:val="en-US" w:eastAsia="zh-CN"/>
        </w:rPr>
        <w:t>和</w:t>
      </w:r>
      <w:r>
        <w:rPr>
          <w:rFonts w:hint="eastAsia" w:ascii="宋体" w:hAnsi="宋体" w:eastAsia="宋体" w:cs="宋体"/>
          <w:sz w:val="44"/>
          <w:szCs w:val="44"/>
        </w:rPr>
        <w:t>防爆灯具安装</w:t>
      </w:r>
    </w:p>
    <w:p>
      <w:pPr>
        <w:rPr>
          <w:rFonts w:hint="eastAsia" w:ascii="宋体" w:hAnsi="宋体" w:eastAsia="宋体" w:cs="宋体"/>
          <w:sz w:val="24"/>
          <w:szCs w:val="24"/>
        </w:rPr>
      </w:pPr>
    </w:p>
    <w:p>
      <w:pPr>
        <w:rPr>
          <w:rFonts w:hint="eastAsia" w:ascii="宋体" w:hAnsi="宋体" w:eastAsia="宋体" w:cs="宋体"/>
          <w:sz w:val="24"/>
          <w:szCs w:val="24"/>
        </w:rPr>
      </w:pPr>
    </w:p>
    <w:p>
      <w:pPr>
        <w:rPr>
          <w:rFonts w:hint="eastAsia" w:ascii="宋体" w:hAnsi="宋体" w:eastAsia="宋体" w:cs="宋体"/>
          <w:sz w:val="24"/>
          <w:szCs w:val="24"/>
        </w:rPr>
      </w:pPr>
    </w:p>
    <w:p>
      <w:pPr>
        <w:rPr>
          <w:rFonts w:hint="eastAsia" w:ascii="宋体" w:hAnsi="宋体" w:eastAsia="宋体" w:cs="宋体"/>
          <w:sz w:val="24"/>
          <w:szCs w:val="24"/>
        </w:rPr>
      </w:pPr>
    </w:p>
    <w:p>
      <w:pPr>
        <w:rPr>
          <w:rFonts w:hint="eastAsia" w:ascii="宋体" w:hAnsi="宋体" w:eastAsia="宋体" w:cs="宋体"/>
          <w:sz w:val="24"/>
          <w:szCs w:val="24"/>
        </w:rPr>
      </w:pPr>
    </w:p>
    <w:p>
      <w:pPr>
        <w:rPr>
          <w:rFonts w:hint="eastAsia" w:ascii="宋体" w:hAnsi="宋体" w:eastAsia="宋体" w:cs="宋体"/>
          <w:sz w:val="24"/>
          <w:szCs w:val="24"/>
        </w:rPr>
      </w:pPr>
    </w:p>
    <w:p>
      <w:pPr>
        <w:rPr>
          <w:rFonts w:hint="eastAsia" w:ascii="宋体" w:hAnsi="宋体" w:eastAsia="宋体" w:cs="宋体"/>
          <w:sz w:val="24"/>
          <w:szCs w:val="24"/>
        </w:rPr>
      </w:pPr>
    </w:p>
    <w:p>
      <w:pPr>
        <w:rPr>
          <w:rFonts w:hint="eastAsia" w:ascii="宋体" w:hAnsi="宋体" w:eastAsia="宋体" w:cs="宋体"/>
          <w:sz w:val="24"/>
          <w:szCs w:val="24"/>
        </w:rPr>
      </w:pPr>
    </w:p>
    <w:p>
      <w:pPr>
        <w:rPr>
          <w:rFonts w:hint="eastAsia" w:ascii="宋体" w:hAnsi="宋体" w:eastAsia="宋体" w:cs="宋体"/>
          <w:sz w:val="24"/>
          <w:szCs w:val="24"/>
        </w:rPr>
      </w:pPr>
    </w:p>
    <w:p>
      <w:pPr>
        <w:rPr>
          <w:rFonts w:hint="eastAsia" w:ascii="宋体" w:hAnsi="宋体" w:eastAsia="宋体" w:cs="宋体"/>
          <w:b/>
          <w:sz w:val="28"/>
          <w:szCs w:val="28"/>
        </w:rPr>
      </w:pPr>
      <w:r>
        <w:rPr>
          <w:rFonts w:hint="eastAsia" w:ascii="宋体" w:hAnsi="宋体" w:eastAsia="宋体" w:cs="宋体"/>
          <w:b/>
          <w:sz w:val="28"/>
          <w:szCs w:val="28"/>
        </w:rPr>
        <w:t xml:space="preserve">             招   标   人：安徽铜峰电子股份有限公司</w:t>
      </w:r>
    </w:p>
    <w:p>
      <w:pPr>
        <w:jc w:val="center"/>
        <w:rPr>
          <w:rFonts w:hint="eastAsia" w:ascii="宋体" w:hAnsi="宋体" w:eastAsia="宋体" w:cs="宋体"/>
          <w:b/>
          <w:sz w:val="28"/>
          <w:szCs w:val="28"/>
        </w:rPr>
        <w:sectPr>
          <w:headerReference r:id="rId5" w:type="first"/>
          <w:footerReference r:id="rId8" w:type="first"/>
          <w:headerReference r:id="rId3" w:type="default"/>
          <w:footerReference r:id="rId6" w:type="default"/>
          <w:headerReference r:id="rId4" w:type="even"/>
          <w:footerReference r:id="rId7" w:type="even"/>
          <w:pgSz w:w="11906" w:h="16838"/>
          <w:pgMar w:top="1418" w:right="1418" w:bottom="1418" w:left="1418" w:header="851" w:footer="851" w:gutter="0"/>
          <w:pgBorders w:offsetFrom="page">
            <w:bottom w:val="single" w:color="FFFFFF" w:sz="4" w:space="24"/>
          </w:pgBorders>
          <w:cols w:space="720" w:num="1"/>
          <w:titlePg/>
          <w:docGrid w:type="linesAndChars" w:linePitch="312" w:charSpace="0"/>
        </w:sectPr>
      </w:pPr>
      <w:r>
        <w:rPr>
          <w:rFonts w:hint="eastAsia" w:ascii="宋体" w:hAnsi="宋体" w:eastAsia="宋体" w:cs="宋体"/>
          <w:b/>
          <w:sz w:val="28"/>
          <w:szCs w:val="28"/>
        </w:rPr>
        <w:t>202</w:t>
      </w:r>
      <w:r>
        <w:rPr>
          <w:rFonts w:hint="eastAsia" w:ascii="宋体" w:hAnsi="宋体" w:eastAsia="宋体" w:cs="宋体"/>
          <w:b/>
          <w:sz w:val="28"/>
          <w:szCs w:val="28"/>
          <w:lang w:val="en-US" w:eastAsia="zh-CN"/>
        </w:rPr>
        <w:t>2</w:t>
      </w:r>
      <w:r>
        <w:rPr>
          <w:rFonts w:hint="eastAsia" w:ascii="宋体" w:hAnsi="宋体" w:eastAsia="宋体" w:cs="宋体"/>
          <w:b/>
          <w:sz w:val="28"/>
          <w:szCs w:val="28"/>
        </w:rPr>
        <w:t>年</w:t>
      </w:r>
      <w:r>
        <w:rPr>
          <w:rFonts w:hint="eastAsia" w:ascii="宋体" w:hAnsi="宋体" w:eastAsia="宋体" w:cs="宋体"/>
          <w:b/>
          <w:sz w:val="28"/>
          <w:szCs w:val="28"/>
          <w:lang w:val="en-US" w:eastAsia="zh-CN"/>
        </w:rPr>
        <w:t>04</w:t>
      </w:r>
      <w:r>
        <w:rPr>
          <w:rFonts w:hint="eastAsia" w:ascii="宋体" w:hAnsi="宋体" w:eastAsia="宋体" w:cs="宋体"/>
          <w:b/>
          <w:sz w:val="28"/>
          <w:szCs w:val="28"/>
        </w:rPr>
        <w:t>月</w:t>
      </w:r>
      <w:r>
        <w:rPr>
          <w:rFonts w:hint="eastAsia" w:ascii="宋体" w:hAnsi="宋体" w:eastAsia="宋体" w:cs="宋体"/>
          <w:b/>
          <w:sz w:val="28"/>
          <w:szCs w:val="28"/>
          <w:lang w:val="en-US" w:eastAsia="zh-CN"/>
        </w:rPr>
        <w:t>20</w:t>
      </w:r>
      <w:r>
        <w:rPr>
          <w:rFonts w:hint="eastAsia" w:ascii="宋体" w:hAnsi="宋体" w:eastAsia="宋体" w:cs="宋体"/>
          <w:b/>
          <w:sz w:val="28"/>
          <w:szCs w:val="28"/>
        </w:rPr>
        <w:t>日</w:t>
      </w:r>
    </w:p>
    <w:p>
      <w:pPr>
        <w:tabs>
          <w:tab w:val="center" w:pos="4535"/>
          <w:tab w:val="left" w:pos="5670"/>
        </w:tabs>
        <w:jc w:val="center"/>
        <w:rPr>
          <w:rFonts w:hint="eastAsia" w:ascii="宋体" w:hAnsi="宋体"/>
          <w:b/>
          <w:bCs/>
          <w:sz w:val="30"/>
          <w:szCs w:val="30"/>
        </w:rPr>
      </w:pPr>
      <w:r>
        <w:rPr>
          <w:rFonts w:hint="eastAsia" w:ascii="宋体" w:hAnsi="宋体"/>
          <w:b/>
          <w:bCs/>
          <w:sz w:val="30"/>
          <w:szCs w:val="30"/>
          <w:lang w:val="en-US" w:eastAsia="zh-CN"/>
        </w:rPr>
        <w:t xml:space="preserve"> </w:t>
      </w:r>
      <w:r>
        <w:rPr>
          <w:rFonts w:ascii="宋体" w:hAnsi="宋体"/>
          <w:b/>
          <w:bCs/>
          <w:sz w:val="30"/>
          <w:szCs w:val="30"/>
        </w:rPr>
        <w:t>招</w:t>
      </w:r>
      <w:r>
        <w:rPr>
          <w:rFonts w:hint="eastAsia" w:ascii="宋体" w:hAnsi="宋体"/>
          <w:b/>
          <w:bCs/>
          <w:sz w:val="30"/>
          <w:szCs w:val="30"/>
        </w:rPr>
        <w:t xml:space="preserve"> </w:t>
      </w:r>
      <w:r>
        <w:rPr>
          <w:rFonts w:ascii="宋体" w:hAnsi="宋体"/>
          <w:b/>
          <w:bCs/>
          <w:sz w:val="30"/>
          <w:szCs w:val="30"/>
        </w:rPr>
        <w:t>标</w:t>
      </w:r>
      <w:r>
        <w:rPr>
          <w:rFonts w:hint="eastAsia" w:ascii="宋体" w:hAnsi="宋体"/>
          <w:b/>
          <w:bCs/>
          <w:sz w:val="30"/>
          <w:szCs w:val="30"/>
        </w:rPr>
        <w:t xml:space="preserve"> </w:t>
      </w:r>
      <w:r>
        <w:rPr>
          <w:rFonts w:ascii="宋体" w:hAnsi="宋体"/>
          <w:b/>
          <w:bCs/>
          <w:sz w:val="30"/>
          <w:szCs w:val="30"/>
        </w:rPr>
        <w:t>文</w:t>
      </w:r>
      <w:r>
        <w:rPr>
          <w:rFonts w:hint="eastAsia" w:ascii="宋体" w:hAnsi="宋体"/>
          <w:b/>
          <w:bCs/>
          <w:sz w:val="30"/>
          <w:szCs w:val="30"/>
        </w:rPr>
        <w:t xml:space="preserve"> </w:t>
      </w:r>
      <w:r>
        <w:rPr>
          <w:rFonts w:ascii="宋体" w:hAnsi="宋体"/>
          <w:b/>
          <w:bCs/>
          <w:sz w:val="30"/>
          <w:szCs w:val="30"/>
        </w:rPr>
        <w:t>件</w:t>
      </w:r>
    </w:p>
    <w:p>
      <w:pPr>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宋体" w:hAnsi="宋体" w:eastAsia="宋体" w:cs="宋体"/>
          <w:b/>
          <w:sz w:val="21"/>
          <w:szCs w:val="21"/>
        </w:rPr>
      </w:pPr>
      <w:r>
        <w:rPr>
          <w:rFonts w:hint="eastAsia" w:ascii="宋体" w:hAnsi="宋体" w:eastAsia="宋体" w:cs="宋体"/>
          <w:b/>
          <w:sz w:val="21"/>
          <w:szCs w:val="21"/>
        </w:rPr>
        <w:t>一、招标项目</w:t>
      </w:r>
    </w:p>
    <w:p>
      <w:pPr>
        <w:spacing w:line="360" w:lineRule="auto"/>
        <w:ind w:firstLine="210" w:firstLineChars="100"/>
        <w:rPr>
          <w:rFonts w:hint="eastAsia" w:ascii="宋体" w:hAnsi="宋体" w:eastAsia="宋体" w:cs="宋体"/>
          <w:sz w:val="21"/>
          <w:szCs w:val="21"/>
        </w:rPr>
      </w:pPr>
      <w:r>
        <w:rPr>
          <w:rFonts w:hint="eastAsia" w:ascii="宋体" w:hAnsi="宋体" w:eastAsia="宋体" w:cs="宋体"/>
          <w:sz w:val="21"/>
          <w:szCs w:val="21"/>
          <w:lang w:val="en-US" w:eastAsia="zh-CN"/>
        </w:rPr>
        <w:t>1、</w:t>
      </w:r>
      <w:r>
        <w:rPr>
          <w:rFonts w:hint="eastAsia" w:ascii="宋体" w:hAnsi="宋体" w:eastAsia="宋体" w:cs="宋体"/>
          <w:sz w:val="21"/>
          <w:szCs w:val="21"/>
        </w:rPr>
        <w:t xml:space="preserve"> 招</w:t>
      </w:r>
      <w:r>
        <w:rPr>
          <w:rFonts w:hint="eastAsia" w:ascii="宋体" w:hAnsi="宋体" w:eastAsia="宋体" w:cs="宋体"/>
          <w:sz w:val="21"/>
          <w:szCs w:val="21"/>
          <w:lang w:val="en-US" w:eastAsia="zh-CN"/>
        </w:rPr>
        <w:t xml:space="preserve"> </w:t>
      </w:r>
      <w:r>
        <w:rPr>
          <w:rFonts w:hint="eastAsia" w:ascii="宋体" w:hAnsi="宋体" w:eastAsia="宋体" w:cs="宋体"/>
          <w:sz w:val="21"/>
          <w:szCs w:val="21"/>
        </w:rPr>
        <w:t>标</w:t>
      </w:r>
      <w:r>
        <w:rPr>
          <w:rFonts w:hint="eastAsia" w:ascii="宋体" w:hAnsi="宋体" w:eastAsia="宋体" w:cs="宋体"/>
          <w:sz w:val="21"/>
          <w:szCs w:val="21"/>
          <w:lang w:val="en-US" w:eastAsia="zh-CN"/>
        </w:rPr>
        <w:t xml:space="preserve"> </w:t>
      </w:r>
      <w:r>
        <w:rPr>
          <w:rFonts w:hint="eastAsia" w:ascii="宋体" w:hAnsi="宋体" w:eastAsia="宋体" w:cs="宋体"/>
          <w:sz w:val="21"/>
          <w:szCs w:val="21"/>
        </w:rPr>
        <w:t>人：</w:t>
      </w:r>
      <w:r>
        <w:rPr>
          <w:rFonts w:hint="eastAsia" w:ascii="宋体" w:hAnsi="宋体" w:eastAsia="宋体" w:cs="宋体"/>
          <w:sz w:val="21"/>
          <w:szCs w:val="21"/>
          <w:lang w:eastAsia="zh-CN"/>
        </w:rPr>
        <w:t>安徽铜峰电子股份</w:t>
      </w:r>
      <w:r>
        <w:rPr>
          <w:rFonts w:hint="eastAsia" w:ascii="宋体" w:hAnsi="宋体" w:eastAsia="宋体" w:cs="宋体"/>
          <w:sz w:val="21"/>
          <w:szCs w:val="21"/>
        </w:rPr>
        <w:t>有限公司</w:t>
      </w:r>
    </w:p>
    <w:p>
      <w:pPr>
        <w:spacing w:line="360" w:lineRule="auto"/>
        <w:ind w:firstLine="630" w:firstLineChars="300"/>
        <w:rPr>
          <w:rFonts w:hint="eastAsia" w:ascii="宋体" w:hAnsi="宋体" w:eastAsia="宋体" w:cs="宋体"/>
          <w:sz w:val="21"/>
          <w:szCs w:val="21"/>
          <w:lang w:eastAsia="zh-CN"/>
        </w:rPr>
      </w:pPr>
      <w:r>
        <w:rPr>
          <w:rFonts w:hint="eastAsia" w:ascii="宋体" w:hAnsi="宋体" w:eastAsia="宋体" w:cs="宋体"/>
          <w:sz w:val="21"/>
          <w:szCs w:val="21"/>
        </w:rPr>
        <w:t>详细地址：</w:t>
      </w:r>
      <w:r>
        <w:rPr>
          <w:rFonts w:hint="eastAsia" w:ascii="宋体" w:hAnsi="宋体" w:eastAsia="宋体" w:cs="宋体"/>
          <w:color w:val="000000"/>
          <w:sz w:val="21"/>
          <w:szCs w:val="21"/>
        </w:rPr>
        <w:t>安徽省铜陵市经济技术开发区翠湖三路399号</w:t>
      </w:r>
      <w:r>
        <w:rPr>
          <w:rFonts w:hint="eastAsia" w:ascii="宋体" w:hAnsi="宋体" w:eastAsia="宋体" w:cs="宋体"/>
          <w:color w:val="000000"/>
          <w:sz w:val="21"/>
          <w:szCs w:val="21"/>
          <w:lang w:eastAsia="zh-CN"/>
        </w:rPr>
        <w:t>铜峰工业园</w:t>
      </w:r>
    </w:p>
    <w:p>
      <w:pPr>
        <w:spacing w:line="360" w:lineRule="auto"/>
        <w:rPr>
          <w:rFonts w:hint="default" w:ascii="宋体" w:hAnsi="宋体" w:eastAsia="宋体" w:cs="宋体"/>
          <w:sz w:val="21"/>
          <w:szCs w:val="21"/>
          <w:lang w:val="en-US"/>
        </w:rPr>
      </w:pPr>
      <w:r>
        <w:rPr>
          <w:rFonts w:hint="eastAsia" w:ascii="宋体" w:hAnsi="宋体" w:eastAsia="宋体" w:cs="宋体"/>
          <w:sz w:val="21"/>
          <w:szCs w:val="21"/>
        </w:rPr>
        <w:t xml:space="preserve">    </w:t>
      </w:r>
      <w:r>
        <w:rPr>
          <w:rFonts w:hint="eastAsia" w:ascii="宋体" w:hAnsi="宋体" w:eastAsia="宋体" w:cs="宋体"/>
          <w:sz w:val="21"/>
          <w:szCs w:val="21"/>
          <w:lang w:val="en-US" w:eastAsia="zh-CN"/>
        </w:rPr>
        <w:t xml:space="preserve">  </w:t>
      </w:r>
      <w:r>
        <w:rPr>
          <w:rFonts w:hint="eastAsia" w:ascii="宋体" w:hAnsi="宋体" w:eastAsia="宋体" w:cs="宋体"/>
          <w:sz w:val="21"/>
          <w:szCs w:val="21"/>
        </w:rPr>
        <w:t>联系电话：</w:t>
      </w:r>
      <w:r>
        <w:rPr>
          <w:rFonts w:hint="eastAsia" w:ascii="宋体" w:hAnsi="宋体" w:eastAsia="宋体" w:cs="宋体"/>
          <w:sz w:val="21"/>
          <w:szCs w:val="21"/>
          <w:lang w:val="en-US" w:eastAsia="zh-CN"/>
        </w:rPr>
        <w:t>13655623219</w:t>
      </w:r>
    </w:p>
    <w:p>
      <w:pPr>
        <w:spacing w:line="360" w:lineRule="auto"/>
        <w:ind w:firstLine="630" w:firstLineChars="300"/>
        <w:rPr>
          <w:rFonts w:hint="eastAsia" w:ascii="宋体" w:hAnsi="宋体" w:eastAsia="宋体" w:cs="宋体"/>
          <w:sz w:val="21"/>
          <w:szCs w:val="21"/>
          <w:lang w:val="en-US" w:eastAsia="zh-CN"/>
        </w:rPr>
      </w:pPr>
      <w:r>
        <w:rPr>
          <w:rFonts w:hint="eastAsia" w:ascii="宋体" w:hAnsi="宋体" w:eastAsia="宋体" w:cs="宋体"/>
          <w:sz w:val="21"/>
          <w:szCs w:val="21"/>
        </w:rPr>
        <w:t>联</w:t>
      </w:r>
      <w:r>
        <w:rPr>
          <w:rFonts w:hint="eastAsia" w:ascii="宋体" w:hAnsi="宋体" w:eastAsia="宋体" w:cs="宋体"/>
          <w:sz w:val="21"/>
          <w:szCs w:val="21"/>
          <w:lang w:val="en-US" w:eastAsia="zh-CN"/>
        </w:rPr>
        <w:t xml:space="preserve"> </w:t>
      </w:r>
      <w:r>
        <w:rPr>
          <w:rFonts w:hint="eastAsia" w:ascii="宋体" w:hAnsi="宋体" w:eastAsia="宋体" w:cs="宋体"/>
          <w:sz w:val="21"/>
          <w:szCs w:val="21"/>
        </w:rPr>
        <w:t>系</w:t>
      </w:r>
      <w:r>
        <w:rPr>
          <w:rFonts w:hint="eastAsia" w:ascii="宋体" w:hAnsi="宋体" w:eastAsia="宋体" w:cs="宋体"/>
          <w:sz w:val="21"/>
          <w:szCs w:val="21"/>
          <w:lang w:val="en-US" w:eastAsia="zh-CN"/>
        </w:rPr>
        <w:t xml:space="preserve"> </w:t>
      </w:r>
      <w:r>
        <w:rPr>
          <w:rFonts w:hint="eastAsia" w:ascii="宋体" w:hAnsi="宋体" w:eastAsia="宋体" w:cs="宋体"/>
          <w:sz w:val="21"/>
          <w:szCs w:val="21"/>
        </w:rPr>
        <w:t>人：</w:t>
      </w:r>
      <w:r>
        <w:rPr>
          <w:rFonts w:hint="eastAsia" w:ascii="宋体" w:hAnsi="宋体" w:eastAsia="宋体" w:cs="宋体"/>
          <w:sz w:val="21"/>
          <w:szCs w:val="21"/>
          <w:lang w:val="en-US" w:eastAsia="zh-CN"/>
        </w:rPr>
        <w:t>李存峰</w:t>
      </w:r>
    </w:p>
    <w:p>
      <w:pPr>
        <w:numPr>
          <w:ilvl w:val="0"/>
          <w:numId w:val="1"/>
        </w:numPr>
        <w:spacing w:line="360" w:lineRule="auto"/>
        <w:rPr>
          <w:rFonts w:hint="eastAsia" w:ascii="宋体" w:hAnsi="宋体" w:eastAsia="宋体" w:cs="宋体"/>
          <w:sz w:val="21"/>
          <w:szCs w:val="21"/>
        </w:rPr>
      </w:pPr>
      <w:r>
        <w:rPr>
          <w:rFonts w:hint="eastAsia" w:ascii="宋体" w:hAnsi="宋体" w:cs="宋体"/>
          <w:sz w:val="21"/>
          <w:szCs w:val="21"/>
        </w:rPr>
        <w:t>招标内容：</w:t>
      </w:r>
    </w:p>
    <w:tbl>
      <w:tblPr>
        <w:tblStyle w:val="8"/>
        <w:tblpPr w:leftFromText="180" w:rightFromText="180" w:vertAnchor="text" w:tblpXSpec="center" w:tblpY="1"/>
        <w:tblOverlap w:val="never"/>
        <w:tblW w:w="879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9"/>
        <w:gridCol w:w="1718"/>
        <w:gridCol w:w="1470"/>
        <w:gridCol w:w="1140"/>
        <w:gridCol w:w="1770"/>
        <w:gridCol w:w="19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7" w:hRule="atLeast"/>
        </w:trPr>
        <w:tc>
          <w:tcPr>
            <w:tcW w:w="739" w:type="dxa"/>
            <w:vAlign w:val="center"/>
          </w:tcPr>
          <w:p>
            <w:pPr>
              <w:pStyle w:val="5"/>
              <w:spacing w:line="240" w:lineRule="auto"/>
              <w:ind w:left="0" w:leftChars="0"/>
              <w:jc w:val="center"/>
              <w:rPr>
                <w:rFonts w:hint="eastAsia" w:ascii="宋体" w:hAnsi="宋体" w:eastAsia="宋体" w:cs="宋体"/>
                <w:b/>
                <w:color w:val="000000" w:themeColor="text1"/>
                <w:sz w:val="21"/>
                <w:szCs w:val="21"/>
                <w:lang w:eastAsia="zh-CN"/>
                <w14:textFill>
                  <w14:solidFill>
                    <w14:schemeClr w14:val="tx1"/>
                  </w14:solidFill>
                </w14:textFill>
              </w:rPr>
            </w:pPr>
            <w:r>
              <w:rPr>
                <w:rFonts w:hint="eastAsia" w:ascii="宋体" w:hAnsi="宋体" w:eastAsia="宋体" w:cs="宋体"/>
                <w:b/>
                <w:color w:val="000000" w:themeColor="text1"/>
                <w:sz w:val="21"/>
                <w:szCs w:val="21"/>
                <w:lang w:val="en-US" w:eastAsia="zh-CN"/>
                <w14:textFill>
                  <w14:solidFill>
                    <w14:schemeClr w14:val="tx1"/>
                  </w14:solidFill>
                </w14:textFill>
              </w:rPr>
              <w:t>序号</w:t>
            </w:r>
          </w:p>
        </w:tc>
        <w:tc>
          <w:tcPr>
            <w:tcW w:w="1718" w:type="dxa"/>
            <w:vAlign w:val="center"/>
          </w:tcPr>
          <w:p>
            <w:pPr>
              <w:pStyle w:val="5"/>
              <w:spacing w:line="240" w:lineRule="auto"/>
              <w:rPr>
                <w:rFonts w:hint="eastAsia" w:ascii="宋体" w:hAnsi="宋体" w:eastAsia="宋体" w:cs="宋体"/>
                <w:b/>
                <w:color w:val="000000" w:themeColor="text1"/>
                <w:sz w:val="21"/>
                <w:szCs w:val="21"/>
                <w:lang w:eastAsia="zh-CN"/>
                <w14:textFill>
                  <w14:solidFill>
                    <w14:schemeClr w14:val="tx1"/>
                  </w14:solidFill>
                </w14:textFill>
              </w:rPr>
            </w:pPr>
            <w:r>
              <w:rPr>
                <w:rFonts w:hint="eastAsia" w:ascii="宋体" w:hAnsi="宋体" w:eastAsia="宋体" w:cs="宋体"/>
                <w:b/>
                <w:color w:val="000000" w:themeColor="text1"/>
                <w:sz w:val="21"/>
                <w:szCs w:val="21"/>
                <w:lang w:val="en-US" w:eastAsia="zh-CN"/>
                <w14:textFill>
                  <w14:solidFill>
                    <w14:schemeClr w14:val="tx1"/>
                  </w14:solidFill>
                </w14:textFill>
              </w:rPr>
              <w:t>内容</w:t>
            </w:r>
          </w:p>
        </w:tc>
        <w:tc>
          <w:tcPr>
            <w:tcW w:w="1470" w:type="dxa"/>
            <w:vAlign w:val="center"/>
          </w:tcPr>
          <w:p>
            <w:pPr>
              <w:pStyle w:val="5"/>
              <w:spacing w:line="240" w:lineRule="auto"/>
              <w:ind w:left="0" w:leftChars="0"/>
              <w:jc w:val="center"/>
              <w:rPr>
                <w:rFonts w:hint="eastAsia" w:ascii="宋体" w:hAnsi="宋体" w:eastAsia="宋体" w:cs="宋体"/>
                <w:b/>
                <w:color w:val="000000" w:themeColor="text1"/>
                <w:sz w:val="21"/>
                <w:szCs w:val="21"/>
                <w14:textFill>
                  <w14:solidFill>
                    <w14:schemeClr w14:val="tx1"/>
                  </w14:solidFill>
                </w14:textFill>
              </w:rPr>
            </w:pPr>
            <w:r>
              <w:rPr>
                <w:rFonts w:hint="eastAsia" w:ascii="宋体" w:hAnsi="宋体" w:eastAsia="宋体" w:cs="宋体"/>
                <w:b/>
                <w:color w:val="000000" w:themeColor="text1"/>
                <w:sz w:val="21"/>
                <w:szCs w:val="21"/>
                <w14:textFill>
                  <w14:solidFill>
                    <w14:schemeClr w14:val="tx1"/>
                  </w14:solidFill>
                </w14:textFill>
              </w:rPr>
              <w:t>型 号</w:t>
            </w:r>
          </w:p>
        </w:tc>
        <w:tc>
          <w:tcPr>
            <w:tcW w:w="1140" w:type="dxa"/>
            <w:vAlign w:val="center"/>
          </w:tcPr>
          <w:p>
            <w:pPr>
              <w:pStyle w:val="5"/>
              <w:spacing w:line="240" w:lineRule="auto"/>
              <w:ind w:left="0" w:leftChars="0"/>
              <w:jc w:val="center"/>
              <w:rPr>
                <w:rFonts w:hint="eastAsia" w:ascii="宋体" w:hAnsi="宋体" w:eastAsia="宋体" w:cs="宋体"/>
                <w:b/>
                <w:color w:val="000000" w:themeColor="text1"/>
                <w:sz w:val="21"/>
                <w:szCs w:val="21"/>
                <w14:textFill>
                  <w14:solidFill>
                    <w14:schemeClr w14:val="tx1"/>
                  </w14:solidFill>
                </w14:textFill>
              </w:rPr>
            </w:pPr>
            <w:r>
              <w:rPr>
                <w:rFonts w:hint="eastAsia" w:ascii="宋体" w:hAnsi="宋体" w:eastAsia="宋体" w:cs="宋体"/>
                <w:b/>
                <w:color w:val="000000" w:themeColor="text1"/>
                <w:sz w:val="21"/>
                <w:szCs w:val="21"/>
                <w14:textFill>
                  <w14:solidFill>
                    <w14:schemeClr w14:val="tx1"/>
                  </w14:solidFill>
                </w14:textFill>
              </w:rPr>
              <w:t>数 量</w:t>
            </w:r>
          </w:p>
          <w:p>
            <w:pPr>
              <w:pStyle w:val="5"/>
              <w:spacing w:line="240" w:lineRule="auto"/>
              <w:ind w:left="0" w:leftChars="0"/>
              <w:jc w:val="center"/>
              <w:rPr>
                <w:rFonts w:hint="eastAsia" w:ascii="宋体" w:hAnsi="宋体" w:eastAsia="宋体" w:cs="宋体"/>
                <w:b/>
                <w:color w:val="000000" w:themeColor="text1"/>
                <w:sz w:val="21"/>
                <w:szCs w:val="21"/>
                <w:lang w:eastAsia="zh-CN"/>
                <w14:textFill>
                  <w14:solidFill>
                    <w14:schemeClr w14:val="tx1"/>
                  </w14:solidFill>
                </w14:textFill>
              </w:rPr>
            </w:pPr>
            <w:r>
              <w:rPr>
                <w:rFonts w:hint="eastAsia" w:ascii="宋体" w:hAnsi="宋体" w:eastAsia="宋体" w:cs="宋体"/>
                <w:b/>
                <w:color w:val="000000" w:themeColor="text1"/>
                <w:sz w:val="21"/>
                <w:szCs w:val="21"/>
                <w:lang w:eastAsia="zh-CN"/>
                <w14:textFill>
                  <w14:solidFill>
                    <w14:schemeClr w14:val="tx1"/>
                  </w14:solidFill>
                </w14:textFill>
              </w:rPr>
              <w:t>（台）</w:t>
            </w:r>
          </w:p>
        </w:tc>
        <w:tc>
          <w:tcPr>
            <w:tcW w:w="1770" w:type="dxa"/>
            <w:vAlign w:val="center"/>
          </w:tcPr>
          <w:p>
            <w:pPr>
              <w:pStyle w:val="5"/>
              <w:spacing w:line="240" w:lineRule="auto"/>
              <w:ind w:left="211" w:leftChars="0" w:hanging="211" w:hangingChars="100"/>
              <w:jc w:val="center"/>
              <w:rPr>
                <w:rFonts w:hint="eastAsia" w:ascii="宋体" w:hAnsi="宋体" w:eastAsia="宋体" w:cs="宋体"/>
                <w:b/>
                <w:color w:val="000000" w:themeColor="text1"/>
                <w:sz w:val="21"/>
                <w:szCs w:val="21"/>
                <w14:textFill>
                  <w14:solidFill>
                    <w14:schemeClr w14:val="tx1"/>
                  </w14:solidFill>
                </w14:textFill>
              </w:rPr>
            </w:pPr>
            <w:r>
              <w:rPr>
                <w:rFonts w:hint="eastAsia" w:ascii="宋体" w:hAnsi="宋体" w:eastAsia="宋体" w:cs="宋体"/>
                <w:b/>
                <w:color w:val="000000" w:themeColor="text1"/>
                <w:sz w:val="21"/>
                <w:szCs w:val="21"/>
                <w:lang w:val="en-US" w:eastAsia="zh-CN"/>
                <w14:textFill>
                  <w14:solidFill>
                    <w14:schemeClr w14:val="tx1"/>
                  </w14:solidFill>
                </w14:textFill>
              </w:rPr>
              <w:t>报价（</w:t>
            </w:r>
            <w:r>
              <w:rPr>
                <w:rFonts w:hint="eastAsia" w:ascii="宋体" w:hAnsi="宋体" w:eastAsia="宋体" w:cs="宋体"/>
                <w:b/>
                <w:color w:val="000000" w:themeColor="text1"/>
                <w:sz w:val="21"/>
                <w:szCs w:val="21"/>
                <w14:textFill>
                  <w14:solidFill>
                    <w14:schemeClr w14:val="tx1"/>
                  </w14:solidFill>
                </w14:textFill>
              </w:rPr>
              <w:t>元</w:t>
            </w:r>
            <w:r>
              <w:rPr>
                <w:rFonts w:hint="eastAsia" w:ascii="宋体" w:hAnsi="宋体" w:eastAsia="宋体" w:cs="宋体"/>
                <w:b/>
                <w:color w:val="000000" w:themeColor="text1"/>
                <w:sz w:val="21"/>
                <w:szCs w:val="21"/>
                <w:lang w:val="en-US" w:eastAsia="zh-CN"/>
                <w14:textFill>
                  <w14:solidFill>
                    <w14:schemeClr w14:val="tx1"/>
                  </w14:solidFill>
                </w14:textFill>
              </w:rPr>
              <w:t>）</w:t>
            </w:r>
          </w:p>
        </w:tc>
        <w:tc>
          <w:tcPr>
            <w:tcW w:w="1960" w:type="dxa"/>
            <w:vAlign w:val="center"/>
          </w:tcPr>
          <w:p>
            <w:pPr>
              <w:pStyle w:val="5"/>
              <w:spacing w:line="240" w:lineRule="auto"/>
              <w:ind w:left="0" w:leftChars="0"/>
              <w:jc w:val="center"/>
              <w:rPr>
                <w:rFonts w:hint="eastAsia" w:ascii="宋体" w:hAnsi="宋体" w:eastAsia="宋体" w:cs="宋体"/>
                <w:b/>
                <w:color w:val="000000" w:themeColor="text1"/>
                <w:sz w:val="21"/>
                <w:szCs w:val="21"/>
                <w14:textFill>
                  <w14:solidFill>
                    <w14:schemeClr w14:val="tx1"/>
                  </w14:solidFill>
                </w14:textFill>
              </w:rPr>
            </w:pPr>
            <w:r>
              <w:rPr>
                <w:rFonts w:hint="eastAsia" w:ascii="宋体" w:hAnsi="宋体" w:eastAsia="宋体" w:cs="宋体"/>
                <w:b/>
                <w:color w:val="000000" w:themeColor="text1"/>
                <w:sz w:val="21"/>
                <w:szCs w:val="21"/>
                <w14:textFill>
                  <w14:solidFill>
                    <w14:schemeClr w14:val="tx1"/>
                  </w14:solidFill>
                </w14:textFill>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6" w:hRule="atLeast"/>
        </w:trPr>
        <w:tc>
          <w:tcPr>
            <w:tcW w:w="739" w:type="dxa"/>
            <w:vAlign w:val="center"/>
          </w:tcPr>
          <w:p>
            <w:pPr>
              <w:pStyle w:val="5"/>
              <w:spacing w:line="240" w:lineRule="auto"/>
              <w:ind w:left="0" w:leftChars="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1</w:t>
            </w:r>
          </w:p>
        </w:tc>
        <w:tc>
          <w:tcPr>
            <w:tcW w:w="1718" w:type="dxa"/>
            <w:vAlign w:val="center"/>
          </w:tcPr>
          <w:p>
            <w:pPr>
              <w:pStyle w:val="5"/>
              <w:spacing w:line="240" w:lineRule="auto"/>
              <w:ind w:left="0" w:leftChars="0"/>
              <w:jc w:val="center"/>
              <w:rPr>
                <w:rFonts w:hint="default"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b/>
                <w:color w:val="000000" w:themeColor="text1"/>
                <w:sz w:val="21"/>
                <w:szCs w:val="21"/>
                <w:lang w:val="en-US" w:eastAsia="zh-CN"/>
                <w14:textFill>
                  <w14:solidFill>
                    <w14:schemeClr w14:val="tx1"/>
                  </w14:solidFill>
                </w14:textFill>
              </w:rPr>
              <w:t>防爆电机安装</w:t>
            </w:r>
          </w:p>
        </w:tc>
        <w:tc>
          <w:tcPr>
            <w:tcW w:w="1470" w:type="dxa"/>
            <w:vAlign w:val="center"/>
          </w:tcPr>
          <w:p>
            <w:pPr>
              <w:pStyle w:val="5"/>
              <w:spacing w:line="240" w:lineRule="auto"/>
              <w:ind w:left="0" w:leftChars="0"/>
              <w:jc w:val="center"/>
              <w:rPr>
                <w:rFonts w:hint="default"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见附件</w:t>
            </w:r>
          </w:p>
        </w:tc>
        <w:tc>
          <w:tcPr>
            <w:tcW w:w="1140" w:type="dxa"/>
            <w:vAlign w:val="center"/>
          </w:tcPr>
          <w:p>
            <w:pPr>
              <w:pStyle w:val="5"/>
              <w:spacing w:line="240" w:lineRule="auto"/>
              <w:ind w:left="0" w:leftChars="0"/>
              <w:jc w:val="center"/>
              <w:rPr>
                <w:rFonts w:hint="default"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50</w:t>
            </w:r>
          </w:p>
        </w:tc>
        <w:tc>
          <w:tcPr>
            <w:tcW w:w="1770" w:type="dxa"/>
            <w:vAlign w:val="center"/>
          </w:tcPr>
          <w:p>
            <w:pPr>
              <w:pStyle w:val="5"/>
              <w:spacing w:line="240" w:lineRule="auto"/>
              <w:ind w:left="0" w:leftChars="0"/>
              <w:jc w:val="center"/>
              <w:rPr>
                <w:rFonts w:hint="default" w:ascii="宋体" w:hAnsi="宋体" w:eastAsia="宋体" w:cs="宋体"/>
                <w:color w:val="000000" w:themeColor="text1"/>
                <w:sz w:val="21"/>
                <w:szCs w:val="21"/>
                <w:lang w:val="en-US" w:eastAsia="zh-CN"/>
                <w14:textFill>
                  <w14:solidFill>
                    <w14:schemeClr w14:val="tx1"/>
                  </w14:solidFill>
                </w14:textFill>
              </w:rPr>
            </w:pPr>
          </w:p>
        </w:tc>
        <w:tc>
          <w:tcPr>
            <w:tcW w:w="1960" w:type="dxa"/>
            <w:vAlign w:val="center"/>
          </w:tcPr>
          <w:p>
            <w:pPr>
              <w:pStyle w:val="5"/>
              <w:spacing w:line="240" w:lineRule="auto"/>
              <w:ind w:left="0" w:leftChars="0"/>
              <w:jc w:val="center"/>
              <w:rPr>
                <w:rFonts w:hint="eastAsia" w:ascii="宋体" w:hAnsi="宋体" w:eastAsia="宋体" w:cs="宋体"/>
                <w:color w:val="000000" w:themeColor="text1"/>
                <w:sz w:val="21"/>
                <w:szCs w:val="21"/>
                <w:lang w:eastAsia="zh-CN"/>
                <w14:textFill>
                  <w14:solidFill>
                    <w14:schemeClr w14:val="tx1"/>
                  </w14:solidFill>
                </w14:textFill>
              </w:rPr>
            </w:pPr>
            <w:r>
              <w:rPr>
                <w:rFonts w:hint="eastAsia" w:ascii="宋体" w:hAnsi="宋体" w:eastAsia="宋体" w:cs="宋体"/>
                <w:b/>
                <w:color w:val="000000" w:themeColor="text1"/>
                <w:sz w:val="21"/>
                <w:szCs w:val="21"/>
                <w:lang w:val="en-US" w:eastAsia="zh-CN"/>
                <w14:textFill>
                  <w14:solidFill>
                    <w14:schemeClr w14:val="tx1"/>
                  </w14:solidFill>
                </w14:textFill>
              </w:rPr>
              <w:t>具体要求见</w:t>
            </w:r>
            <w:r>
              <w:rPr>
                <w:rFonts w:hint="eastAsia" w:ascii="宋体" w:hAnsi="宋体" w:eastAsia="宋体" w:cs="宋体"/>
                <w:b/>
                <w:color w:val="000000" w:themeColor="text1"/>
                <w:sz w:val="21"/>
                <w:szCs w:val="21"/>
                <w:lang w:eastAsia="zh-CN"/>
                <w14:textFill>
                  <w14:solidFill>
                    <w14:schemeClr w14:val="tx1"/>
                  </w14:solidFill>
                </w14:textFill>
              </w:rPr>
              <w:t>附件一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6" w:hRule="atLeast"/>
        </w:trPr>
        <w:tc>
          <w:tcPr>
            <w:tcW w:w="739" w:type="dxa"/>
            <w:vAlign w:val="center"/>
          </w:tcPr>
          <w:p>
            <w:pPr>
              <w:pStyle w:val="5"/>
              <w:spacing w:line="240" w:lineRule="auto"/>
              <w:ind w:left="0" w:leftChars="0"/>
              <w:jc w:val="center"/>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2</w:t>
            </w:r>
          </w:p>
        </w:tc>
        <w:tc>
          <w:tcPr>
            <w:tcW w:w="1718" w:type="dxa"/>
            <w:vAlign w:val="center"/>
          </w:tcPr>
          <w:p>
            <w:pPr>
              <w:pStyle w:val="5"/>
              <w:spacing w:line="240" w:lineRule="auto"/>
              <w:ind w:left="0" w:leftChars="0"/>
              <w:jc w:val="center"/>
              <w:rPr>
                <w:rFonts w:hint="default" w:ascii="宋体" w:hAnsi="宋体" w:eastAsia="宋体" w:cs="宋体"/>
                <w:b/>
                <w:color w:val="000000" w:themeColor="text1"/>
                <w:sz w:val="21"/>
                <w:szCs w:val="21"/>
                <w:lang w:val="en-US" w:eastAsia="zh-CN"/>
                <w14:textFill>
                  <w14:solidFill>
                    <w14:schemeClr w14:val="tx1"/>
                  </w14:solidFill>
                </w14:textFill>
              </w:rPr>
            </w:pPr>
            <w:r>
              <w:rPr>
                <w:rFonts w:hint="eastAsia" w:ascii="宋体" w:hAnsi="宋体" w:eastAsia="宋体" w:cs="宋体"/>
                <w:b/>
                <w:color w:val="000000" w:themeColor="text1"/>
                <w:sz w:val="21"/>
                <w:szCs w:val="21"/>
                <w:lang w:val="en-US" w:eastAsia="zh-CN"/>
                <w14:textFill>
                  <w14:solidFill>
                    <w14:schemeClr w14:val="tx1"/>
                  </w14:solidFill>
                </w14:textFill>
              </w:rPr>
              <w:t>防爆照明灯具采购及安装</w:t>
            </w:r>
          </w:p>
        </w:tc>
        <w:tc>
          <w:tcPr>
            <w:tcW w:w="1470" w:type="dxa"/>
            <w:vAlign w:val="center"/>
          </w:tcPr>
          <w:p>
            <w:pPr>
              <w:pStyle w:val="5"/>
              <w:spacing w:line="240" w:lineRule="auto"/>
              <w:ind w:left="0" w:leftChars="0"/>
              <w:jc w:val="center"/>
              <w:rPr>
                <w:rFonts w:hint="default"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见附件</w:t>
            </w:r>
          </w:p>
        </w:tc>
        <w:tc>
          <w:tcPr>
            <w:tcW w:w="1140" w:type="dxa"/>
            <w:vAlign w:val="center"/>
          </w:tcPr>
          <w:p>
            <w:pPr>
              <w:pStyle w:val="5"/>
              <w:spacing w:line="240" w:lineRule="auto"/>
              <w:ind w:left="0" w:leftChars="0"/>
              <w:jc w:val="center"/>
              <w:rPr>
                <w:rFonts w:hint="default"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17</w:t>
            </w:r>
          </w:p>
        </w:tc>
        <w:tc>
          <w:tcPr>
            <w:tcW w:w="1770" w:type="dxa"/>
            <w:vAlign w:val="center"/>
          </w:tcPr>
          <w:p>
            <w:pPr>
              <w:pStyle w:val="5"/>
              <w:spacing w:line="240" w:lineRule="auto"/>
              <w:ind w:left="0" w:leftChars="0"/>
              <w:jc w:val="center"/>
              <w:rPr>
                <w:rFonts w:hint="eastAsia" w:ascii="宋体" w:hAnsi="宋体" w:eastAsia="宋体" w:cs="宋体"/>
                <w:color w:val="000000" w:themeColor="text1"/>
                <w:sz w:val="21"/>
                <w:szCs w:val="21"/>
                <w:lang w:val="en-US" w:eastAsia="zh-CN"/>
                <w14:textFill>
                  <w14:solidFill>
                    <w14:schemeClr w14:val="tx1"/>
                  </w14:solidFill>
                </w14:textFill>
              </w:rPr>
            </w:pPr>
          </w:p>
        </w:tc>
        <w:tc>
          <w:tcPr>
            <w:tcW w:w="1960" w:type="dxa"/>
            <w:vAlign w:val="center"/>
          </w:tcPr>
          <w:p>
            <w:pPr>
              <w:pStyle w:val="5"/>
              <w:spacing w:line="240" w:lineRule="auto"/>
              <w:ind w:left="0" w:leftChars="0"/>
              <w:jc w:val="center"/>
              <w:rPr>
                <w:rFonts w:hint="eastAsia" w:ascii="宋体" w:hAnsi="宋体" w:eastAsia="宋体" w:cs="宋体"/>
                <w:b/>
                <w:color w:val="000000" w:themeColor="text1"/>
                <w:sz w:val="21"/>
                <w:szCs w:val="21"/>
                <w:lang w:val="en-US" w:eastAsia="zh-CN"/>
                <w14:textFill>
                  <w14:solidFill>
                    <w14:schemeClr w14:val="tx1"/>
                  </w14:solidFill>
                </w14:textFill>
              </w:rPr>
            </w:pPr>
            <w:r>
              <w:rPr>
                <w:rFonts w:hint="eastAsia" w:ascii="宋体" w:hAnsi="宋体" w:eastAsia="宋体" w:cs="宋体"/>
                <w:b/>
                <w:color w:val="000000" w:themeColor="text1"/>
                <w:sz w:val="21"/>
                <w:szCs w:val="21"/>
                <w:lang w:val="en-US" w:eastAsia="zh-CN"/>
                <w14:textFill>
                  <w14:solidFill>
                    <w14:schemeClr w14:val="tx1"/>
                  </w14:solidFill>
                </w14:textFill>
              </w:rPr>
              <w:t>具体要求见</w:t>
            </w:r>
            <w:r>
              <w:rPr>
                <w:rFonts w:hint="eastAsia" w:ascii="宋体" w:hAnsi="宋体" w:eastAsia="宋体" w:cs="宋体"/>
                <w:b/>
                <w:color w:val="000000" w:themeColor="text1"/>
                <w:sz w:val="21"/>
                <w:szCs w:val="21"/>
                <w:lang w:eastAsia="zh-CN"/>
                <w14:textFill>
                  <w14:solidFill>
                    <w14:schemeClr w14:val="tx1"/>
                  </w14:solidFill>
                </w14:textFill>
              </w:rPr>
              <w:t>附件</w:t>
            </w:r>
            <w:r>
              <w:rPr>
                <w:rFonts w:hint="eastAsia" w:ascii="宋体" w:hAnsi="宋体" w:eastAsia="宋体" w:cs="宋体"/>
                <w:b/>
                <w:color w:val="000000" w:themeColor="text1"/>
                <w:sz w:val="21"/>
                <w:szCs w:val="21"/>
                <w:lang w:val="en-US" w:eastAsia="zh-CN"/>
                <w14:textFill>
                  <w14:solidFill>
                    <w14:schemeClr w14:val="tx1"/>
                  </w14:solidFill>
                </w14:textFill>
              </w:rPr>
              <w:t>二</w:t>
            </w:r>
          </w:p>
          <w:p>
            <w:pPr>
              <w:pStyle w:val="5"/>
              <w:spacing w:line="240" w:lineRule="auto"/>
              <w:ind w:left="0" w:leftChars="0"/>
              <w:jc w:val="center"/>
              <w:rPr>
                <w:rFonts w:hint="eastAsia" w:ascii="宋体" w:hAnsi="宋体" w:eastAsia="宋体" w:cs="宋体"/>
                <w:b/>
                <w:color w:val="000000" w:themeColor="text1"/>
                <w:sz w:val="21"/>
                <w:szCs w:val="21"/>
                <w:lang w:val="en-US" w:eastAsia="zh-CN"/>
                <w14:textFill>
                  <w14:solidFill>
                    <w14:schemeClr w14:val="tx1"/>
                  </w14:solidFill>
                </w14:textFill>
              </w:rPr>
            </w:pPr>
            <w:r>
              <w:rPr>
                <w:rFonts w:hint="eastAsia" w:ascii="宋体" w:hAnsi="宋体" w:cs="宋体"/>
                <w:sz w:val="24"/>
                <w:szCs w:val="24"/>
                <w:lang w:val="en-US" w:eastAsia="zh-CN"/>
              </w:rPr>
              <w:t>注明灯具品牌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6" w:hRule="atLeast"/>
        </w:trPr>
        <w:tc>
          <w:tcPr>
            <w:tcW w:w="739" w:type="dxa"/>
            <w:vAlign w:val="center"/>
          </w:tcPr>
          <w:p>
            <w:pPr>
              <w:pStyle w:val="5"/>
              <w:spacing w:line="240" w:lineRule="auto"/>
              <w:ind w:left="0" w:leftChars="0"/>
              <w:jc w:val="center"/>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3</w:t>
            </w:r>
          </w:p>
        </w:tc>
        <w:tc>
          <w:tcPr>
            <w:tcW w:w="1718" w:type="dxa"/>
            <w:vAlign w:val="center"/>
          </w:tcPr>
          <w:p>
            <w:pPr>
              <w:pStyle w:val="5"/>
              <w:spacing w:line="240" w:lineRule="auto"/>
              <w:ind w:left="0" w:leftChars="0"/>
              <w:jc w:val="center"/>
              <w:rPr>
                <w:rFonts w:hint="default" w:ascii="宋体" w:hAnsi="宋体" w:eastAsia="宋体" w:cs="宋体"/>
                <w:b/>
                <w:color w:val="000000" w:themeColor="text1"/>
                <w:sz w:val="21"/>
                <w:szCs w:val="21"/>
                <w:lang w:val="en-US" w:eastAsia="zh-CN"/>
                <w14:textFill>
                  <w14:solidFill>
                    <w14:schemeClr w14:val="tx1"/>
                  </w14:solidFill>
                </w14:textFill>
              </w:rPr>
            </w:pPr>
            <w:r>
              <w:rPr>
                <w:rFonts w:hint="eastAsia" w:ascii="宋体" w:hAnsi="宋体" w:eastAsia="宋体" w:cs="宋体"/>
                <w:b/>
                <w:color w:val="000000" w:themeColor="text1"/>
                <w:sz w:val="21"/>
                <w:szCs w:val="21"/>
                <w:lang w:val="en-US" w:eastAsia="zh-CN"/>
                <w14:textFill>
                  <w14:solidFill>
                    <w14:schemeClr w14:val="tx1"/>
                  </w14:solidFill>
                </w14:textFill>
              </w:rPr>
              <w:t>碎膜料仓控制柜移位</w:t>
            </w:r>
          </w:p>
        </w:tc>
        <w:tc>
          <w:tcPr>
            <w:tcW w:w="1470" w:type="dxa"/>
            <w:vAlign w:val="center"/>
          </w:tcPr>
          <w:p>
            <w:pPr>
              <w:pStyle w:val="5"/>
              <w:spacing w:line="240" w:lineRule="auto"/>
              <w:ind w:left="0" w:leftChars="0"/>
              <w:jc w:val="center"/>
              <w:rPr>
                <w:rFonts w:hint="default"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见附件</w:t>
            </w:r>
          </w:p>
        </w:tc>
        <w:tc>
          <w:tcPr>
            <w:tcW w:w="1140" w:type="dxa"/>
            <w:vAlign w:val="center"/>
          </w:tcPr>
          <w:p>
            <w:pPr>
              <w:pStyle w:val="5"/>
              <w:spacing w:line="240" w:lineRule="auto"/>
              <w:ind w:left="0" w:leftChars="0"/>
              <w:jc w:val="center"/>
              <w:rPr>
                <w:rFonts w:hint="default"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2</w:t>
            </w:r>
          </w:p>
        </w:tc>
        <w:tc>
          <w:tcPr>
            <w:tcW w:w="1770" w:type="dxa"/>
            <w:vAlign w:val="center"/>
          </w:tcPr>
          <w:p>
            <w:pPr>
              <w:pStyle w:val="5"/>
              <w:spacing w:line="240" w:lineRule="auto"/>
              <w:ind w:left="0" w:leftChars="0"/>
              <w:jc w:val="center"/>
              <w:rPr>
                <w:rFonts w:hint="eastAsia" w:ascii="宋体" w:hAnsi="宋体" w:eastAsia="宋体" w:cs="宋体"/>
                <w:color w:val="000000" w:themeColor="text1"/>
                <w:sz w:val="21"/>
                <w:szCs w:val="21"/>
                <w:lang w:val="en-US" w:eastAsia="zh-CN"/>
                <w14:textFill>
                  <w14:solidFill>
                    <w14:schemeClr w14:val="tx1"/>
                  </w14:solidFill>
                </w14:textFill>
              </w:rPr>
            </w:pPr>
          </w:p>
        </w:tc>
        <w:tc>
          <w:tcPr>
            <w:tcW w:w="1960" w:type="dxa"/>
            <w:vAlign w:val="center"/>
          </w:tcPr>
          <w:p>
            <w:pPr>
              <w:pStyle w:val="5"/>
              <w:spacing w:line="240" w:lineRule="auto"/>
              <w:ind w:left="0" w:leftChars="0"/>
              <w:jc w:val="center"/>
              <w:rPr>
                <w:rFonts w:hint="eastAsia" w:ascii="宋体" w:hAnsi="宋体" w:eastAsia="宋体" w:cs="宋体"/>
                <w:b/>
                <w:color w:val="000000" w:themeColor="text1"/>
                <w:sz w:val="21"/>
                <w:szCs w:val="21"/>
                <w:lang w:eastAsia="zh-CN"/>
                <w14:textFill>
                  <w14:solidFill>
                    <w14:schemeClr w14:val="tx1"/>
                  </w14:solidFill>
                </w14:textFill>
              </w:rPr>
            </w:pPr>
            <w:r>
              <w:rPr>
                <w:rFonts w:hint="eastAsia" w:ascii="宋体" w:hAnsi="宋体" w:eastAsia="宋体" w:cs="宋体"/>
                <w:b/>
                <w:color w:val="000000" w:themeColor="text1"/>
                <w:sz w:val="21"/>
                <w:szCs w:val="21"/>
                <w:lang w:val="en-US" w:eastAsia="zh-CN"/>
                <w14:textFill>
                  <w14:solidFill>
                    <w14:schemeClr w14:val="tx1"/>
                  </w14:solidFill>
                </w14:textFill>
              </w:rPr>
              <w:t>具体要求见</w:t>
            </w:r>
            <w:r>
              <w:rPr>
                <w:rFonts w:hint="eastAsia" w:ascii="宋体" w:hAnsi="宋体" w:eastAsia="宋体" w:cs="宋体"/>
                <w:b/>
                <w:color w:val="000000" w:themeColor="text1"/>
                <w:sz w:val="21"/>
                <w:szCs w:val="21"/>
                <w:lang w:eastAsia="zh-CN"/>
                <w14:textFill>
                  <w14:solidFill>
                    <w14:schemeClr w14:val="tx1"/>
                  </w14:solidFill>
                </w14:textFill>
              </w:rPr>
              <w:t>附件</w:t>
            </w:r>
            <w:r>
              <w:rPr>
                <w:rFonts w:hint="eastAsia" w:ascii="宋体" w:hAnsi="宋体" w:eastAsia="宋体" w:cs="宋体"/>
                <w:b/>
                <w:color w:val="000000" w:themeColor="text1"/>
                <w:sz w:val="21"/>
                <w:szCs w:val="21"/>
                <w:lang w:val="en-US" w:eastAsia="zh-CN"/>
                <w14:textFill>
                  <w14:solidFill>
                    <w14:schemeClr w14:val="tx1"/>
                  </w14:solidFill>
                </w14:textFill>
              </w:rPr>
              <w:t>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6" w:hRule="atLeast"/>
        </w:trPr>
        <w:tc>
          <w:tcPr>
            <w:tcW w:w="739" w:type="dxa"/>
            <w:vAlign w:val="center"/>
          </w:tcPr>
          <w:p>
            <w:pPr>
              <w:pStyle w:val="5"/>
              <w:spacing w:line="240" w:lineRule="auto"/>
              <w:ind w:left="0" w:leftChars="0"/>
              <w:jc w:val="center"/>
              <w:rPr>
                <w:rFonts w:hint="default"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合计</w:t>
            </w:r>
          </w:p>
        </w:tc>
        <w:tc>
          <w:tcPr>
            <w:tcW w:w="6098" w:type="dxa"/>
            <w:gridSpan w:val="4"/>
            <w:vAlign w:val="center"/>
          </w:tcPr>
          <w:p>
            <w:pPr>
              <w:pStyle w:val="5"/>
              <w:spacing w:line="240" w:lineRule="auto"/>
              <w:ind w:left="0" w:leftChars="0"/>
              <w:jc w:val="center"/>
              <w:rPr>
                <w:rFonts w:hint="default"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合计报价（）</w:t>
            </w:r>
          </w:p>
        </w:tc>
        <w:tc>
          <w:tcPr>
            <w:tcW w:w="1960" w:type="dxa"/>
            <w:vAlign w:val="center"/>
          </w:tcPr>
          <w:p>
            <w:pPr>
              <w:pStyle w:val="5"/>
              <w:spacing w:line="240" w:lineRule="auto"/>
              <w:ind w:left="0" w:leftChars="0"/>
              <w:jc w:val="center"/>
              <w:rPr>
                <w:rFonts w:hint="default" w:ascii="宋体" w:hAnsi="宋体" w:eastAsia="宋体" w:cs="宋体"/>
                <w:b/>
                <w:color w:val="000000" w:themeColor="text1"/>
                <w:sz w:val="21"/>
                <w:szCs w:val="21"/>
                <w:lang w:val="en-US" w:eastAsia="zh-CN"/>
                <w14:textFill>
                  <w14:solidFill>
                    <w14:schemeClr w14:val="tx1"/>
                  </w14:solidFill>
                </w14:textFill>
              </w:rPr>
            </w:pPr>
            <w:r>
              <w:rPr>
                <w:rFonts w:hint="eastAsia" w:ascii="宋体" w:hAnsi="宋体" w:eastAsia="宋体" w:cs="宋体"/>
                <w:b/>
                <w:color w:val="000000" w:themeColor="text1"/>
                <w:sz w:val="21"/>
                <w:szCs w:val="21"/>
                <w:lang w:val="en-US" w:eastAsia="zh-CN"/>
                <w14:textFill>
                  <w14:solidFill>
                    <w14:schemeClr w14:val="tx1"/>
                  </w14:solidFill>
                </w14:textFill>
              </w:rPr>
              <w:t>税率</w:t>
            </w:r>
          </w:p>
        </w:tc>
      </w:tr>
    </w:tbl>
    <w:p>
      <w:pPr>
        <w:keepNext w:val="0"/>
        <w:keepLines w:val="0"/>
        <w:pageBreakBefore w:val="0"/>
        <w:widowControl/>
        <w:numPr>
          <w:ilvl w:val="0"/>
          <w:numId w:val="1"/>
        </w:numPr>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eastAsia="宋体" w:cs="宋体"/>
          <w:sz w:val="21"/>
          <w:szCs w:val="21"/>
        </w:rPr>
      </w:pPr>
      <w:r>
        <w:rPr>
          <w:rFonts w:hint="eastAsia" w:ascii="宋体" w:hAnsi="宋体" w:eastAsia="宋体" w:cs="宋体"/>
          <w:sz w:val="21"/>
          <w:szCs w:val="21"/>
        </w:rPr>
        <w:t>招标方式：</w:t>
      </w:r>
    </w:p>
    <w:p>
      <w:pPr>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宋体" w:hAnsi="宋体" w:eastAsia="宋体" w:cs="宋体"/>
          <w:sz w:val="21"/>
          <w:szCs w:val="21"/>
        </w:rPr>
      </w:pPr>
      <w:r>
        <w:rPr>
          <w:rFonts w:hint="eastAsia" w:ascii="宋体" w:hAnsi="宋体" w:eastAsia="宋体" w:cs="宋体"/>
          <w:sz w:val="21"/>
          <w:szCs w:val="21"/>
        </w:rPr>
        <w:t>（1）遵循公平、公正、公开、科学优选的原则，反对不正当竞争；</w:t>
      </w:r>
    </w:p>
    <w:p>
      <w:pPr>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宋体" w:hAnsi="宋体" w:eastAsia="宋体" w:cs="宋体"/>
          <w:color w:val="FF0000"/>
          <w:sz w:val="21"/>
          <w:szCs w:val="21"/>
        </w:rPr>
      </w:pPr>
      <w:r>
        <w:rPr>
          <w:rFonts w:hint="eastAsia" w:ascii="宋体" w:hAnsi="宋体" w:eastAsia="宋体" w:cs="宋体"/>
          <w:sz w:val="21"/>
          <w:szCs w:val="21"/>
        </w:rPr>
        <w:t>（2）根据投标单位的综合实力，合理报价、产品质量可靠、社会信誉高以及承诺的优惠条件等因素综合评标；</w:t>
      </w:r>
    </w:p>
    <w:p>
      <w:pPr>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宋体" w:hAnsi="宋体" w:eastAsia="宋体" w:cs="宋体"/>
          <w:sz w:val="21"/>
          <w:szCs w:val="21"/>
        </w:rPr>
      </w:pPr>
      <w:r>
        <w:rPr>
          <w:rFonts w:hint="eastAsia" w:ascii="宋体" w:hAnsi="宋体" w:eastAsia="宋体" w:cs="宋体"/>
          <w:sz w:val="21"/>
          <w:szCs w:val="21"/>
        </w:rPr>
        <w:t>（3）此次招标方式为</w:t>
      </w:r>
      <w:r>
        <w:rPr>
          <w:rFonts w:hint="eastAsia" w:ascii="宋体" w:hAnsi="宋体" w:eastAsia="宋体" w:cs="宋体"/>
          <w:sz w:val="21"/>
          <w:szCs w:val="21"/>
          <w:lang w:eastAsia="zh-CN"/>
        </w:rPr>
        <w:t>邀请式招标</w:t>
      </w:r>
      <w:r>
        <w:rPr>
          <w:rFonts w:hint="eastAsia" w:ascii="宋体" w:hAnsi="宋体" w:eastAsia="宋体" w:cs="宋体"/>
          <w:sz w:val="21"/>
          <w:szCs w:val="21"/>
        </w:rPr>
        <w:t>。</w:t>
      </w:r>
    </w:p>
    <w:p>
      <w:pPr>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宋体" w:hAnsi="宋体" w:eastAsia="宋体" w:cs="宋体"/>
          <w:sz w:val="21"/>
          <w:szCs w:val="21"/>
        </w:rPr>
      </w:pPr>
      <w:r>
        <w:rPr>
          <w:rFonts w:hint="eastAsia" w:ascii="宋体" w:hAnsi="宋体" w:eastAsia="宋体" w:cs="宋体"/>
          <w:sz w:val="21"/>
          <w:szCs w:val="21"/>
        </w:rPr>
        <w:t>4、因疫情影响，本次招标不邀请投标单位人员参加；</w:t>
      </w:r>
    </w:p>
    <w:p>
      <w:pPr>
        <w:keepNext w:val="0"/>
        <w:keepLines w:val="0"/>
        <w:pageBreakBefore w:val="0"/>
        <w:widowControl/>
        <w:kinsoku/>
        <w:wordWrap/>
        <w:overflowPunct/>
        <w:topLinePunct w:val="0"/>
        <w:autoSpaceDE/>
        <w:autoSpaceDN/>
        <w:bidi w:val="0"/>
        <w:adjustRightInd/>
        <w:snapToGrid/>
        <w:spacing w:line="360" w:lineRule="auto"/>
        <w:jc w:val="both"/>
        <w:textAlignment w:val="auto"/>
        <w:rPr>
          <w:rFonts w:hint="eastAsia" w:ascii="宋体" w:hAnsi="宋体" w:eastAsia="宋体" w:cs="宋体"/>
          <w:color w:val="000000"/>
          <w:sz w:val="21"/>
          <w:szCs w:val="21"/>
          <w:highlight w:val="none"/>
        </w:rPr>
      </w:pPr>
      <w:r>
        <w:rPr>
          <w:rFonts w:hint="eastAsia" w:ascii="宋体" w:hAnsi="宋体" w:eastAsia="宋体" w:cs="宋体"/>
          <w:sz w:val="21"/>
          <w:szCs w:val="21"/>
          <w:lang w:val="en-US" w:eastAsia="zh-CN"/>
        </w:rPr>
        <w:t>5</w:t>
      </w:r>
      <w:r>
        <w:rPr>
          <w:rFonts w:hint="eastAsia" w:ascii="宋体" w:hAnsi="宋体" w:eastAsia="宋体" w:cs="宋体"/>
          <w:sz w:val="21"/>
          <w:szCs w:val="21"/>
        </w:rPr>
        <w:t>、</w:t>
      </w:r>
      <w:r>
        <w:rPr>
          <w:rFonts w:hint="eastAsia" w:ascii="宋体" w:hAnsi="宋体" w:eastAsia="宋体" w:cs="宋体"/>
          <w:color w:val="000000"/>
          <w:sz w:val="21"/>
          <w:szCs w:val="21"/>
          <w:highlight w:val="none"/>
        </w:rPr>
        <w:t>招投标双方在招标过程中发生争议的，由双方协商解决，双方不能通过协调解决的，任何一方有权向</w:t>
      </w:r>
      <w:r>
        <w:rPr>
          <w:rFonts w:hint="eastAsia" w:ascii="宋体" w:hAnsi="宋体" w:eastAsia="宋体" w:cs="宋体"/>
          <w:color w:val="000000"/>
          <w:sz w:val="21"/>
          <w:szCs w:val="21"/>
          <w:highlight w:val="none"/>
          <w:lang w:eastAsia="zh-CN"/>
        </w:rPr>
        <w:t>安徽铜峰电子股份</w:t>
      </w:r>
      <w:r>
        <w:rPr>
          <w:rFonts w:hint="eastAsia" w:ascii="宋体" w:hAnsi="宋体" w:eastAsia="宋体" w:cs="宋体"/>
          <w:sz w:val="21"/>
          <w:szCs w:val="21"/>
        </w:rPr>
        <w:t>有限公司</w:t>
      </w:r>
      <w:r>
        <w:rPr>
          <w:rFonts w:hint="eastAsia" w:ascii="宋体" w:hAnsi="宋体" w:eastAsia="宋体" w:cs="宋体"/>
          <w:color w:val="000000"/>
          <w:sz w:val="21"/>
          <w:szCs w:val="21"/>
          <w:highlight w:val="none"/>
        </w:rPr>
        <w:t>所在地人民法院提起诉</w:t>
      </w:r>
      <w:r>
        <w:rPr>
          <w:rFonts w:hint="eastAsia" w:ascii="宋体" w:hAnsi="宋体" w:eastAsia="宋体" w:cs="宋体"/>
          <w:color w:val="000000"/>
          <w:sz w:val="21"/>
          <w:szCs w:val="21"/>
          <w:highlight w:val="none"/>
          <w:lang w:eastAsia="zh-CN"/>
        </w:rPr>
        <w:t>讼</w:t>
      </w:r>
      <w:r>
        <w:rPr>
          <w:rFonts w:hint="eastAsia" w:ascii="宋体" w:hAnsi="宋体" w:eastAsia="宋体" w:cs="宋体"/>
          <w:color w:val="000000"/>
          <w:sz w:val="21"/>
          <w:szCs w:val="21"/>
          <w:highlight w:val="none"/>
        </w:rPr>
        <w:t>。</w:t>
      </w:r>
    </w:p>
    <w:p>
      <w:pPr>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宋体" w:hAnsi="宋体" w:eastAsia="宋体" w:cs="宋体"/>
          <w:sz w:val="21"/>
          <w:szCs w:val="21"/>
          <w:highlight w:val="yellow"/>
        </w:rPr>
      </w:pPr>
      <w:r>
        <w:rPr>
          <w:rFonts w:hint="eastAsia" w:ascii="宋体" w:hAnsi="宋体" w:eastAsia="宋体" w:cs="宋体"/>
          <w:sz w:val="21"/>
          <w:szCs w:val="21"/>
          <w:lang w:val="en-US" w:eastAsia="zh-CN"/>
        </w:rPr>
        <w:t>6</w:t>
      </w:r>
      <w:r>
        <w:rPr>
          <w:rFonts w:hint="eastAsia" w:ascii="宋体" w:hAnsi="宋体" w:eastAsia="宋体" w:cs="宋体"/>
          <w:sz w:val="21"/>
          <w:szCs w:val="21"/>
        </w:rPr>
        <w:t>、本招标文件由</w:t>
      </w:r>
      <w:r>
        <w:rPr>
          <w:rFonts w:hint="eastAsia" w:ascii="宋体" w:hAnsi="宋体" w:eastAsia="宋体" w:cs="宋体"/>
          <w:color w:val="000000"/>
          <w:sz w:val="21"/>
          <w:szCs w:val="21"/>
          <w:highlight w:val="none"/>
          <w:lang w:eastAsia="zh-CN"/>
        </w:rPr>
        <w:t>安徽铜峰电子股份</w:t>
      </w:r>
      <w:r>
        <w:rPr>
          <w:rFonts w:hint="eastAsia" w:ascii="宋体" w:hAnsi="宋体" w:eastAsia="宋体" w:cs="宋体"/>
          <w:sz w:val="21"/>
          <w:szCs w:val="21"/>
        </w:rPr>
        <w:t>有限公司招标小组负责解释。</w:t>
      </w:r>
    </w:p>
    <w:p>
      <w:pPr>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宋体" w:hAnsi="宋体" w:eastAsia="宋体" w:cs="宋体"/>
          <w:b/>
          <w:sz w:val="21"/>
          <w:szCs w:val="21"/>
        </w:rPr>
      </w:pPr>
      <w:r>
        <w:rPr>
          <w:rFonts w:hint="eastAsia" w:ascii="宋体" w:hAnsi="宋体" w:eastAsia="宋体" w:cs="宋体"/>
          <w:b/>
          <w:sz w:val="21"/>
          <w:szCs w:val="21"/>
        </w:rPr>
        <w:t>二、投标须知</w:t>
      </w:r>
    </w:p>
    <w:p>
      <w:pPr>
        <w:keepNext w:val="0"/>
        <w:keepLines w:val="0"/>
        <w:pageBreakBefore w:val="0"/>
        <w:widowControl/>
        <w:numPr>
          <w:ilvl w:val="0"/>
          <w:numId w:val="2"/>
        </w:numPr>
        <w:kinsoku/>
        <w:wordWrap/>
        <w:overflowPunct/>
        <w:topLinePunct w:val="0"/>
        <w:autoSpaceDE/>
        <w:autoSpaceDN/>
        <w:bidi w:val="0"/>
        <w:adjustRightInd/>
        <w:snapToGrid/>
        <w:spacing w:line="360" w:lineRule="auto"/>
        <w:textAlignment w:val="auto"/>
        <w:rPr>
          <w:rFonts w:hint="eastAsia" w:ascii="宋体" w:hAnsi="宋体" w:eastAsia="宋体" w:cs="宋体"/>
          <w:sz w:val="21"/>
          <w:szCs w:val="21"/>
        </w:rPr>
      </w:pPr>
      <w:r>
        <w:rPr>
          <w:rFonts w:hint="eastAsia" w:ascii="宋体" w:hAnsi="宋体" w:eastAsia="宋体" w:cs="宋体"/>
          <w:sz w:val="21"/>
          <w:szCs w:val="21"/>
        </w:rPr>
        <w:t>投标方应详细阅读文件全部内容，不按招标文件要求的投标视为废标。</w:t>
      </w:r>
    </w:p>
    <w:p>
      <w:pPr>
        <w:keepNext w:val="0"/>
        <w:keepLines w:val="0"/>
        <w:pageBreakBefore w:val="0"/>
        <w:widowControl/>
        <w:numPr>
          <w:ilvl w:val="0"/>
          <w:numId w:val="2"/>
        </w:numPr>
        <w:kinsoku/>
        <w:wordWrap/>
        <w:overflowPunct/>
        <w:topLinePunct w:val="0"/>
        <w:autoSpaceDE/>
        <w:autoSpaceDN/>
        <w:bidi w:val="0"/>
        <w:adjustRightInd/>
        <w:snapToGrid/>
        <w:spacing w:line="360" w:lineRule="auto"/>
        <w:textAlignment w:val="auto"/>
        <w:rPr>
          <w:rFonts w:hint="eastAsia" w:ascii="宋体" w:hAnsi="宋体" w:eastAsia="宋体" w:cs="宋体"/>
          <w:b/>
          <w:bCs/>
          <w:sz w:val="21"/>
          <w:szCs w:val="21"/>
        </w:rPr>
      </w:pPr>
      <w:r>
        <w:rPr>
          <w:rFonts w:hint="eastAsia" w:ascii="宋体" w:hAnsi="宋体" w:eastAsia="宋体" w:cs="宋体"/>
          <w:b/>
          <w:bCs/>
          <w:sz w:val="21"/>
          <w:szCs w:val="21"/>
        </w:rPr>
        <w:t>投标方</w:t>
      </w:r>
      <w:r>
        <w:rPr>
          <w:rFonts w:hint="eastAsia" w:ascii="宋体" w:hAnsi="宋体" w:eastAsia="宋体" w:cs="宋体"/>
          <w:b/>
          <w:bCs/>
          <w:sz w:val="21"/>
          <w:szCs w:val="21"/>
          <w:lang w:val="en-US" w:eastAsia="zh-CN"/>
        </w:rPr>
        <w:t>必须来我公司安装现场查看，</w:t>
      </w:r>
      <w:r>
        <w:rPr>
          <w:rFonts w:hint="eastAsia" w:ascii="宋体" w:hAnsi="宋体" w:eastAsia="宋体" w:cs="宋体"/>
          <w:b/>
          <w:bCs/>
          <w:sz w:val="21"/>
          <w:szCs w:val="21"/>
        </w:rPr>
        <w:t>对招标文件有疑问可用书面形式提出，招标方将在202</w:t>
      </w:r>
      <w:r>
        <w:rPr>
          <w:rFonts w:hint="eastAsia" w:ascii="宋体" w:hAnsi="宋体" w:eastAsia="宋体" w:cs="宋体"/>
          <w:b/>
          <w:bCs/>
          <w:sz w:val="21"/>
          <w:szCs w:val="21"/>
          <w:lang w:val="en-US" w:eastAsia="zh-CN"/>
        </w:rPr>
        <w:t>2</w:t>
      </w:r>
      <w:r>
        <w:rPr>
          <w:rFonts w:hint="eastAsia" w:ascii="宋体" w:hAnsi="宋体" w:eastAsia="宋体" w:cs="宋体"/>
          <w:b/>
          <w:bCs/>
          <w:sz w:val="21"/>
          <w:szCs w:val="21"/>
        </w:rPr>
        <w:t>年</w:t>
      </w:r>
      <w:r>
        <w:rPr>
          <w:rFonts w:hint="eastAsia" w:ascii="宋体" w:hAnsi="宋体" w:eastAsia="宋体" w:cs="宋体"/>
          <w:b/>
          <w:bCs/>
          <w:sz w:val="21"/>
          <w:szCs w:val="21"/>
          <w:lang w:val="en-US" w:eastAsia="zh-CN"/>
        </w:rPr>
        <w:t>04</w:t>
      </w:r>
      <w:r>
        <w:rPr>
          <w:rFonts w:hint="eastAsia" w:ascii="宋体" w:hAnsi="宋体" w:eastAsia="宋体" w:cs="宋体"/>
          <w:b/>
          <w:bCs/>
          <w:sz w:val="21"/>
          <w:szCs w:val="21"/>
        </w:rPr>
        <w:t>月</w:t>
      </w:r>
      <w:r>
        <w:rPr>
          <w:rFonts w:hint="eastAsia" w:ascii="宋体" w:hAnsi="宋体" w:eastAsia="宋体" w:cs="宋体"/>
          <w:b/>
          <w:bCs/>
          <w:sz w:val="21"/>
          <w:szCs w:val="21"/>
          <w:lang w:val="en-US" w:eastAsia="zh-CN"/>
        </w:rPr>
        <w:t>26日</w:t>
      </w:r>
      <w:r>
        <w:rPr>
          <w:rFonts w:hint="eastAsia" w:ascii="宋体" w:hAnsi="宋体" w:eastAsia="宋体" w:cs="宋体"/>
          <w:b/>
          <w:bCs/>
          <w:sz w:val="21"/>
          <w:szCs w:val="21"/>
        </w:rPr>
        <w:t>答疑。</w:t>
      </w:r>
    </w:p>
    <w:p>
      <w:pPr>
        <w:keepNext w:val="0"/>
        <w:keepLines w:val="0"/>
        <w:pageBreakBefore w:val="0"/>
        <w:widowControl/>
        <w:numPr>
          <w:ilvl w:val="0"/>
          <w:numId w:val="2"/>
        </w:numPr>
        <w:kinsoku/>
        <w:wordWrap/>
        <w:overflowPunct/>
        <w:topLinePunct w:val="0"/>
        <w:autoSpaceDE/>
        <w:autoSpaceDN/>
        <w:bidi w:val="0"/>
        <w:adjustRightInd/>
        <w:snapToGrid/>
        <w:spacing w:line="360" w:lineRule="auto"/>
        <w:textAlignment w:val="auto"/>
        <w:rPr>
          <w:rFonts w:hint="eastAsia" w:ascii="宋体" w:hAnsi="宋体" w:eastAsia="宋体" w:cs="宋体"/>
          <w:sz w:val="21"/>
          <w:szCs w:val="21"/>
        </w:rPr>
      </w:pPr>
      <w:r>
        <w:rPr>
          <w:rFonts w:hint="eastAsia" w:ascii="宋体" w:hAnsi="宋体" w:eastAsia="宋体" w:cs="宋体"/>
          <w:sz w:val="21"/>
          <w:szCs w:val="21"/>
        </w:rPr>
        <w:t>投标文件</w:t>
      </w:r>
    </w:p>
    <w:p>
      <w:pPr>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宋体" w:hAnsi="宋体" w:eastAsia="宋体" w:cs="宋体"/>
          <w:sz w:val="21"/>
          <w:szCs w:val="21"/>
          <w:lang w:eastAsia="zh-CN"/>
        </w:rPr>
      </w:pPr>
      <w:r>
        <w:rPr>
          <w:rFonts w:hint="eastAsia" w:ascii="宋体" w:hAnsi="宋体" w:eastAsia="宋体" w:cs="宋体"/>
          <w:sz w:val="21"/>
          <w:szCs w:val="21"/>
        </w:rPr>
        <w:t>（1）投标文件应包括下列内容：投标书、法人代表授权书、开标一览表（总报价单）、分项报价表、资格证明文件（公司简介、营业执照、关于资格的声明函、法人证书、业绩证明）</w:t>
      </w:r>
      <w:r>
        <w:rPr>
          <w:rFonts w:hint="eastAsia" w:ascii="宋体" w:hAnsi="宋体" w:eastAsia="宋体" w:cs="宋体"/>
          <w:sz w:val="21"/>
          <w:szCs w:val="21"/>
          <w:lang w:eastAsia="zh-CN"/>
        </w:rPr>
        <w:t>。</w:t>
      </w:r>
    </w:p>
    <w:p>
      <w:pPr>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宋体" w:hAnsi="宋体" w:eastAsia="宋体" w:cs="宋体"/>
          <w:sz w:val="21"/>
          <w:szCs w:val="21"/>
          <w:lang w:eastAsia="zh-CN"/>
        </w:rPr>
      </w:pPr>
      <w:r>
        <w:rPr>
          <w:rFonts w:hint="eastAsia" w:ascii="宋体" w:hAnsi="宋体" w:eastAsia="宋体" w:cs="宋体"/>
          <w:sz w:val="21"/>
          <w:szCs w:val="21"/>
        </w:rPr>
        <w:t>（2）投标币种：人民币</w:t>
      </w:r>
      <w:r>
        <w:rPr>
          <w:rFonts w:hint="eastAsia" w:ascii="宋体" w:hAnsi="宋体" w:eastAsia="宋体" w:cs="宋体"/>
          <w:sz w:val="21"/>
          <w:szCs w:val="21"/>
          <w:lang w:eastAsia="zh-CN"/>
        </w:rPr>
        <w:t>。</w:t>
      </w:r>
    </w:p>
    <w:p>
      <w:pPr>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宋体" w:hAnsi="宋体" w:eastAsia="宋体" w:cs="宋体"/>
          <w:sz w:val="21"/>
          <w:szCs w:val="21"/>
          <w:lang w:eastAsia="zh-CN"/>
        </w:rPr>
      </w:pPr>
      <w:r>
        <w:rPr>
          <w:rFonts w:hint="eastAsia" w:ascii="宋体" w:hAnsi="宋体" w:eastAsia="宋体" w:cs="宋体"/>
          <w:sz w:val="21"/>
          <w:szCs w:val="21"/>
        </w:rPr>
        <w:t>（3）投标文件需提供正本</w:t>
      </w:r>
      <w:r>
        <w:rPr>
          <w:rFonts w:hint="eastAsia" w:ascii="宋体" w:hAnsi="宋体" w:eastAsia="宋体" w:cs="宋体"/>
          <w:sz w:val="21"/>
          <w:szCs w:val="21"/>
          <w:lang w:eastAsia="zh-CN"/>
        </w:rPr>
        <w:t>壹</w:t>
      </w:r>
      <w:r>
        <w:rPr>
          <w:rFonts w:hint="eastAsia" w:ascii="宋体" w:hAnsi="宋体" w:eastAsia="宋体" w:cs="宋体"/>
          <w:sz w:val="21"/>
          <w:szCs w:val="21"/>
        </w:rPr>
        <w:t>份、副本</w:t>
      </w:r>
      <w:r>
        <w:rPr>
          <w:rFonts w:hint="eastAsia" w:ascii="宋体" w:hAnsi="宋体" w:eastAsia="宋体" w:cs="宋体"/>
          <w:sz w:val="21"/>
          <w:szCs w:val="21"/>
          <w:lang w:eastAsia="zh-CN"/>
        </w:rPr>
        <w:t>贰</w:t>
      </w:r>
      <w:r>
        <w:rPr>
          <w:rFonts w:hint="eastAsia" w:ascii="宋体" w:hAnsi="宋体" w:eastAsia="宋体" w:cs="宋体"/>
          <w:sz w:val="21"/>
          <w:szCs w:val="21"/>
        </w:rPr>
        <w:t>份，并加盖投标单位公章及法定代表人印章</w:t>
      </w:r>
      <w:r>
        <w:rPr>
          <w:rFonts w:hint="eastAsia" w:ascii="宋体" w:hAnsi="宋体" w:eastAsia="宋体" w:cs="宋体"/>
          <w:sz w:val="21"/>
          <w:szCs w:val="21"/>
          <w:lang w:eastAsia="zh-CN"/>
        </w:rPr>
        <w:t>。</w:t>
      </w:r>
    </w:p>
    <w:p>
      <w:pPr>
        <w:keepNext w:val="0"/>
        <w:keepLines w:val="0"/>
        <w:pageBreakBefore w:val="0"/>
        <w:widowControl/>
        <w:numPr>
          <w:ilvl w:val="0"/>
          <w:numId w:val="2"/>
        </w:numPr>
        <w:kinsoku/>
        <w:wordWrap/>
        <w:overflowPunct/>
        <w:topLinePunct w:val="0"/>
        <w:autoSpaceDE/>
        <w:autoSpaceDN/>
        <w:bidi w:val="0"/>
        <w:adjustRightInd/>
        <w:snapToGrid/>
        <w:spacing w:line="360" w:lineRule="auto"/>
        <w:textAlignment w:val="auto"/>
        <w:rPr>
          <w:rFonts w:hint="eastAsia" w:ascii="宋体" w:hAnsi="宋体" w:eastAsia="宋体" w:cs="宋体"/>
          <w:sz w:val="21"/>
          <w:szCs w:val="21"/>
        </w:rPr>
      </w:pPr>
      <w:r>
        <w:rPr>
          <w:rFonts w:hint="eastAsia" w:ascii="宋体" w:hAnsi="宋体" w:eastAsia="宋体" w:cs="宋体"/>
          <w:sz w:val="21"/>
          <w:szCs w:val="21"/>
        </w:rPr>
        <w:t>投标</w:t>
      </w:r>
    </w:p>
    <w:p>
      <w:pPr>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宋体" w:hAnsi="宋体" w:eastAsia="宋体" w:cs="宋体"/>
          <w:sz w:val="21"/>
          <w:szCs w:val="21"/>
        </w:rPr>
      </w:pPr>
      <w:r>
        <w:rPr>
          <w:rFonts w:hint="eastAsia" w:ascii="宋体" w:hAnsi="宋体" w:eastAsia="宋体" w:cs="宋体"/>
          <w:sz w:val="21"/>
          <w:szCs w:val="21"/>
        </w:rPr>
        <w:t>（1）投标文件应密封，并在封口处加盖投标单位公章。</w:t>
      </w:r>
    </w:p>
    <w:p>
      <w:pPr>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宋体" w:hAnsi="宋体" w:eastAsia="宋体" w:cs="宋体"/>
          <w:sz w:val="21"/>
          <w:szCs w:val="21"/>
          <w:lang w:val="en-US" w:eastAsia="zh-CN"/>
        </w:rPr>
      </w:pPr>
      <w:r>
        <w:rPr>
          <w:rFonts w:hint="eastAsia" w:ascii="宋体" w:hAnsi="宋体" w:eastAsia="宋体" w:cs="宋体"/>
          <w:sz w:val="21"/>
          <w:szCs w:val="21"/>
        </w:rPr>
        <w:t>（2）所有投标文件应于</w:t>
      </w:r>
      <w:r>
        <w:rPr>
          <w:rFonts w:hint="eastAsia" w:ascii="宋体" w:hAnsi="宋体" w:eastAsia="宋体" w:cs="宋体"/>
          <w:color w:val="000000"/>
          <w:sz w:val="21"/>
          <w:szCs w:val="21"/>
          <w:u w:val="single"/>
        </w:rPr>
        <w:t>202</w:t>
      </w:r>
      <w:r>
        <w:rPr>
          <w:rFonts w:hint="eastAsia" w:ascii="宋体" w:hAnsi="宋体" w:eastAsia="宋体" w:cs="宋体"/>
          <w:color w:val="000000"/>
          <w:sz w:val="21"/>
          <w:szCs w:val="21"/>
          <w:u w:val="single"/>
          <w:lang w:val="en-US" w:eastAsia="zh-CN"/>
        </w:rPr>
        <w:t>2</w:t>
      </w:r>
      <w:r>
        <w:rPr>
          <w:rFonts w:hint="eastAsia" w:ascii="宋体" w:hAnsi="宋体" w:eastAsia="宋体" w:cs="宋体"/>
          <w:color w:val="000000"/>
          <w:sz w:val="21"/>
          <w:szCs w:val="21"/>
          <w:u w:val="single"/>
        </w:rPr>
        <w:t>年</w:t>
      </w:r>
      <w:r>
        <w:rPr>
          <w:rFonts w:hint="eastAsia" w:ascii="宋体" w:hAnsi="宋体" w:eastAsia="宋体" w:cs="宋体"/>
          <w:color w:val="000000"/>
          <w:sz w:val="21"/>
          <w:szCs w:val="21"/>
          <w:u w:val="single"/>
          <w:lang w:val="en-US" w:eastAsia="zh-CN"/>
        </w:rPr>
        <w:t>04</w:t>
      </w:r>
      <w:r>
        <w:rPr>
          <w:rFonts w:hint="eastAsia" w:ascii="宋体" w:hAnsi="宋体" w:eastAsia="宋体" w:cs="宋体"/>
          <w:color w:val="000000"/>
          <w:sz w:val="21"/>
          <w:szCs w:val="21"/>
          <w:u w:val="single"/>
        </w:rPr>
        <w:t>月</w:t>
      </w:r>
      <w:r>
        <w:rPr>
          <w:rFonts w:hint="eastAsia" w:ascii="宋体" w:hAnsi="宋体" w:eastAsia="宋体" w:cs="宋体"/>
          <w:color w:val="000000"/>
          <w:sz w:val="21"/>
          <w:szCs w:val="21"/>
          <w:u w:val="single"/>
          <w:lang w:val="en-US" w:eastAsia="zh-CN"/>
        </w:rPr>
        <w:t>29</w:t>
      </w:r>
      <w:r>
        <w:rPr>
          <w:rFonts w:hint="eastAsia" w:ascii="宋体" w:hAnsi="宋体" w:eastAsia="宋体" w:cs="宋体"/>
          <w:color w:val="000000"/>
          <w:sz w:val="21"/>
          <w:szCs w:val="21"/>
          <w:u w:val="single"/>
        </w:rPr>
        <w:t>日</w:t>
      </w:r>
      <w:r>
        <w:rPr>
          <w:rFonts w:hint="eastAsia" w:ascii="宋体" w:hAnsi="宋体" w:eastAsia="宋体" w:cs="宋体"/>
          <w:color w:val="000000"/>
          <w:sz w:val="21"/>
          <w:szCs w:val="21"/>
          <w:u w:val="single"/>
          <w:lang w:val="en-US" w:eastAsia="zh-CN"/>
        </w:rPr>
        <w:t>14</w:t>
      </w:r>
      <w:r>
        <w:rPr>
          <w:rFonts w:hint="eastAsia" w:ascii="宋体" w:hAnsi="宋体" w:eastAsia="宋体" w:cs="宋体"/>
          <w:color w:val="000000"/>
          <w:sz w:val="21"/>
          <w:szCs w:val="21"/>
          <w:u w:val="single"/>
        </w:rPr>
        <w:t>：30时(北京时间)</w:t>
      </w:r>
      <w:r>
        <w:rPr>
          <w:rFonts w:hint="eastAsia" w:ascii="宋体" w:hAnsi="宋体" w:eastAsia="宋体" w:cs="宋体"/>
          <w:sz w:val="21"/>
          <w:szCs w:val="21"/>
          <w:u w:val="single"/>
        </w:rPr>
        <w:t>之前通过邮寄或直接递交到</w:t>
      </w:r>
      <w:r>
        <w:rPr>
          <w:rFonts w:hint="eastAsia" w:ascii="宋体" w:hAnsi="宋体" w:eastAsia="宋体" w:cs="宋体"/>
          <w:sz w:val="21"/>
          <w:szCs w:val="21"/>
          <w:lang w:eastAsia="zh-CN"/>
        </w:rPr>
        <w:t>安徽省铜陵市经济开发区翠湖三路399号安徽铜峰电子股份有限公司</w:t>
      </w:r>
      <w:r>
        <w:rPr>
          <w:rFonts w:hint="eastAsia" w:ascii="宋体" w:hAnsi="宋体" w:eastAsia="宋体" w:cs="宋体"/>
          <w:sz w:val="21"/>
          <w:szCs w:val="21"/>
          <w:lang w:val="en-US" w:eastAsia="zh-CN"/>
        </w:rPr>
        <w:t>项目设备组李存峰</w:t>
      </w:r>
      <w:r>
        <w:rPr>
          <w:rFonts w:hint="eastAsia" w:ascii="宋体" w:hAnsi="宋体" w:eastAsia="宋体" w:cs="宋体"/>
          <w:sz w:val="21"/>
          <w:szCs w:val="21"/>
          <w:lang w:eastAsia="zh-CN"/>
        </w:rPr>
        <w:t>（电话：</w:t>
      </w:r>
      <w:r>
        <w:rPr>
          <w:rFonts w:hint="eastAsia" w:ascii="宋体" w:hAnsi="宋体" w:eastAsia="宋体" w:cs="宋体"/>
          <w:sz w:val="21"/>
          <w:szCs w:val="21"/>
          <w:lang w:val="en-US" w:eastAsia="zh-CN"/>
        </w:rPr>
        <w:t>13655623219</w:t>
      </w:r>
      <w:r>
        <w:rPr>
          <w:rFonts w:hint="eastAsia" w:ascii="宋体" w:hAnsi="宋体" w:eastAsia="宋体" w:cs="宋体"/>
          <w:sz w:val="21"/>
          <w:szCs w:val="21"/>
          <w:lang w:eastAsia="zh-CN"/>
        </w:rPr>
        <w:t>）处；报价单应在规定时间内到达，超过时间将被拒收</w:t>
      </w:r>
      <w:r>
        <w:rPr>
          <w:rFonts w:hint="eastAsia" w:ascii="宋体" w:hAnsi="宋体" w:eastAsia="宋体" w:cs="宋体"/>
          <w:sz w:val="21"/>
          <w:szCs w:val="21"/>
        </w:rPr>
        <w:t>。</w:t>
      </w:r>
    </w:p>
    <w:p>
      <w:pPr>
        <w:numPr>
          <w:ilvl w:val="0"/>
          <w:numId w:val="3"/>
        </w:numPr>
        <w:spacing w:line="360" w:lineRule="auto"/>
        <w:rPr>
          <w:rFonts w:hint="eastAsia" w:ascii="宋体" w:hAnsi="宋体" w:eastAsia="宋体" w:cs="宋体"/>
          <w:b/>
          <w:sz w:val="21"/>
          <w:szCs w:val="21"/>
        </w:rPr>
      </w:pPr>
      <w:r>
        <w:rPr>
          <w:rFonts w:hint="eastAsia" w:ascii="宋体" w:hAnsi="宋体" w:eastAsia="宋体" w:cs="宋体"/>
          <w:b/>
          <w:sz w:val="21"/>
          <w:szCs w:val="21"/>
        </w:rPr>
        <w:t>开标、评标</w:t>
      </w:r>
    </w:p>
    <w:p>
      <w:pPr>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宋体" w:hAnsi="宋体" w:eastAsia="宋体" w:cs="宋体"/>
          <w:sz w:val="21"/>
          <w:szCs w:val="21"/>
        </w:rPr>
      </w:pPr>
      <w:r>
        <w:rPr>
          <w:rFonts w:hint="eastAsia" w:ascii="宋体" w:hAnsi="宋体" w:eastAsia="宋体" w:cs="宋体"/>
          <w:sz w:val="21"/>
          <w:szCs w:val="21"/>
        </w:rPr>
        <w:t>1、开标时间：20</w:t>
      </w:r>
      <w:r>
        <w:rPr>
          <w:rFonts w:hint="eastAsia" w:ascii="宋体" w:hAnsi="宋体" w:eastAsia="宋体" w:cs="宋体"/>
          <w:sz w:val="21"/>
          <w:szCs w:val="21"/>
          <w:lang w:val="en-US" w:eastAsia="zh-CN"/>
        </w:rPr>
        <w:t>22</w:t>
      </w:r>
      <w:r>
        <w:rPr>
          <w:rFonts w:hint="eastAsia" w:ascii="宋体" w:hAnsi="宋体" w:eastAsia="宋体" w:cs="宋体"/>
          <w:sz w:val="21"/>
          <w:szCs w:val="21"/>
        </w:rPr>
        <w:t>年</w:t>
      </w:r>
      <w:r>
        <w:rPr>
          <w:rFonts w:hint="eastAsia" w:ascii="宋体" w:hAnsi="宋体" w:eastAsia="宋体" w:cs="宋体"/>
          <w:sz w:val="21"/>
          <w:szCs w:val="21"/>
          <w:lang w:val="en-US" w:eastAsia="zh-CN"/>
        </w:rPr>
        <w:t>04</w:t>
      </w:r>
      <w:r>
        <w:rPr>
          <w:rFonts w:hint="eastAsia" w:ascii="宋体" w:hAnsi="宋体" w:eastAsia="宋体" w:cs="宋体"/>
          <w:sz w:val="21"/>
          <w:szCs w:val="21"/>
        </w:rPr>
        <w:t>月</w:t>
      </w:r>
      <w:r>
        <w:rPr>
          <w:rFonts w:hint="eastAsia" w:ascii="宋体" w:hAnsi="宋体" w:eastAsia="宋体" w:cs="宋体"/>
          <w:sz w:val="21"/>
          <w:szCs w:val="21"/>
          <w:lang w:val="en-US" w:eastAsia="zh-CN"/>
        </w:rPr>
        <w:t>29</w:t>
      </w:r>
      <w:r>
        <w:rPr>
          <w:rFonts w:hint="eastAsia" w:ascii="宋体" w:hAnsi="宋体" w:eastAsia="宋体" w:cs="宋体"/>
          <w:sz w:val="21"/>
          <w:szCs w:val="21"/>
        </w:rPr>
        <w:t>日下午14:30时</w:t>
      </w:r>
    </w:p>
    <w:p>
      <w:pPr>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宋体" w:hAnsi="宋体" w:eastAsia="宋体" w:cs="宋体"/>
          <w:sz w:val="21"/>
          <w:szCs w:val="21"/>
        </w:rPr>
      </w:pPr>
      <w:r>
        <w:rPr>
          <w:rFonts w:hint="eastAsia" w:ascii="宋体" w:hAnsi="宋体" w:eastAsia="宋体" w:cs="宋体"/>
          <w:sz w:val="21"/>
          <w:szCs w:val="21"/>
        </w:rPr>
        <w:t>2、开标地点：</w:t>
      </w:r>
      <w:r>
        <w:rPr>
          <w:rFonts w:hint="eastAsia" w:ascii="宋体" w:hAnsi="宋体" w:eastAsia="宋体" w:cs="宋体"/>
          <w:sz w:val="21"/>
          <w:szCs w:val="21"/>
          <w:lang w:eastAsia="zh-CN"/>
        </w:rPr>
        <w:t>铜峰公司</w:t>
      </w:r>
      <w:r>
        <w:rPr>
          <w:rFonts w:hint="eastAsia" w:ascii="宋体" w:hAnsi="宋体" w:eastAsia="宋体" w:cs="宋体"/>
          <w:sz w:val="21"/>
          <w:szCs w:val="21"/>
        </w:rPr>
        <w:t>办公楼</w:t>
      </w:r>
      <w:r>
        <w:rPr>
          <w:rFonts w:hint="eastAsia" w:ascii="宋体" w:hAnsi="宋体" w:eastAsia="宋体" w:cs="宋体"/>
          <w:sz w:val="21"/>
          <w:szCs w:val="21"/>
          <w:lang w:eastAsia="zh-CN"/>
        </w:rPr>
        <w:t>一</w:t>
      </w:r>
      <w:r>
        <w:rPr>
          <w:rFonts w:hint="eastAsia" w:ascii="宋体" w:hAnsi="宋体" w:eastAsia="宋体" w:cs="宋体"/>
          <w:sz w:val="21"/>
          <w:szCs w:val="21"/>
        </w:rPr>
        <w:t>楼会议室</w:t>
      </w:r>
    </w:p>
    <w:p>
      <w:pPr>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宋体" w:hAnsi="宋体" w:eastAsia="宋体" w:cs="宋体"/>
          <w:bCs/>
          <w:sz w:val="21"/>
          <w:szCs w:val="21"/>
          <w:lang w:eastAsia="zh-CN"/>
        </w:rPr>
      </w:pPr>
      <w:r>
        <w:rPr>
          <w:rFonts w:hint="eastAsia" w:ascii="宋体" w:hAnsi="宋体" w:eastAsia="宋体" w:cs="宋体"/>
          <w:bCs/>
          <w:sz w:val="21"/>
          <w:szCs w:val="21"/>
        </w:rPr>
        <w:t>3</w:t>
      </w:r>
      <w:r>
        <w:rPr>
          <w:rFonts w:hint="eastAsia" w:ascii="宋体" w:hAnsi="宋体" w:eastAsia="宋体" w:cs="宋体"/>
          <w:bCs/>
          <w:sz w:val="21"/>
          <w:szCs w:val="21"/>
          <w:lang w:eastAsia="zh-CN"/>
        </w:rPr>
        <w:t>、评标：采用综合评议法评标（详见评标办法）</w:t>
      </w:r>
    </w:p>
    <w:p>
      <w:pPr>
        <w:spacing w:line="360" w:lineRule="auto"/>
        <w:rPr>
          <w:rFonts w:hint="eastAsia" w:ascii="宋体" w:hAnsi="宋体" w:eastAsia="宋体" w:cs="宋体"/>
          <w:sz w:val="21"/>
          <w:szCs w:val="21"/>
          <w:highlight w:val="none"/>
        </w:rPr>
      </w:pPr>
      <w:r>
        <w:rPr>
          <w:rFonts w:hint="eastAsia" w:ascii="宋体" w:hAnsi="宋体" w:eastAsia="宋体" w:cs="宋体"/>
          <w:bCs/>
          <w:sz w:val="21"/>
          <w:szCs w:val="21"/>
          <w:highlight w:val="none"/>
        </w:rPr>
        <w:t>4、公司招标委有权结合评标结果选择与</w:t>
      </w:r>
      <w:r>
        <w:rPr>
          <w:rFonts w:hint="eastAsia" w:ascii="宋体" w:hAnsi="宋体" w:eastAsia="宋体" w:cs="宋体"/>
          <w:bCs/>
          <w:sz w:val="21"/>
          <w:szCs w:val="21"/>
          <w:highlight w:val="none"/>
          <w:lang w:eastAsia="zh-CN"/>
        </w:rPr>
        <w:t>综合</w:t>
      </w:r>
      <w:r>
        <w:rPr>
          <w:rFonts w:hint="eastAsia" w:ascii="宋体" w:hAnsi="宋体" w:eastAsia="宋体" w:cs="宋体"/>
          <w:bCs/>
          <w:sz w:val="21"/>
          <w:szCs w:val="21"/>
          <w:highlight w:val="none"/>
          <w:lang w:val="en-US" w:eastAsia="zh-CN"/>
        </w:rPr>
        <w:t>评议</w:t>
      </w:r>
      <w:r>
        <w:rPr>
          <w:rFonts w:hint="eastAsia" w:ascii="宋体" w:hAnsi="宋体" w:eastAsia="宋体" w:cs="宋体"/>
          <w:bCs/>
          <w:sz w:val="21"/>
          <w:szCs w:val="21"/>
          <w:highlight w:val="none"/>
          <w:lang w:eastAsia="zh-CN"/>
        </w:rPr>
        <w:t>较高</w:t>
      </w:r>
      <w:r>
        <w:rPr>
          <w:rFonts w:hint="eastAsia" w:ascii="宋体" w:hAnsi="宋体" w:eastAsia="宋体" w:cs="宋体"/>
          <w:bCs/>
          <w:sz w:val="21"/>
          <w:szCs w:val="21"/>
          <w:highlight w:val="none"/>
        </w:rPr>
        <w:t>的投标人再次议价或进行二次报价。</w:t>
      </w:r>
    </w:p>
    <w:p>
      <w:pPr>
        <w:spacing w:line="360" w:lineRule="auto"/>
        <w:rPr>
          <w:rFonts w:hint="eastAsia" w:ascii="宋体" w:hAnsi="宋体" w:eastAsia="宋体" w:cs="宋体"/>
          <w:b/>
          <w:bCs/>
          <w:sz w:val="21"/>
          <w:szCs w:val="21"/>
        </w:rPr>
      </w:pPr>
      <w:r>
        <w:rPr>
          <w:rFonts w:hint="eastAsia" w:ascii="宋体" w:hAnsi="宋体" w:eastAsia="宋体" w:cs="宋体"/>
          <w:b/>
          <w:bCs/>
          <w:sz w:val="21"/>
          <w:szCs w:val="21"/>
        </w:rPr>
        <w:t>四、签订合同</w:t>
      </w:r>
    </w:p>
    <w:p>
      <w:pPr>
        <w:keepNext w:val="0"/>
        <w:keepLines w:val="0"/>
        <w:pageBreakBefore w:val="0"/>
        <w:widowControl/>
        <w:numPr>
          <w:ilvl w:val="0"/>
          <w:numId w:val="4"/>
        </w:numPr>
        <w:kinsoku/>
        <w:wordWrap/>
        <w:overflowPunct/>
        <w:topLinePunct w:val="0"/>
        <w:autoSpaceDE/>
        <w:autoSpaceDN/>
        <w:bidi w:val="0"/>
        <w:snapToGrid/>
        <w:spacing w:line="360" w:lineRule="auto"/>
        <w:textAlignment w:val="auto"/>
        <w:rPr>
          <w:rFonts w:hint="eastAsia" w:ascii="宋体" w:hAnsi="宋体" w:eastAsia="宋体" w:cs="宋体"/>
          <w:sz w:val="21"/>
          <w:szCs w:val="21"/>
        </w:rPr>
      </w:pPr>
      <w:r>
        <w:rPr>
          <w:rFonts w:hint="eastAsia" w:ascii="宋体" w:hAnsi="宋体" w:eastAsia="宋体" w:cs="宋体"/>
          <w:sz w:val="21"/>
          <w:szCs w:val="21"/>
        </w:rPr>
        <w:t>中标方须按规定时间地点与招标方签订经济合同，否则将取消其中标资格。</w:t>
      </w:r>
    </w:p>
    <w:p>
      <w:pPr>
        <w:keepNext w:val="0"/>
        <w:keepLines w:val="0"/>
        <w:pageBreakBefore w:val="0"/>
        <w:widowControl/>
        <w:numPr>
          <w:ilvl w:val="0"/>
          <w:numId w:val="4"/>
        </w:numPr>
        <w:kinsoku/>
        <w:wordWrap/>
        <w:overflowPunct/>
        <w:topLinePunct w:val="0"/>
        <w:autoSpaceDE/>
        <w:autoSpaceDN/>
        <w:bidi w:val="0"/>
        <w:snapToGrid/>
        <w:spacing w:line="360" w:lineRule="auto"/>
        <w:textAlignment w:val="auto"/>
        <w:rPr>
          <w:rFonts w:hint="eastAsia" w:ascii="宋体" w:hAnsi="宋体" w:eastAsia="宋体" w:cs="宋体"/>
          <w:sz w:val="21"/>
          <w:szCs w:val="21"/>
        </w:rPr>
      </w:pPr>
      <w:r>
        <w:rPr>
          <w:rFonts w:hint="eastAsia" w:ascii="宋体" w:hAnsi="宋体" w:eastAsia="宋体" w:cs="宋体"/>
          <w:sz w:val="21"/>
          <w:szCs w:val="21"/>
        </w:rPr>
        <w:t>投标文件作为合同附件与合同本身具有同等法律效力。</w:t>
      </w:r>
    </w:p>
    <w:p>
      <w:pPr>
        <w:keepNext w:val="0"/>
        <w:keepLines w:val="0"/>
        <w:pageBreakBefore w:val="0"/>
        <w:widowControl/>
        <w:numPr>
          <w:ilvl w:val="0"/>
          <w:numId w:val="4"/>
        </w:numPr>
        <w:kinsoku/>
        <w:wordWrap/>
        <w:overflowPunct/>
        <w:topLinePunct w:val="0"/>
        <w:autoSpaceDE/>
        <w:autoSpaceDN/>
        <w:bidi w:val="0"/>
        <w:snapToGrid/>
        <w:spacing w:line="360" w:lineRule="auto"/>
        <w:textAlignment w:val="auto"/>
        <w:rPr>
          <w:rFonts w:hint="eastAsia" w:ascii="宋体" w:hAnsi="宋体" w:eastAsia="宋体" w:cs="宋体"/>
          <w:sz w:val="21"/>
          <w:szCs w:val="21"/>
        </w:rPr>
      </w:pPr>
      <w:r>
        <w:rPr>
          <w:rFonts w:hint="eastAsia" w:ascii="宋体" w:hAnsi="宋体" w:eastAsia="宋体" w:cs="宋体"/>
          <w:sz w:val="21"/>
          <w:szCs w:val="21"/>
        </w:rPr>
        <w:t>中标方应严格履行投标承诺，不得转包，招标方保留对产品的监造权力。</w:t>
      </w:r>
    </w:p>
    <w:p>
      <w:pPr>
        <w:keepNext w:val="0"/>
        <w:keepLines w:val="0"/>
        <w:pageBreakBefore w:val="0"/>
        <w:widowControl/>
        <w:numPr>
          <w:ilvl w:val="0"/>
          <w:numId w:val="4"/>
        </w:numPr>
        <w:kinsoku/>
        <w:wordWrap/>
        <w:overflowPunct/>
        <w:topLinePunct w:val="0"/>
        <w:autoSpaceDE/>
        <w:autoSpaceDN/>
        <w:bidi w:val="0"/>
        <w:adjustRightInd w:val="0"/>
        <w:snapToGrid/>
        <w:spacing w:line="360" w:lineRule="auto"/>
        <w:textAlignment w:val="auto"/>
        <w:rPr>
          <w:rFonts w:hint="eastAsia" w:ascii="宋体" w:hAnsi="宋体" w:eastAsia="宋体" w:cs="宋体"/>
          <w:sz w:val="21"/>
          <w:szCs w:val="21"/>
        </w:rPr>
      </w:pPr>
      <w:r>
        <w:rPr>
          <w:rFonts w:hint="eastAsia" w:ascii="宋体" w:hAnsi="宋体" w:eastAsia="宋体" w:cs="宋体"/>
          <w:sz w:val="21"/>
          <w:szCs w:val="21"/>
        </w:rPr>
        <w:t>付款方式：</w:t>
      </w:r>
    </w:p>
    <w:p>
      <w:pPr>
        <w:keepNext w:val="0"/>
        <w:keepLines w:val="0"/>
        <w:pageBreakBefore w:val="0"/>
        <w:widowControl/>
        <w:kinsoku/>
        <w:wordWrap/>
        <w:overflowPunct/>
        <w:topLinePunct w:val="0"/>
        <w:autoSpaceDE/>
        <w:autoSpaceDN/>
        <w:bidi w:val="0"/>
        <w:adjustRightInd w:val="0"/>
        <w:snapToGrid/>
        <w:spacing w:line="360" w:lineRule="auto"/>
        <w:ind w:firstLine="420" w:firstLineChars="200"/>
        <w:textAlignment w:val="auto"/>
        <w:rPr>
          <w:rFonts w:hint="eastAsia" w:ascii="宋体" w:hAnsi="宋体" w:eastAsia="宋体" w:cs="宋体"/>
          <w:bCs/>
          <w:color w:val="000000"/>
          <w:sz w:val="21"/>
          <w:szCs w:val="21"/>
        </w:rPr>
      </w:pPr>
      <w:r>
        <w:rPr>
          <w:rFonts w:hint="eastAsia" w:ascii="宋体" w:hAnsi="宋体" w:eastAsia="宋体" w:cs="宋体"/>
          <w:bCs/>
          <w:color w:val="000000"/>
          <w:sz w:val="21"/>
          <w:szCs w:val="21"/>
          <w:lang w:val="en-US" w:eastAsia="zh-CN"/>
        </w:rPr>
        <w:t>4</w:t>
      </w:r>
      <w:r>
        <w:rPr>
          <w:rFonts w:hint="eastAsia" w:ascii="宋体" w:hAnsi="宋体" w:eastAsia="宋体" w:cs="宋体"/>
          <w:bCs/>
          <w:color w:val="000000"/>
          <w:sz w:val="21"/>
          <w:szCs w:val="21"/>
        </w:rPr>
        <w:t>.1预付款：合同签订生效后，买方七日内支付合同总价总价的30%</w:t>
      </w:r>
      <w:r>
        <w:rPr>
          <w:rFonts w:hint="eastAsia" w:ascii="宋体" w:hAnsi="宋体" w:eastAsia="宋体" w:cs="宋体"/>
          <w:bCs/>
          <w:color w:val="000000"/>
          <w:sz w:val="21"/>
          <w:szCs w:val="21"/>
          <w:lang w:eastAsia="zh-CN"/>
        </w:rPr>
        <w:t>，</w:t>
      </w:r>
      <w:r>
        <w:rPr>
          <w:rFonts w:hint="eastAsia" w:ascii="宋体" w:hAnsi="宋体" w:eastAsia="宋体" w:cs="宋体"/>
          <w:bCs/>
          <w:color w:val="000000"/>
          <w:sz w:val="21"/>
          <w:szCs w:val="21"/>
        </w:rPr>
        <w:t>作为预付款；</w:t>
      </w:r>
    </w:p>
    <w:p>
      <w:pPr>
        <w:keepNext w:val="0"/>
        <w:keepLines w:val="0"/>
        <w:pageBreakBefore w:val="0"/>
        <w:widowControl/>
        <w:kinsoku/>
        <w:wordWrap/>
        <w:overflowPunct/>
        <w:topLinePunct w:val="0"/>
        <w:autoSpaceDE/>
        <w:autoSpaceDN/>
        <w:bidi w:val="0"/>
        <w:adjustRightInd w:val="0"/>
        <w:snapToGrid/>
        <w:spacing w:line="360" w:lineRule="auto"/>
        <w:ind w:firstLine="420" w:firstLineChars="200"/>
        <w:textAlignment w:val="auto"/>
        <w:rPr>
          <w:rFonts w:hint="eastAsia" w:ascii="宋体" w:hAnsi="宋体" w:eastAsia="宋体" w:cs="宋体"/>
          <w:bCs/>
          <w:color w:val="000000"/>
          <w:sz w:val="21"/>
          <w:szCs w:val="21"/>
          <w:lang w:eastAsia="zh-CN"/>
        </w:rPr>
      </w:pPr>
      <w:r>
        <w:rPr>
          <w:rFonts w:hint="eastAsia" w:ascii="宋体" w:hAnsi="宋体" w:eastAsia="宋体" w:cs="宋体"/>
          <w:bCs/>
          <w:color w:val="000000"/>
          <w:sz w:val="21"/>
          <w:szCs w:val="21"/>
          <w:lang w:val="en-US" w:eastAsia="zh-CN"/>
        </w:rPr>
        <w:t>4</w:t>
      </w:r>
      <w:r>
        <w:rPr>
          <w:rFonts w:hint="eastAsia" w:ascii="宋体" w:hAnsi="宋体" w:eastAsia="宋体" w:cs="宋体"/>
          <w:bCs/>
          <w:color w:val="000000"/>
          <w:sz w:val="21"/>
          <w:szCs w:val="21"/>
        </w:rPr>
        <w:t>.</w:t>
      </w:r>
      <w:r>
        <w:rPr>
          <w:rFonts w:hint="eastAsia" w:ascii="宋体" w:hAnsi="宋体" w:eastAsia="宋体" w:cs="宋体"/>
          <w:bCs/>
          <w:color w:val="000000"/>
          <w:sz w:val="21"/>
          <w:szCs w:val="21"/>
          <w:lang w:val="en-US" w:eastAsia="zh-CN"/>
        </w:rPr>
        <w:t>2</w:t>
      </w:r>
      <w:r>
        <w:rPr>
          <w:rFonts w:hint="eastAsia" w:ascii="宋体" w:hAnsi="宋体" w:eastAsia="宋体" w:cs="宋体"/>
          <w:bCs/>
          <w:color w:val="000000"/>
          <w:sz w:val="21"/>
          <w:szCs w:val="21"/>
        </w:rPr>
        <w:t>安装、调试、通电试运行、终验、移交付款：卖方应在设备调试、通电试运行、终验完毕、并交付买方正常使用后</w:t>
      </w:r>
      <w:r>
        <w:rPr>
          <w:rFonts w:hint="eastAsia" w:ascii="宋体" w:hAnsi="宋体" w:eastAsia="宋体" w:cs="宋体"/>
          <w:bCs/>
          <w:color w:val="000000"/>
          <w:sz w:val="21"/>
          <w:szCs w:val="21"/>
          <w:lang w:eastAsia="zh-CN"/>
        </w:rPr>
        <w:t>，</w:t>
      </w:r>
      <w:r>
        <w:rPr>
          <w:rFonts w:hint="eastAsia" w:ascii="宋体" w:hAnsi="宋体" w:eastAsia="宋体" w:cs="宋体"/>
          <w:bCs/>
          <w:color w:val="000000"/>
          <w:sz w:val="21"/>
          <w:szCs w:val="21"/>
        </w:rPr>
        <w:t>买方</w:t>
      </w:r>
      <w:r>
        <w:rPr>
          <w:rFonts w:hint="eastAsia" w:ascii="宋体" w:hAnsi="宋体" w:eastAsia="宋体" w:cs="宋体"/>
          <w:bCs/>
          <w:color w:val="000000"/>
          <w:sz w:val="21"/>
          <w:szCs w:val="21"/>
          <w:lang w:val="en-US" w:eastAsia="zh-CN"/>
        </w:rPr>
        <w:t>30</w:t>
      </w:r>
      <w:r>
        <w:rPr>
          <w:rFonts w:hint="eastAsia" w:ascii="宋体" w:hAnsi="宋体" w:eastAsia="宋体" w:cs="宋体"/>
          <w:bCs/>
          <w:color w:val="000000"/>
          <w:sz w:val="21"/>
          <w:szCs w:val="21"/>
        </w:rPr>
        <w:t>日内支付合同总价的</w:t>
      </w:r>
      <w:r>
        <w:rPr>
          <w:rFonts w:hint="eastAsia" w:ascii="宋体" w:hAnsi="宋体" w:eastAsia="宋体" w:cs="宋体"/>
          <w:bCs/>
          <w:color w:val="000000"/>
          <w:sz w:val="21"/>
          <w:szCs w:val="21"/>
          <w:lang w:val="en-US" w:eastAsia="zh-CN"/>
        </w:rPr>
        <w:t>6</w:t>
      </w:r>
      <w:r>
        <w:rPr>
          <w:rFonts w:hint="eastAsia" w:ascii="宋体" w:hAnsi="宋体" w:eastAsia="宋体" w:cs="宋体"/>
          <w:bCs/>
          <w:color w:val="000000"/>
          <w:sz w:val="21"/>
          <w:szCs w:val="21"/>
        </w:rPr>
        <w:t xml:space="preserve">0% </w:t>
      </w:r>
      <w:r>
        <w:rPr>
          <w:rFonts w:hint="eastAsia" w:ascii="宋体" w:hAnsi="宋体" w:eastAsia="宋体" w:cs="宋体"/>
          <w:bCs/>
          <w:color w:val="000000"/>
          <w:sz w:val="21"/>
          <w:szCs w:val="21"/>
          <w:lang w:eastAsia="zh-CN"/>
        </w:rPr>
        <w:t>；</w:t>
      </w:r>
    </w:p>
    <w:p>
      <w:pPr>
        <w:keepNext w:val="0"/>
        <w:keepLines w:val="0"/>
        <w:pageBreakBefore w:val="0"/>
        <w:widowControl/>
        <w:kinsoku/>
        <w:wordWrap/>
        <w:overflowPunct/>
        <w:topLinePunct w:val="0"/>
        <w:autoSpaceDE/>
        <w:autoSpaceDN/>
        <w:bidi w:val="0"/>
        <w:adjustRightInd w:val="0"/>
        <w:snapToGrid/>
        <w:spacing w:line="360" w:lineRule="auto"/>
        <w:ind w:firstLine="420" w:firstLineChars="200"/>
        <w:textAlignment w:val="auto"/>
        <w:rPr>
          <w:rFonts w:hint="eastAsia" w:ascii="宋体" w:hAnsi="宋体" w:eastAsia="宋体" w:cs="宋体"/>
          <w:bCs/>
          <w:color w:val="000000"/>
          <w:sz w:val="21"/>
          <w:szCs w:val="21"/>
        </w:rPr>
      </w:pPr>
      <w:r>
        <w:rPr>
          <w:rFonts w:hint="eastAsia" w:ascii="宋体" w:hAnsi="宋体" w:eastAsia="宋体" w:cs="宋体"/>
          <w:bCs/>
          <w:color w:val="000000"/>
          <w:sz w:val="21"/>
          <w:szCs w:val="21"/>
          <w:lang w:val="en-US" w:eastAsia="zh-CN"/>
        </w:rPr>
        <w:t>4</w:t>
      </w:r>
      <w:r>
        <w:rPr>
          <w:rFonts w:hint="eastAsia" w:ascii="宋体" w:hAnsi="宋体" w:eastAsia="宋体" w:cs="宋体"/>
          <w:bCs/>
          <w:color w:val="000000"/>
          <w:sz w:val="21"/>
          <w:szCs w:val="21"/>
        </w:rPr>
        <w:t>.</w:t>
      </w:r>
      <w:r>
        <w:rPr>
          <w:rFonts w:hint="eastAsia" w:ascii="宋体" w:hAnsi="宋体" w:eastAsia="宋体" w:cs="宋体"/>
          <w:bCs/>
          <w:color w:val="000000"/>
          <w:sz w:val="21"/>
          <w:szCs w:val="21"/>
          <w:lang w:val="en-US" w:eastAsia="zh-CN"/>
        </w:rPr>
        <w:t>3</w:t>
      </w:r>
      <w:r>
        <w:rPr>
          <w:rFonts w:hint="eastAsia" w:ascii="宋体" w:hAnsi="宋体" w:eastAsia="宋体" w:cs="宋体"/>
          <w:bCs/>
          <w:color w:val="000000"/>
          <w:sz w:val="21"/>
          <w:szCs w:val="21"/>
        </w:rPr>
        <w:t>最终付款：货物质保期满</w:t>
      </w:r>
      <w:r>
        <w:rPr>
          <w:rFonts w:hint="eastAsia" w:ascii="宋体" w:hAnsi="宋体" w:eastAsia="宋体" w:cs="宋体"/>
          <w:bCs/>
          <w:color w:val="000000"/>
          <w:sz w:val="21"/>
          <w:szCs w:val="21"/>
          <w:lang w:val="en-US" w:eastAsia="zh-CN"/>
        </w:rPr>
        <w:t>18个月</w:t>
      </w:r>
      <w:r>
        <w:rPr>
          <w:rFonts w:hint="eastAsia" w:ascii="宋体" w:hAnsi="宋体" w:eastAsia="宋体" w:cs="宋体"/>
          <w:bCs/>
          <w:color w:val="000000"/>
          <w:sz w:val="21"/>
          <w:szCs w:val="21"/>
        </w:rPr>
        <w:t>，且无质量、履约问题时，买方在30日内支付合同总价10%，如有违约金等则按扣除后金额支付。</w:t>
      </w:r>
    </w:p>
    <w:p>
      <w:pPr>
        <w:adjustRightInd w:val="0"/>
        <w:spacing w:line="288" w:lineRule="auto"/>
        <w:rPr>
          <w:rFonts w:hint="eastAsia" w:ascii="宋体" w:hAnsi="宋体" w:eastAsia="宋体" w:cs="宋体"/>
          <w:b/>
          <w:bCs/>
          <w:sz w:val="21"/>
          <w:szCs w:val="21"/>
        </w:rPr>
      </w:pPr>
    </w:p>
    <w:p>
      <w:pPr>
        <w:adjustRightInd w:val="0"/>
        <w:spacing w:line="288" w:lineRule="auto"/>
        <w:rPr>
          <w:rFonts w:hint="eastAsia" w:ascii="宋体" w:hAnsi="宋体" w:eastAsia="宋体" w:cs="宋体"/>
          <w:b/>
          <w:bCs/>
          <w:sz w:val="21"/>
          <w:szCs w:val="21"/>
        </w:rPr>
      </w:pPr>
    </w:p>
    <w:p>
      <w:pPr>
        <w:adjustRightInd w:val="0"/>
        <w:spacing w:line="288" w:lineRule="auto"/>
        <w:rPr>
          <w:rFonts w:hint="eastAsia" w:ascii="宋体" w:hAnsi="宋体" w:eastAsia="宋体" w:cs="宋体"/>
          <w:b/>
          <w:bCs/>
          <w:sz w:val="21"/>
          <w:szCs w:val="21"/>
        </w:rPr>
      </w:pPr>
    </w:p>
    <w:p>
      <w:pPr>
        <w:adjustRightInd w:val="0"/>
        <w:spacing w:line="288" w:lineRule="auto"/>
        <w:rPr>
          <w:rFonts w:hint="eastAsia" w:ascii="宋体" w:hAnsi="宋体" w:eastAsia="宋体" w:cs="宋体"/>
          <w:b/>
          <w:bCs/>
          <w:sz w:val="21"/>
          <w:szCs w:val="21"/>
        </w:rPr>
      </w:pPr>
    </w:p>
    <w:p>
      <w:pPr>
        <w:adjustRightInd w:val="0"/>
        <w:spacing w:line="288" w:lineRule="auto"/>
        <w:rPr>
          <w:rFonts w:hint="eastAsia" w:ascii="宋体" w:hAnsi="宋体" w:eastAsia="宋体" w:cs="宋体"/>
          <w:b/>
          <w:bCs/>
          <w:sz w:val="21"/>
          <w:szCs w:val="21"/>
        </w:rPr>
      </w:pPr>
    </w:p>
    <w:p>
      <w:pPr>
        <w:spacing w:line="360" w:lineRule="auto"/>
        <w:rPr>
          <w:rFonts w:hint="eastAsia" w:ascii="宋体" w:hAnsi="宋体" w:eastAsia="宋体" w:cs="宋体"/>
          <w:b/>
          <w:bCs/>
          <w:sz w:val="21"/>
          <w:szCs w:val="21"/>
          <w:lang w:eastAsia="zh-CN"/>
        </w:rPr>
      </w:pPr>
      <w:r>
        <w:rPr>
          <w:rFonts w:hint="eastAsia" w:ascii="宋体" w:hAnsi="宋体" w:eastAsia="宋体" w:cs="宋体"/>
          <w:b/>
          <w:bCs/>
          <w:sz w:val="21"/>
          <w:szCs w:val="21"/>
        </w:rPr>
        <w:br w:type="page"/>
      </w:r>
      <w:r>
        <w:rPr>
          <w:rFonts w:hint="eastAsia" w:ascii="宋体" w:hAnsi="宋体" w:eastAsia="宋体" w:cs="宋体"/>
          <w:b/>
          <w:bCs/>
          <w:sz w:val="21"/>
          <w:szCs w:val="21"/>
          <w:lang w:eastAsia="zh-CN"/>
        </w:rPr>
        <w:t>五、评标办法</w:t>
      </w:r>
    </w:p>
    <w:p>
      <w:pPr>
        <w:keepNext w:val="0"/>
        <w:keepLines w:val="0"/>
        <w:pageBreakBefore w:val="0"/>
        <w:widowControl/>
        <w:kinsoku/>
        <w:wordWrap/>
        <w:overflowPunct/>
        <w:topLinePunct w:val="0"/>
        <w:autoSpaceDE/>
        <w:autoSpaceDN/>
        <w:bidi w:val="0"/>
        <w:adjustRightInd w:val="0"/>
        <w:snapToGrid/>
        <w:spacing w:line="360" w:lineRule="auto"/>
        <w:ind w:firstLine="210" w:firstLineChars="100"/>
        <w:textAlignment w:val="auto"/>
        <w:rPr>
          <w:rFonts w:hint="eastAsia" w:ascii="宋体" w:hAnsi="宋体" w:eastAsia="宋体" w:cs="宋体"/>
          <w:bCs/>
          <w:color w:val="000000"/>
          <w:sz w:val="21"/>
          <w:szCs w:val="21"/>
        </w:rPr>
      </w:pPr>
      <w:r>
        <w:rPr>
          <w:rFonts w:hint="eastAsia" w:ascii="宋体" w:hAnsi="宋体" w:eastAsia="宋体" w:cs="宋体"/>
          <w:bCs/>
          <w:color w:val="000000"/>
          <w:sz w:val="21"/>
          <w:szCs w:val="21"/>
          <w:lang w:val="en-US" w:eastAsia="zh-CN"/>
        </w:rPr>
        <w:t>1</w:t>
      </w:r>
      <w:r>
        <w:rPr>
          <w:rFonts w:hint="eastAsia" w:ascii="宋体" w:hAnsi="宋体" w:eastAsia="宋体" w:cs="宋体"/>
          <w:bCs/>
          <w:color w:val="000000"/>
          <w:sz w:val="21"/>
          <w:szCs w:val="21"/>
        </w:rPr>
        <w:t>、总则</w:t>
      </w:r>
    </w:p>
    <w:p>
      <w:pPr>
        <w:keepNext w:val="0"/>
        <w:keepLines w:val="0"/>
        <w:pageBreakBefore w:val="0"/>
        <w:widowControl/>
        <w:kinsoku/>
        <w:wordWrap/>
        <w:overflowPunct/>
        <w:topLinePunct w:val="0"/>
        <w:autoSpaceDE/>
        <w:autoSpaceDN/>
        <w:bidi w:val="0"/>
        <w:adjustRightInd w:val="0"/>
        <w:snapToGrid/>
        <w:spacing w:line="360" w:lineRule="auto"/>
        <w:ind w:firstLine="420" w:firstLineChars="200"/>
        <w:textAlignment w:val="auto"/>
        <w:rPr>
          <w:rFonts w:hint="eastAsia" w:ascii="宋体" w:hAnsi="宋体" w:eastAsia="宋体" w:cs="宋体"/>
          <w:bCs/>
          <w:color w:val="000000"/>
          <w:sz w:val="21"/>
          <w:szCs w:val="21"/>
        </w:rPr>
      </w:pPr>
      <w:r>
        <w:rPr>
          <w:rFonts w:hint="eastAsia" w:ascii="宋体" w:hAnsi="宋体" w:eastAsia="宋体" w:cs="宋体"/>
          <w:bCs/>
          <w:color w:val="000000"/>
          <w:sz w:val="21"/>
          <w:szCs w:val="21"/>
          <w:lang w:val="en-US" w:eastAsia="zh-CN"/>
        </w:rPr>
        <w:t xml:space="preserve">1.1 </w:t>
      </w:r>
      <w:r>
        <w:rPr>
          <w:rFonts w:hint="eastAsia" w:ascii="宋体" w:hAnsi="宋体" w:eastAsia="宋体" w:cs="宋体"/>
          <w:bCs/>
          <w:color w:val="000000"/>
          <w:sz w:val="21"/>
          <w:szCs w:val="21"/>
        </w:rPr>
        <w:t>本项目的评标委员会由招标人依法组建，负责本次招标的评标工作。评标委员会遵循“公开、公平、公正”和诚实信用原则，对所有投标人均采用相同程序和标准，采用统一评定给分和独立打分相结合原则。</w:t>
      </w:r>
    </w:p>
    <w:p>
      <w:pPr>
        <w:keepNext w:val="0"/>
        <w:keepLines w:val="0"/>
        <w:pageBreakBefore w:val="0"/>
        <w:widowControl/>
        <w:kinsoku/>
        <w:wordWrap/>
        <w:overflowPunct/>
        <w:topLinePunct w:val="0"/>
        <w:autoSpaceDE/>
        <w:autoSpaceDN/>
        <w:bidi w:val="0"/>
        <w:adjustRightInd w:val="0"/>
        <w:snapToGrid/>
        <w:spacing w:line="360" w:lineRule="auto"/>
        <w:ind w:firstLine="420" w:firstLineChars="200"/>
        <w:textAlignment w:val="auto"/>
        <w:rPr>
          <w:rFonts w:hint="eastAsia" w:ascii="宋体" w:hAnsi="宋体" w:eastAsia="宋体" w:cs="宋体"/>
          <w:bCs/>
          <w:color w:val="000000"/>
          <w:sz w:val="21"/>
          <w:szCs w:val="21"/>
          <w:lang w:val="en-US" w:eastAsia="zh-CN"/>
        </w:rPr>
      </w:pPr>
      <w:r>
        <w:rPr>
          <w:rFonts w:hint="eastAsia" w:ascii="宋体" w:hAnsi="宋体" w:eastAsia="宋体" w:cs="宋体"/>
          <w:bCs/>
          <w:color w:val="000000"/>
          <w:sz w:val="21"/>
          <w:szCs w:val="21"/>
          <w:lang w:val="en-US" w:eastAsia="zh-CN"/>
        </w:rPr>
        <w:t>1.2 评标项目分为技术标评审和商务标评审两个部分，满分为100分，其中技术标30分，商务标70分。</w:t>
      </w:r>
    </w:p>
    <w:p>
      <w:pPr>
        <w:keepNext w:val="0"/>
        <w:keepLines w:val="0"/>
        <w:pageBreakBefore w:val="0"/>
        <w:widowControl/>
        <w:kinsoku/>
        <w:wordWrap/>
        <w:overflowPunct/>
        <w:topLinePunct w:val="0"/>
        <w:autoSpaceDE/>
        <w:autoSpaceDN/>
        <w:bidi w:val="0"/>
        <w:adjustRightInd w:val="0"/>
        <w:snapToGrid/>
        <w:spacing w:line="360" w:lineRule="auto"/>
        <w:ind w:firstLine="420" w:firstLineChars="200"/>
        <w:textAlignment w:val="auto"/>
        <w:rPr>
          <w:rFonts w:hint="eastAsia" w:ascii="宋体" w:hAnsi="宋体" w:eastAsia="宋体" w:cs="宋体"/>
          <w:bCs/>
          <w:color w:val="000000"/>
          <w:sz w:val="21"/>
          <w:szCs w:val="21"/>
          <w:lang w:val="en-US" w:eastAsia="zh-CN"/>
        </w:rPr>
      </w:pPr>
      <w:r>
        <w:rPr>
          <w:rFonts w:hint="eastAsia" w:ascii="宋体" w:hAnsi="宋体" w:eastAsia="宋体" w:cs="宋体"/>
          <w:bCs/>
          <w:color w:val="000000"/>
          <w:sz w:val="21"/>
          <w:szCs w:val="21"/>
          <w:lang w:val="en-US" w:eastAsia="zh-CN"/>
        </w:rPr>
        <w:t>1.3 评标工作在开标后进行。评委会成员依据招标文件的要求对所有投标人提交的投标文件进行审核，首先审查其对招标文件是否做出了实质性的响应。评委会只对做出了实质性响应的投标文件进行评审打分。</w:t>
      </w:r>
    </w:p>
    <w:p>
      <w:pPr>
        <w:keepNext w:val="0"/>
        <w:keepLines w:val="0"/>
        <w:pageBreakBefore w:val="0"/>
        <w:widowControl/>
        <w:kinsoku/>
        <w:wordWrap/>
        <w:overflowPunct/>
        <w:topLinePunct w:val="0"/>
        <w:autoSpaceDE/>
        <w:autoSpaceDN/>
        <w:bidi w:val="0"/>
        <w:adjustRightInd w:val="0"/>
        <w:snapToGrid/>
        <w:spacing w:line="360" w:lineRule="auto"/>
        <w:ind w:firstLine="420" w:firstLineChars="200"/>
        <w:textAlignment w:val="auto"/>
        <w:rPr>
          <w:rFonts w:hint="eastAsia" w:ascii="宋体" w:hAnsi="宋体" w:eastAsia="宋体" w:cs="宋体"/>
          <w:bCs/>
          <w:color w:val="000000"/>
          <w:sz w:val="21"/>
          <w:szCs w:val="21"/>
          <w:lang w:val="en-US" w:eastAsia="zh-CN"/>
        </w:rPr>
      </w:pPr>
      <w:r>
        <w:rPr>
          <w:rFonts w:hint="eastAsia" w:ascii="宋体" w:hAnsi="宋体" w:eastAsia="宋体" w:cs="宋体"/>
          <w:bCs/>
          <w:color w:val="000000"/>
          <w:sz w:val="21"/>
          <w:szCs w:val="21"/>
          <w:lang w:val="en-US" w:eastAsia="zh-CN"/>
        </w:rPr>
        <w:t>1.4 评委会可以要求投标人就投标文件中含糊不清或不一致处进行澄清和解释，但所有这些澄清和解释均须以书面的方式进行或作现场记录，并由参加人签名，且不能对投标文件进行实质性的改变。通过综合得分由高至低评议出投标人排名顺序，并向招标人推荐1名作为中标候选人，招标人依法确定中标人。</w:t>
      </w:r>
    </w:p>
    <w:p>
      <w:pPr>
        <w:keepNext w:val="0"/>
        <w:keepLines w:val="0"/>
        <w:pageBreakBefore w:val="0"/>
        <w:widowControl/>
        <w:kinsoku/>
        <w:wordWrap/>
        <w:overflowPunct/>
        <w:topLinePunct w:val="0"/>
        <w:autoSpaceDE/>
        <w:autoSpaceDN/>
        <w:bidi w:val="0"/>
        <w:adjustRightInd w:val="0"/>
        <w:snapToGrid/>
        <w:spacing w:line="360" w:lineRule="auto"/>
        <w:ind w:firstLine="420" w:firstLineChars="200"/>
        <w:textAlignment w:val="auto"/>
        <w:rPr>
          <w:rFonts w:hint="eastAsia" w:ascii="宋体" w:hAnsi="宋体" w:eastAsia="宋体" w:cs="宋体"/>
          <w:bCs/>
          <w:color w:val="000000"/>
          <w:sz w:val="21"/>
          <w:szCs w:val="21"/>
          <w:lang w:val="en-US" w:eastAsia="zh-CN"/>
        </w:rPr>
      </w:pPr>
      <w:r>
        <w:rPr>
          <w:rFonts w:hint="eastAsia" w:ascii="宋体" w:hAnsi="宋体" w:eastAsia="宋体" w:cs="宋体"/>
          <w:bCs/>
          <w:color w:val="000000"/>
          <w:sz w:val="21"/>
          <w:szCs w:val="21"/>
          <w:lang w:val="en-US" w:eastAsia="zh-CN"/>
        </w:rPr>
        <w:t>1.5 技术标和商务标分别封装，开标一览表除商务标书中有还有需单独封装一份。</w:t>
      </w:r>
    </w:p>
    <w:p>
      <w:pPr>
        <w:keepNext w:val="0"/>
        <w:keepLines w:val="0"/>
        <w:pageBreakBefore w:val="0"/>
        <w:widowControl/>
        <w:kinsoku/>
        <w:wordWrap/>
        <w:overflowPunct/>
        <w:topLinePunct w:val="0"/>
        <w:autoSpaceDE/>
        <w:autoSpaceDN/>
        <w:bidi w:val="0"/>
        <w:adjustRightInd w:val="0"/>
        <w:snapToGrid/>
        <w:spacing w:line="360" w:lineRule="auto"/>
        <w:ind w:firstLine="420" w:firstLineChars="200"/>
        <w:textAlignment w:val="auto"/>
        <w:rPr>
          <w:rFonts w:hint="eastAsia" w:ascii="宋体" w:hAnsi="宋体" w:eastAsia="宋体" w:cs="宋体"/>
          <w:bCs/>
          <w:color w:val="000000"/>
          <w:sz w:val="21"/>
          <w:szCs w:val="21"/>
          <w:lang w:val="en-US" w:eastAsia="zh-CN"/>
        </w:rPr>
      </w:pPr>
      <w:r>
        <w:rPr>
          <w:rFonts w:hint="eastAsia" w:ascii="宋体" w:hAnsi="宋体" w:eastAsia="宋体" w:cs="宋体"/>
          <w:bCs/>
          <w:color w:val="000000"/>
          <w:sz w:val="21"/>
          <w:szCs w:val="21"/>
          <w:lang w:val="en-US" w:eastAsia="zh-CN"/>
        </w:rPr>
        <w:t>1.6 最低投标报价不能作为中标的保证。投标人相关的证明材料（如：合同）原件由投标人携带核验，未能出具原件的相关项目不予计分。</w:t>
      </w:r>
    </w:p>
    <w:p>
      <w:pPr>
        <w:keepNext w:val="0"/>
        <w:keepLines w:val="0"/>
        <w:pageBreakBefore w:val="0"/>
        <w:widowControl/>
        <w:kinsoku/>
        <w:wordWrap/>
        <w:overflowPunct/>
        <w:topLinePunct w:val="0"/>
        <w:autoSpaceDE/>
        <w:autoSpaceDN/>
        <w:bidi w:val="0"/>
        <w:adjustRightInd w:val="0"/>
        <w:snapToGrid/>
        <w:spacing w:line="360" w:lineRule="auto"/>
        <w:textAlignment w:val="auto"/>
        <w:rPr>
          <w:rFonts w:hint="eastAsia" w:ascii="宋体" w:hAnsi="宋体" w:eastAsia="宋体" w:cs="宋体"/>
          <w:bCs/>
          <w:color w:val="000000"/>
          <w:sz w:val="21"/>
          <w:szCs w:val="21"/>
          <w:lang w:val="en-US" w:eastAsia="zh-CN"/>
        </w:rPr>
      </w:pPr>
      <w:r>
        <w:rPr>
          <w:rFonts w:hint="eastAsia" w:ascii="宋体" w:hAnsi="宋体" w:eastAsia="宋体" w:cs="宋体"/>
          <w:bCs/>
          <w:color w:val="000000"/>
          <w:sz w:val="21"/>
          <w:szCs w:val="21"/>
          <w:lang w:val="en-US" w:eastAsia="zh-CN"/>
        </w:rPr>
        <w:t>2、技术标评审标准</w:t>
      </w:r>
    </w:p>
    <w:tbl>
      <w:tblPr>
        <w:tblStyle w:val="8"/>
        <w:tblW w:w="0" w:type="auto"/>
        <w:tblInd w:w="-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37"/>
        <w:gridCol w:w="2328"/>
        <w:gridCol w:w="5298"/>
        <w:gridCol w:w="13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7" w:hRule="atLeast"/>
        </w:trPr>
        <w:tc>
          <w:tcPr>
            <w:tcW w:w="737" w:type="dxa"/>
            <w:noWrap w:val="0"/>
            <w:vAlign w:val="center"/>
          </w:tcPr>
          <w:p>
            <w:pPr>
              <w:autoSpaceDE w:val="0"/>
              <w:autoSpaceDN w:val="0"/>
              <w:adjustRightInd w:val="0"/>
              <w:jc w:val="center"/>
              <w:rPr>
                <w:rFonts w:hint="eastAsia" w:ascii="宋体" w:hAnsi="宋体" w:eastAsia="宋体" w:cs="宋体"/>
                <w:kern w:val="0"/>
                <w:sz w:val="21"/>
                <w:szCs w:val="21"/>
              </w:rPr>
            </w:pPr>
            <w:r>
              <w:rPr>
                <w:rFonts w:hint="eastAsia" w:ascii="宋体" w:hAnsi="宋体" w:eastAsia="宋体" w:cs="宋体"/>
                <w:kern w:val="0"/>
                <w:sz w:val="21"/>
                <w:szCs w:val="21"/>
              </w:rPr>
              <w:t>序号</w:t>
            </w:r>
          </w:p>
        </w:tc>
        <w:tc>
          <w:tcPr>
            <w:tcW w:w="2328" w:type="dxa"/>
            <w:noWrap w:val="0"/>
            <w:vAlign w:val="center"/>
          </w:tcPr>
          <w:p>
            <w:pPr>
              <w:autoSpaceDE w:val="0"/>
              <w:autoSpaceDN w:val="0"/>
              <w:adjustRightInd w:val="0"/>
              <w:jc w:val="center"/>
              <w:rPr>
                <w:rFonts w:hint="eastAsia" w:ascii="宋体" w:hAnsi="宋体" w:eastAsia="宋体" w:cs="宋体"/>
                <w:sz w:val="21"/>
                <w:szCs w:val="21"/>
              </w:rPr>
            </w:pPr>
            <w:r>
              <w:rPr>
                <w:rFonts w:hint="eastAsia" w:ascii="宋体" w:hAnsi="宋体" w:eastAsia="宋体" w:cs="宋体"/>
                <w:kern w:val="0"/>
                <w:sz w:val="21"/>
                <w:szCs w:val="21"/>
              </w:rPr>
              <w:t>评分内容</w:t>
            </w:r>
          </w:p>
        </w:tc>
        <w:tc>
          <w:tcPr>
            <w:tcW w:w="6614" w:type="dxa"/>
            <w:gridSpan w:val="2"/>
            <w:noWrap w:val="0"/>
            <w:vAlign w:val="center"/>
          </w:tcPr>
          <w:p>
            <w:pPr>
              <w:pStyle w:val="3"/>
              <w:jc w:val="center"/>
              <w:rPr>
                <w:rFonts w:hint="eastAsia" w:ascii="宋体" w:hAnsi="宋体" w:eastAsia="宋体" w:cs="宋体"/>
                <w:sz w:val="21"/>
                <w:szCs w:val="21"/>
              </w:rPr>
            </w:pPr>
            <w:r>
              <w:rPr>
                <w:rFonts w:hint="eastAsia" w:ascii="宋体" w:hAnsi="宋体" w:eastAsia="宋体" w:cs="宋体"/>
                <w:kern w:val="0"/>
                <w:sz w:val="21"/>
                <w:szCs w:val="21"/>
              </w:rPr>
              <w:t>评分细化内容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9679" w:type="dxa"/>
            <w:gridSpan w:val="4"/>
            <w:noWrap w:val="0"/>
            <w:vAlign w:val="center"/>
          </w:tcPr>
          <w:p>
            <w:pPr>
              <w:pStyle w:val="3"/>
              <w:jc w:val="center"/>
              <w:rPr>
                <w:rFonts w:hint="eastAsia" w:ascii="宋体" w:hAnsi="宋体" w:eastAsia="宋体" w:cs="宋体"/>
                <w:kern w:val="0"/>
                <w:sz w:val="21"/>
                <w:szCs w:val="21"/>
              </w:rPr>
            </w:pPr>
            <w:r>
              <w:rPr>
                <w:rFonts w:hint="eastAsia" w:ascii="宋体" w:hAnsi="宋体" w:eastAsia="宋体" w:cs="宋体"/>
                <w:b/>
                <w:sz w:val="21"/>
                <w:szCs w:val="21"/>
              </w:rPr>
              <w:t>（一）、技术标部分（30分）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5" w:hRule="atLeast"/>
        </w:trPr>
        <w:tc>
          <w:tcPr>
            <w:tcW w:w="737" w:type="dxa"/>
            <w:noWrap w:val="0"/>
            <w:vAlign w:val="center"/>
          </w:tcPr>
          <w:p>
            <w:pPr>
              <w:autoSpaceDE w:val="0"/>
              <w:autoSpaceDN w:val="0"/>
              <w:adjustRightInd w:val="0"/>
              <w:jc w:val="center"/>
              <w:rPr>
                <w:rFonts w:hint="eastAsia" w:ascii="宋体" w:hAnsi="宋体" w:eastAsia="宋体" w:cs="宋体"/>
                <w:kern w:val="0"/>
                <w:sz w:val="21"/>
                <w:szCs w:val="21"/>
              </w:rPr>
            </w:pPr>
            <w:r>
              <w:rPr>
                <w:rFonts w:hint="eastAsia" w:ascii="宋体" w:hAnsi="宋体" w:eastAsia="宋体" w:cs="宋体"/>
                <w:kern w:val="0"/>
                <w:sz w:val="21"/>
                <w:szCs w:val="21"/>
              </w:rPr>
              <w:t>1</w:t>
            </w:r>
          </w:p>
        </w:tc>
        <w:tc>
          <w:tcPr>
            <w:tcW w:w="2328" w:type="dxa"/>
            <w:noWrap w:val="0"/>
            <w:vAlign w:val="center"/>
          </w:tcPr>
          <w:p>
            <w:pPr>
              <w:autoSpaceDE w:val="0"/>
              <w:autoSpaceDN w:val="0"/>
              <w:adjustRightInd w:val="0"/>
              <w:rPr>
                <w:rFonts w:hint="eastAsia" w:ascii="宋体" w:hAnsi="宋体" w:eastAsia="宋体" w:cs="宋体"/>
                <w:kern w:val="0"/>
                <w:sz w:val="21"/>
                <w:szCs w:val="21"/>
              </w:rPr>
            </w:pPr>
            <w:r>
              <w:rPr>
                <w:rFonts w:hint="eastAsia" w:ascii="宋体" w:hAnsi="宋体" w:eastAsia="宋体" w:cs="宋体"/>
                <w:kern w:val="0"/>
                <w:sz w:val="21"/>
                <w:szCs w:val="21"/>
              </w:rPr>
              <w:t>投标人综合实力（3分）</w:t>
            </w:r>
          </w:p>
        </w:tc>
        <w:tc>
          <w:tcPr>
            <w:tcW w:w="6614" w:type="dxa"/>
            <w:gridSpan w:val="2"/>
            <w:noWrap w:val="0"/>
            <w:vAlign w:val="center"/>
          </w:tcPr>
          <w:p>
            <w:pPr>
              <w:autoSpaceDE w:val="0"/>
              <w:autoSpaceDN w:val="0"/>
              <w:adjustRightInd w:val="0"/>
              <w:rPr>
                <w:rFonts w:hint="eastAsia" w:ascii="宋体" w:hAnsi="宋体" w:eastAsia="宋体" w:cs="宋体"/>
                <w:kern w:val="0"/>
                <w:sz w:val="21"/>
                <w:szCs w:val="21"/>
              </w:rPr>
            </w:pPr>
            <w:r>
              <w:rPr>
                <w:rFonts w:hint="eastAsia" w:ascii="宋体" w:hAnsi="宋体" w:eastAsia="宋体" w:cs="宋体"/>
                <w:sz w:val="21"/>
                <w:szCs w:val="21"/>
              </w:rPr>
              <w:t>根据</w:t>
            </w:r>
            <w:r>
              <w:rPr>
                <w:rFonts w:hint="eastAsia" w:ascii="宋体" w:hAnsi="宋体" w:eastAsia="宋体" w:cs="宋体"/>
                <w:sz w:val="21"/>
                <w:szCs w:val="21"/>
                <w:lang w:val="en-US" w:eastAsia="zh-CN"/>
              </w:rPr>
              <w:t>施工单位规模、业绩，防爆施工经验水平，</w:t>
            </w:r>
            <w:r>
              <w:rPr>
                <w:rFonts w:hint="eastAsia" w:ascii="宋体" w:hAnsi="宋体" w:eastAsia="宋体" w:cs="宋体"/>
                <w:sz w:val="21"/>
                <w:szCs w:val="21"/>
              </w:rPr>
              <w:t>进行评分，最优的得3分，其余为1－2分。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3" w:hRule="atLeast"/>
        </w:trPr>
        <w:tc>
          <w:tcPr>
            <w:tcW w:w="737" w:type="dxa"/>
            <w:noWrap w:val="0"/>
            <w:vAlign w:val="center"/>
          </w:tcPr>
          <w:p>
            <w:pPr>
              <w:autoSpaceDE w:val="0"/>
              <w:autoSpaceDN w:val="0"/>
              <w:adjustRightInd w:val="0"/>
              <w:jc w:val="center"/>
              <w:rPr>
                <w:rFonts w:hint="eastAsia" w:ascii="宋体" w:hAnsi="宋体" w:eastAsia="宋体" w:cs="宋体"/>
                <w:kern w:val="0"/>
                <w:sz w:val="21"/>
                <w:szCs w:val="21"/>
              </w:rPr>
            </w:pPr>
            <w:r>
              <w:rPr>
                <w:rFonts w:hint="eastAsia" w:ascii="宋体" w:hAnsi="宋体" w:eastAsia="宋体" w:cs="宋体"/>
                <w:kern w:val="0"/>
                <w:sz w:val="21"/>
                <w:szCs w:val="21"/>
              </w:rPr>
              <w:t>2</w:t>
            </w:r>
          </w:p>
        </w:tc>
        <w:tc>
          <w:tcPr>
            <w:tcW w:w="2328" w:type="dxa"/>
            <w:noWrap w:val="0"/>
            <w:vAlign w:val="center"/>
          </w:tcPr>
          <w:p>
            <w:pPr>
              <w:autoSpaceDE w:val="0"/>
              <w:autoSpaceDN w:val="0"/>
              <w:adjustRightInd w:val="0"/>
              <w:rPr>
                <w:rFonts w:hint="eastAsia" w:ascii="宋体" w:hAnsi="宋体" w:eastAsia="宋体" w:cs="宋体"/>
                <w:kern w:val="0"/>
                <w:sz w:val="21"/>
                <w:szCs w:val="21"/>
              </w:rPr>
            </w:pPr>
            <w:r>
              <w:rPr>
                <w:rFonts w:hint="eastAsia" w:ascii="宋体" w:hAnsi="宋体" w:eastAsia="宋体" w:cs="宋体"/>
                <w:sz w:val="21"/>
                <w:szCs w:val="21"/>
              </w:rPr>
              <w:t>产品的配件是否齐全或优于招标文件要求（功能配置）。（4分）</w:t>
            </w:r>
          </w:p>
        </w:tc>
        <w:tc>
          <w:tcPr>
            <w:tcW w:w="6614" w:type="dxa"/>
            <w:gridSpan w:val="2"/>
            <w:noWrap w:val="0"/>
            <w:vAlign w:val="center"/>
          </w:tcPr>
          <w:p>
            <w:pPr>
              <w:spacing w:line="400" w:lineRule="exact"/>
              <w:ind w:firstLine="42" w:firstLineChars="20"/>
              <w:rPr>
                <w:rFonts w:hint="eastAsia" w:ascii="宋体" w:hAnsi="宋体" w:eastAsia="宋体" w:cs="宋体"/>
                <w:sz w:val="21"/>
                <w:szCs w:val="21"/>
              </w:rPr>
            </w:pPr>
            <w:r>
              <w:rPr>
                <w:rFonts w:hint="eastAsia" w:ascii="宋体" w:hAnsi="宋体" w:eastAsia="宋体" w:cs="宋体"/>
                <w:sz w:val="21"/>
                <w:szCs w:val="21"/>
                <w:lang w:val="en-US" w:eastAsia="zh-CN"/>
              </w:rPr>
              <w:t>防爆产品的防爆等级、防护等级是否满足招标文件要求</w:t>
            </w:r>
          </w:p>
          <w:p>
            <w:pPr>
              <w:autoSpaceDE w:val="0"/>
              <w:autoSpaceDN w:val="0"/>
              <w:adjustRightInd w:val="0"/>
              <w:rPr>
                <w:rFonts w:hint="eastAsia" w:ascii="宋体" w:hAnsi="宋体" w:eastAsia="宋体" w:cs="宋体"/>
                <w:sz w:val="21"/>
                <w:szCs w:val="21"/>
              </w:rPr>
            </w:pPr>
            <w:r>
              <w:rPr>
                <w:rFonts w:hint="eastAsia" w:ascii="宋体" w:hAnsi="宋体" w:eastAsia="宋体" w:cs="宋体"/>
                <w:sz w:val="21"/>
                <w:szCs w:val="21"/>
              </w:rPr>
              <w:t>优于招标文件要求的得4分。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37" w:hRule="atLeast"/>
        </w:trPr>
        <w:tc>
          <w:tcPr>
            <w:tcW w:w="737" w:type="dxa"/>
            <w:noWrap w:val="0"/>
            <w:vAlign w:val="center"/>
          </w:tcPr>
          <w:p>
            <w:pPr>
              <w:autoSpaceDE w:val="0"/>
              <w:autoSpaceDN w:val="0"/>
              <w:adjustRightInd w:val="0"/>
              <w:jc w:val="center"/>
              <w:rPr>
                <w:rFonts w:hint="eastAsia" w:ascii="宋体" w:hAnsi="宋体" w:eastAsia="宋体" w:cs="宋体"/>
                <w:kern w:val="0"/>
                <w:sz w:val="21"/>
                <w:szCs w:val="21"/>
              </w:rPr>
            </w:pPr>
            <w:r>
              <w:rPr>
                <w:rFonts w:hint="eastAsia" w:ascii="宋体" w:hAnsi="宋体" w:eastAsia="宋体" w:cs="宋体"/>
                <w:kern w:val="0"/>
                <w:sz w:val="21"/>
                <w:szCs w:val="21"/>
              </w:rPr>
              <w:t>3</w:t>
            </w:r>
          </w:p>
        </w:tc>
        <w:tc>
          <w:tcPr>
            <w:tcW w:w="2328" w:type="dxa"/>
            <w:noWrap w:val="0"/>
            <w:vAlign w:val="center"/>
          </w:tcPr>
          <w:p>
            <w:pPr>
              <w:autoSpaceDE w:val="0"/>
              <w:autoSpaceDN w:val="0"/>
              <w:adjustRightInd w:val="0"/>
              <w:rPr>
                <w:rFonts w:hint="eastAsia" w:ascii="宋体" w:hAnsi="宋体" w:eastAsia="宋体" w:cs="宋体"/>
                <w:kern w:val="0"/>
                <w:sz w:val="21"/>
                <w:szCs w:val="21"/>
              </w:rPr>
            </w:pPr>
            <w:r>
              <w:rPr>
                <w:rFonts w:hint="eastAsia" w:ascii="宋体" w:hAnsi="宋体" w:eastAsia="宋体" w:cs="宋体"/>
                <w:kern w:val="0"/>
                <w:sz w:val="21"/>
                <w:szCs w:val="21"/>
                <w:lang w:val="en-US" w:eastAsia="zh-CN"/>
              </w:rPr>
              <w:t>防爆</w:t>
            </w:r>
            <w:r>
              <w:rPr>
                <w:rFonts w:hint="eastAsia" w:ascii="宋体" w:hAnsi="宋体" w:eastAsia="宋体" w:cs="宋体"/>
                <w:kern w:val="0"/>
                <w:sz w:val="21"/>
                <w:szCs w:val="21"/>
              </w:rPr>
              <w:t>产品的配置、元器件选型、功能满足等</w:t>
            </w:r>
          </w:p>
          <w:p>
            <w:pPr>
              <w:autoSpaceDE w:val="0"/>
              <w:autoSpaceDN w:val="0"/>
              <w:adjustRightInd w:val="0"/>
              <w:rPr>
                <w:rFonts w:hint="eastAsia" w:ascii="宋体" w:hAnsi="宋体" w:eastAsia="宋体" w:cs="宋体"/>
                <w:kern w:val="0"/>
                <w:sz w:val="21"/>
                <w:szCs w:val="21"/>
              </w:rPr>
            </w:pPr>
            <w:r>
              <w:rPr>
                <w:rFonts w:hint="eastAsia" w:ascii="宋体" w:hAnsi="宋体" w:eastAsia="宋体" w:cs="宋体"/>
                <w:kern w:val="0"/>
                <w:sz w:val="21"/>
                <w:szCs w:val="21"/>
              </w:rPr>
              <w:t>（8分）</w:t>
            </w:r>
          </w:p>
        </w:tc>
        <w:tc>
          <w:tcPr>
            <w:tcW w:w="6614" w:type="dxa"/>
            <w:gridSpan w:val="2"/>
            <w:noWrap w:val="0"/>
            <w:vAlign w:val="center"/>
          </w:tcPr>
          <w:p>
            <w:pPr>
              <w:numPr>
                <w:ilvl w:val="0"/>
                <w:numId w:val="5"/>
              </w:numPr>
              <w:autoSpaceDE w:val="0"/>
              <w:autoSpaceDN w:val="0"/>
              <w:adjustRightInd w:val="0"/>
              <w:rPr>
                <w:rFonts w:hint="eastAsia" w:ascii="宋体" w:hAnsi="宋体" w:eastAsia="宋体" w:cs="宋体"/>
                <w:sz w:val="21"/>
                <w:szCs w:val="21"/>
                <w:lang w:val="en-US" w:eastAsia="zh-CN"/>
              </w:rPr>
            </w:pPr>
            <w:r>
              <w:rPr>
                <w:rFonts w:hint="eastAsia" w:ascii="宋体" w:hAnsi="宋体" w:eastAsia="宋体" w:cs="宋体"/>
                <w:sz w:val="21"/>
                <w:szCs w:val="21"/>
              </w:rPr>
              <w:t>提供的</w:t>
            </w:r>
            <w:r>
              <w:rPr>
                <w:rFonts w:hint="eastAsia" w:ascii="宋体" w:hAnsi="宋体" w:eastAsia="宋体" w:cs="宋体"/>
                <w:sz w:val="21"/>
                <w:szCs w:val="21"/>
                <w:lang w:val="en-US" w:eastAsia="zh-CN"/>
              </w:rPr>
              <w:t>防爆产品3C认证，合格证。</w:t>
            </w:r>
          </w:p>
          <w:p>
            <w:pPr>
              <w:numPr>
                <w:numId w:val="0"/>
              </w:numPr>
              <w:autoSpaceDE w:val="0"/>
              <w:autoSpaceDN w:val="0"/>
              <w:adjustRightInd w:val="0"/>
              <w:rPr>
                <w:rFonts w:hint="default" w:ascii="宋体" w:hAnsi="宋体" w:eastAsia="宋体" w:cs="宋体"/>
                <w:sz w:val="21"/>
                <w:szCs w:val="21"/>
                <w:lang w:val="en-US" w:eastAsia="zh-CN"/>
              </w:rPr>
            </w:pPr>
            <w:r>
              <w:rPr>
                <w:rFonts w:hint="eastAsia" w:ascii="宋体" w:hAnsi="宋体" w:eastAsia="宋体" w:cs="宋体"/>
                <w:sz w:val="21"/>
                <w:szCs w:val="21"/>
              </w:rPr>
              <w:t>2.</w:t>
            </w:r>
            <w:r>
              <w:rPr>
                <w:rFonts w:hint="eastAsia" w:ascii="宋体" w:hAnsi="宋体" w:eastAsia="宋体" w:cs="宋体"/>
                <w:sz w:val="21"/>
                <w:szCs w:val="21"/>
                <w:lang w:val="en-US" w:eastAsia="zh-CN"/>
              </w:rPr>
              <w:t>是否</w:t>
            </w:r>
            <w:r>
              <w:rPr>
                <w:rFonts w:hint="eastAsia" w:ascii="宋体" w:hAnsi="宋体" w:eastAsia="宋体" w:cs="宋体"/>
                <w:sz w:val="21"/>
                <w:szCs w:val="21"/>
              </w:rPr>
              <w:t>提供的</w:t>
            </w:r>
            <w:r>
              <w:rPr>
                <w:rFonts w:hint="eastAsia" w:ascii="宋体" w:hAnsi="宋体" w:eastAsia="宋体" w:cs="宋体"/>
                <w:sz w:val="21"/>
                <w:szCs w:val="21"/>
                <w:lang w:val="en-US" w:eastAsia="zh-CN"/>
              </w:rPr>
              <w:t>防爆产品的品牌。</w:t>
            </w:r>
          </w:p>
          <w:p>
            <w:pPr>
              <w:autoSpaceDE w:val="0"/>
              <w:autoSpaceDN w:val="0"/>
              <w:adjustRightInd w:val="0"/>
              <w:rPr>
                <w:rFonts w:hint="eastAsia" w:ascii="宋体" w:hAnsi="宋体" w:eastAsia="宋体" w:cs="宋体"/>
                <w:sz w:val="21"/>
                <w:szCs w:val="21"/>
                <w:lang w:val="en-US" w:eastAsia="zh-CN"/>
              </w:rPr>
            </w:pPr>
            <w:r>
              <w:rPr>
                <w:rFonts w:hint="eastAsia" w:ascii="宋体" w:hAnsi="宋体" w:eastAsia="宋体" w:cs="宋体"/>
                <w:sz w:val="21"/>
                <w:szCs w:val="21"/>
              </w:rPr>
              <w:t>3.投标</w:t>
            </w:r>
            <w:r>
              <w:rPr>
                <w:rFonts w:hint="eastAsia" w:ascii="宋体" w:hAnsi="宋体" w:eastAsia="宋体" w:cs="宋体"/>
                <w:sz w:val="21"/>
                <w:szCs w:val="21"/>
                <w:lang w:val="en-US" w:eastAsia="zh-CN"/>
              </w:rPr>
              <w:t>防爆</w:t>
            </w:r>
            <w:r>
              <w:rPr>
                <w:rFonts w:hint="eastAsia" w:ascii="宋体" w:hAnsi="宋体" w:eastAsia="宋体" w:cs="宋体"/>
                <w:sz w:val="21"/>
                <w:szCs w:val="21"/>
              </w:rPr>
              <w:t>产品先进性</w:t>
            </w:r>
            <w:r>
              <w:rPr>
                <w:rFonts w:hint="eastAsia" w:ascii="宋体" w:hAnsi="宋体" w:eastAsia="宋体" w:cs="宋体"/>
                <w:sz w:val="21"/>
                <w:szCs w:val="21"/>
                <w:lang w:eastAsia="zh-CN"/>
              </w:rPr>
              <w:t>。</w:t>
            </w:r>
          </w:p>
          <w:p>
            <w:pPr>
              <w:autoSpaceDE w:val="0"/>
              <w:autoSpaceDN w:val="0"/>
              <w:adjustRightInd w:val="0"/>
              <w:rPr>
                <w:rFonts w:hint="eastAsia" w:ascii="宋体" w:hAnsi="宋体" w:eastAsia="宋体" w:cs="宋体"/>
                <w:sz w:val="21"/>
                <w:szCs w:val="21"/>
              </w:rPr>
            </w:pPr>
            <w:r>
              <w:rPr>
                <w:rFonts w:hint="eastAsia" w:ascii="宋体" w:hAnsi="宋体" w:eastAsia="宋体" w:cs="宋体"/>
                <w:sz w:val="21"/>
                <w:szCs w:val="21"/>
                <w:lang w:val="en-US" w:eastAsia="zh-CN"/>
              </w:rPr>
              <w:t>4、防爆产品是否是国内名牌产品</w:t>
            </w:r>
            <w:r>
              <w:rPr>
                <w:rFonts w:hint="eastAsia" w:ascii="宋体" w:hAnsi="宋体" w:eastAsia="宋体" w:cs="宋体"/>
                <w:sz w:val="21"/>
                <w:szCs w:val="21"/>
              </w:rPr>
              <w:t>。</w:t>
            </w:r>
          </w:p>
          <w:p>
            <w:pPr>
              <w:autoSpaceDE w:val="0"/>
              <w:autoSpaceDN w:val="0"/>
              <w:adjustRightInd w:val="0"/>
              <w:rPr>
                <w:rFonts w:hint="default" w:ascii="宋体" w:hAnsi="宋体" w:eastAsia="宋体" w:cs="宋体"/>
                <w:sz w:val="21"/>
                <w:szCs w:val="21"/>
                <w:lang w:val="en-US" w:eastAsia="zh-CN"/>
              </w:rPr>
            </w:pPr>
          </w:p>
          <w:p>
            <w:pPr>
              <w:autoSpaceDE w:val="0"/>
              <w:autoSpaceDN w:val="0"/>
              <w:adjustRightInd w:val="0"/>
              <w:rPr>
                <w:rFonts w:hint="eastAsia" w:ascii="宋体" w:hAnsi="宋体" w:eastAsia="宋体" w:cs="宋体"/>
                <w:kern w:val="0"/>
                <w:sz w:val="21"/>
                <w:szCs w:val="21"/>
              </w:rPr>
            </w:pPr>
            <w:r>
              <w:rPr>
                <w:rFonts w:hint="eastAsia" w:ascii="宋体" w:hAnsi="宋体" w:eastAsia="宋体" w:cs="宋体"/>
                <w:sz w:val="21"/>
                <w:szCs w:val="21"/>
              </w:rPr>
              <w:t>根据上述要求，综合评定各投标人给予4-8分。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9" w:hRule="atLeast"/>
        </w:trPr>
        <w:tc>
          <w:tcPr>
            <w:tcW w:w="737" w:type="dxa"/>
            <w:noWrap w:val="0"/>
            <w:vAlign w:val="center"/>
          </w:tcPr>
          <w:p>
            <w:pPr>
              <w:autoSpaceDE w:val="0"/>
              <w:autoSpaceDN w:val="0"/>
              <w:adjustRightInd w:val="0"/>
              <w:jc w:val="center"/>
              <w:rPr>
                <w:rFonts w:hint="eastAsia" w:ascii="宋体" w:hAnsi="宋体" w:eastAsia="宋体" w:cs="宋体"/>
                <w:kern w:val="0"/>
                <w:sz w:val="21"/>
                <w:szCs w:val="21"/>
              </w:rPr>
            </w:pPr>
            <w:r>
              <w:rPr>
                <w:rFonts w:hint="eastAsia" w:ascii="宋体" w:hAnsi="宋体" w:eastAsia="宋体" w:cs="宋体"/>
                <w:kern w:val="0"/>
                <w:sz w:val="21"/>
                <w:szCs w:val="21"/>
              </w:rPr>
              <w:t>4</w:t>
            </w:r>
          </w:p>
        </w:tc>
        <w:tc>
          <w:tcPr>
            <w:tcW w:w="2328" w:type="dxa"/>
            <w:noWrap w:val="0"/>
            <w:vAlign w:val="center"/>
          </w:tcPr>
          <w:p>
            <w:pPr>
              <w:spacing w:line="400" w:lineRule="exact"/>
              <w:rPr>
                <w:rFonts w:hint="eastAsia" w:ascii="宋体" w:hAnsi="宋体" w:eastAsia="宋体" w:cs="宋体"/>
                <w:sz w:val="21"/>
                <w:szCs w:val="21"/>
              </w:rPr>
            </w:pPr>
            <w:r>
              <w:rPr>
                <w:rFonts w:hint="eastAsia" w:ascii="宋体" w:hAnsi="宋体" w:eastAsia="宋体" w:cs="宋体"/>
                <w:sz w:val="21"/>
                <w:szCs w:val="21"/>
              </w:rPr>
              <w:t>业绩评定</w:t>
            </w:r>
          </w:p>
          <w:p>
            <w:pPr>
              <w:spacing w:line="400" w:lineRule="exact"/>
              <w:rPr>
                <w:rFonts w:hint="eastAsia" w:ascii="宋体" w:hAnsi="宋体" w:eastAsia="宋体" w:cs="宋体"/>
                <w:sz w:val="21"/>
                <w:szCs w:val="21"/>
              </w:rPr>
            </w:pPr>
            <w:r>
              <w:rPr>
                <w:rFonts w:hint="eastAsia" w:ascii="宋体" w:hAnsi="宋体" w:eastAsia="宋体" w:cs="宋体"/>
                <w:sz w:val="21"/>
                <w:szCs w:val="21"/>
              </w:rPr>
              <w:t>（3分）</w:t>
            </w:r>
          </w:p>
        </w:tc>
        <w:tc>
          <w:tcPr>
            <w:tcW w:w="6614" w:type="dxa"/>
            <w:gridSpan w:val="2"/>
            <w:noWrap w:val="0"/>
            <w:vAlign w:val="top"/>
          </w:tcPr>
          <w:p>
            <w:pPr>
              <w:spacing w:line="400" w:lineRule="exact"/>
              <w:rPr>
                <w:rFonts w:hint="eastAsia" w:ascii="宋体" w:hAnsi="宋体" w:eastAsia="宋体" w:cs="宋体"/>
                <w:sz w:val="21"/>
                <w:szCs w:val="21"/>
              </w:rPr>
            </w:pPr>
            <w:r>
              <w:rPr>
                <w:rFonts w:hint="eastAsia" w:ascii="宋体" w:hAnsi="宋体" w:eastAsia="宋体" w:cs="宋体"/>
                <w:sz w:val="21"/>
                <w:szCs w:val="21"/>
              </w:rPr>
              <w:t>近三年类似</w:t>
            </w:r>
            <w:r>
              <w:rPr>
                <w:rFonts w:hint="eastAsia" w:ascii="宋体" w:hAnsi="宋体" w:eastAsia="宋体" w:cs="宋体"/>
                <w:sz w:val="21"/>
                <w:szCs w:val="21"/>
                <w:lang w:val="en-US" w:eastAsia="zh-CN"/>
              </w:rPr>
              <w:t>防爆电器安装</w:t>
            </w:r>
            <w:r>
              <w:rPr>
                <w:rFonts w:hint="eastAsia" w:ascii="宋体" w:hAnsi="宋体" w:eastAsia="宋体" w:cs="宋体"/>
                <w:sz w:val="21"/>
                <w:szCs w:val="21"/>
              </w:rPr>
              <w:t>工程业绩，每一个单项合同价款在</w:t>
            </w:r>
            <w:r>
              <w:rPr>
                <w:rFonts w:hint="eastAsia" w:ascii="宋体" w:hAnsi="宋体" w:eastAsia="宋体" w:cs="宋体"/>
                <w:sz w:val="21"/>
                <w:szCs w:val="21"/>
                <w:lang w:val="en-US" w:eastAsia="zh-CN"/>
              </w:rPr>
              <w:t>10</w:t>
            </w:r>
            <w:r>
              <w:rPr>
                <w:rFonts w:hint="eastAsia" w:ascii="宋体" w:hAnsi="宋体" w:eastAsia="宋体" w:cs="宋体"/>
                <w:sz w:val="21"/>
                <w:szCs w:val="21"/>
              </w:rPr>
              <w:t>万元及以上的得1分，满分3分（以供货合同原件为准）。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17" w:hRule="atLeast"/>
        </w:trPr>
        <w:tc>
          <w:tcPr>
            <w:tcW w:w="737" w:type="dxa"/>
            <w:noWrap w:val="0"/>
            <w:vAlign w:val="center"/>
          </w:tcPr>
          <w:p>
            <w:pPr>
              <w:jc w:val="center"/>
              <w:rPr>
                <w:rFonts w:hint="eastAsia" w:ascii="宋体" w:hAnsi="宋体" w:eastAsia="宋体" w:cs="宋体"/>
                <w:sz w:val="21"/>
                <w:szCs w:val="21"/>
              </w:rPr>
            </w:pPr>
            <w:r>
              <w:rPr>
                <w:rFonts w:hint="eastAsia" w:ascii="宋体" w:hAnsi="宋体" w:eastAsia="宋体" w:cs="宋体"/>
                <w:sz w:val="21"/>
                <w:szCs w:val="21"/>
              </w:rPr>
              <w:t>5</w:t>
            </w:r>
          </w:p>
        </w:tc>
        <w:tc>
          <w:tcPr>
            <w:tcW w:w="2328" w:type="dxa"/>
            <w:noWrap w:val="0"/>
            <w:vAlign w:val="center"/>
          </w:tcPr>
          <w:p>
            <w:pPr>
              <w:rPr>
                <w:rFonts w:hint="eastAsia" w:ascii="宋体" w:hAnsi="宋体" w:eastAsia="宋体" w:cs="宋体"/>
                <w:sz w:val="21"/>
                <w:szCs w:val="21"/>
              </w:rPr>
            </w:pPr>
            <w:r>
              <w:rPr>
                <w:rFonts w:hint="eastAsia" w:ascii="宋体" w:hAnsi="宋体" w:eastAsia="宋体" w:cs="宋体"/>
                <w:sz w:val="21"/>
                <w:szCs w:val="21"/>
              </w:rPr>
              <w:t>技术支持、售后服务机构及其承诺</w:t>
            </w:r>
          </w:p>
          <w:p>
            <w:pPr>
              <w:rPr>
                <w:rFonts w:hint="eastAsia" w:ascii="宋体" w:hAnsi="宋体" w:eastAsia="宋体" w:cs="宋体"/>
                <w:sz w:val="21"/>
                <w:szCs w:val="21"/>
              </w:rPr>
            </w:pPr>
            <w:r>
              <w:rPr>
                <w:rFonts w:hint="eastAsia" w:ascii="宋体" w:hAnsi="宋体" w:eastAsia="宋体" w:cs="宋体"/>
                <w:sz w:val="21"/>
                <w:szCs w:val="21"/>
              </w:rPr>
              <w:t>（3分）</w:t>
            </w:r>
          </w:p>
        </w:tc>
        <w:tc>
          <w:tcPr>
            <w:tcW w:w="6614" w:type="dxa"/>
            <w:gridSpan w:val="2"/>
            <w:noWrap w:val="0"/>
            <w:vAlign w:val="center"/>
          </w:tcPr>
          <w:p>
            <w:pPr>
              <w:numPr>
                <w:ilvl w:val="0"/>
                <w:numId w:val="6"/>
              </w:numPr>
              <w:rPr>
                <w:rFonts w:hint="eastAsia" w:ascii="宋体" w:hAnsi="宋体" w:eastAsia="宋体" w:cs="宋体"/>
                <w:sz w:val="21"/>
                <w:szCs w:val="21"/>
              </w:rPr>
            </w:pPr>
            <w:r>
              <w:rPr>
                <w:rFonts w:hint="eastAsia" w:ascii="宋体" w:hAnsi="宋体" w:eastAsia="宋体" w:cs="宋体"/>
                <w:sz w:val="21"/>
                <w:szCs w:val="21"/>
              </w:rPr>
              <w:t>制造商设立售后服务站（点）；</w:t>
            </w:r>
          </w:p>
          <w:p>
            <w:pPr>
              <w:rPr>
                <w:rFonts w:hint="eastAsia" w:ascii="宋体" w:hAnsi="宋体" w:eastAsia="宋体" w:cs="宋体"/>
                <w:sz w:val="21"/>
                <w:szCs w:val="21"/>
              </w:rPr>
            </w:pPr>
            <w:r>
              <w:rPr>
                <w:rFonts w:hint="eastAsia" w:ascii="宋体" w:hAnsi="宋体" w:eastAsia="宋体" w:cs="宋体"/>
                <w:sz w:val="21"/>
                <w:szCs w:val="21"/>
              </w:rPr>
              <w:t>2.售后服务站（点）机构、人员配备合理，有专业的技术工程师，有相关质量、技术保证措施；</w:t>
            </w:r>
          </w:p>
          <w:p>
            <w:pPr>
              <w:rPr>
                <w:rFonts w:hint="eastAsia" w:ascii="宋体" w:hAnsi="宋体" w:eastAsia="宋体" w:cs="宋体"/>
                <w:sz w:val="21"/>
                <w:szCs w:val="21"/>
              </w:rPr>
            </w:pPr>
            <w:r>
              <w:rPr>
                <w:rFonts w:hint="eastAsia" w:ascii="宋体" w:hAnsi="宋体" w:eastAsia="宋体" w:cs="宋体"/>
                <w:sz w:val="21"/>
                <w:szCs w:val="21"/>
              </w:rPr>
              <w:t>3.售后承诺及方案详尽、合理，无含糊不清的地方，有应急预案；</w:t>
            </w:r>
          </w:p>
          <w:p>
            <w:pPr>
              <w:rPr>
                <w:rFonts w:hint="eastAsia" w:ascii="宋体" w:hAnsi="宋体" w:eastAsia="宋体" w:cs="宋体"/>
                <w:sz w:val="21"/>
                <w:szCs w:val="21"/>
              </w:rPr>
            </w:pPr>
            <w:r>
              <w:rPr>
                <w:rFonts w:hint="eastAsia" w:ascii="宋体" w:hAnsi="宋体" w:eastAsia="宋体" w:cs="宋体"/>
                <w:sz w:val="21"/>
                <w:szCs w:val="21"/>
              </w:rPr>
              <w:t>4.售后服务站（点）有类似项目经验，出具类似项目业主评价意见且反应良好，无相关不良反映。</w:t>
            </w:r>
          </w:p>
          <w:p>
            <w:pPr>
              <w:rPr>
                <w:rFonts w:hint="eastAsia" w:ascii="宋体" w:hAnsi="宋体" w:eastAsia="宋体" w:cs="宋体"/>
                <w:sz w:val="21"/>
                <w:szCs w:val="21"/>
              </w:rPr>
            </w:pPr>
            <w:r>
              <w:rPr>
                <w:rFonts w:hint="eastAsia" w:ascii="宋体" w:hAnsi="宋体" w:eastAsia="宋体" w:cs="宋体"/>
                <w:sz w:val="21"/>
                <w:szCs w:val="21"/>
              </w:rPr>
              <w:t xml:space="preserve">   综合评定各投标人较优的给予0-3。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6" w:hRule="atLeast"/>
        </w:trPr>
        <w:tc>
          <w:tcPr>
            <w:tcW w:w="737" w:type="dxa"/>
            <w:noWrap w:val="0"/>
            <w:vAlign w:val="center"/>
          </w:tcPr>
          <w:p>
            <w:pPr>
              <w:spacing w:line="400" w:lineRule="exact"/>
              <w:jc w:val="center"/>
              <w:rPr>
                <w:rFonts w:hint="eastAsia" w:ascii="宋体" w:hAnsi="宋体" w:eastAsia="宋体" w:cs="宋体"/>
                <w:sz w:val="21"/>
                <w:szCs w:val="21"/>
              </w:rPr>
            </w:pPr>
            <w:r>
              <w:rPr>
                <w:rFonts w:hint="eastAsia" w:ascii="宋体" w:hAnsi="宋体" w:eastAsia="宋体" w:cs="宋体"/>
                <w:sz w:val="21"/>
                <w:szCs w:val="21"/>
              </w:rPr>
              <w:t>6</w:t>
            </w:r>
          </w:p>
        </w:tc>
        <w:tc>
          <w:tcPr>
            <w:tcW w:w="2328" w:type="dxa"/>
            <w:noWrap w:val="0"/>
            <w:vAlign w:val="center"/>
          </w:tcPr>
          <w:p>
            <w:pPr>
              <w:spacing w:line="400" w:lineRule="exact"/>
              <w:rPr>
                <w:rFonts w:hint="eastAsia" w:ascii="宋体" w:hAnsi="宋体" w:eastAsia="宋体" w:cs="宋体"/>
                <w:sz w:val="21"/>
                <w:szCs w:val="21"/>
              </w:rPr>
            </w:pPr>
            <w:r>
              <w:rPr>
                <w:rFonts w:hint="eastAsia" w:ascii="宋体" w:hAnsi="宋体" w:eastAsia="宋体" w:cs="宋体"/>
                <w:sz w:val="21"/>
                <w:szCs w:val="21"/>
              </w:rPr>
              <w:t>维修服务（维保）收费标准（1分）</w:t>
            </w:r>
          </w:p>
        </w:tc>
        <w:tc>
          <w:tcPr>
            <w:tcW w:w="6614" w:type="dxa"/>
            <w:gridSpan w:val="2"/>
            <w:noWrap w:val="0"/>
            <w:vAlign w:val="center"/>
          </w:tcPr>
          <w:p>
            <w:pPr>
              <w:spacing w:line="400" w:lineRule="exact"/>
              <w:rPr>
                <w:rFonts w:hint="eastAsia" w:ascii="宋体" w:hAnsi="宋体" w:eastAsia="宋体" w:cs="宋体"/>
                <w:sz w:val="21"/>
                <w:szCs w:val="21"/>
              </w:rPr>
            </w:pPr>
            <w:r>
              <w:rPr>
                <w:rFonts w:hint="eastAsia" w:ascii="宋体" w:hAnsi="宋体" w:eastAsia="宋体" w:cs="宋体"/>
                <w:sz w:val="21"/>
                <w:szCs w:val="21"/>
              </w:rPr>
              <w:t>能提供收费标准并具有优惠额度的得1分；未提供的得0分。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8" w:hRule="atLeast"/>
        </w:trPr>
        <w:tc>
          <w:tcPr>
            <w:tcW w:w="737" w:type="dxa"/>
            <w:noWrap w:val="0"/>
            <w:vAlign w:val="center"/>
          </w:tcPr>
          <w:p>
            <w:pPr>
              <w:autoSpaceDE w:val="0"/>
              <w:autoSpaceDN w:val="0"/>
              <w:adjustRightInd w:val="0"/>
              <w:jc w:val="center"/>
              <w:rPr>
                <w:rFonts w:hint="eastAsia" w:ascii="宋体" w:hAnsi="宋体" w:eastAsia="宋体" w:cs="宋体"/>
                <w:kern w:val="0"/>
                <w:sz w:val="21"/>
                <w:szCs w:val="21"/>
              </w:rPr>
            </w:pPr>
            <w:r>
              <w:rPr>
                <w:rFonts w:hint="eastAsia" w:ascii="宋体" w:hAnsi="宋体" w:eastAsia="宋体" w:cs="宋体"/>
                <w:kern w:val="0"/>
                <w:sz w:val="21"/>
                <w:szCs w:val="21"/>
              </w:rPr>
              <w:t>7</w:t>
            </w:r>
          </w:p>
        </w:tc>
        <w:tc>
          <w:tcPr>
            <w:tcW w:w="2328" w:type="dxa"/>
            <w:noWrap w:val="0"/>
            <w:vAlign w:val="center"/>
          </w:tcPr>
          <w:p>
            <w:pPr>
              <w:autoSpaceDE w:val="0"/>
              <w:autoSpaceDN w:val="0"/>
              <w:adjustRightInd w:val="0"/>
              <w:rPr>
                <w:rFonts w:hint="eastAsia" w:ascii="宋体" w:hAnsi="宋体" w:eastAsia="宋体" w:cs="宋体"/>
                <w:sz w:val="21"/>
                <w:szCs w:val="21"/>
              </w:rPr>
            </w:pPr>
            <w:r>
              <w:rPr>
                <w:rFonts w:hint="eastAsia" w:ascii="宋体" w:hAnsi="宋体" w:eastAsia="宋体" w:cs="宋体"/>
                <w:sz w:val="21"/>
                <w:szCs w:val="21"/>
              </w:rPr>
              <w:t>投标报价书编制</w:t>
            </w:r>
          </w:p>
          <w:p>
            <w:pPr>
              <w:autoSpaceDE w:val="0"/>
              <w:autoSpaceDN w:val="0"/>
              <w:adjustRightInd w:val="0"/>
              <w:rPr>
                <w:rFonts w:hint="eastAsia" w:ascii="宋体" w:hAnsi="宋体" w:eastAsia="宋体" w:cs="宋体"/>
                <w:kern w:val="0"/>
                <w:sz w:val="21"/>
                <w:szCs w:val="21"/>
              </w:rPr>
            </w:pPr>
            <w:r>
              <w:rPr>
                <w:rFonts w:hint="eastAsia" w:ascii="宋体" w:hAnsi="宋体" w:eastAsia="宋体" w:cs="宋体"/>
                <w:sz w:val="21"/>
                <w:szCs w:val="21"/>
              </w:rPr>
              <w:t>（2分）</w:t>
            </w:r>
          </w:p>
        </w:tc>
        <w:tc>
          <w:tcPr>
            <w:tcW w:w="6614" w:type="dxa"/>
            <w:gridSpan w:val="2"/>
            <w:noWrap w:val="0"/>
            <w:vAlign w:val="center"/>
          </w:tcPr>
          <w:p>
            <w:pPr>
              <w:autoSpaceDE w:val="0"/>
              <w:autoSpaceDN w:val="0"/>
              <w:adjustRightInd w:val="0"/>
              <w:rPr>
                <w:rFonts w:hint="eastAsia" w:ascii="宋体" w:hAnsi="宋体" w:eastAsia="宋体" w:cs="宋体"/>
                <w:kern w:val="0"/>
                <w:sz w:val="21"/>
                <w:szCs w:val="21"/>
              </w:rPr>
            </w:pPr>
            <w:r>
              <w:rPr>
                <w:rFonts w:hint="eastAsia" w:ascii="宋体" w:hAnsi="宋体" w:eastAsia="宋体" w:cs="宋体"/>
                <w:sz w:val="21"/>
                <w:szCs w:val="21"/>
              </w:rPr>
              <w:t>清晰、完整，无明显缺漏项，各主要元器件列表清楚、填写完整的3分，其余综合评审0-2分。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3" w:hRule="atLeast"/>
        </w:trPr>
        <w:tc>
          <w:tcPr>
            <w:tcW w:w="737" w:type="dxa"/>
            <w:vMerge w:val="restart"/>
            <w:noWrap w:val="0"/>
            <w:vAlign w:val="center"/>
          </w:tcPr>
          <w:p>
            <w:pPr>
              <w:autoSpaceDE w:val="0"/>
              <w:autoSpaceDN w:val="0"/>
              <w:adjustRightInd w:val="0"/>
              <w:jc w:val="center"/>
              <w:rPr>
                <w:rFonts w:hint="eastAsia" w:ascii="宋体" w:hAnsi="宋体" w:eastAsia="宋体" w:cs="宋体"/>
                <w:kern w:val="0"/>
                <w:sz w:val="21"/>
                <w:szCs w:val="21"/>
              </w:rPr>
            </w:pPr>
            <w:r>
              <w:rPr>
                <w:rFonts w:hint="eastAsia" w:ascii="宋体" w:hAnsi="宋体" w:eastAsia="宋体" w:cs="宋体"/>
                <w:kern w:val="0"/>
                <w:sz w:val="21"/>
                <w:szCs w:val="21"/>
              </w:rPr>
              <w:t>8</w:t>
            </w:r>
          </w:p>
        </w:tc>
        <w:tc>
          <w:tcPr>
            <w:tcW w:w="2328" w:type="dxa"/>
            <w:vMerge w:val="restart"/>
            <w:noWrap w:val="0"/>
            <w:vAlign w:val="center"/>
          </w:tcPr>
          <w:p>
            <w:pPr>
              <w:autoSpaceDE w:val="0"/>
              <w:autoSpaceDN w:val="0"/>
              <w:adjustRightInd w:val="0"/>
              <w:rPr>
                <w:rFonts w:hint="eastAsia" w:ascii="宋体" w:hAnsi="宋体" w:eastAsia="宋体" w:cs="宋体"/>
                <w:kern w:val="0"/>
                <w:sz w:val="21"/>
                <w:szCs w:val="21"/>
              </w:rPr>
            </w:pPr>
            <w:r>
              <w:rPr>
                <w:rFonts w:hint="eastAsia" w:ascii="宋体" w:hAnsi="宋体" w:eastAsia="宋体" w:cs="宋体"/>
                <w:kern w:val="0"/>
                <w:sz w:val="21"/>
                <w:szCs w:val="21"/>
              </w:rPr>
              <w:t>付款方式</w:t>
            </w:r>
          </w:p>
          <w:p>
            <w:pPr>
              <w:autoSpaceDE w:val="0"/>
              <w:autoSpaceDN w:val="0"/>
              <w:adjustRightInd w:val="0"/>
              <w:rPr>
                <w:rFonts w:hint="eastAsia" w:ascii="宋体" w:hAnsi="宋体" w:eastAsia="宋体" w:cs="宋体"/>
                <w:kern w:val="0"/>
                <w:sz w:val="21"/>
                <w:szCs w:val="21"/>
              </w:rPr>
            </w:pPr>
            <w:r>
              <w:rPr>
                <w:rFonts w:hint="eastAsia" w:ascii="宋体" w:hAnsi="宋体" w:eastAsia="宋体" w:cs="宋体"/>
                <w:kern w:val="0"/>
                <w:sz w:val="21"/>
                <w:szCs w:val="21"/>
              </w:rPr>
              <w:t>（1.5分）</w:t>
            </w:r>
          </w:p>
        </w:tc>
        <w:tc>
          <w:tcPr>
            <w:tcW w:w="5298" w:type="dxa"/>
            <w:noWrap w:val="0"/>
            <w:vAlign w:val="center"/>
          </w:tcPr>
          <w:p>
            <w:pPr>
              <w:autoSpaceDE w:val="0"/>
              <w:autoSpaceDN w:val="0"/>
              <w:adjustRightInd w:val="0"/>
              <w:rPr>
                <w:rFonts w:hint="eastAsia" w:ascii="宋体" w:hAnsi="宋体" w:eastAsia="宋体" w:cs="宋体"/>
                <w:sz w:val="21"/>
                <w:szCs w:val="21"/>
              </w:rPr>
            </w:pPr>
            <w:r>
              <w:rPr>
                <w:rFonts w:hint="eastAsia" w:ascii="宋体" w:hAnsi="宋体" w:eastAsia="宋体" w:cs="宋体"/>
                <w:sz w:val="21"/>
                <w:szCs w:val="21"/>
              </w:rPr>
              <w:t>优于招标文件付款方式要求的</w:t>
            </w:r>
          </w:p>
        </w:tc>
        <w:tc>
          <w:tcPr>
            <w:tcW w:w="1316" w:type="dxa"/>
            <w:noWrap w:val="0"/>
            <w:vAlign w:val="center"/>
          </w:tcPr>
          <w:p>
            <w:pPr>
              <w:autoSpaceDE w:val="0"/>
              <w:autoSpaceDN w:val="0"/>
              <w:adjustRightInd w:val="0"/>
              <w:rPr>
                <w:rFonts w:hint="eastAsia" w:ascii="宋体" w:hAnsi="宋体" w:eastAsia="宋体" w:cs="宋体"/>
                <w:kern w:val="0"/>
                <w:sz w:val="21"/>
                <w:szCs w:val="21"/>
              </w:rPr>
            </w:pPr>
            <w:r>
              <w:rPr>
                <w:rFonts w:hint="eastAsia" w:ascii="宋体" w:hAnsi="宋体" w:eastAsia="宋体" w:cs="宋体"/>
                <w:kern w:val="0"/>
                <w:sz w:val="21"/>
                <w:szCs w:val="21"/>
              </w:rPr>
              <w:t>1.5分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36" w:hRule="atLeast"/>
        </w:trPr>
        <w:tc>
          <w:tcPr>
            <w:tcW w:w="737" w:type="dxa"/>
            <w:vMerge w:val="continue"/>
            <w:noWrap w:val="0"/>
            <w:vAlign w:val="center"/>
          </w:tcPr>
          <w:p>
            <w:pPr>
              <w:autoSpaceDE w:val="0"/>
              <w:autoSpaceDN w:val="0"/>
              <w:adjustRightInd w:val="0"/>
              <w:jc w:val="center"/>
              <w:rPr>
                <w:rFonts w:hint="eastAsia" w:ascii="宋体" w:hAnsi="宋体" w:eastAsia="宋体" w:cs="宋体"/>
                <w:kern w:val="0"/>
                <w:sz w:val="21"/>
                <w:szCs w:val="21"/>
              </w:rPr>
            </w:pPr>
          </w:p>
        </w:tc>
        <w:tc>
          <w:tcPr>
            <w:tcW w:w="2328" w:type="dxa"/>
            <w:vMerge w:val="continue"/>
            <w:noWrap w:val="0"/>
            <w:vAlign w:val="center"/>
          </w:tcPr>
          <w:p>
            <w:pPr>
              <w:autoSpaceDE w:val="0"/>
              <w:autoSpaceDN w:val="0"/>
              <w:adjustRightInd w:val="0"/>
              <w:jc w:val="center"/>
              <w:rPr>
                <w:rFonts w:hint="eastAsia" w:ascii="宋体" w:hAnsi="宋体" w:eastAsia="宋体" w:cs="宋体"/>
                <w:kern w:val="0"/>
                <w:sz w:val="21"/>
                <w:szCs w:val="21"/>
              </w:rPr>
            </w:pPr>
          </w:p>
        </w:tc>
        <w:tc>
          <w:tcPr>
            <w:tcW w:w="5298" w:type="dxa"/>
            <w:noWrap w:val="0"/>
            <w:vAlign w:val="center"/>
          </w:tcPr>
          <w:p>
            <w:pPr>
              <w:autoSpaceDE w:val="0"/>
              <w:autoSpaceDN w:val="0"/>
              <w:adjustRightInd w:val="0"/>
              <w:rPr>
                <w:rFonts w:hint="eastAsia" w:ascii="宋体" w:hAnsi="宋体" w:eastAsia="宋体" w:cs="宋体"/>
                <w:kern w:val="0"/>
                <w:sz w:val="21"/>
                <w:szCs w:val="21"/>
              </w:rPr>
            </w:pPr>
            <w:r>
              <w:rPr>
                <w:rFonts w:hint="eastAsia" w:ascii="宋体" w:hAnsi="宋体" w:eastAsia="宋体" w:cs="宋体"/>
                <w:sz w:val="21"/>
                <w:szCs w:val="21"/>
              </w:rPr>
              <w:t>执行招标文件付款方式要求的</w:t>
            </w:r>
          </w:p>
        </w:tc>
        <w:tc>
          <w:tcPr>
            <w:tcW w:w="1316" w:type="dxa"/>
            <w:noWrap w:val="0"/>
            <w:vAlign w:val="center"/>
          </w:tcPr>
          <w:p>
            <w:pPr>
              <w:autoSpaceDE w:val="0"/>
              <w:autoSpaceDN w:val="0"/>
              <w:adjustRightInd w:val="0"/>
              <w:rPr>
                <w:rFonts w:hint="eastAsia" w:ascii="宋体" w:hAnsi="宋体" w:eastAsia="宋体" w:cs="宋体"/>
                <w:kern w:val="0"/>
                <w:sz w:val="21"/>
                <w:szCs w:val="21"/>
              </w:rPr>
            </w:pPr>
            <w:r>
              <w:rPr>
                <w:rFonts w:hint="eastAsia" w:ascii="宋体" w:hAnsi="宋体" w:eastAsia="宋体" w:cs="宋体"/>
                <w:kern w:val="0"/>
                <w:sz w:val="21"/>
                <w:szCs w:val="21"/>
              </w:rPr>
              <w:t>1分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4" w:hRule="atLeast"/>
        </w:trPr>
        <w:tc>
          <w:tcPr>
            <w:tcW w:w="737" w:type="dxa"/>
            <w:vMerge w:val="continue"/>
            <w:noWrap w:val="0"/>
            <w:vAlign w:val="center"/>
          </w:tcPr>
          <w:p>
            <w:pPr>
              <w:autoSpaceDE w:val="0"/>
              <w:autoSpaceDN w:val="0"/>
              <w:adjustRightInd w:val="0"/>
              <w:jc w:val="center"/>
              <w:rPr>
                <w:rFonts w:hint="eastAsia" w:ascii="宋体" w:hAnsi="宋体" w:eastAsia="宋体" w:cs="宋体"/>
                <w:kern w:val="0"/>
                <w:sz w:val="21"/>
                <w:szCs w:val="21"/>
              </w:rPr>
            </w:pPr>
          </w:p>
        </w:tc>
        <w:tc>
          <w:tcPr>
            <w:tcW w:w="2328" w:type="dxa"/>
            <w:vMerge w:val="continue"/>
            <w:noWrap w:val="0"/>
            <w:vAlign w:val="center"/>
          </w:tcPr>
          <w:p>
            <w:pPr>
              <w:autoSpaceDE w:val="0"/>
              <w:autoSpaceDN w:val="0"/>
              <w:adjustRightInd w:val="0"/>
              <w:jc w:val="center"/>
              <w:rPr>
                <w:rFonts w:hint="eastAsia" w:ascii="宋体" w:hAnsi="宋体" w:eastAsia="宋体" w:cs="宋体"/>
                <w:kern w:val="0"/>
                <w:sz w:val="21"/>
                <w:szCs w:val="21"/>
              </w:rPr>
            </w:pPr>
          </w:p>
        </w:tc>
        <w:tc>
          <w:tcPr>
            <w:tcW w:w="5298" w:type="dxa"/>
            <w:noWrap w:val="0"/>
            <w:vAlign w:val="center"/>
          </w:tcPr>
          <w:p>
            <w:pPr>
              <w:autoSpaceDE w:val="0"/>
              <w:autoSpaceDN w:val="0"/>
              <w:adjustRightInd w:val="0"/>
              <w:rPr>
                <w:rFonts w:hint="eastAsia" w:ascii="宋体" w:hAnsi="宋体" w:eastAsia="宋体" w:cs="宋体"/>
                <w:kern w:val="0"/>
                <w:sz w:val="21"/>
                <w:szCs w:val="21"/>
              </w:rPr>
            </w:pPr>
            <w:r>
              <w:rPr>
                <w:rFonts w:hint="eastAsia" w:ascii="宋体" w:hAnsi="宋体" w:eastAsia="宋体" w:cs="宋体"/>
                <w:sz w:val="21"/>
                <w:szCs w:val="21"/>
              </w:rPr>
              <w:t>未按招标文件的付款方式要求的</w:t>
            </w:r>
          </w:p>
        </w:tc>
        <w:tc>
          <w:tcPr>
            <w:tcW w:w="1316" w:type="dxa"/>
            <w:noWrap w:val="0"/>
            <w:vAlign w:val="center"/>
          </w:tcPr>
          <w:p>
            <w:pPr>
              <w:autoSpaceDE w:val="0"/>
              <w:autoSpaceDN w:val="0"/>
              <w:adjustRightInd w:val="0"/>
              <w:rPr>
                <w:rFonts w:hint="eastAsia" w:ascii="宋体" w:hAnsi="宋体" w:eastAsia="宋体" w:cs="宋体"/>
                <w:kern w:val="0"/>
                <w:sz w:val="21"/>
                <w:szCs w:val="21"/>
              </w:rPr>
            </w:pPr>
            <w:r>
              <w:rPr>
                <w:rFonts w:hint="eastAsia" w:ascii="宋体" w:hAnsi="宋体" w:eastAsia="宋体" w:cs="宋体"/>
                <w:kern w:val="0"/>
                <w:sz w:val="21"/>
                <w:szCs w:val="21"/>
              </w:rPr>
              <w:t>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3" w:hRule="atLeast"/>
        </w:trPr>
        <w:tc>
          <w:tcPr>
            <w:tcW w:w="737" w:type="dxa"/>
            <w:vMerge w:val="restart"/>
            <w:noWrap w:val="0"/>
            <w:vAlign w:val="center"/>
          </w:tcPr>
          <w:p>
            <w:pPr>
              <w:autoSpaceDE w:val="0"/>
              <w:autoSpaceDN w:val="0"/>
              <w:adjustRightInd w:val="0"/>
              <w:jc w:val="center"/>
              <w:rPr>
                <w:rFonts w:hint="eastAsia" w:ascii="宋体" w:hAnsi="宋体" w:eastAsia="宋体" w:cs="宋体"/>
                <w:sz w:val="21"/>
                <w:szCs w:val="21"/>
              </w:rPr>
            </w:pPr>
            <w:r>
              <w:rPr>
                <w:rFonts w:hint="eastAsia" w:ascii="宋体" w:hAnsi="宋体" w:eastAsia="宋体" w:cs="宋体"/>
                <w:sz w:val="21"/>
                <w:szCs w:val="21"/>
              </w:rPr>
              <w:t>9</w:t>
            </w:r>
          </w:p>
        </w:tc>
        <w:tc>
          <w:tcPr>
            <w:tcW w:w="2328" w:type="dxa"/>
            <w:vMerge w:val="restart"/>
            <w:noWrap w:val="0"/>
            <w:vAlign w:val="center"/>
          </w:tcPr>
          <w:p>
            <w:pPr>
              <w:autoSpaceDE w:val="0"/>
              <w:autoSpaceDN w:val="0"/>
              <w:adjustRightInd w:val="0"/>
              <w:rPr>
                <w:rFonts w:hint="eastAsia" w:ascii="宋体" w:hAnsi="宋体" w:eastAsia="宋体" w:cs="宋体"/>
                <w:sz w:val="21"/>
                <w:szCs w:val="21"/>
              </w:rPr>
            </w:pPr>
            <w:r>
              <w:rPr>
                <w:rFonts w:hint="eastAsia" w:ascii="宋体" w:hAnsi="宋体" w:eastAsia="宋体" w:cs="宋体"/>
                <w:sz w:val="21"/>
                <w:szCs w:val="21"/>
              </w:rPr>
              <w:t>质量保证期</w:t>
            </w:r>
          </w:p>
          <w:p>
            <w:pPr>
              <w:autoSpaceDE w:val="0"/>
              <w:autoSpaceDN w:val="0"/>
              <w:adjustRightInd w:val="0"/>
              <w:rPr>
                <w:rFonts w:hint="eastAsia" w:ascii="宋体" w:hAnsi="宋体" w:eastAsia="宋体" w:cs="宋体"/>
                <w:sz w:val="21"/>
                <w:szCs w:val="21"/>
              </w:rPr>
            </w:pPr>
            <w:r>
              <w:rPr>
                <w:rFonts w:hint="eastAsia" w:ascii="宋体" w:hAnsi="宋体" w:eastAsia="宋体" w:cs="宋体"/>
                <w:sz w:val="21"/>
                <w:szCs w:val="21"/>
              </w:rPr>
              <w:t>（1.5分）</w:t>
            </w:r>
          </w:p>
        </w:tc>
        <w:tc>
          <w:tcPr>
            <w:tcW w:w="5298" w:type="dxa"/>
            <w:noWrap w:val="0"/>
            <w:vAlign w:val="center"/>
          </w:tcPr>
          <w:p>
            <w:pPr>
              <w:autoSpaceDE w:val="0"/>
              <w:autoSpaceDN w:val="0"/>
              <w:adjustRightInd w:val="0"/>
              <w:rPr>
                <w:rFonts w:hint="eastAsia" w:ascii="宋体" w:hAnsi="宋体" w:eastAsia="宋体" w:cs="宋体"/>
                <w:sz w:val="21"/>
                <w:szCs w:val="21"/>
              </w:rPr>
            </w:pPr>
            <w:r>
              <w:rPr>
                <w:rFonts w:hint="eastAsia" w:ascii="宋体" w:hAnsi="宋体" w:eastAsia="宋体" w:cs="宋体"/>
                <w:sz w:val="21"/>
                <w:szCs w:val="21"/>
              </w:rPr>
              <w:t>优于招标文件要求且承诺的</w:t>
            </w:r>
          </w:p>
        </w:tc>
        <w:tc>
          <w:tcPr>
            <w:tcW w:w="1316" w:type="dxa"/>
            <w:noWrap w:val="0"/>
            <w:vAlign w:val="center"/>
          </w:tcPr>
          <w:p>
            <w:pPr>
              <w:autoSpaceDE w:val="0"/>
              <w:autoSpaceDN w:val="0"/>
              <w:adjustRightInd w:val="0"/>
              <w:rPr>
                <w:rFonts w:hint="eastAsia" w:ascii="宋体" w:hAnsi="宋体" w:eastAsia="宋体" w:cs="宋体"/>
                <w:sz w:val="21"/>
                <w:szCs w:val="21"/>
              </w:rPr>
            </w:pPr>
            <w:r>
              <w:rPr>
                <w:rFonts w:hint="eastAsia" w:ascii="宋体" w:hAnsi="宋体" w:eastAsia="宋体" w:cs="宋体"/>
                <w:sz w:val="21"/>
                <w:szCs w:val="21"/>
              </w:rPr>
              <w:t>1.5分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6" w:hRule="atLeast"/>
        </w:trPr>
        <w:tc>
          <w:tcPr>
            <w:tcW w:w="737" w:type="dxa"/>
            <w:vMerge w:val="continue"/>
            <w:noWrap w:val="0"/>
            <w:vAlign w:val="center"/>
          </w:tcPr>
          <w:p>
            <w:pPr>
              <w:autoSpaceDE w:val="0"/>
              <w:autoSpaceDN w:val="0"/>
              <w:adjustRightInd w:val="0"/>
              <w:jc w:val="center"/>
              <w:rPr>
                <w:rFonts w:hint="eastAsia" w:ascii="宋体" w:hAnsi="宋体" w:eastAsia="宋体" w:cs="宋体"/>
                <w:sz w:val="21"/>
                <w:szCs w:val="21"/>
              </w:rPr>
            </w:pPr>
          </w:p>
        </w:tc>
        <w:tc>
          <w:tcPr>
            <w:tcW w:w="2328" w:type="dxa"/>
            <w:vMerge w:val="continue"/>
            <w:noWrap w:val="0"/>
            <w:vAlign w:val="center"/>
          </w:tcPr>
          <w:p>
            <w:pPr>
              <w:autoSpaceDE w:val="0"/>
              <w:autoSpaceDN w:val="0"/>
              <w:adjustRightInd w:val="0"/>
              <w:jc w:val="center"/>
              <w:rPr>
                <w:rFonts w:hint="eastAsia" w:ascii="宋体" w:hAnsi="宋体" w:eastAsia="宋体" w:cs="宋体"/>
                <w:sz w:val="21"/>
                <w:szCs w:val="21"/>
              </w:rPr>
            </w:pPr>
          </w:p>
        </w:tc>
        <w:tc>
          <w:tcPr>
            <w:tcW w:w="5298" w:type="dxa"/>
            <w:noWrap w:val="0"/>
            <w:vAlign w:val="center"/>
          </w:tcPr>
          <w:p>
            <w:pPr>
              <w:autoSpaceDE w:val="0"/>
              <w:autoSpaceDN w:val="0"/>
              <w:adjustRightInd w:val="0"/>
              <w:rPr>
                <w:rFonts w:hint="eastAsia" w:ascii="宋体" w:hAnsi="宋体" w:eastAsia="宋体" w:cs="宋体"/>
                <w:sz w:val="21"/>
                <w:szCs w:val="21"/>
              </w:rPr>
            </w:pPr>
            <w:r>
              <w:rPr>
                <w:rFonts w:hint="eastAsia" w:ascii="宋体" w:hAnsi="宋体" w:eastAsia="宋体" w:cs="宋体"/>
                <w:sz w:val="21"/>
                <w:szCs w:val="21"/>
              </w:rPr>
              <w:t>按招标文件承诺要求的</w:t>
            </w:r>
          </w:p>
        </w:tc>
        <w:tc>
          <w:tcPr>
            <w:tcW w:w="1316" w:type="dxa"/>
            <w:noWrap w:val="0"/>
            <w:vAlign w:val="center"/>
          </w:tcPr>
          <w:p>
            <w:pPr>
              <w:autoSpaceDE w:val="0"/>
              <w:autoSpaceDN w:val="0"/>
              <w:adjustRightInd w:val="0"/>
              <w:rPr>
                <w:rFonts w:hint="eastAsia" w:ascii="宋体" w:hAnsi="宋体" w:eastAsia="宋体" w:cs="宋体"/>
                <w:sz w:val="21"/>
                <w:szCs w:val="21"/>
              </w:rPr>
            </w:pPr>
            <w:r>
              <w:rPr>
                <w:rFonts w:hint="eastAsia" w:ascii="宋体" w:hAnsi="宋体" w:eastAsia="宋体" w:cs="宋体"/>
                <w:sz w:val="21"/>
                <w:szCs w:val="21"/>
              </w:rPr>
              <w:t>1分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3" w:hRule="atLeast"/>
        </w:trPr>
        <w:tc>
          <w:tcPr>
            <w:tcW w:w="737" w:type="dxa"/>
            <w:vMerge w:val="continue"/>
            <w:noWrap w:val="0"/>
            <w:vAlign w:val="center"/>
          </w:tcPr>
          <w:p>
            <w:pPr>
              <w:autoSpaceDE w:val="0"/>
              <w:autoSpaceDN w:val="0"/>
              <w:adjustRightInd w:val="0"/>
              <w:jc w:val="center"/>
              <w:rPr>
                <w:rFonts w:hint="eastAsia" w:ascii="宋体" w:hAnsi="宋体" w:eastAsia="宋体" w:cs="宋体"/>
                <w:sz w:val="21"/>
                <w:szCs w:val="21"/>
              </w:rPr>
            </w:pPr>
          </w:p>
        </w:tc>
        <w:tc>
          <w:tcPr>
            <w:tcW w:w="2328" w:type="dxa"/>
            <w:vMerge w:val="continue"/>
            <w:noWrap w:val="0"/>
            <w:vAlign w:val="center"/>
          </w:tcPr>
          <w:p>
            <w:pPr>
              <w:autoSpaceDE w:val="0"/>
              <w:autoSpaceDN w:val="0"/>
              <w:adjustRightInd w:val="0"/>
              <w:jc w:val="center"/>
              <w:rPr>
                <w:rFonts w:hint="eastAsia" w:ascii="宋体" w:hAnsi="宋体" w:eastAsia="宋体" w:cs="宋体"/>
                <w:sz w:val="21"/>
                <w:szCs w:val="21"/>
              </w:rPr>
            </w:pPr>
          </w:p>
        </w:tc>
        <w:tc>
          <w:tcPr>
            <w:tcW w:w="5298" w:type="dxa"/>
            <w:noWrap w:val="0"/>
            <w:vAlign w:val="center"/>
          </w:tcPr>
          <w:p>
            <w:pPr>
              <w:autoSpaceDE w:val="0"/>
              <w:autoSpaceDN w:val="0"/>
              <w:adjustRightInd w:val="0"/>
              <w:rPr>
                <w:rFonts w:hint="eastAsia" w:ascii="宋体" w:hAnsi="宋体" w:eastAsia="宋体" w:cs="宋体"/>
                <w:sz w:val="21"/>
                <w:szCs w:val="21"/>
              </w:rPr>
            </w:pPr>
            <w:r>
              <w:rPr>
                <w:rFonts w:hint="eastAsia" w:ascii="宋体" w:hAnsi="宋体" w:eastAsia="宋体" w:cs="宋体"/>
                <w:sz w:val="21"/>
                <w:szCs w:val="21"/>
              </w:rPr>
              <w:t>未按招标文件承诺要求的</w:t>
            </w:r>
          </w:p>
        </w:tc>
        <w:tc>
          <w:tcPr>
            <w:tcW w:w="1316" w:type="dxa"/>
            <w:noWrap w:val="0"/>
            <w:vAlign w:val="center"/>
          </w:tcPr>
          <w:p>
            <w:pPr>
              <w:autoSpaceDE w:val="0"/>
              <w:autoSpaceDN w:val="0"/>
              <w:adjustRightInd w:val="0"/>
              <w:rPr>
                <w:rFonts w:hint="eastAsia" w:ascii="宋体" w:hAnsi="宋体" w:eastAsia="宋体" w:cs="宋体"/>
                <w:sz w:val="21"/>
                <w:szCs w:val="21"/>
              </w:rPr>
            </w:pPr>
            <w:r>
              <w:rPr>
                <w:rFonts w:hint="eastAsia" w:ascii="宋体" w:hAnsi="宋体" w:eastAsia="宋体" w:cs="宋体"/>
                <w:sz w:val="21"/>
                <w:szCs w:val="21"/>
              </w:rPr>
              <w:t>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3" w:hRule="atLeast"/>
        </w:trPr>
        <w:tc>
          <w:tcPr>
            <w:tcW w:w="737" w:type="dxa"/>
            <w:noWrap w:val="0"/>
            <w:vAlign w:val="center"/>
          </w:tcPr>
          <w:p>
            <w:pPr>
              <w:autoSpaceDE w:val="0"/>
              <w:autoSpaceDN w:val="0"/>
              <w:adjustRightInd w:val="0"/>
              <w:jc w:val="center"/>
              <w:rPr>
                <w:rFonts w:hint="eastAsia" w:ascii="宋体" w:hAnsi="宋体" w:eastAsia="宋体" w:cs="宋体"/>
                <w:sz w:val="21"/>
                <w:szCs w:val="21"/>
              </w:rPr>
            </w:pPr>
            <w:r>
              <w:rPr>
                <w:rFonts w:hint="eastAsia" w:ascii="宋体" w:hAnsi="宋体" w:eastAsia="宋体" w:cs="宋体"/>
                <w:sz w:val="21"/>
                <w:szCs w:val="21"/>
              </w:rPr>
              <w:t>10</w:t>
            </w:r>
          </w:p>
        </w:tc>
        <w:tc>
          <w:tcPr>
            <w:tcW w:w="2328" w:type="dxa"/>
            <w:noWrap w:val="0"/>
            <w:vAlign w:val="center"/>
          </w:tcPr>
          <w:p>
            <w:pPr>
              <w:autoSpaceDE w:val="0"/>
              <w:autoSpaceDN w:val="0"/>
              <w:adjustRightInd w:val="0"/>
              <w:rPr>
                <w:rFonts w:hint="eastAsia" w:ascii="宋体" w:hAnsi="宋体" w:eastAsia="宋体" w:cs="宋体"/>
                <w:sz w:val="21"/>
                <w:szCs w:val="21"/>
              </w:rPr>
            </w:pPr>
            <w:r>
              <w:rPr>
                <w:rFonts w:hint="eastAsia" w:ascii="宋体" w:hAnsi="宋体" w:eastAsia="宋体" w:cs="宋体"/>
                <w:sz w:val="21"/>
                <w:szCs w:val="21"/>
              </w:rPr>
              <w:t>投标文件响应性</w:t>
            </w:r>
          </w:p>
          <w:p>
            <w:pPr>
              <w:autoSpaceDE w:val="0"/>
              <w:autoSpaceDN w:val="0"/>
              <w:adjustRightInd w:val="0"/>
              <w:rPr>
                <w:rFonts w:hint="eastAsia" w:ascii="宋体" w:hAnsi="宋体" w:eastAsia="宋体" w:cs="宋体"/>
                <w:sz w:val="21"/>
                <w:szCs w:val="21"/>
              </w:rPr>
            </w:pPr>
            <w:r>
              <w:rPr>
                <w:rFonts w:hint="eastAsia" w:ascii="宋体" w:hAnsi="宋体" w:eastAsia="宋体" w:cs="宋体"/>
                <w:sz w:val="21"/>
                <w:szCs w:val="21"/>
                <w:shd w:val="clear" w:color="auto" w:fill="FFFFFF"/>
              </w:rPr>
              <w:t>（3分）</w:t>
            </w:r>
          </w:p>
        </w:tc>
        <w:tc>
          <w:tcPr>
            <w:tcW w:w="6614" w:type="dxa"/>
            <w:gridSpan w:val="2"/>
            <w:noWrap w:val="0"/>
            <w:vAlign w:val="center"/>
          </w:tcPr>
          <w:p>
            <w:pPr>
              <w:autoSpaceDE w:val="0"/>
              <w:autoSpaceDN w:val="0"/>
              <w:adjustRightInd w:val="0"/>
              <w:rPr>
                <w:rFonts w:hint="eastAsia" w:ascii="宋体" w:hAnsi="宋体" w:eastAsia="宋体" w:cs="宋体"/>
                <w:sz w:val="21"/>
                <w:szCs w:val="21"/>
              </w:rPr>
            </w:pPr>
            <w:r>
              <w:rPr>
                <w:rFonts w:hint="eastAsia" w:ascii="宋体" w:hAnsi="宋体" w:eastAsia="宋体" w:cs="宋体"/>
                <w:sz w:val="21"/>
                <w:szCs w:val="21"/>
              </w:rPr>
              <w:t xml:space="preserve">1.投标文件按照招标文件格式要求，条目清晰，对招标文件问题响应内容完整，较优的得3分，其他评定0.5-2.5分； </w:t>
            </w:r>
          </w:p>
          <w:p>
            <w:pPr>
              <w:autoSpaceDE w:val="0"/>
              <w:autoSpaceDN w:val="0"/>
              <w:adjustRightInd w:val="0"/>
              <w:rPr>
                <w:rFonts w:hint="eastAsia" w:ascii="宋体" w:hAnsi="宋体" w:eastAsia="宋体" w:cs="宋体"/>
                <w:sz w:val="21"/>
                <w:szCs w:val="21"/>
              </w:rPr>
            </w:pPr>
            <w:r>
              <w:rPr>
                <w:rFonts w:hint="eastAsia" w:ascii="宋体" w:hAnsi="宋体" w:eastAsia="宋体" w:cs="宋体"/>
                <w:sz w:val="21"/>
                <w:szCs w:val="21"/>
              </w:rPr>
              <w:t>2.投标文件大多数制作内容不按招标文件格式要求，条理混乱，对招标文件问题多数不做响应或刻意回避的得0分。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3" w:hRule="atLeast"/>
        </w:trPr>
        <w:tc>
          <w:tcPr>
            <w:tcW w:w="9679" w:type="dxa"/>
            <w:gridSpan w:val="4"/>
            <w:noWrap w:val="0"/>
            <w:vAlign w:val="center"/>
          </w:tcPr>
          <w:p>
            <w:pPr>
              <w:pStyle w:val="3"/>
              <w:rPr>
                <w:rFonts w:hint="eastAsia" w:ascii="宋体" w:hAnsi="宋体" w:eastAsia="宋体" w:cs="宋体"/>
                <w:kern w:val="0"/>
                <w:sz w:val="21"/>
                <w:szCs w:val="21"/>
              </w:rPr>
            </w:pPr>
            <w:r>
              <w:rPr>
                <w:rFonts w:hint="eastAsia" w:ascii="宋体" w:hAnsi="宋体" w:eastAsia="宋体" w:cs="宋体"/>
                <w:b/>
                <w:sz w:val="21"/>
                <w:szCs w:val="21"/>
              </w:rPr>
              <w:t xml:space="preserve">                           (二）、商务标评审部分（70分）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0" w:hRule="atLeast"/>
        </w:trPr>
        <w:tc>
          <w:tcPr>
            <w:tcW w:w="9679" w:type="dxa"/>
            <w:gridSpan w:val="4"/>
            <w:noWrap w:val="0"/>
            <w:vAlign w:val="center"/>
          </w:tcPr>
          <w:p>
            <w:pPr>
              <w:autoSpaceDE w:val="0"/>
              <w:autoSpaceDN w:val="0"/>
              <w:adjustRightInd w:val="0"/>
              <w:snapToGrid w:val="0"/>
              <w:rPr>
                <w:rFonts w:hint="eastAsia" w:ascii="宋体" w:hAnsi="宋体" w:eastAsia="宋体" w:cs="宋体"/>
                <w:snapToGrid w:val="0"/>
                <w:kern w:val="0"/>
                <w:sz w:val="21"/>
                <w:szCs w:val="21"/>
              </w:rPr>
            </w:pPr>
            <w:r>
              <w:rPr>
                <w:rFonts w:hint="eastAsia" w:ascii="宋体" w:hAnsi="宋体" w:eastAsia="宋体" w:cs="宋体"/>
                <w:snapToGrid w:val="0"/>
                <w:kern w:val="0"/>
                <w:sz w:val="21"/>
                <w:szCs w:val="21"/>
              </w:rPr>
              <w:t>1.评标基准价=有效的最低价报价；</w:t>
            </w:r>
          </w:p>
          <w:p>
            <w:pPr>
              <w:autoSpaceDE w:val="0"/>
              <w:autoSpaceDN w:val="0"/>
              <w:adjustRightInd w:val="0"/>
              <w:snapToGrid w:val="0"/>
              <w:rPr>
                <w:rFonts w:hint="eastAsia" w:ascii="宋体" w:hAnsi="宋体" w:eastAsia="宋体" w:cs="宋体"/>
                <w:sz w:val="21"/>
                <w:szCs w:val="21"/>
              </w:rPr>
            </w:pPr>
            <w:r>
              <w:rPr>
                <w:rFonts w:hint="eastAsia" w:ascii="宋体" w:hAnsi="宋体" w:eastAsia="宋体" w:cs="宋体"/>
                <w:snapToGrid w:val="0"/>
                <w:kern w:val="0"/>
                <w:sz w:val="21"/>
                <w:szCs w:val="21"/>
              </w:rPr>
              <w:t>2.</w:t>
            </w:r>
            <w:r>
              <w:rPr>
                <w:rFonts w:hint="eastAsia" w:ascii="宋体" w:hAnsi="宋体" w:eastAsia="宋体" w:cs="宋体"/>
                <w:snapToGrid w:val="0"/>
                <w:color w:val="FF0000"/>
                <w:kern w:val="0"/>
                <w:sz w:val="21"/>
                <w:szCs w:val="21"/>
              </w:rPr>
              <w:t>有效投标报价等于评标基准价的得70分</w:t>
            </w:r>
            <w:r>
              <w:rPr>
                <w:rFonts w:hint="eastAsia" w:ascii="宋体" w:hAnsi="宋体" w:eastAsia="宋体" w:cs="宋体"/>
                <w:snapToGrid w:val="0"/>
                <w:kern w:val="0"/>
                <w:sz w:val="21"/>
                <w:szCs w:val="21"/>
              </w:rPr>
              <w:t>，每高于评标基准价1%扣0.5分。偏离值百分号前的数字保留小数点后2位数字，第3位四舍五入，偏离值不足1% 的按直线插入法计算。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1" w:hRule="atLeast"/>
        </w:trPr>
        <w:tc>
          <w:tcPr>
            <w:tcW w:w="9679" w:type="dxa"/>
            <w:gridSpan w:val="4"/>
            <w:noWrap w:val="0"/>
            <w:vAlign w:val="center"/>
          </w:tcPr>
          <w:p>
            <w:pPr>
              <w:autoSpaceDE w:val="0"/>
              <w:autoSpaceDN w:val="0"/>
              <w:adjustRightInd w:val="0"/>
              <w:snapToGrid w:val="0"/>
              <w:rPr>
                <w:rFonts w:hint="eastAsia" w:ascii="宋体" w:hAnsi="宋体" w:eastAsia="宋体" w:cs="宋体"/>
                <w:snapToGrid w:val="0"/>
                <w:kern w:val="0"/>
                <w:sz w:val="21"/>
                <w:szCs w:val="21"/>
              </w:rPr>
            </w:pPr>
            <w:r>
              <w:rPr>
                <w:rFonts w:hint="eastAsia" w:ascii="宋体" w:hAnsi="宋体" w:eastAsia="宋体" w:cs="宋体"/>
                <w:snapToGrid w:val="0"/>
                <w:kern w:val="0"/>
                <w:sz w:val="21"/>
                <w:szCs w:val="21"/>
              </w:rPr>
              <w:t>注：1.投标人最终得分=商务标得分+技术标得分；若出现商务标得分不同但总得分相同者，商务标得分高者排名在先；若出现商务标得分相同且总得分相同者，商务报价低者排名在先。</w:t>
            </w:r>
          </w:p>
          <w:p>
            <w:pPr>
              <w:autoSpaceDE w:val="0"/>
              <w:autoSpaceDN w:val="0"/>
              <w:adjustRightInd w:val="0"/>
              <w:snapToGrid w:val="0"/>
              <w:ind w:firstLine="420" w:firstLineChars="200"/>
              <w:rPr>
                <w:rFonts w:hint="eastAsia" w:ascii="宋体" w:hAnsi="宋体" w:eastAsia="宋体" w:cs="宋体"/>
                <w:snapToGrid w:val="0"/>
                <w:kern w:val="0"/>
                <w:sz w:val="21"/>
                <w:szCs w:val="21"/>
              </w:rPr>
            </w:pPr>
            <w:r>
              <w:rPr>
                <w:rFonts w:hint="eastAsia" w:ascii="宋体" w:hAnsi="宋体" w:eastAsia="宋体" w:cs="宋体"/>
                <w:snapToGrid w:val="0"/>
                <w:kern w:val="0"/>
                <w:sz w:val="21"/>
                <w:szCs w:val="21"/>
              </w:rPr>
              <w:t>2.投标人技术标得分=所有评委对其技术标评分的算术平均值；</w:t>
            </w:r>
          </w:p>
          <w:p>
            <w:pPr>
              <w:autoSpaceDE w:val="0"/>
              <w:autoSpaceDN w:val="0"/>
              <w:adjustRightInd w:val="0"/>
              <w:snapToGrid w:val="0"/>
              <w:ind w:firstLine="420" w:firstLineChars="200"/>
              <w:rPr>
                <w:rFonts w:hint="eastAsia" w:ascii="宋体" w:hAnsi="宋体" w:eastAsia="宋体" w:cs="宋体"/>
                <w:sz w:val="21"/>
                <w:szCs w:val="21"/>
              </w:rPr>
            </w:pPr>
            <w:r>
              <w:rPr>
                <w:rFonts w:hint="eastAsia" w:ascii="宋体" w:hAnsi="宋体" w:eastAsia="宋体" w:cs="宋体"/>
                <w:snapToGrid w:val="0"/>
                <w:kern w:val="0"/>
                <w:sz w:val="21"/>
                <w:szCs w:val="21"/>
              </w:rPr>
              <w:t>3.投标人商务标得分、技术标得分均取小数点后2位，第三位小数四舍五入。</w:t>
            </w:r>
          </w:p>
        </w:tc>
      </w:tr>
    </w:tbl>
    <w:p>
      <w:pPr>
        <w:keepNext w:val="0"/>
        <w:keepLines w:val="0"/>
        <w:pageBreakBefore w:val="0"/>
        <w:widowControl/>
        <w:kinsoku/>
        <w:wordWrap/>
        <w:overflowPunct/>
        <w:topLinePunct w:val="0"/>
        <w:autoSpaceDE/>
        <w:autoSpaceDN/>
        <w:bidi w:val="0"/>
        <w:adjustRightInd w:val="0"/>
        <w:snapToGrid/>
        <w:spacing w:line="360" w:lineRule="auto"/>
        <w:ind w:firstLine="420" w:firstLineChars="200"/>
        <w:textAlignment w:val="auto"/>
        <w:rPr>
          <w:rFonts w:hint="eastAsia" w:ascii="宋体" w:hAnsi="宋体" w:eastAsia="宋体" w:cs="宋体"/>
          <w:bCs/>
          <w:color w:val="000000"/>
          <w:sz w:val="21"/>
          <w:szCs w:val="21"/>
          <w:lang w:val="en-US" w:eastAsia="zh-CN"/>
        </w:rPr>
      </w:pPr>
    </w:p>
    <w:p>
      <w:pPr>
        <w:adjustRightInd w:val="0"/>
        <w:spacing w:line="288" w:lineRule="auto"/>
        <w:rPr>
          <w:rFonts w:hint="eastAsia" w:ascii="宋体" w:hAnsi="宋体" w:eastAsia="宋体" w:cs="宋体"/>
          <w:b/>
          <w:bCs/>
          <w:sz w:val="21"/>
          <w:szCs w:val="21"/>
        </w:rPr>
      </w:pPr>
    </w:p>
    <w:p>
      <w:pPr>
        <w:adjustRightInd w:val="0"/>
        <w:spacing w:line="288" w:lineRule="auto"/>
        <w:rPr>
          <w:rFonts w:hint="eastAsia" w:ascii="宋体" w:hAnsi="宋体" w:eastAsia="宋体" w:cs="宋体"/>
          <w:b/>
          <w:bCs/>
          <w:sz w:val="21"/>
          <w:szCs w:val="21"/>
        </w:rPr>
      </w:pPr>
    </w:p>
    <w:p>
      <w:pPr>
        <w:adjustRightInd w:val="0"/>
        <w:spacing w:line="288" w:lineRule="auto"/>
        <w:rPr>
          <w:rFonts w:hint="eastAsia" w:ascii="宋体" w:hAnsi="宋体" w:eastAsia="宋体" w:cs="宋体"/>
          <w:b/>
          <w:bCs/>
          <w:sz w:val="21"/>
          <w:szCs w:val="21"/>
        </w:rPr>
      </w:pPr>
    </w:p>
    <w:p>
      <w:pPr>
        <w:adjustRightInd w:val="0"/>
        <w:spacing w:line="288" w:lineRule="auto"/>
        <w:rPr>
          <w:rFonts w:hint="eastAsia" w:ascii="宋体" w:hAnsi="宋体" w:eastAsia="宋体" w:cs="宋体"/>
          <w:b/>
          <w:bCs/>
          <w:sz w:val="21"/>
          <w:szCs w:val="21"/>
        </w:rPr>
      </w:pPr>
    </w:p>
    <w:p>
      <w:pPr>
        <w:adjustRightInd w:val="0"/>
        <w:spacing w:line="288" w:lineRule="auto"/>
        <w:rPr>
          <w:rFonts w:hint="eastAsia" w:ascii="宋体" w:hAnsi="宋体" w:eastAsia="宋体" w:cs="宋体"/>
          <w:b/>
          <w:bCs/>
          <w:sz w:val="21"/>
          <w:szCs w:val="21"/>
        </w:rPr>
      </w:pPr>
    </w:p>
    <w:p>
      <w:pPr>
        <w:adjustRightInd w:val="0"/>
        <w:spacing w:line="288" w:lineRule="auto"/>
        <w:rPr>
          <w:rFonts w:hint="eastAsia" w:ascii="宋体" w:hAnsi="宋体" w:eastAsia="宋体" w:cs="宋体"/>
          <w:b/>
          <w:bCs/>
          <w:sz w:val="21"/>
          <w:szCs w:val="21"/>
        </w:rPr>
      </w:pPr>
    </w:p>
    <w:p>
      <w:pPr>
        <w:adjustRightInd w:val="0"/>
        <w:spacing w:line="288" w:lineRule="auto"/>
        <w:rPr>
          <w:rFonts w:hint="eastAsia" w:ascii="宋体" w:hAnsi="宋体" w:eastAsia="宋体" w:cs="宋体"/>
          <w:b/>
          <w:bCs/>
          <w:sz w:val="21"/>
          <w:szCs w:val="21"/>
        </w:rPr>
      </w:pPr>
    </w:p>
    <w:p>
      <w:pPr>
        <w:adjustRightInd w:val="0"/>
        <w:spacing w:line="288" w:lineRule="auto"/>
        <w:rPr>
          <w:rFonts w:hint="eastAsia" w:ascii="宋体" w:hAnsi="宋体" w:eastAsia="宋体" w:cs="宋体"/>
          <w:b/>
          <w:bCs/>
          <w:sz w:val="21"/>
          <w:szCs w:val="21"/>
        </w:rPr>
      </w:pPr>
    </w:p>
    <w:p>
      <w:pPr>
        <w:adjustRightInd w:val="0"/>
        <w:spacing w:line="288" w:lineRule="auto"/>
        <w:rPr>
          <w:rFonts w:hint="eastAsia" w:ascii="宋体" w:hAnsi="宋体" w:eastAsia="宋体" w:cs="宋体"/>
          <w:b/>
          <w:bCs/>
          <w:sz w:val="21"/>
          <w:szCs w:val="21"/>
        </w:rPr>
      </w:pPr>
    </w:p>
    <w:p>
      <w:pPr>
        <w:adjustRightInd w:val="0"/>
        <w:spacing w:line="288" w:lineRule="auto"/>
        <w:rPr>
          <w:rFonts w:hint="eastAsia" w:ascii="宋体" w:hAnsi="宋体" w:eastAsia="宋体" w:cs="宋体"/>
          <w:b/>
          <w:bCs/>
          <w:sz w:val="21"/>
          <w:szCs w:val="21"/>
        </w:rPr>
      </w:pPr>
      <w:r>
        <w:rPr>
          <w:rFonts w:hint="eastAsia" w:ascii="宋体" w:hAnsi="宋体" w:eastAsia="宋体" w:cs="宋体"/>
          <w:b/>
          <w:bCs/>
          <w:sz w:val="21"/>
          <w:szCs w:val="21"/>
        </w:rPr>
        <w:t>1-1</w:t>
      </w:r>
    </w:p>
    <w:p>
      <w:pPr>
        <w:jc w:val="center"/>
        <w:rPr>
          <w:rFonts w:hint="eastAsia" w:ascii="宋体" w:hAnsi="宋体" w:eastAsia="宋体" w:cs="宋体"/>
          <w:b/>
          <w:bCs/>
          <w:sz w:val="21"/>
          <w:szCs w:val="21"/>
        </w:rPr>
      </w:pPr>
      <w:r>
        <w:rPr>
          <w:rFonts w:hint="eastAsia" w:ascii="宋体" w:hAnsi="宋体" w:eastAsia="宋体" w:cs="宋体"/>
          <w:b/>
          <w:bCs/>
          <w:sz w:val="21"/>
          <w:szCs w:val="21"/>
        </w:rPr>
        <w:t>投标函</w:t>
      </w:r>
    </w:p>
    <w:p>
      <w:pPr>
        <w:rPr>
          <w:rFonts w:hint="eastAsia" w:ascii="宋体" w:hAnsi="宋体" w:eastAsia="宋体" w:cs="宋体"/>
          <w:sz w:val="21"/>
          <w:szCs w:val="21"/>
        </w:rPr>
      </w:pPr>
      <w:r>
        <w:rPr>
          <w:rFonts w:hint="eastAsia" w:ascii="宋体" w:hAnsi="宋体" w:eastAsia="宋体" w:cs="宋体"/>
          <w:sz w:val="21"/>
          <w:szCs w:val="21"/>
        </w:rPr>
        <w:t>致：</w:t>
      </w:r>
      <w:r>
        <w:rPr>
          <w:rFonts w:hint="eastAsia" w:ascii="宋体" w:hAnsi="宋体" w:eastAsia="宋体" w:cs="宋体"/>
          <w:sz w:val="21"/>
          <w:szCs w:val="21"/>
          <w:lang w:eastAsia="zh-CN"/>
        </w:rPr>
        <w:t>安徽铜峰电子股份</w:t>
      </w:r>
      <w:r>
        <w:rPr>
          <w:rFonts w:hint="eastAsia" w:ascii="宋体" w:hAnsi="宋体" w:eastAsia="宋体" w:cs="宋体"/>
          <w:sz w:val="21"/>
          <w:szCs w:val="21"/>
        </w:rPr>
        <w:t>有限公司</w:t>
      </w:r>
    </w:p>
    <w:p>
      <w:pPr>
        <w:tabs>
          <w:tab w:val="left" w:pos="2625"/>
        </w:tabs>
        <w:ind w:firstLine="480"/>
        <w:rPr>
          <w:rFonts w:hint="eastAsia" w:ascii="宋体" w:hAnsi="宋体" w:eastAsia="宋体" w:cs="宋体"/>
          <w:sz w:val="21"/>
          <w:szCs w:val="21"/>
        </w:rPr>
      </w:pPr>
      <w:r>
        <w:rPr>
          <w:rFonts w:hint="eastAsia" w:ascii="宋体" w:hAnsi="宋体" w:eastAsia="宋体" w:cs="宋体"/>
          <w:sz w:val="21"/>
          <w:szCs w:val="21"/>
        </w:rPr>
        <w:t>根据贵方为</w:t>
      </w:r>
      <w:r>
        <w:rPr>
          <w:rFonts w:hint="eastAsia" w:ascii="宋体" w:hAnsi="宋体" w:eastAsia="宋体" w:cs="宋体"/>
          <w:i/>
          <w:sz w:val="21"/>
          <w:szCs w:val="21"/>
          <w:u w:val="single"/>
        </w:rPr>
        <w:t>（项目名称，招标编号）</w:t>
      </w:r>
      <w:r>
        <w:rPr>
          <w:rFonts w:hint="eastAsia" w:ascii="宋体" w:hAnsi="宋体" w:eastAsia="宋体" w:cs="宋体"/>
          <w:sz w:val="21"/>
          <w:szCs w:val="21"/>
        </w:rPr>
        <w:t>项目招标采购货物及服务的投标邀请，签字代表</w:t>
      </w:r>
      <w:r>
        <w:rPr>
          <w:rFonts w:hint="eastAsia" w:ascii="宋体" w:hAnsi="宋体" w:eastAsia="宋体" w:cs="宋体"/>
          <w:i/>
          <w:sz w:val="21"/>
          <w:szCs w:val="21"/>
          <w:u w:val="single"/>
        </w:rPr>
        <w:t>（姓名、职务</w:t>
      </w:r>
      <w:r>
        <w:rPr>
          <w:rFonts w:hint="eastAsia" w:ascii="宋体" w:hAnsi="宋体" w:eastAsia="宋体" w:cs="宋体"/>
          <w:i/>
          <w:sz w:val="21"/>
          <w:szCs w:val="21"/>
          <w:u w:val="single"/>
          <w:lang w:val="en-US" w:eastAsia="zh-CN"/>
        </w:rPr>
        <w:t xml:space="preserve"> 联系方式</w:t>
      </w:r>
      <w:r>
        <w:rPr>
          <w:rFonts w:hint="eastAsia" w:ascii="宋体" w:hAnsi="宋体" w:eastAsia="宋体" w:cs="宋体"/>
          <w:i/>
          <w:sz w:val="21"/>
          <w:szCs w:val="21"/>
          <w:u w:val="single"/>
        </w:rPr>
        <w:t>）</w:t>
      </w:r>
      <w:r>
        <w:rPr>
          <w:rFonts w:hint="eastAsia" w:ascii="宋体" w:hAnsi="宋体" w:eastAsia="宋体" w:cs="宋体"/>
          <w:sz w:val="21"/>
          <w:szCs w:val="21"/>
        </w:rPr>
        <w:t>经正式授权并代表投标人</w:t>
      </w:r>
      <w:r>
        <w:rPr>
          <w:rFonts w:hint="eastAsia" w:ascii="宋体" w:hAnsi="宋体" w:eastAsia="宋体" w:cs="宋体"/>
          <w:i/>
          <w:sz w:val="21"/>
          <w:szCs w:val="21"/>
          <w:u w:val="single"/>
        </w:rPr>
        <w:t>（投标人名称、地址）</w:t>
      </w:r>
      <w:r>
        <w:rPr>
          <w:rFonts w:hint="eastAsia" w:ascii="宋体" w:hAnsi="宋体" w:eastAsia="宋体" w:cs="宋体"/>
          <w:iCs/>
          <w:sz w:val="21"/>
          <w:szCs w:val="21"/>
        </w:rPr>
        <w:t>就本项目招标的</w:t>
      </w:r>
      <w:r>
        <w:rPr>
          <w:rFonts w:hint="eastAsia" w:ascii="宋体" w:hAnsi="宋体" w:eastAsia="宋体" w:cs="宋体"/>
          <w:i/>
          <w:sz w:val="21"/>
          <w:szCs w:val="21"/>
          <w:u w:val="single"/>
        </w:rPr>
        <w:t>（拟投标货物名称，包号）</w:t>
      </w:r>
      <w:r>
        <w:rPr>
          <w:rFonts w:hint="eastAsia" w:ascii="宋体" w:hAnsi="宋体" w:eastAsia="宋体" w:cs="宋体"/>
          <w:iCs/>
          <w:sz w:val="21"/>
          <w:szCs w:val="21"/>
          <w:u w:val="single"/>
        </w:rPr>
        <w:t xml:space="preserve">  </w:t>
      </w:r>
      <w:r>
        <w:rPr>
          <w:rFonts w:hint="eastAsia" w:ascii="宋体" w:hAnsi="宋体" w:eastAsia="宋体" w:cs="宋体"/>
          <w:sz w:val="21"/>
          <w:szCs w:val="21"/>
        </w:rPr>
        <w:t>提交下述文件正本</w:t>
      </w:r>
      <w:r>
        <w:rPr>
          <w:rFonts w:hint="eastAsia" w:ascii="宋体" w:hAnsi="宋体" w:eastAsia="宋体" w:cs="宋体"/>
          <w:sz w:val="21"/>
          <w:szCs w:val="21"/>
          <w:u w:val="single"/>
        </w:rPr>
        <w:t xml:space="preserve">  </w:t>
      </w:r>
      <w:r>
        <w:rPr>
          <w:rFonts w:hint="eastAsia" w:ascii="宋体" w:hAnsi="宋体" w:eastAsia="宋体" w:cs="宋体"/>
          <w:sz w:val="21"/>
          <w:szCs w:val="21"/>
        </w:rPr>
        <w:t>份及副本</w:t>
      </w:r>
      <w:r>
        <w:rPr>
          <w:rFonts w:hint="eastAsia" w:ascii="宋体" w:hAnsi="宋体" w:eastAsia="宋体" w:cs="宋体"/>
          <w:sz w:val="21"/>
          <w:szCs w:val="21"/>
          <w:u w:val="single"/>
        </w:rPr>
        <w:t xml:space="preserve">   </w:t>
      </w:r>
      <w:r>
        <w:rPr>
          <w:rFonts w:hint="eastAsia" w:ascii="宋体" w:hAnsi="宋体" w:eastAsia="宋体" w:cs="宋体"/>
          <w:sz w:val="21"/>
          <w:szCs w:val="21"/>
        </w:rPr>
        <w:t>份：</w:t>
      </w:r>
    </w:p>
    <w:p>
      <w:pPr>
        <w:spacing w:line="288" w:lineRule="auto"/>
        <w:ind w:firstLine="420" w:firstLineChars="200"/>
        <w:rPr>
          <w:rFonts w:hint="eastAsia" w:ascii="宋体" w:hAnsi="宋体" w:eastAsia="宋体" w:cs="宋体"/>
          <w:sz w:val="21"/>
          <w:szCs w:val="21"/>
        </w:rPr>
      </w:pPr>
      <w:r>
        <w:rPr>
          <w:rFonts w:hint="eastAsia" w:ascii="宋体" w:hAnsi="宋体" w:eastAsia="宋体" w:cs="宋体"/>
          <w:sz w:val="21"/>
          <w:szCs w:val="21"/>
        </w:rPr>
        <w:t>（1）投标函、开标一览表、详细配置和其他优惠条件。</w:t>
      </w:r>
    </w:p>
    <w:p>
      <w:pPr>
        <w:spacing w:line="288" w:lineRule="auto"/>
        <w:ind w:firstLine="420" w:firstLineChars="200"/>
        <w:rPr>
          <w:rFonts w:hint="eastAsia" w:ascii="宋体" w:hAnsi="宋体" w:eastAsia="宋体" w:cs="宋体"/>
          <w:sz w:val="21"/>
          <w:szCs w:val="21"/>
          <w:u w:val="single"/>
        </w:rPr>
      </w:pPr>
      <w:r>
        <w:rPr>
          <w:rFonts w:hint="eastAsia" w:ascii="宋体" w:hAnsi="宋体" w:eastAsia="宋体" w:cs="宋体"/>
          <w:sz w:val="21"/>
          <w:szCs w:val="21"/>
        </w:rPr>
        <w:t>（2）投标人资格证明文件：法定代表人授权委托书、企业营业执照、税务登记证，</w:t>
      </w:r>
      <w:r>
        <w:rPr>
          <w:rFonts w:hint="eastAsia" w:ascii="宋体" w:hAnsi="宋体" w:eastAsia="宋体" w:cs="宋体"/>
          <w:sz w:val="21"/>
          <w:szCs w:val="21"/>
          <w:u w:val="single"/>
        </w:rPr>
        <w:t>代理商还出具本项目授权书及代理证书。</w:t>
      </w:r>
    </w:p>
    <w:p>
      <w:pPr>
        <w:spacing w:line="288" w:lineRule="auto"/>
        <w:ind w:firstLine="420" w:firstLineChars="200"/>
        <w:rPr>
          <w:rFonts w:hint="eastAsia" w:ascii="宋体" w:hAnsi="宋体" w:eastAsia="宋体" w:cs="宋体"/>
          <w:sz w:val="21"/>
          <w:szCs w:val="21"/>
        </w:rPr>
      </w:pPr>
      <w:r>
        <w:rPr>
          <w:rFonts w:hint="eastAsia" w:ascii="宋体" w:hAnsi="宋体" w:eastAsia="宋体" w:cs="宋体"/>
          <w:sz w:val="21"/>
          <w:szCs w:val="21"/>
        </w:rPr>
        <w:t>（3）投标产品质量保证范围、期限；提供的技术支持、售后服务方案、人员；产品供货、指导安装调试及其安排。</w:t>
      </w:r>
    </w:p>
    <w:p>
      <w:pPr>
        <w:spacing w:line="288" w:lineRule="auto"/>
        <w:ind w:firstLine="420" w:firstLineChars="200"/>
        <w:rPr>
          <w:rFonts w:hint="eastAsia" w:ascii="宋体" w:hAnsi="宋体" w:eastAsia="宋体" w:cs="宋体"/>
          <w:sz w:val="21"/>
          <w:szCs w:val="21"/>
        </w:rPr>
      </w:pPr>
      <w:r>
        <w:rPr>
          <w:rFonts w:hint="eastAsia" w:ascii="宋体" w:hAnsi="宋体" w:eastAsia="宋体" w:cs="宋体"/>
          <w:sz w:val="21"/>
          <w:szCs w:val="21"/>
        </w:rPr>
        <w:t>（4）投标人的类似项目业绩，提供相关合同原件或复印件现场供审核。</w:t>
      </w:r>
    </w:p>
    <w:p>
      <w:pPr>
        <w:spacing w:line="288" w:lineRule="auto"/>
        <w:ind w:firstLine="420" w:firstLineChars="200"/>
        <w:rPr>
          <w:rFonts w:hint="eastAsia" w:ascii="宋体" w:hAnsi="宋体" w:eastAsia="宋体" w:cs="宋体"/>
          <w:sz w:val="21"/>
          <w:szCs w:val="21"/>
        </w:rPr>
      </w:pPr>
      <w:r>
        <w:rPr>
          <w:rFonts w:hint="eastAsia" w:ascii="宋体" w:hAnsi="宋体" w:eastAsia="宋体" w:cs="宋体"/>
          <w:sz w:val="21"/>
          <w:szCs w:val="21"/>
        </w:rPr>
        <w:t>（5）企业简介、其他说明及有关附件。</w:t>
      </w:r>
    </w:p>
    <w:p>
      <w:pPr>
        <w:spacing w:line="288" w:lineRule="auto"/>
        <w:ind w:firstLine="420" w:firstLineChars="200"/>
        <w:rPr>
          <w:rFonts w:hint="eastAsia" w:ascii="宋体" w:hAnsi="宋体" w:eastAsia="宋体" w:cs="宋体"/>
          <w:sz w:val="21"/>
          <w:szCs w:val="21"/>
        </w:rPr>
      </w:pPr>
      <w:r>
        <w:rPr>
          <w:rFonts w:hint="eastAsia" w:ascii="宋体" w:hAnsi="宋体" w:eastAsia="宋体" w:cs="宋体"/>
          <w:sz w:val="21"/>
          <w:szCs w:val="21"/>
        </w:rPr>
        <w:t>（6）投标保证金。</w:t>
      </w:r>
    </w:p>
    <w:p>
      <w:pPr>
        <w:ind w:firstLine="480"/>
        <w:rPr>
          <w:rFonts w:hint="eastAsia" w:ascii="宋体" w:hAnsi="宋体" w:eastAsia="宋体" w:cs="宋体"/>
          <w:sz w:val="21"/>
          <w:szCs w:val="21"/>
        </w:rPr>
      </w:pPr>
      <w:r>
        <w:rPr>
          <w:rFonts w:hint="eastAsia" w:ascii="宋体" w:hAnsi="宋体" w:eastAsia="宋体" w:cs="宋体"/>
          <w:sz w:val="21"/>
          <w:szCs w:val="21"/>
        </w:rPr>
        <w:t>据此函，签字代表宣布同意如下：</w:t>
      </w:r>
    </w:p>
    <w:p>
      <w:pPr>
        <w:rPr>
          <w:rFonts w:hint="eastAsia" w:ascii="宋体" w:hAnsi="宋体" w:eastAsia="宋体" w:cs="宋体"/>
          <w:sz w:val="21"/>
          <w:szCs w:val="21"/>
        </w:rPr>
      </w:pPr>
      <w:r>
        <w:rPr>
          <w:rFonts w:hint="eastAsia" w:ascii="宋体" w:hAnsi="宋体" w:eastAsia="宋体" w:cs="宋体"/>
          <w:sz w:val="21"/>
          <w:szCs w:val="21"/>
        </w:rPr>
        <w:t xml:space="preserve">     1、所附投标价格表中规定的应提交和交付的货物投标总价（第  包）为</w:t>
      </w:r>
      <w:r>
        <w:rPr>
          <w:rFonts w:hint="eastAsia" w:ascii="宋体" w:hAnsi="宋体" w:eastAsia="宋体" w:cs="宋体"/>
          <w:i/>
          <w:sz w:val="21"/>
          <w:szCs w:val="21"/>
          <w:u w:val="single"/>
        </w:rPr>
        <w:t>（用文字和数字表示的人民币投标总价）。</w:t>
      </w:r>
    </w:p>
    <w:p>
      <w:pPr>
        <w:ind w:left="480"/>
        <w:rPr>
          <w:rFonts w:hint="eastAsia" w:ascii="宋体" w:hAnsi="宋体" w:eastAsia="宋体" w:cs="宋体"/>
          <w:sz w:val="21"/>
          <w:szCs w:val="21"/>
        </w:rPr>
      </w:pPr>
      <w:r>
        <w:rPr>
          <w:rFonts w:hint="eastAsia" w:ascii="宋体" w:hAnsi="宋体" w:eastAsia="宋体" w:cs="宋体"/>
          <w:sz w:val="21"/>
          <w:szCs w:val="21"/>
        </w:rPr>
        <w:t>2、投标人将按招标文件的规定履行合同责任和义务。</w:t>
      </w:r>
    </w:p>
    <w:p>
      <w:pPr>
        <w:rPr>
          <w:rFonts w:hint="eastAsia" w:ascii="宋体" w:hAnsi="宋体" w:eastAsia="宋体" w:cs="宋体"/>
          <w:sz w:val="21"/>
          <w:szCs w:val="21"/>
        </w:rPr>
      </w:pPr>
      <w:r>
        <w:rPr>
          <w:rFonts w:hint="eastAsia" w:ascii="宋体" w:hAnsi="宋体" w:eastAsia="宋体" w:cs="宋体"/>
          <w:sz w:val="21"/>
          <w:szCs w:val="21"/>
        </w:rPr>
        <w:t xml:space="preserve">     3、投标人已详细审查全部招标文件，包括第</w:t>
      </w:r>
      <w:r>
        <w:rPr>
          <w:rFonts w:hint="eastAsia" w:ascii="宋体" w:hAnsi="宋体" w:eastAsia="宋体" w:cs="宋体"/>
          <w:i/>
          <w:sz w:val="21"/>
          <w:szCs w:val="21"/>
          <w:u w:val="single"/>
        </w:rPr>
        <w:t>（编号、补遗书）（如果有的话）</w:t>
      </w:r>
      <w:r>
        <w:rPr>
          <w:rFonts w:hint="eastAsia" w:ascii="宋体" w:hAnsi="宋体" w:eastAsia="宋体" w:cs="宋体"/>
          <w:sz w:val="21"/>
          <w:szCs w:val="21"/>
        </w:rPr>
        <w:t>。我们完全理解其招标文件。</w:t>
      </w:r>
    </w:p>
    <w:p>
      <w:pPr>
        <w:rPr>
          <w:rFonts w:hint="eastAsia" w:ascii="宋体" w:hAnsi="宋体" w:eastAsia="宋体" w:cs="宋体"/>
          <w:sz w:val="21"/>
          <w:szCs w:val="21"/>
        </w:rPr>
      </w:pPr>
      <w:r>
        <w:rPr>
          <w:rFonts w:hint="eastAsia" w:ascii="宋体" w:hAnsi="宋体" w:eastAsia="宋体" w:cs="宋体"/>
          <w:sz w:val="21"/>
          <w:szCs w:val="21"/>
        </w:rPr>
        <w:t xml:space="preserve">     4、本投标有效期为自开标日起</w:t>
      </w:r>
      <w:r>
        <w:rPr>
          <w:rFonts w:hint="eastAsia" w:ascii="宋体" w:hAnsi="宋体" w:eastAsia="宋体" w:cs="宋体"/>
          <w:sz w:val="21"/>
          <w:szCs w:val="21"/>
          <w:u w:val="single"/>
        </w:rPr>
        <w:t xml:space="preserve"> 90 </w:t>
      </w:r>
      <w:r>
        <w:rPr>
          <w:rFonts w:hint="eastAsia" w:ascii="宋体" w:hAnsi="宋体" w:eastAsia="宋体" w:cs="宋体"/>
          <w:sz w:val="21"/>
          <w:szCs w:val="21"/>
        </w:rPr>
        <w:t>个日历日。</w:t>
      </w:r>
    </w:p>
    <w:p>
      <w:pPr>
        <w:rPr>
          <w:rFonts w:hint="eastAsia" w:ascii="宋体" w:hAnsi="宋体" w:eastAsia="宋体" w:cs="宋体"/>
          <w:sz w:val="21"/>
          <w:szCs w:val="21"/>
        </w:rPr>
      </w:pPr>
      <w:r>
        <w:rPr>
          <w:rFonts w:hint="eastAsia" w:ascii="宋体" w:hAnsi="宋体" w:eastAsia="宋体" w:cs="宋体"/>
          <w:sz w:val="21"/>
          <w:szCs w:val="21"/>
        </w:rPr>
        <w:t xml:space="preserve">     5、如果在规定的开标时间后，投标人在投标有效期内撤回投标，其投标保证金将被贵方没收。</w:t>
      </w:r>
    </w:p>
    <w:p>
      <w:pPr>
        <w:ind w:firstLine="525" w:firstLineChars="250"/>
        <w:rPr>
          <w:rFonts w:hint="eastAsia" w:ascii="宋体" w:hAnsi="宋体" w:eastAsia="宋体" w:cs="宋体"/>
          <w:sz w:val="21"/>
          <w:szCs w:val="21"/>
        </w:rPr>
      </w:pPr>
      <w:r>
        <w:rPr>
          <w:rFonts w:hint="eastAsia" w:ascii="宋体" w:hAnsi="宋体" w:eastAsia="宋体" w:cs="宋体"/>
          <w:sz w:val="21"/>
          <w:szCs w:val="21"/>
        </w:rPr>
        <w:t>6、投标人同意提供按照贵方可能要求的与其投标有关的一切数据或资料，完全理解贵方不一定接受最低价的投标或收到的任何投标。</w:t>
      </w:r>
    </w:p>
    <w:p>
      <w:pPr>
        <w:rPr>
          <w:rFonts w:hint="eastAsia" w:ascii="宋体" w:hAnsi="宋体" w:eastAsia="宋体" w:cs="宋体"/>
          <w:sz w:val="21"/>
          <w:szCs w:val="21"/>
        </w:rPr>
      </w:pPr>
      <w:r>
        <w:rPr>
          <w:rFonts w:hint="eastAsia" w:ascii="宋体" w:hAnsi="宋体" w:eastAsia="宋体" w:cs="宋体"/>
          <w:sz w:val="21"/>
          <w:szCs w:val="21"/>
        </w:rPr>
        <w:t xml:space="preserve">     7、与本投标有关的一切正式往来信函请寄：</w:t>
      </w:r>
    </w:p>
    <w:p>
      <w:pPr>
        <w:rPr>
          <w:rFonts w:hint="eastAsia" w:ascii="宋体" w:hAnsi="宋体" w:eastAsia="宋体" w:cs="宋体"/>
          <w:sz w:val="21"/>
          <w:szCs w:val="21"/>
        </w:rPr>
      </w:pPr>
    </w:p>
    <w:p>
      <w:pPr>
        <w:rPr>
          <w:rFonts w:hint="eastAsia" w:ascii="宋体" w:hAnsi="宋体" w:eastAsia="宋体" w:cs="宋体"/>
          <w:sz w:val="21"/>
          <w:szCs w:val="21"/>
        </w:rPr>
      </w:pPr>
      <w:r>
        <w:rPr>
          <w:rFonts w:hint="eastAsia" w:ascii="宋体" w:hAnsi="宋体" w:eastAsia="宋体" w:cs="宋体"/>
          <w:sz w:val="21"/>
          <w:szCs w:val="21"/>
        </w:rPr>
        <w:t xml:space="preserve">    地址</w:t>
      </w:r>
      <w:r>
        <w:rPr>
          <w:rFonts w:hint="eastAsia" w:ascii="宋体" w:hAnsi="宋体" w:eastAsia="宋体" w:cs="宋体"/>
          <w:sz w:val="21"/>
          <w:szCs w:val="21"/>
          <w:u w:val="single"/>
        </w:rPr>
        <w:t xml:space="preserve">                        </w:t>
      </w:r>
      <w:r>
        <w:rPr>
          <w:rFonts w:hint="eastAsia" w:ascii="宋体" w:hAnsi="宋体" w:eastAsia="宋体" w:cs="宋体"/>
          <w:sz w:val="21"/>
          <w:szCs w:val="21"/>
        </w:rPr>
        <w:t xml:space="preserve"> 传真</w:t>
      </w:r>
      <w:r>
        <w:rPr>
          <w:rFonts w:hint="eastAsia" w:ascii="宋体" w:hAnsi="宋体" w:eastAsia="宋体" w:cs="宋体"/>
          <w:sz w:val="21"/>
          <w:szCs w:val="21"/>
          <w:u w:val="single"/>
        </w:rPr>
        <w:t xml:space="preserve">                    </w:t>
      </w:r>
    </w:p>
    <w:p>
      <w:pPr>
        <w:rPr>
          <w:rFonts w:hint="eastAsia" w:ascii="宋体" w:hAnsi="宋体" w:eastAsia="宋体" w:cs="宋体"/>
          <w:sz w:val="21"/>
          <w:szCs w:val="21"/>
        </w:rPr>
      </w:pPr>
    </w:p>
    <w:p>
      <w:pPr>
        <w:rPr>
          <w:rFonts w:hint="eastAsia" w:ascii="宋体" w:hAnsi="宋体" w:eastAsia="宋体" w:cs="宋体"/>
          <w:sz w:val="21"/>
          <w:szCs w:val="21"/>
        </w:rPr>
      </w:pPr>
      <w:r>
        <w:rPr>
          <w:rFonts w:hint="eastAsia" w:ascii="宋体" w:hAnsi="宋体" w:eastAsia="宋体" w:cs="宋体"/>
          <w:sz w:val="21"/>
          <w:szCs w:val="21"/>
        </w:rPr>
        <w:t xml:space="preserve">    电话</w:t>
      </w:r>
      <w:r>
        <w:rPr>
          <w:rFonts w:hint="eastAsia" w:ascii="宋体" w:hAnsi="宋体" w:eastAsia="宋体" w:cs="宋体"/>
          <w:sz w:val="21"/>
          <w:szCs w:val="21"/>
          <w:u w:val="single"/>
        </w:rPr>
        <w:t xml:space="preserve">                        </w:t>
      </w:r>
      <w:r>
        <w:rPr>
          <w:rFonts w:hint="eastAsia" w:ascii="宋体" w:hAnsi="宋体" w:eastAsia="宋体" w:cs="宋体"/>
          <w:sz w:val="21"/>
          <w:szCs w:val="21"/>
        </w:rPr>
        <w:t xml:space="preserve"> 电子信箱</w:t>
      </w:r>
      <w:r>
        <w:rPr>
          <w:rFonts w:hint="eastAsia" w:ascii="宋体" w:hAnsi="宋体" w:eastAsia="宋体" w:cs="宋体"/>
          <w:sz w:val="21"/>
          <w:szCs w:val="21"/>
          <w:u w:val="single"/>
        </w:rPr>
        <w:t xml:space="preserve">                </w:t>
      </w:r>
    </w:p>
    <w:p>
      <w:pPr>
        <w:rPr>
          <w:rFonts w:hint="eastAsia" w:ascii="宋体" w:hAnsi="宋体" w:eastAsia="宋体" w:cs="宋体"/>
          <w:sz w:val="21"/>
          <w:szCs w:val="21"/>
        </w:rPr>
      </w:pPr>
    </w:p>
    <w:p>
      <w:pPr>
        <w:rPr>
          <w:rFonts w:hint="eastAsia" w:ascii="宋体" w:hAnsi="宋体" w:eastAsia="宋体" w:cs="宋体"/>
          <w:sz w:val="21"/>
          <w:szCs w:val="21"/>
        </w:rPr>
      </w:pPr>
      <w:r>
        <w:rPr>
          <w:rFonts w:hint="eastAsia" w:ascii="宋体" w:hAnsi="宋体" w:eastAsia="宋体" w:cs="宋体"/>
          <w:sz w:val="21"/>
          <w:szCs w:val="21"/>
        </w:rPr>
        <w:t xml:space="preserve">    邮编</w:t>
      </w:r>
      <w:r>
        <w:rPr>
          <w:rFonts w:hint="eastAsia" w:ascii="宋体" w:hAnsi="宋体" w:eastAsia="宋体" w:cs="宋体"/>
          <w:sz w:val="21"/>
          <w:szCs w:val="21"/>
          <w:u w:val="single"/>
        </w:rPr>
        <w:t xml:space="preserve">                        </w:t>
      </w:r>
    </w:p>
    <w:p>
      <w:pPr>
        <w:ind w:firstLine="420" w:firstLineChars="200"/>
        <w:rPr>
          <w:rFonts w:hint="eastAsia" w:ascii="宋体" w:hAnsi="宋体" w:eastAsia="宋体" w:cs="宋体"/>
          <w:sz w:val="21"/>
          <w:szCs w:val="21"/>
        </w:rPr>
      </w:pPr>
    </w:p>
    <w:p>
      <w:pPr>
        <w:ind w:firstLine="420" w:firstLineChars="200"/>
        <w:rPr>
          <w:rFonts w:hint="eastAsia" w:ascii="宋体" w:hAnsi="宋体" w:eastAsia="宋体" w:cs="宋体"/>
          <w:sz w:val="21"/>
          <w:szCs w:val="21"/>
        </w:rPr>
      </w:pPr>
    </w:p>
    <w:p>
      <w:pPr>
        <w:ind w:firstLine="420" w:firstLineChars="200"/>
        <w:rPr>
          <w:rFonts w:hint="eastAsia" w:ascii="宋体" w:hAnsi="宋体" w:eastAsia="宋体" w:cs="宋体"/>
          <w:sz w:val="21"/>
          <w:szCs w:val="21"/>
        </w:rPr>
      </w:pPr>
      <w:r>
        <w:rPr>
          <w:rFonts w:hint="eastAsia" w:ascii="宋体" w:hAnsi="宋体" w:eastAsia="宋体" w:cs="宋体"/>
          <w:sz w:val="21"/>
          <w:szCs w:val="21"/>
        </w:rPr>
        <w:t>投标人代表签字</w:t>
      </w:r>
      <w:r>
        <w:rPr>
          <w:rFonts w:hint="eastAsia" w:ascii="宋体" w:hAnsi="宋体" w:eastAsia="宋体" w:cs="宋体"/>
          <w:sz w:val="21"/>
          <w:szCs w:val="21"/>
          <w:u w:val="single"/>
        </w:rPr>
        <w:t xml:space="preserve">               </w:t>
      </w:r>
      <w:r>
        <w:rPr>
          <w:rFonts w:hint="eastAsia" w:ascii="宋体" w:hAnsi="宋体" w:eastAsia="宋体" w:cs="宋体"/>
          <w:sz w:val="21"/>
          <w:szCs w:val="21"/>
        </w:rPr>
        <w:t xml:space="preserve">          公章                          </w:t>
      </w:r>
    </w:p>
    <w:p>
      <w:pPr>
        <w:ind w:firstLine="420" w:firstLineChars="200"/>
        <w:rPr>
          <w:rFonts w:hint="eastAsia" w:ascii="宋体" w:hAnsi="宋体" w:eastAsia="宋体" w:cs="宋体"/>
          <w:sz w:val="21"/>
          <w:szCs w:val="21"/>
        </w:rPr>
      </w:pPr>
    </w:p>
    <w:p>
      <w:pPr>
        <w:ind w:firstLine="420" w:firstLineChars="200"/>
        <w:rPr>
          <w:rFonts w:hint="eastAsia" w:ascii="宋体" w:hAnsi="宋体" w:eastAsia="宋体" w:cs="宋体"/>
          <w:sz w:val="21"/>
          <w:szCs w:val="21"/>
        </w:rPr>
      </w:pPr>
      <w:r>
        <w:rPr>
          <w:rFonts w:hint="eastAsia" w:ascii="宋体" w:hAnsi="宋体" w:eastAsia="宋体" w:cs="宋体"/>
          <w:sz w:val="21"/>
          <w:szCs w:val="21"/>
        </w:rPr>
        <w:t>投标人名称</w:t>
      </w:r>
      <w:r>
        <w:rPr>
          <w:rFonts w:hint="eastAsia" w:ascii="宋体" w:hAnsi="宋体" w:eastAsia="宋体" w:cs="宋体"/>
          <w:sz w:val="21"/>
          <w:szCs w:val="21"/>
          <w:u w:val="single"/>
        </w:rPr>
        <w:t xml:space="preserve">                   </w:t>
      </w:r>
      <w:r>
        <w:rPr>
          <w:rFonts w:hint="eastAsia" w:ascii="宋体" w:hAnsi="宋体" w:eastAsia="宋体" w:cs="宋体"/>
          <w:sz w:val="21"/>
          <w:szCs w:val="21"/>
        </w:rPr>
        <w:t xml:space="preserve">          日期                          </w:t>
      </w:r>
    </w:p>
    <w:p>
      <w:pPr>
        <w:rPr>
          <w:rFonts w:hint="eastAsia" w:ascii="宋体" w:hAnsi="宋体" w:eastAsia="宋体" w:cs="宋体"/>
          <w:b/>
          <w:bCs/>
          <w:sz w:val="21"/>
          <w:szCs w:val="21"/>
        </w:rPr>
      </w:pPr>
    </w:p>
    <w:p>
      <w:pPr>
        <w:rPr>
          <w:rFonts w:hint="eastAsia" w:ascii="宋体" w:hAnsi="宋体" w:eastAsia="宋体" w:cs="宋体"/>
          <w:b/>
          <w:bCs/>
          <w:sz w:val="21"/>
          <w:szCs w:val="21"/>
        </w:rPr>
      </w:pPr>
    </w:p>
    <w:p>
      <w:pPr>
        <w:rPr>
          <w:rFonts w:hint="eastAsia" w:ascii="宋体" w:hAnsi="宋体" w:eastAsia="宋体" w:cs="宋体"/>
          <w:b/>
          <w:bCs/>
          <w:sz w:val="21"/>
          <w:szCs w:val="21"/>
        </w:rPr>
      </w:pPr>
    </w:p>
    <w:p>
      <w:pPr>
        <w:rPr>
          <w:rFonts w:hint="eastAsia" w:ascii="宋体" w:hAnsi="宋体" w:eastAsia="宋体" w:cs="宋体"/>
          <w:b/>
          <w:bCs/>
          <w:sz w:val="21"/>
          <w:szCs w:val="21"/>
        </w:rPr>
      </w:pPr>
    </w:p>
    <w:p>
      <w:pPr>
        <w:rPr>
          <w:rFonts w:hint="eastAsia" w:ascii="宋体" w:hAnsi="宋体" w:eastAsia="宋体" w:cs="宋体"/>
          <w:b/>
          <w:bCs/>
          <w:sz w:val="21"/>
          <w:szCs w:val="21"/>
        </w:rPr>
      </w:pPr>
    </w:p>
    <w:p>
      <w:pPr>
        <w:rPr>
          <w:rFonts w:hint="eastAsia" w:ascii="宋体" w:hAnsi="宋体" w:eastAsia="宋体" w:cs="宋体"/>
          <w:b/>
          <w:bCs/>
          <w:sz w:val="21"/>
          <w:szCs w:val="21"/>
        </w:rPr>
      </w:pPr>
    </w:p>
    <w:p>
      <w:pPr>
        <w:rPr>
          <w:rFonts w:hint="eastAsia" w:ascii="宋体" w:hAnsi="宋体" w:eastAsia="宋体" w:cs="宋体"/>
          <w:b/>
          <w:bCs/>
          <w:sz w:val="21"/>
          <w:szCs w:val="21"/>
        </w:rPr>
      </w:pPr>
    </w:p>
    <w:p>
      <w:pPr>
        <w:rPr>
          <w:rFonts w:hint="eastAsia" w:ascii="宋体" w:hAnsi="宋体" w:eastAsia="宋体" w:cs="宋体"/>
          <w:sz w:val="21"/>
          <w:szCs w:val="21"/>
        </w:rPr>
      </w:pPr>
      <w:r>
        <w:rPr>
          <w:rFonts w:hint="eastAsia" w:ascii="宋体" w:hAnsi="宋体" w:eastAsia="宋体" w:cs="宋体"/>
          <w:b/>
          <w:bCs/>
          <w:sz w:val="21"/>
          <w:szCs w:val="21"/>
        </w:rPr>
        <w:t>1-2资格的声明函</w:t>
      </w:r>
    </w:p>
    <w:p>
      <w:pPr>
        <w:rPr>
          <w:rFonts w:hint="eastAsia" w:ascii="宋体" w:hAnsi="宋体" w:eastAsia="宋体" w:cs="宋体"/>
          <w:sz w:val="21"/>
          <w:szCs w:val="21"/>
        </w:rPr>
      </w:pPr>
      <w:r>
        <w:rPr>
          <w:rFonts w:hint="eastAsia" w:ascii="宋体" w:hAnsi="宋体" w:eastAsia="宋体" w:cs="宋体"/>
          <w:color w:val="000000"/>
          <w:sz w:val="21"/>
          <w:szCs w:val="21"/>
          <w:highlight w:val="none"/>
          <w:lang w:eastAsia="zh-CN"/>
        </w:rPr>
        <w:t>安徽铜峰电子股份</w:t>
      </w:r>
      <w:r>
        <w:rPr>
          <w:rFonts w:hint="eastAsia" w:ascii="宋体" w:hAnsi="宋体" w:eastAsia="宋体" w:cs="宋体"/>
          <w:sz w:val="21"/>
          <w:szCs w:val="21"/>
        </w:rPr>
        <w:t>有限公司：</w:t>
      </w:r>
    </w:p>
    <w:p>
      <w:pPr>
        <w:rPr>
          <w:rFonts w:hint="eastAsia" w:ascii="宋体" w:hAnsi="宋体" w:eastAsia="宋体" w:cs="宋体"/>
          <w:sz w:val="21"/>
          <w:szCs w:val="21"/>
        </w:rPr>
      </w:pPr>
      <w:r>
        <w:rPr>
          <w:rFonts w:hint="eastAsia" w:ascii="宋体" w:hAnsi="宋体" w:eastAsia="宋体" w:cs="宋体"/>
          <w:sz w:val="21"/>
          <w:szCs w:val="21"/>
        </w:rPr>
        <w:t xml:space="preserve">    关于贵方</w:t>
      </w:r>
      <w:r>
        <w:rPr>
          <w:rFonts w:hint="eastAsia" w:ascii="宋体" w:hAnsi="宋体" w:eastAsia="宋体" w:cs="宋体"/>
          <w:sz w:val="21"/>
          <w:szCs w:val="21"/>
          <w:u w:val="single"/>
        </w:rPr>
        <w:t xml:space="preserve">      </w:t>
      </w:r>
      <w:r>
        <w:rPr>
          <w:rFonts w:hint="eastAsia" w:ascii="宋体" w:hAnsi="宋体" w:eastAsia="宋体" w:cs="宋体"/>
          <w:sz w:val="21"/>
          <w:szCs w:val="21"/>
        </w:rPr>
        <w:t>年</w:t>
      </w:r>
      <w:r>
        <w:rPr>
          <w:rFonts w:hint="eastAsia" w:ascii="宋体" w:hAnsi="宋体" w:eastAsia="宋体" w:cs="宋体"/>
          <w:sz w:val="21"/>
          <w:szCs w:val="21"/>
          <w:u w:val="single"/>
        </w:rPr>
        <w:t xml:space="preserve">     </w:t>
      </w:r>
      <w:r>
        <w:rPr>
          <w:rFonts w:hint="eastAsia" w:ascii="宋体" w:hAnsi="宋体" w:eastAsia="宋体" w:cs="宋体"/>
          <w:sz w:val="21"/>
          <w:szCs w:val="21"/>
        </w:rPr>
        <w:t>月</w:t>
      </w:r>
      <w:r>
        <w:rPr>
          <w:rFonts w:hint="eastAsia" w:ascii="宋体" w:hAnsi="宋体" w:eastAsia="宋体" w:cs="宋体"/>
          <w:sz w:val="21"/>
          <w:szCs w:val="21"/>
          <w:u w:val="single"/>
        </w:rPr>
        <w:t xml:space="preserve">     </w:t>
      </w:r>
      <w:r>
        <w:rPr>
          <w:rFonts w:hint="eastAsia" w:ascii="宋体" w:hAnsi="宋体" w:eastAsia="宋体" w:cs="宋体"/>
          <w:sz w:val="21"/>
          <w:szCs w:val="21"/>
        </w:rPr>
        <w:t>日第</w:t>
      </w:r>
      <w:r>
        <w:rPr>
          <w:rFonts w:hint="eastAsia" w:ascii="宋体" w:hAnsi="宋体" w:eastAsia="宋体" w:cs="宋体"/>
          <w:sz w:val="21"/>
          <w:szCs w:val="21"/>
          <w:u w:val="single"/>
        </w:rPr>
        <w:t xml:space="preserve">                 </w:t>
      </w:r>
      <w:r>
        <w:rPr>
          <w:rFonts w:hint="eastAsia" w:ascii="宋体" w:hAnsi="宋体" w:eastAsia="宋体" w:cs="宋体"/>
          <w:sz w:val="21"/>
          <w:szCs w:val="21"/>
        </w:rPr>
        <w:t>（招标编号）投标邀请，本签字人愿意参加投标，提供招标货物一览表中规定的</w:t>
      </w:r>
      <w:r>
        <w:rPr>
          <w:rFonts w:hint="eastAsia" w:ascii="宋体" w:hAnsi="宋体" w:eastAsia="宋体" w:cs="宋体"/>
          <w:sz w:val="21"/>
          <w:szCs w:val="21"/>
          <w:u w:val="single"/>
        </w:rPr>
        <w:t xml:space="preserve">       </w:t>
      </w:r>
      <w:r>
        <w:rPr>
          <w:rFonts w:hint="eastAsia" w:ascii="宋体" w:hAnsi="宋体" w:eastAsia="宋体" w:cs="宋体"/>
          <w:sz w:val="21"/>
          <w:szCs w:val="21"/>
        </w:rPr>
        <w:t>（包号）</w:t>
      </w:r>
      <w:r>
        <w:rPr>
          <w:rFonts w:hint="eastAsia" w:ascii="宋体" w:hAnsi="宋体" w:eastAsia="宋体" w:cs="宋体"/>
          <w:sz w:val="21"/>
          <w:szCs w:val="21"/>
          <w:u w:val="single"/>
        </w:rPr>
        <w:t xml:space="preserve">       </w:t>
      </w:r>
      <w:r>
        <w:rPr>
          <w:rFonts w:hint="eastAsia" w:ascii="宋体" w:hAnsi="宋体" w:eastAsia="宋体" w:cs="宋体"/>
          <w:sz w:val="21"/>
          <w:szCs w:val="21"/>
        </w:rPr>
        <w:t>（货物名称），并证明提交的下列文件和说明是准确的和真实的。</w:t>
      </w:r>
    </w:p>
    <w:p>
      <w:pPr>
        <w:ind w:firstLine="480"/>
        <w:rPr>
          <w:rFonts w:hint="eastAsia" w:ascii="宋体" w:hAnsi="宋体" w:eastAsia="宋体" w:cs="宋体"/>
          <w:sz w:val="21"/>
          <w:szCs w:val="21"/>
        </w:rPr>
      </w:pPr>
      <w:r>
        <w:rPr>
          <w:rFonts w:hint="eastAsia" w:ascii="宋体" w:hAnsi="宋体" w:eastAsia="宋体" w:cs="宋体"/>
          <w:sz w:val="21"/>
          <w:szCs w:val="21"/>
        </w:rPr>
        <w:t>1.由供应</w:t>
      </w:r>
      <w:r>
        <w:rPr>
          <w:rFonts w:hint="eastAsia" w:ascii="宋体" w:hAnsi="宋体" w:eastAsia="宋体" w:cs="宋体"/>
          <w:sz w:val="21"/>
          <w:szCs w:val="21"/>
          <w:u w:val="single"/>
        </w:rPr>
        <w:t xml:space="preserve">                 </w:t>
      </w:r>
      <w:r>
        <w:rPr>
          <w:rFonts w:hint="eastAsia" w:ascii="宋体" w:hAnsi="宋体" w:eastAsia="宋体" w:cs="宋体"/>
          <w:sz w:val="21"/>
          <w:szCs w:val="21"/>
        </w:rPr>
        <w:t>（货物名称）的制造商</w:t>
      </w:r>
      <w:r>
        <w:rPr>
          <w:rFonts w:hint="eastAsia" w:ascii="宋体" w:hAnsi="宋体" w:eastAsia="宋体" w:cs="宋体"/>
          <w:sz w:val="21"/>
          <w:szCs w:val="21"/>
          <w:u w:val="single"/>
        </w:rPr>
        <w:t xml:space="preserve">               </w:t>
      </w:r>
      <w:r>
        <w:rPr>
          <w:rFonts w:hint="eastAsia" w:ascii="宋体" w:hAnsi="宋体" w:eastAsia="宋体" w:cs="宋体"/>
          <w:sz w:val="21"/>
          <w:szCs w:val="21"/>
        </w:rPr>
        <w:t>（制造商名称）出具的授权我方销售该制造商产品的</w:t>
      </w:r>
      <w:r>
        <w:rPr>
          <w:rFonts w:hint="eastAsia" w:ascii="宋体" w:hAnsi="宋体" w:eastAsia="宋体" w:cs="宋体"/>
          <w:sz w:val="21"/>
          <w:szCs w:val="21"/>
          <w:u w:val="single"/>
        </w:rPr>
        <w:t xml:space="preserve"> </w:t>
      </w:r>
      <w:r>
        <w:rPr>
          <w:rFonts w:hint="eastAsia" w:ascii="宋体" w:hAnsi="宋体" w:eastAsia="宋体" w:cs="宋体"/>
          <w:i/>
          <w:sz w:val="21"/>
          <w:szCs w:val="21"/>
          <w:u w:val="single"/>
        </w:rPr>
        <w:t>授权书或代理证书</w:t>
      </w:r>
      <w:r>
        <w:rPr>
          <w:rFonts w:hint="eastAsia" w:ascii="宋体" w:hAnsi="宋体" w:eastAsia="宋体" w:cs="宋体"/>
          <w:sz w:val="21"/>
          <w:szCs w:val="21"/>
        </w:rPr>
        <w:t>（当投标方是作为代理的贸易公司时，根据实际填写）。</w:t>
      </w:r>
    </w:p>
    <w:p>
      <w:pPr>
        <w:rPr>
          <w:rFonts w:hint="eastAsia" w:ascii="宋体" w:hAnsi="宋体" w:eastAsia="宋体" w:cs="宋体"/>
          <w:sz w:val="21"/>
          <w:szCs w:val="21"/>
        </w:rPr>
      </w:pPr>
      <w:r>
        <w:rPr>
          <w:rFonts w:hint="eastAsia" w:ascii="宋体" w:hAnsi="宋体" w:eastAsia="宋体" w:cs="宋体"/>
          <w:sz w:val="21"/>
          <w:szCs w:val="21"/>
        </w:rPr>
        <w:t xml:space="preserve">   </w:t>
      </w:r>
      <w:r>
        <w:rPr>
          <w:rFonts w:hint="eastAsia" w:ascii="宋体" w:hAnsi="宋体" w:eastAsia="宋体" w:cs="宋体"/>
          <w:sz w:val="21"/>
          <w:szCs w:val="21"/>
          <w:lang w:val="en-US" w:eastAsia="zh-CN"/>
        </w:rPr>
        <w:t xml:space="preserve"> </w:t>
      </w:r>
      <w:r>
        <w:rPr>
          <w:rFonts w:hint="eastAsia" w:ascii="宋体" w:hAnsi="宋体" w:eastAsia="宋体" w:cs="宋体"/>
          <w:sz w:val="21"/>
          <w:szCs w:val="21"/>
        </w:rPr>
        <w:t>2.本签字人确认资格文件中的说明是真实的、准确的，相关材料附后。</w:t>
      </w:r>
    </w:p>
    <w:p>
      <w:pPr>
        <w:rPr>
          <w:rFonts w:hint="eastAsia" w:ascii="宋体" w:hAnsi="宋体" w:eastAsia="宋体" w:cs="宋体"/>
          <w:sz w:val="21"/>
          <w:szCs w:val="21"/>
        </w:rPr>
      </w:pPr>
    </w:p>
    <w:p>
      <w:pPr>
        <w:rPr>
          <w:rFonts w:hint="eastAsia" w:ascii="宋体" w:hAnsi="宋体" w:eastAsia="宋体" w:cs="宋体"/>
          <w:sz w:val="21"/>
          <w:szCs w:val="21"/>
        </w:rPr>
      </w:pPr>
      <w:r>
        <w:rPr>
          <w:rFonts w:hint="eastAsia" w:ascii="宋体" w:hAnsi="宋体" w:eastAsia="宋体" w:cs="宋体"/>
          <w:sz w:val="21"/>
          <w:szCs w:val="21"/>
        </w:rPr>
        <w:t>投标人名称和地址              受权签署本资格文件人签字：</w:t>
      </w:r>
    </w:p>
    <w:p>
      <w:pPr>
        <w:rPr>
          <w:rFonts w:hint="eastAsia" w:ascii="宋体" w:hAnsi="宋体" w:eastAsia="宋体" w:cs="宋体"/>
          <w:sz w:val="21"/>
          <w:szCs w:val="21"/>
          <w:u w:val="single"/>
        </w:rPr>
      </w:pPr>
      <w:r>
        <w:rPr>
          <w:rFonts w:hint="eastAsia" w:ascii="宋体" w:hAnsi="宋体" w:eastAsia="宋体" w:cs="宋体"/>
          <w:sz w:val="21"/>
          <w:szCs w:val="21"/>
        </w:rPr>
        <w:t xml:space="preserve">                              </w:t>
      </w:r>
      <w:r>
        <w:rPr>
          <w:rFonts w:hint="eastAsia" w:ascii="宋体" w:hAnsi="宋体" w:eastAsia="宋体" w:cs="宋体"/>
          <w:sz w:val="21"/>
          <w:szCs w:val="21"/>
          <w:u w:val="single"/>
        </w:rPr>
        <w:t xml:space="preserve">                          </w:t>
      </w:r>
    </w:p>
    <w:p>
      <w:pPr>
        <w:rPr>
          <w:rFonts w:hint="eastAsia" w:ascii="宋体" w:hAnsi="宋体" w:eastAsia="宋体" w:cs="宋体"/>
          <w:sz w:val="21"/>
          <w:szCs w:val="21"/>
        </w:rPr>
      </w:pPr>
      <w:r>
        <w:rPr>
          <w:rFonts w:hint="eastAsia" w:ascii="宋体" w:hAnsi="宋体" w:eastAsia="宋体" w:cs="宋体"/>
          <w:sz w:val="21"/>
          <w:szCs w:val="21"/>
        </w:rPr>
        <w:t xml:space="preserve">名称： </w:t>
      </w:r>
      <w:r>
        <w:rPr>
          <w:rFonts w:hint="eastAsia" w:ascii="宋体" w:hAnsi="宋体" w:eastAsia="宋体" w:cs="宋体"/>
          <w:sz w:val="21"/>
          <w:szCs w:val="21"/>
          <w:u w:val="single"/>
        </w:rPr>
        <w:t xml:space="preserve">                 </w:t>
      </w:r>
      <w:r>
        <w:rPr>
          <w:rFonts w:hint="eastAsia" w:ascii="宋体" w:hAnsi="宋体" w:eastAsia="宋体" w:cs="宋体"/>
          <w:sz w:val="21"/>
          <w:szCs w:val="21"/>
        </w:rPr>
        <w:t xml:space="preserve">      签字人姓名、职务（印刷体）：</w:t>
      </w:r>
    </w:p>
    <w:p>
      <w:pPr>
        <w:rPr>
          <w:rFonts w:hint="eastAsia" w:ascii="宋体" w:hAnsi="宋体" w:eastAsia="宋体" w:cs="宋体"/>
          <w:sz w:val="21"/>
          <w:szCs w:val="21"/>
        </w:rPr>
      </w:pPr>
      <w:r>
        <w:rPr>
          <w:rFonts w:hint="eastAsia" w:ascii="宋体" w:hAnsi="宋体" w:eastAsia="宋体" w:cs="宋体"/>
          <w:sz w:val="21"/>
          <w:szCs w:val="21"/>
        </w:rPr>
        <w:t xml:space="preserve">地址： </w:t>
      </w:r>
      <w:r>
        <w:rPr>
          <w:rFonts w:hint="eastAsia" w:ascii="宋体" w:hAnsi="宋体" w:eastAsia="宋体" w:cs="宋体"/>
          <w:sz w:val="21"/>
          <w:szCs w:val="21"/>
          <w:u w:val="single"/>
        </w:rPr>
        <w:t xml:space="preserve">                 </w:t>
      </w:r>
      <w:r>
        <w:rPr>
          <w:rFonts w:hint="eastAsia" w:ascii="宋体" w:hAnsi="宋体" w:eastAsia="宋体" w:cs="宋体"/>
          <w:sz w:val="21"/>
          <w:szCs w:val="21"/>
        </w:rPr>
        <w:t xml:space="preserve">      </w:t>
      </w:r>
      <w:r>
        <w:rPr>
          <w:rFonts w:hint="eastAsia" w:ascii="宋体" w:hAnsi="宋体" w:eastAsia="宋体" w:cs="宋体"/>
          <w:sz w:val="21"/>
          <w:szCs w:val="21"/>
          <w:u w:val="single"/>
        </w:rPr>
        <w:t xml:space="preserve">                          </w:t>
      </w:r>
      <w:r>
        <w:rPr>
          <w:rFonts w:hint="eastAsia" w:ascii="宋体" w:hAnsi="宋体" w:eastAsia="宋体" w:cs="宋体"/>
          <w:sz w:val="21"/>
          <w:szCs w:val="21"/>
        </w:rPr>
        <w:t xml:space="preserve"> </w:t>
      </w:r>
    </w:p>
    <w:p>
      <w:pPr>
        <w:rPr>
          <w:rFonts w:hint="eastAsia" w:ascii="宋体" w:hAnsi="宋体" w:eastAsia="宋体" w:cs="宋体"/>
          <w:sz w:val="21"/>
          <w:szCs w:val="21"/>
        </w:rPr>
      </w:pPr>
      <w:r>
        <w:rPr>
          <w:rFonts w:hint="eastAsia" w:ascii="宋体" w:hAnsi="宋体" w:eastAsia="宋体" w:cs="宋体"/>
          <w:sz w:val="21"/>
          <w:szCs w:val="21"/>
        </w:rPr>
        <w:t xml:space="preserve">传真： </w:t>
      </w:r>
      <w:r>
        <w:rPr>
          <w:rFonts w:hint="eastAsia" w:ascii="宋体" w:hAnsi="宋体" w:eastAsia="宋体" w:cs="宋体"/>
          <w:sz w:val="21"/>
          <w:szCs w:val="21"/>
          <w:u w:val="single"/>
        </w:rPr>
        <w:t xml:space="preserve">                 </w:t>
      </w:r>
      <w:r>
        <w:rPr>
          <w:rFonts w:hint="eastAsia" w:ascii="宋体" w:hAnsi="宋体" w:eastAsia="宋体" w:cs="宋体"/>
          <w:sz w:val="21"/>
          <w:szCs w:val="21"/>
        </w:rPr>
        <w:t xml:space="preserve">      电子信箱：</w:t>
      </w:r>
      <w:r>
        <w:rPr>
          <w:rFonts w:hint="eastAsia" w:ascii="宋体" w:hAnsi="宋体" w:eastAsia="宋体" w:cs="宋体"/>
          <w:sz w:val="21"/>
          <w:szCs w:val="21"/>
          <w:u w:val="single"/>
        </w:rPr>
        <w:t xml:space="preserve">                </w:t>
      </w:r>
    </w:p>
    <w:p>
      <w:pPr>
        <w:rPr>
          <w:rFonts w:hint="eastAsia" w:ascii="宋体" w:hAnsi="宋体" w:eastAsia="宋体" w:cs="宋体"/>
          <w:sz w:val="21"/>
          <w:szCs w:val="21"/>
        </w:rPr>
      </w:pPr>
      <w:r>
        <w:rPr>
          <w:rFonts w:hint="eastAsia" w:ascii="宋体" w:hAnsi="宋体" w:eastAsia="宋体" w:cs="宋体"/>
          <w:sz w:val="21"/>
          <w:szCs w:val="21"/>
        </w:rPr>
        <w:t xml:space="preserve">邮编： </w:t>
      </w:r>
      <w:r>
        <w:rPr>
          <w:rFonts w:hint="eastAsia" w:ascii="宋体" w:hAnsi="宋体" w:eastAsia="宋体" w:cs="宋体"/>
          <w:sz w:val="21"/>
          <w:szCs w:val="21"/>
          <w:u w:val="single"/>
        </w:rPr>
        <w:t xml:space="preserve">                 </w:t>
      </w:r>
      <w:r>
        <w:rPr>
          <w:rFonts w:hint="eastAsia" w:ascii="宋体" w:hAnsi="宋体" w:eastAsia="宋体" w:cs="宋体"/>
          <w:sz w:val="21"/>
          <w:szCs w:val="21"/>
        </w:rPr>
        <w:t xml:space="preserve">      电话：</w:t>
      </w:r>
      <w:r>
        <w:rPr>
          <w:rFonts w:hint="eastAsia" w:ascii="宋体" w:hAnsi="宋体" w:eastAsia="宋体" w:cs="宋体"/>
          <w:sz w:val="21"/>
          <w:szCs w:val="21"/>
          <w:u w:val="single"/>
        </w:rPr>
        <w:t xml:space="preserve">                    </w:t>
      </w:r>
      <w:r>
        <w:rPr>
          <w:rFonts w:hint="eastAsia" w:ascii="宋体" w:hAnsi="宋体" w:eastAsia="宋体" w:cs="宋体"/>
          <w:sz w:val="21"/>
          <w:szCs w:val="21"/>
        </w:rPr>
        <w:t xml:space="preserve"> </w:t>
      </w:r>
    </w:p>
    <w:p>
      <w:pPr>
        <w:rPr>
          <w:rFonts w:hint="eastAsia" w:ascii="宋体" w:hAnsi="宋体" w:eastAsia="宋体" w:cs="宋体"/>
          <w:sz w:val="21"/>
          <w:szCs w:val="21"/>
        </w:rPr>
      </w:pPr>
    </w:p>
    <w:p>
      <w:pPr>
        <w:rPr>
          <w:rFonts w:hint="eastAsia" w:ascii="宋体" w:hAnsi="宋体" w:eastAsia="宋体" w:cs="宋体"/>
          <w:b/>
          <w:bCs/>
          <w:sz w:val="21"/>
          <w:szCs w:val="21"/>
        </w:rPr>
      </w:pPr>
      <w:r>
        <w:rPr>
          <w:rFonts w:hint="eastAsia" w:ascii="宋体" w:hAnsi="宋体" w:eastAsia="宋体" w:cs="宋体"/>
          <w:b/>
          <w:bCs/>
          <w:sz w:val="21"/>
          <w:szCs w:val="21"/>
        </w:rPr>
        <w:t>1—3  法人代表授权书</w:t>
      </w:r>
    </w:p>
    <w:p>
      <w:pPr>
        <w:rPr>
          <w:rFonts w:hint="eastAsia" w:ascii="宋体" w:hAnsi="宋体" w:eastAsia="宋体" w:cs="宋体"/>
          <w:sz w:val="21"/>
          <w:szCs w:val="21"/>
        </w:rPr>
      </w:pPr>
      <w:r>
        <w:rPr>
          <w:rFonts w:hint="eastAsia" w:ascii="宋体" w:hAnsi="宋体" w:eastAsia="宋体" w:cs="宋体"/>
          <w:color w:val="000000"/>
          <w:sz w:val="21"/>
          <w:szCs w:val="21"/>
          <w:highlight w:val="none"/>
          <w:lang w:eastAsia="zh-CN"/>
        </w:rPr>
        <w:t>安徽铜峰电子股份</w:t>
      </w:r>
      <w:r>
        <w:rPr>
          <w:rFonts w:hint="eastAsia" w:ascii="宋体" w:hAnsi="宋体" w:eastAsia="宋体" w:cs="宋体"/>
          <w:sz w:val="21"/>
          <w:szCs w:val="21"/>
        </w:rPr>
        <w:t>有限公司：</w:t>
      </w:r>
    </w:p>
    <w:p>
      <w:pPr>
        <w:rPr>
          <w:rFonts w:hint="eastAsia" w:ascii="宋体" w:hAnsi="宋体" w:eastAsia="宋体" w:cs="宋体"/>
          <w:sz w:val="21"/>
          <w:szCs w:val="21"/>
        </w:rPr>
      </w:pPr>
      <w:r>
        <w:rPr>
          <w:rFonts w:hint="eastAsia" w:ascii="宋体" w:hAnsi="宋体" w:eastAsia="宋体" w:cs="宋体"/>
          <w:sz w:val="21"/>
          <w:szCs w:val="21"/>
        </w:rPr>
        <w:t xml:space="preserve">    </w:t>
      </w:r>
      <w:r>
        <w:rPr>
          <w:rFonts w:hint="eastAsia" w:ascii="宋体" w:hAnsi="宋体" w:eastAsia="宋体" w:cs="宋体"/>
          <w:sz w:val="21"/>
          <w:szCs w:val="21"/>
          <w:u w:val="single"/>
        </w:rPr>
        <w:t xml:space="preserve">             </w:t>
      </w:r>
      <w:r>
        <w:rPr>
          <w:rFonts w:hint="eastAsia" w:ascii="宋体" w:hAnsi="宋体" w:eastAsia="宋体" w:cs="宋体"/>
          <w:sz w:val="21"/>
          <w:szCs w:val="21"/>
        </w:rPr>
        <w:t>（投标人全称）法人代表授权</w:t>
      </w:r>
      <w:r>
        <w:rPr>
          <w:rFonts w:hint="eastAsia" w:ascii="宋体" w:hAnsi="宋体" w:eastAsia="宋体" w:cs="宋体"/>
          <w:sz w:val="21"/>
          <w:szCs w:val="21"/>
          <w:u w:val="single"/>
        </w:rPr>
        <w:t xml:space="preserve">          </w:t>
      </w:r>
      <w:r>
        <w:rPr>
          <w:rFonts w:hint="eastAsia" w:ascii="宋体" w:hAnsi="宋体" w:eastAsia="宋体" w:cs="宋体"/>
          <w:sz w:val="21"/>
          <w:szCs w:val="21"/>
        </w:rPr>
        <w:t xml:space="preserve">（投标人代表姓名）为投标人代表，参加贵处组织的 </w:t>
      </w:r>
      <w:r>
        <w:rPr>
          <w:rFonts w:hint="eastAsia" w:ascii="宋体" w:hAnsi="宋体" w:eastAsia="宋体" w:cs="宋体"/>
          <w:sz w:val="21"/>
          <w:szCs w:val="21"/>
          <w:u w:val="single"/>
        </w:rPr>
        <w:t xml:space="preserve">                 </w:t>
      </w:r>
      <w:r>
        <w:rPr>
          <w:rFonts w:hint="eastAsia" w:ascii="宋体" w:hAnsi="宋体" w:eastAsia="宋体" w:cs="宋体"/>
          <w:sz w:val="21"/>
          <w:szCs w:val="21"/>
        </w:rPr>
        <w:t>项目（招标编号</w:t>
      </w:r>
      <w:r>
        <w:rPr>
          <w:rFonts w:hint="eastAsia" w:ascii="宋体" w:hAnsi="宋体" w:eastAsia="宋体" w:cs="宋体"/>
          <w:sz w:val="21"/>
          <w:szCs w:val="21"/>
          <w:u w:val="single"/>
        </w:rPr>
        <w:t xml:space="preserve">         </w:t>
      </w:r>
      <w:r>
        <w:rPr>
          <w:rFonts w:hint="eastAsia" w:ascii="宋体" w:hAnsi="宋体" w:eastAsia="宋体" w:cs="宋体"/>
          <w:sz w:val="21"/>
          <w:szCs w:val="21"/>
        </w:rPr>
        <w:t>，包号：</w:t>
      </w:r>
      <w:r>
        <w:rPr>
          <w:rFonts w:hint="eastAsia" w:ascii="宋体" w:hAnsi="宋体" w:eastAsia="宋体" w:cs="宋体"/>
          <w:sz w:val="21"/>
          <w:szCs w:val="21"/>
          <w:u w:val="single"/>
        </w:rPr>
        <w:t xml:space="preserve">   </w:t>
      </w:r>
      <w:r>
        <w:rPr>
          <w:rFonts w:hint="eastAsia" w:ascii="宋体" w:hAnsi="宋体" w:eastAsia="宋体" w:cs="宋体"/>
          <w:sz w:val="21"/>
          <w:szCs w:val="21"/>
        </w:rPr>
        <w:t>）招标活动，全权代表我方处理招标活动的一切事宜。</w:t>
      </w:r>
    </w:p>
    <w:p>
      <w:pPr>
        <w:rPr>
          <w:rFonts w:hint="eastAsia" w:ascii="宋体" w:hAnsi="宋体" w:eastAsia="宋体" w:cs="宋体"/>
          <w:b/>
          <w:sz w:val="21"/>
          <w:szCs w:val="21"/>
        </w:rPr>
      </w:pPr>
    </w:p>
    <w:p>
      <w:pPr>
        <w:rPr>
          <w:rFonts w:hint="eastAsia" w:ascii="宋体" w:hAnsi="宋体" w:eastAsia="宋体" w:cs="宋体"/>
          <w:b/>
          <w:sz w:val="21"/>
          <w:szCs w:val="21"/>
        </w:rPr>
      </w:pPr>
      <w:r>
        <w:rPr>
          <w:rFonts w:hint="eastAsia" w:ascii="宋体" w:hAnsi="宋体" w:eastAsia="宋体" w:cs="宋体"/>
          <w:b/>
          <w:sz w:val="21"/>
          <w:szCs w:val="21"/>
        </w:rPr>
        <w:t xml:space="preserve">  </w:t>
      </w:r>
    </w:p>
    <w:p>
      <w:pPr>
        <w:rPr>
          <w:rFonts w:hint="eastAsia" w:ascii="宋体" w:hAnsi="宋体" w:eastAsia="宋体" w:cs="宋体"/>
          <w:b/>
          <w:sz w:val="21"/>
          <w:szCs w:val="21"/>
        </w:rPr>
      </w:pPr>
    </w:p>
    <w:p>
      <w:pPr>
        <w:rPr>
          <w:rFonts w:hint="eastAsia" w:ascii="宋体" w:hAnsi="宋体" w:eastAsia="宋体" w:cs="宋体"/>
          <w:b/>
          <w:sz w:val="21"/>
          <w:szCs w:val="21"/>
        </w:rPr>
      </w:pPr>
    </w:p>
    <w:p>
      <w:pPr>
        <w:rPr>
          <w:rFonts w:hint="eastAsia" w:ascii="宋体" w:hAnsi="宋体" w:eastAsia="宋体" w:cs="宋体"/>
          <w:b/>
          <w:sz w:val="21"/>
          <w:szCs w:val="21"/>
        </w:rPr>
      </w:pPr>
      <w:r>
        <w:rPr>
          <w:rFonts w:hint="eastAsia" w:ascii="宋体" w:hAnsi="宋体" w:eastAsia="宋体" w:cs="宋体"/>
          <w:b/>
          <w:sz w:val="21"/>
          <w:szCs w:val="21"/>
        </w:rPr>
        <w:t xml:space="preserve"> 后附法人身份证复印件及投标人代表身份证复印件。</w:t>
      </w:r>
    </w:p>
    <w:p>
      <w:pPr>
        <w:rPr>
          <w:rFonts w:hint="eastAsia" w:ascii="宋体" w:hAnsi="宋体" w:eastAsia="宋体" w:cs="宋体"/>
          <w:sz w:val="21"/>
          <w:szCs w:val="21"/>
        </w:rPr>
      </w:pPr>
      <w:r>
        <w:rPr>
          <w:rFonts w:hint="eastAsia" w:ascii="宋体" w:hAnsi="宋体" w:eastAsia="宋体" w:cs="宋体"/>
          <w:sz w:val="21"/>
          <w:szCs w:val="21"/>
        </w:rPr>
        <w:t xml:space="preserve">                                 </w:t>
      </w:r>
    </w:p>
    <w:p>
      <w:pPr>
        <w:rPr>
          <w:rFonts w:hint="eastAsia" w:ascii="宋体" w:hAnsi="宋体" w:eastAsia="宋体" w:cs="宋体"/>
          <w:sz w:val="21"/>
          <w:szCs w:val="21"/>
        </w:rPr>
      </w:pPr>
    </w:p>
    <w:p>
      <w:pPr>
        <w:rPr>
          <w:rFonts w:hint="eastAsia" w:ascii="宋体" w:hAnsi="宋体" w:eastAsia="宋体" w:cs="宋体"/>
          <w:sz w:val="21"/>
          <w:szCs w:val="21"/>
        </w:rPr>
      </w:pPr>
    </w:p>
    <w:p>
      <w:pPr>
        <w:rPr>
          <w:rFonts w:hint="eastAsia" w:ascii="宋体" w:hAnsi="宋体" w:eastAsia="宋体" w:cs="宋体"/>
          <w:sz w:val="21"/>
          <w:szCs w:val="21"/>
        </w:rPr>
      </w:pPr>
    </w:p>
    <w:p>
      <w:pPr>
        <w:ind w:firstLine="5670" w:firstLineChars="2700"/>
        <w:rPr>
          <w:rFonts w:hint="eastAsia" w:ascii="宋体" w:hAnsi="宋体" w:eastAsia="宋体" w:cs="宋体"/>
          <w:sz w:val="21"/>
          <w:szCs w:val="21"/>
        </w:rPr>
      </w:pPr>
      <w:r>
        <w:rPr>
          <w:rFonts w:hint="eastAsia" w:ascii="宋体" w:hAnsi="宋体" w:eastAsia="宋体" w:cs="宋体"/>
          <w:sz w:val="21"/>
          <w:szCs w:val="21"/>
        </w:rPr>
        <w:t>法人代表签字：</w:t>
      </w:r>
    </w:p>
    <w:p>
      <w:pPr>
        <w:rPr>
          <w:rFonts w:hint="eastAsia" w:ascii="宋体" w:hAnsi="宋体" w:eastAsia="宋体" w:cs="宋体"/>
          <w:sz w:val="21"/>
          <w:szCs w:val="21"/>
          <w:lang w:val="en-US" w:eastAsia="zh-CN"/>
        </w:rPr>
      </w:pPr>
      <w:r>
        <w:rPr>
          <w:rFonts w:hint="eastAsia" w:ascii="宋体" w:hAnsi="宋体" w:eastAsia="宋体" w:cs="宋体"/>
          <w:sz w:val="21"/>
          <w:szCs w:val="21"/>
        </w:rPr>
        <w:t xml:space="preserve">                                </w:t>
      </w:r>
      <w:r>
        <w:rPr>
          <w:rFonts w:hint="eastAsia" w:ascii="宋体" w:hAnsi="宋体" w:eastAsia="宋体" w:cs="宋体"/>
          <w:sz w:val="21"/>
          <w:szCs w:val="21"/>
          <w:lang w:val="en-US" w:eastAsia="zh-CN"/>
        </w:rPr>
        <w:t xml:space="preserve">                     </w:t>
      </w:r>
    </w:p>
    <w:p>
      <w:pPr>
        <w:ind w:firstLine="5670" w:firstLineChars="2700"/>
        <w:rPr>
          <w:rFonts w:hint="eastAsia" w:ascii="宋体" w:hAnsi="宋体" w:eastAsia="宋体" w:cs="宋体"/>
          <w:sz w:val="21"/>
          <w:szCs w:val="21"/>
        </w:rPr>
      </w:pPr>
      <w:r>
        <w:rPr>
          <w:rFonts w:hint="eastAsia" w:ascii="宋体" w:hAnsi="宋体" w:eastAsia="宋体" w:cs="宋体"/>
          <w:sz w:val="21"/>
          <w:szCs w:val="21"/>
        </w:rPr>
        <w:t>投标人全称（公章）：</w:t>
      </w:r>
    </w:p>
    <w:p>
      <w:pPr>
        <w:rPr>
          <w:rFonts w:hint="eastAsia" w:ascii="宋体" w:hAnsi="宋体" w:eastAsia="宋体" w:cs="宋体"/>
          <w:sz w:val="21"/>
          <w:szCs w:val="21"/>
          <w:lang w:val="en-US" w:eastAsia="zh-CN"/>
        </w:rPr>
      </w:pPr>
      <w:r>
        <w:rPr>
          <w:rFonts w:hint="eastAsia" w:ascii="宋体" w:hAnsi="宋体" w:eastAsia="宋体" w:cs="宋体"/>
          <w:sz w:val="21"/>
          <w:szCs w:val="21"/>
        </w:rPr>
        <w:t xml:space="preserve">                                 </w:t>
      </w:r>
      <w:r>
        <w:rPr>
          <w:rFonts w:hint="eastAsia" w:ascii="宋体" w:hAnsi="宋体" w:eastAsia="宋体" w:cs="宋体"/>
          <w:sz w:val="21"/>
          <w:szCs w:val="21"/>
          <w:lang w:val="en-US" w:eastAsia="zh-CN"/>
        </w:rPr>
        <w:t xml:space="preserve">                     </w:t>
      </w:r>
    </w:p>
    <w:p>
      <w:pPr>
        <w:ind w:firstLine="5670" w:firstLineChars="2700"/>
        <w:rPr>
          <w:rFonts w:hint="eastAsia" w:ascii="宋体" w:hAnsi="宋体" w:eastAsia="宋体" w:cs="宋体"/>
          <w:sz w:val="21"/>
          <w:szCs w:val="21"/>
        </w:rPr>
      </w:pPr>
      <w:r>
        <w:rPr>
          <w:rFonts w:hint="eastAsia" w:ascii="宋体" w:hAnsi="宋体" w:eastAsia="宋体" w:cs="宋体"/>
          <w:sz w:val="21"/>
          <w:szCs w:val="21"/>
        </w:rPr>
        <w:t>日</w:t>
      </w:r>
      <w:r>
        <w:rPr>
          <w:rFonts w:hint="eastAsia" w:ascii="宋体" w:hAnsi="宋体" w:eastAsia="宋体" w:cs="宋体"/>
          <w:sz w:val="21"/>
          <w:szCs w:val="21"/>
          <w:lang w:val="en-US" w:eastAsia="zh-CN"/>
        </w:rPr>
        <w:t xml:space="preserve"> </w:t>
      </w:r>
      <w:r>
        <w:rPr>
          <w:rFonts w:hint="eastAsia" w:ascii="宋体" w:hAnsi="宋体" w:eastAsia="宋体" w:cs="宋体"/>
          <w:sz w:val="21"/>
          <w:szCs w:val="21"/>
        </w:rPr>
        <w:t>期：</w:t>
      </w:r>
    </w:p>
    <w:p>
      <w:pPr>
        <w:rPr>
          <w:rFonts w:hint="eastAsia" w:ascii="宋体" w:hAnsi="宋体" w:eastAsia="宋体" w:cs="宋体"/>
          <w:sz w:val="21"/>
          <w:szCs w:val="21"/>
        </w:rPr>
      </w:pPr>
    </w:p>
    <w:p>
      <w:pPr>
        <w:rPr>
          <w:rFonts w:hint="eastAsia" w:ascii="宋体" w:hAnsi="宋体" w:eastAsia="宋体" w:cs="宋体"/>
          <w:sz w:val="21"/>
          <w:szCs w:val="21"/>
        </w:rPr>
      </w:pPr>
      <w:r>
        <w:rPr>
          <w:rFonts w:hint="eastAsia" w:ascii="宋体" w:hAnsi="宋体" w:eastAsia="宋体" w:cs="宋体"/>
          <w:sz w:val="21"/>
          <w:szCs w:val="21"/>
        </w:rPr>
        <w:t>附：</w:t>
      </w:r>
    </w:p>
    <w:p>
      <w:pPr>
        <w:ind w:firstLine="482"/>
        <w:rPr>
          <w:rFonts w:hint="eastAsia" w:ascii="宋体" w:hAnsi="宋体" w:eastAsia="宋体" w:cs="宋体"/>
          <w:sz w:val="21"/>
          <w:szCs w:val="21"/>
        </w:rPr>
      </w:pPr>
      <w:r>
        <w:rPr>
          <w:rFonts w:hint="eastAsia" w:ascii="宋体" w:hAnsi="宋体" w:eastAsia="宋体" w:cs="宋体"/>
          <w:sz w:val="21"/>
          <w:szCs w:val="21"/>
        </w:rPr>
        <w:t>投标人代表姓名：</w:t>
      </w:r>
      <w:r>
        <w:rPr>
          <w:rFonts w:hint="eastAsia" w:ascii="宋体" w:hAnsi="宋体" w:eastAsia="宋体" w:cs="宋体"/>
          <w:sz w:val="21"/>
          <w:szCs w:val="21"/>
          <w:u w:val="single"/>
        </w:rPr>
        <w:t xml:space="preserve">                        </w:t>
      </w:r>
      <w:r>
        <w:rPr>
          <w:rFonts w:hint="eastAsia" w:ascii="宋体" w:hAnsi="宋体" w:eastAsia="宋体" w:cs="宋体"/>
          <w:sz w:val="21"/>
          <w:szCs w:val="21"/>
        </w:rPr>
        <w:t xml:space="preserve">   （印刷体、签字）</w:t>
      </w:r>
    </w:p>
    <w:p>
      <w:pPr>
        <w:ind w:firstLine="482"/>
        <w:rPr>
          <w:rFonts w:hint="eastAsia" w:ascii="宋体" w:hAnsi="宋体" w:eastAsia="宋体" w:cs="宋体"/>
          <w:sz w:val="21"/>
          <w:szCs w:val="21"/>
        </w:rPr>
      </w:pPr>
      <w:r>
        <w:rPr>
          <w:rFonts w:hint="eastAsia" w:ascii="宋体" w:hAnsi="宋体" w:eastAsia="宋体" w:cs="宋体"/>
          <w:sz w:val="21"/>
          <w:szCs w:val="21"/>
        </w:rPr>
        <w:t>职          务：</w:t>
      </w:r>
      <w:r>
        <w:rPr>
          <w:rFonts w:hint="eastAsia" w:ascii="宋体" w:hAnsi="宋体" w:eastAsia="宋体" w:cs="宋体"/>
          <w:sz w:val="21"/>
          <w:szCs w:val="21"/>
          <w:u w:val="single"/>
        </w:rPr>
        <w:t xml:space="preserve">                       </w:t>
      </w:r>
    </w:p>
    <w:p>
      <w:pPr>
        <w:ind w:firstLine="482"/>
        <w:rPr>
          <w:rFonts w:hint="eastAsia" w:ascii="宋体" w:hAnsi="宋体" w:eastAsia="宋体" w:cs="宋体"/>
          <w:sz w:val="21"/>
          <w:szCs w:val="21"/>
        </w:rPr>
      </w:pPr>
      <w:r>
        <w:rPr>
          <w:rFonts w:hint="eastAsia" w:ascii="宋体" w:hAnsi="宋体" w:eastAsia="宋体" w:cs="宋体"/>
          <w:sz w:val="21"/>
          <w:szCs w:val="21"/>
        </w:rPr>
        <w:t xml:space="preserve">详细通讯地址：  </w:t>
      </w:r>
      <w:r>
        <w:rPr>
          <w:rFonts w:hint="eastAsia" w:ascii="宋体" w:hAnsi="宋体" w:eastAsia="宋体" w:cs="宋体"/>
          <w:sz w:val="21"/>
          <w:szCs w:val="21"/>
          <w:u w:val="single"/>
        </w:rPr>
        <w:t xml:space="preserve">                       </w:t>
      </w:r>
    </w:p>
    <w:p>
      <w:pPr>
        <w:ind w:firstLine="482"/>
        <w:rPr>
          <w:rFonts w:hint="eastAsia" w:ascii="宋体" w:hAnsi="宋体" w:eastAsia="宋体" w:cs="宋体"/>
          <w:sz w:val="21"/>
          <w:szCs w:val="21"/>
        </w:rPr>
      </w:pPr>
      <w:r>
        <w:rPr>
          <w:rFonts w:hint="eastAsia" w:ascii="宋体" w:hAnsi="宋体" w:eastAsia="宋体" w:cs="宋体"/>
          <w:sz w:val="21"/>
          <w:szCs w:val="21"/>
        </w:rPr>
        <w:t>邮  政  编  码：</w:t>
      </w:r>
      <w:r>
        <w:rPr>
          <w:rFonts w:hint="eastAsia" w:ascii="宋体" w:hAnsi="宋体" w:eastAsia="宋体" w:cs="宋体"/>
          <w:sz w:val="21"/>
          <w:szCs w:val="21"/>
          <w:u w:val="single"/>
        </w:rPr>
        <w:t xml:space="preserve">                       </w:t>
      </w:r>
    </w:p>
    <w:p>
      <w:pPr>
        <w:ind w:firstLine="482"/>
        <w:rPr>
          <w:rFonts w:hint="eastAsia" w:ascii="宋体" w:hAnsi="宋体" w:eastAsia="宋体" w:cs="宋体"/>
          <w:sz w:val="21"/>
          <w:szCs w:val="21"/>
        </w:rPr>
      </w:pPr>
      <w:r>
        <w:rPr>
          <w:rFonts w:hint="eastAsia" w:ascii="宋体" w:hAnsi="宋体" w:eastAsia="宋体" w:cs="宋体"/>
          <w:sz w:val="21"/>
          <w:szCs w:val="21"/>
        </w:rPr>
        <w:t>传          真：</w:t>
      </w:r>
      <w:r>
        <w:rPr>
          <w:rFonts w:hint="eastAsia" w:ascii="宋体" w:hAnsi="宋体" w:eastAsia="宋体" w:cs="宋体"/>
          <w:sz w:val="21"/>
          <w:szCs w:val="21"/>
          <w:u w:val="single"/>
        </w:rPr>
        <w:t xml:space="preserve">                       </w:t>
      </w:r>
    </w:p>
    <w:p>
      <w:pPr>
        <w:ind w:firstLine="482"/>
        <w:rPr>
          <w:rFonts w:hint="eastAsia" w:ascii="宋体" w:hAnsi="宋体" w:eastAsia="宋体" w:cs="宋体"/>
          <w:sz w:val="21"/>
          <w:szCs w:val="21"/>
          <w:u w:val="single"/>
        </w:rPr>
      </w:pPr>
      <w:r>
        <w:rPr>
          <w:rFonts w:hint="eastAsia" w:ascii="宋体" w:hAnsi="宋体" w:eastAsia="宋体" w:cs="宋体"/>
          <w:sz w:val="21"/>
          <w:szCs w:val="21"/>
        </w:rPr>
        <w:t>电          话：</w:t>
      </w:r>
      <w:r>
        <w:rPr>
          <w:rFonts w:hint="eastAsia" w:ascii="宋体" w:hAnsi="宋体" w:eastAsia="宋体" w:cs="宋体"/>
          <w:sz w:val="21"/>
          <w:szCs w:val="21"/>
          <w:u w:val="single"/>
        </w:rPr>
        <w:t xml:space="preserve">                       </w:t>
      </w:r>
    </w:p>
    <w:p>
      <w:pPr>
        <w:ind w:firstLine="482"/>
        <w:rPr>
          <w:rFonts w:hint="eastAsia" w:ascii="宋体" w:hAnsi="宋体" w:eastAsia="宋体" w:cs="宋体"/>
          <w:sz w:val="21"/>
          <w:szCs w:val="21"/>
        </w:rPr>
      </w:pPr>
      <w:r>
        <w:rPr>
          <w:rFonts w:hint="eastAsia" w:ascii="宋体" w:hAnsi="宋体" w:eastAsia="宋体" w:cs="宋体"/>
          <w:sz w:val="21"/>
          <w:szCs w:val="21"/>
        </w:rPr>
        <w:t>电  子  信  箱：</w:t>
      </w:r>
      <w:r>
        <w:rPr>
          <w:rFonts w:hint="eastAsia" w:ascii="宋体" w:hAnsi="宋体" w:eastAsia="宋体" w:cs="宋体"/>
          <w:sz w:val="21"/>
          <w:szCs w:val="21"/>
          <w:u w:val="single"/>
        </w:rPr>
        <w:t xml:space="preserve">                       </w:t>
      </w:r>
    </w:p>
    <w:p>
      <w:pPr>
        <w:adjustRightInd w:val="0"/>
        <w:spacing w:line="288" w:lineRule="auto"/>
        <w:rPr>
          <w:rFonts w:hint="eastAsia" w:ascii="宋体" w:hAnsi="宋体" w:cs="宋体"/>
          <w:b/>
          <w:bCs/>
          <w:sz w:val="24"/>
          <w:szCs w:val="24"/>
        </w:rPr>
      </w:pPr>
      <w:r>
        <w:rPr>
          <w:rFonts w:hint="eastAsia" w:ascii="宋体" w:hAnsi="宋体" w:eastAsia="宋体" w:cs="宋体"/>
          <w:sz w:val="21"/>
          <w:szCs w:val="21"/>
        </w:rPr>
        <w:br w:type="page"/>
      </w:r>
    </w:p>
    <w:p>
      <w:pPr>
        <w:spacing w:line="360" w:lineRule="auto"/>
        <w:rPr>
          <w:rFonts w:hint="eastAsia" w:ascii="宋体" w:hAnsi="宋体" w:cs="宋体"/>
          <w:b/>
          <w:bCs/>
          <w:sz w:val="24"/>
          <w:szCs w:val="24"/>
        </w:rPr>
      </w:pPr>
    </w:p>
    <w:p>
      <w:pPr>
        <w:spacing w:line="360" w:lineRule="auto"/>
        <w:rPr>
          <w:rFonts w:hint="eastAsia" w:ascii="宋体" w:hAnsi="宋体" w:cs="宋体"/>
          <w:b/>
          <w:bCs/>
          <w:sz w:val="24"/>
          <w:szCs w:val="24"/>
        </w:rPr>
      </w:pPr>
    </w:p>
    <w:p>
      <w:pPr>
        <w:spacing w:line="360" w:lineRule="auto"/>
        <w:rPr>
          <w:rFonts w:hint="eastAsia" w:ascii="宋体" w:hAnsi="宋体" w:cs="宋体"/>
          <w:b/>
          <w:bCs/>
          <w:sz w:val="24"/>
          <w:szCs w:val="24"/>
        </w:rPr>
      </w:pPr>
      <w:r>
        <w:rPr>
          <w:rFonts w:hint="eastAsia" w:ascii="宋体" w:hAnsi="宋体" w:cs="宋体"/>
          <w:b/>
          <w:bCs/>
          <w:sz w:val="24"/>
          <w:szCs w:val="24"/>
        </w:rPr>
        <w:t>1-5</w:t>
      </w:r>
      <w:r>
        <w:rPr>
          <w:rFonts w:hint="eastAsia" w:ascii="宋体" w:hAnsi="宋体" w:cs="宋体"/>
          <w:b/>
          <w:bCs/>
          <w:sz w:val="24"/>
          <w:szCs w:val="24"/>
          <w:lang w:val="en-US" w:eastAsia="zh-CN"/>
        </w:rPr>
        <w:t xml:space="preserve">                          </w:t>
      </w:r>
      <w:r>
        <w:rPr>
          <w:rFonts w:hint="eastAsia" w:ascii="宋体" w:hAnsi="宋体" w:cs="宋体"/>
          <w:b/>
          <w:bCs/>
          <w:sz w:val="24"/>
          <w:szCs w:val="24"/>
        </w:rPr>
        <w:t>开标一览表</w:t>
      </w:r>
    </w:p>
    <w:p>
      <w:pPr>
        <w:spacing w:line="360" w:lineRule="auto"/>
        <w:jc w:val="both"/>
        <w:rPr>
          <w:rFonts w:hint="default" w:ascii="宋体" w:hAnsi="宋体" w:cs="宋体"/>
          <w:bCs/>
          <w:sz w:val="24"/>
          <w:szCs w:val="24"/>
          <w:lang w:val="en-US"/>
        </w:rPr>
      </w:pPr>
      <w:r>
        <w:rPr>
          <w:rFonts w:hint="eastAsia" w:ascii="宋体" w:hAnsi="宋体" w:cs="宋体"/>
          <w:bCs/>
          <w:sz w:val="24"/>
          <w:szCs w:val="24"/>
        </w:rPr>
        <w:t>项目名称：</w:t>
      </w:r>
      <w:r>
        <w:rPr>
          <w:rFonts w:hint="eastAsia" w:ascii="宋体" w:hAnsi="宋体" w:cs="宋体"/>
          <w:sz w:val="24"/>
          <w:szCs w:val="24"/>
          <w:lang w:eastAsia="zh-CN"/>
        </w:rPr>
        <w:t>安徽铜峰电子股份有限公司</w:t>
      </w:r>
      <w:r>
        <w:rPr>
          <w:rFonts w:hint="eastAsia" w:ascii="宋体" w:hAnsi="宋体" w:cs="宋体"/>
          <w:sz w:val="24"/>
          <w:szCs w:val="24"/>
          <w:lang w:val="en-US" w:eastAsia="zh-CN"/>
        </w:rPr>
        <w:t>薄膜分公司碎膜料仓防爆电机安装、防爆灯具安装</w:t>
      </w:r>
    </w:p>
    <w:p>
      <w:pPr>
        <w:spacing w:line="240" w:lineRule="atLeast"/>
        <w:rPr>
          <w:rFonts w:hint="eastAsia" w:ascii="宋体" w:hAnsi="宋体" w:cs="宋体"/>
          <w:bCs/>
          <w:sz w:val="24"/>
          <w:szCs w:val="24"/>
        </w:rPr>
      </w:pPr>
      <w:r>
        <w:rPr>
          <w:rFonts w:hint="eastAsia" w:ascii="宋体" w:hAnsi="宋体" w:cs="宋体"/>
          <w:bCs/>
          <w:sz w:val="24"/>
          <w:szCs w:val="24"/>
        </w:rPr>
        <w:t>项目编号：</w:t>
      </w:r>
      <w:r>
        <w:rPr>
          <w:rFonts w:hint="eastAsia" w:ascii="宋体" w:hAnsi="宋体" w:eastAsia="宋体" w:cs="宋体"/>
          <w:b/>
          <w:sz w:val="21"/>
          <w:szCs w:val="21"/>
          <w:lang w:val="en-US" w:eastAsia="zh-CN"/>
        </w:rPr>
        <w:t>SB</w:t>
      </w:r>
      <w:r>
        <w:rPr>
          <w:rFonts w:hint="eastAsia" w:ascii="宋体" w:hAnsi="宋体" w:eastAsia="宋体" w:cs="宋体"/>
          <w:b/>
          <w:sz w:val="21"/>
          <w:szCs w:val="21"/>
        </w:rPr>
        <w:t>-202</w:t>
      </w:r>
      <w:r>
        <w:rPr>
          <w:rFonts w:hint="eastAsia" w:ascii="宋体" w:hAnsi="宋体" w:eastAsia="宋体" w:cs="宋体"/>
          <w:b/>
          <w:sz w:val="21"/>
          <w:szCs w:val="21"/>
          <w:lang w:val="en-US" w:eastAsia="zh-CN"/>
        </w:rPr>
        <w:t>20420</w:t>
      </w:r>
      <w:r>
        <w:rPr>
          <w:rFonts w:hint="eastAsia"/>
          <w:b/>
          <w:lang w:val="en-US" w:eastAsia="zh-CN"/>
        </w:rPr>
        <w:t xml:space="preserve">     </w:t>
      </w:r>
      <w:r>
        <w:rPr>
          <w:rFonts w:hint="eastAsia" w:ascii="宋体" w:hAnsi="宋体" w:cs="宋体"/>
          <w:bCs/>
          <w:sz w:val="24"/>
          <w:szCs w:val="24"/>
        </w:rPr>
        <w:t xml:space="preserve">                              金额： </w:t>
      </w:r>
      <w:r>
        <w:rPr>
          <w:rFonts w:hint="eastAsia" w:ascii="宋体" w:hAnsi="宋体" w:cs="宋体"/>
          <w:bCs/>
          <w:sz w:val="24"/>
          <w:szCs w:val="24"/>
          <w:lang w:val="en-US" w:eastAsia="zh-CN"/>
        </w:rPr>
        <w:t xml:space="preserve">   </w:t>
      </w:r>
      <w:r>
        <w:rPr>
          <w:rFonts w:hint="eastAsia" w:ascii="宋体" w:hAnsi="宋体" w:cs="宋体"/>
          <w:bCs/>
          <w:sz w:val="24"/>
          <w:szCs w:val="24"/>
        </w:rPr>
        <w:t>万 元</w:t>
      </w:r>
    </w:p>
    <w:tbl>
      <w:tblPr>
        <w:tblStyle w:val="8"/>
        <w:tblW w:w="9278"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0"/>
        <w:gridCol w:w="3335"/>
        <w:gridCol w:w="798"/>
        <w:gridCol w:w="42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63" w:hRule="exact"/>
        </w:trPr>
        <w:tc>
          <w:tcPr>
            <w:tcW w:w="910" w:type="dxa"/>
            <w:noWrap w:val="0"/>
            <w:vAlign w:val="center"/>
          </w:tcPr>
          <w:p>
            <w:pPr>
              <w:pStyle w:val="3"/>
              <w:jc w:val="center"/>
              <w:rPr>
                <w:rFonts w:hint="eastAsia" w:hAnsi="宋体" w:cs="宋体"/>
                <w:b/>
                <w:sz w:val="24"/>
                <w:szCs w:val="24"/>
              </w:rPr>
            </w:pPr>
            <w:r>
              <w:rPr>
                <w:rFonts w:hint="eastAsia" w:hAnsi="宋体" w:cs="宋体"/>
                <w:b/>
                <w:sz w:val="24"/>
                <w:szCs w:val="24"/>
              </w:rPr>
              <w:t>序号</w:t>
            </w:r>
          </w:p>
        </w:tc>
        <w:tc>
          <w:tcPr>
            <w:tcW w:w="3335" w:type="dxa"/>
            <w:noWrap w:val="0"/>
            <w:vAlign w:val="center"/>
          </w:tcPr>
          <w:p>
            <w:pPr>
              <w:pStyle w:val="3"/>
              <w:jc w:val="center"/>
              <w:rPr>
                <w:rFonts w:hint="eastAsia" w:hAnsi="宋体" w:cs="宋体"/>
                <w:b/>
                <w:sz w:val="24"/>
                <w:szCs w:val="24"/>
              </w:rPr>
            </w:pPr>
            <w:r>
              <w:rPr>
                <w:rFonts w:hint="eastAsia" w:hAnsi="宋体" w:cs="宋体"/>
                <w:b/>
                <w:sz w:val="24"/>
                <w:szCs w:val="24"/>
              </w:rPr>
              <w:t>名 称</w:t>
            </w:r>
          </w:p>
        </w:tc>
        <w:tc>
          <w:tcPr>
            <w:tcW w:w="798" w:type="dxa"/>
            <w:noWrap w:val="0"/>
            <w:vAlign w:val="center"/>
          </w:tcPr>
          <w:p>
            <w:pPr>
              <w:pStyle w:val="3"/>
              <w:jc w:val="center"/>
              <w:rPr>
                <w:rFonts w:hint="eastAsia" w:hAnsi="宋体" w:cs="宋体"/>
                <w:b/>
                <w:sz w:val="24"/>
                <w:szCs w:val="24"/>
              </w:rPr>
            </w:pPr>
            <w:r>
              <w:rPr>
                <w:rFonts w:hint="eastAsia" w:hAnsi="宋体" w:cs="宋体"/>
                <w:b/>
                <w:sz w:val="24"/>
                <w:szCs w:val="24"/>
              </w:rPr>
              <w:t>数量</w:t>
            </w:r>
          </w:p>
        </w:tc>
        <w:tc>
          <w:tcPr>
            <w:tcW w:w="4235" w:type="dxa"/>
            <w:noWrap w:val="0"/>
            <w:vAlign w:val="center"/>
          </w:tcPr>
          <w:p>
            <w:pPr>
              <w:pStyle w:val="3"/>
              <w:jc w:val="center"/>
              <w:rPr>
                <w:rFonts w:hint="eastAsia" w:hAnsi="宋体" w:cs="宋体"/>
                <w:b/>
                <w:color w:val="000000"/>
                <w:sz w:val="24"/>
                <w:szCs w:val="24"/>
              </w:rPr>
            </w:pPr>
            <w:r>
              <w:rPr>
                <w:rFonts w:hint="eastAsia" w:hAnsi="宋体" w:cs="宋体"/>
                <w:b/>
                <w:color w:val="000000"/>
                <w:sz w:val="24"/>
                <w:szCs w:val="24"/>
                <w:highlight w:val="none"/>
              </w:rPr>
              <w:t>投标</w:t>
            </w:r>
            <w:r>
              <w:rPr>
                <w:rFonts w:hint="eastAsia" w:hAnsi="宋体" w:cs="宋体"/>
                <w:b/>
                <w:color w:val="000000"/>
                <w:sz w:val="24"/>
                <w:szCs w:val="24"/>
                <w:highlight w:val="none"/>
                <w:lang w:val="en-US" w:eastAsia="zh-CN"/>
              </w:rPr>
              <w:t>报价</w:t>
            </w:r>
            <w:r>
              <w:rPr>
                <w:rFonts w:hint="eastAsia" w:hAnsi="宋体" w:cs="宋体"/>
                <w:b/>
                <w:color w:val="000000"/>
                <w:sz w:val="24"/>
                <w:szCs w:val="24"/>
                <w:highlight w:val="none"/>
              </w:rPr>
              <w:t>（含税</w:t>
            </w:r>
            <w:r>
              <w:rPr>
                <w:rFonts w:hint="eastAsia" w:hAnsi="宋体" w:cs="宋体"/>
                <w:b/>
                <w:color w:val="000000"/>
                <w:sz w:val="24"/>
                <w:szCs w:val="24"/>
                <w:highlight w:val="none"/>
                <w:lang w:val="en-US" w:eastAsia="zh-CN"/>
              </w:rPr>
              <w:t xml:space="preserve">  </w:t>
            </w:r>
            <w:r>
              <w:rPr>
                <w:rFonts w:hint="eastAsia" w:hAnsi="宋体" w:cs="宋体"/>
                <w:b/>
                <w:color w:val="000000"/>
                <w:sz w:val="24"/>
                <w:szCs w:val="24"/>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8" w:hRule="atLeast"/>
        </w:trPr>
        <w:tc>
          <w:tcPr>
            <w:tcW w:w="910" w:type="dxa"/>
            <w:noWrap w:val="0"/>
            <w:vAlign w:val="center"/>
          </w:tcPr>
          <w:p>
            <w:pPr>
              <w:pStyle w:val="3"/>
              <w:jc w:val="center"/>
              <w:rPr>
                <w:rFonts w:hint="eastAsia" w:hAnsi="宋体" w:cs="宋体"/>
                <w:sz w:val="24"/>
                <w:szCs w:val="24"/>
              </w:rPr>
            </w:pPr>
            <w:r>
              <w:rPr>
                <w:rFonts w:hint="eastAsia" w:hAnsi="宋体" w:cs="宋体"/>
                <w:sz w:val="24"/>
                <w:szCs w:val="24"/>
              </w:rPr>
              <w:t>01</w:t>
            </w:r>
          </w:p>
        </w:tc>
        <w:tc>
          <w:tcPr>
            <w:tcW w:w="3335" w:type="dxa"/>
            <w:noWrap w:val="0"/>
            <w:vAlign w:val="center"/>
          </w:tcPr>
          <w:p>
            <w:pPr>
              <w:pStyle w:val="5"/>
              <w:spacing w:line="240" w:lineRule="auto"/>
              <w:ind w:left="0" w:leftChars="0"/>
              <w:jc w:val="center"/>
              <w:rPr>
                <w:rFonts w:hint="default" w:ascii="宋体" w:hAnsi="宋体" w:eastAsia="宋体" w:cs="宋体"/>
                <w:sz w:val="24"/>
                <w:szCs w:val="24"/>
                <w:lang w:val="en-US" w:eastAsia="zh-CN"/>
              </w:rPr>
            </w:pPr>
            <w:r>
              <w:rPr>
                <w:rFonts w:hint="eastAsia" w:ascii="宋体" w:hAnsi="宋体" w:eastAsia="宋体" w:cs="宋体"/>
                <w:b/>
                <w:color w:val="000000" w:themeColor="text1"/>
                <w:sz w:val="21"/>
                <w:szCs w:val="21"/>
                <w:lang w:val="en-US" w:eastAsia="zh-CN"/>
                <w14:textFill>
                  <w14:solidFill>
                    <w14:schemeClr w14:val="tx1"/>
                  </w14:solidFill>
                </w14:textFill>
              </w:rPr>
              <w:t>防爆电机安装</w:t>
            </w:r>
          </w:p>
        </w:tc>
        <w:tc>
          <w:tcPr>
            <w:tcW w:w="798" w:type="dxa"/>
            <w:noWrap w:val="0"/>
            <w:vAlign w:val="center"/>
          </w:tcPr>
          <w:p>
            <w:pPr>
              <w:jc w:val="center"/>
              <w:rPr>
                <w:rFonts w:hint="eastAsia" w:ascii="宋体" w:hAnsi="宋体" w:cs="宋体"/>
                <w:sz w:val="24"/>
                <w:szCs w:val="24"/>
              </w:rPr>
            </w:pPr>
            <w:r>
              <w:rPr>
                <w:rFonts w:hint="eastAsia" w:ascii="宋体" w:hAnsi="宋体" w:cs="宋体"/>
                <w:sz w:val="24"/>
                <w:szCs w:val="24"/>
                <w:lang w:val="en-US" w:eastAsia="zh-CN"/>
              </w:rPr>
              <w:t>50</w:t>
            </w:r>
            <w:r>
              <w:rPr>
                <w:rFonts w:hint="eastAsia" w:ascii="宋体" w:hAnsi="宋体" w:cs="宋体"/>
                <w:sz w:val="24"/>
                <w:szCs w:val="24"/>
              </w:rPr>
              <w:t>台</w:t>
            </w:r>
          </w:p>
        </w:tc>
        <w:tc>
          <w:tcPr>
            <w:tcW w:w="4235" w:type="dxa"/>
            <w:noWrap w:val="0"/>
            <w:vAlign w:val="top"/>
          </w:tcPr>
          <w:p>
            <w:pPr>
              <w:rPr>
                <w:rFonts w:hint="eastAsia"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8" w:hRule="atLeast"/>
        </w:trPr>
        <w:tc>
          <w:tcPr>
            <w:tcW w:w="910" w:type="dxa"/>
            <w:noWrap w:val="0"/>
            <w:vAlign w:val="center"/>
          </w:tcPr>
          <w:p>
            <w:pPr>
              <w:pStyle w:val="3"/>
              <w:jc w:val="center"/>
              <w:rPr>
                <w:rFonts w:hint="default" w:hAnsi="宋体" w:cs="宋体" w:eastAsiaTheme="minorEastAsia"/>
                <w:sz w:val="24"/>
                <w:szCs w:val="24"/>
                <w:lang w:val="en-US" w:eastAsia="zh-CN"/>
              </w:rPr>
            </w:pPr>
            <w:r>
              <w:rPr>
                <w:rFonts w:hint="eastAsia" w:hAnsi="宋体" w:cs="宋体"/>
                <w:sz w:val="24"/>
                <w:szCs w:val="24"/>
                <w:lang w:val="en-US" w:eastAsia="zh-CN"/>
              </w:rPr>
              <w:t>02</w:t>
            </w:r>
          </w:p>
        </w:tc>
        <w:tc>
          <w:tcPr>
            <w:tcW w:w="3335" w:type="dxa"/>
            <w:noWrap w:val="0"/>
            <w:vAlign w:val="center"/>
          </w:tcPr>
          <w:p>
            <w:pPr>
              <w:pStyle w:val="5"/>
              <w:spacing w:line="240" w:lineRule="auto"/>
              <w:ind w:left="0" w:leftChars="0"/>
              <w:jc w:val="center"/>
              <w:rPr>
                <w:rFonts w:hint="default" w:ascii="宋体" w:hAnsi="宋体" w:eastAsia="宋体" w:cs="宋体"/>
                <w:b/>
                <w:color w:val="000000" w:themeColor="text1"/>
                <w:sz w:val="21"/>
                <w:szCs w:val="21"/>
                <w:lang w:val="en-US" w:eastAsia="zh-CN"/>
                <w14:textFill>
                  <w14:solidFill>
                    <w14:schemeClr w14:val="tx1"/>
                  </w14:solidFill>
                </w14:textFill>
              </w:rPr>
            </w:pPr>
            <w:r>
              <w:rPr>
                <w:rFonts w:hint="eastAsia" w:ascii="宋体" w:hAnsi="宋体" w:eastAsia="宋体" w:cs="宋体"/>
                <w:b/>
                <w:color w:val="000000" w:themeColor="text1"/>
                <w:sz w:val="21"/>
                <w:szCs w:val="21"/>
                <w:lang w:val="en-US" w:eastAsia="zh-CN"/>
                <w14:textFill>
                  <w14:solidFill>
                    <w14:schemeClr w14:val="tx1"/>
                  </w14:solidFill>
                </w14:textFill>
              </w:rPr>
              <w:t>防爆照明灯具采购及安装</w:t>
            </w:r>
          </w:p>
        </w:tc>
        <w:tc>
          <w:tcPr>
            <w:tcW w:w="798" w:type="dxa"/>
            <w:noWrap w:val="0"/>
            <w:vAlign w:val="center"/>
          </w:tcPr>
          <w:p>
            <w:pPr>
              <w:jc w:val="center"/>
              <w:rPr>
                <w:rFonts w:hint="default" w:ascii="宋体" w:hAnsi="宋体" w:cs="宋体"/>
                <w:sz w:val="24"/>
                <w:szCs w:val="24"/>
                <w:lang w:val="en-US" w:eastAsia="zh-CN"/>
              </w:rPr>
            </w:pPr>
            <w:r>
              <w:rPr>
                <w:rFonts w:hint="eastAsia" w:ascii="宋体" w:hAnsi="宋体" w:cs="宋体"/>
                <w:sz w:val="24"/>
                <w:szCs w:val="24"/>
                <w:lang w:val="en-US" w:eastAsia="zh-CN"/>
              </w:rPr>
              <w:t>17</w:t>
            </w:r>
            <w:bookmarkStart w:id="0" w:name="_GoBack"/>
            <w:bookmarkEnd w:id="0"/>
            <w:r>
              <w:rPr>
                <w:rFonts w:hint="eastAsia" w:ascii="宋体" w:hAnsi="宋体" w:cs="宋体"/>
                <w:sz w:val="24"/>
                <w:szCs w:val="24"/>
                <w:lang w:val="en-US" w:eastAsia="zh-CN"/>
              </w:rPr>
              <w:t>套</w:t>
            </w:r>
          </w:p>
        </w:tc>
        <w:tc>
          <w:tcPr>
            <w:tcW w:w="4235" w:type="dxa"/>
            <w:noWrap w:val="0"/>
            <w:vAlign w:val="top"/>
          </w:tcPr>
          <w:p>
            <w:pPr>
              <w:rPr>
                <w:rFonts w:hint="eastAsia" w:ascii="宋体" w:hAnsi="宋体" w:cs="宋体" w:eastAsiaTheme="minorEastAsia"/>
                <w:sz w:val="24"/>
                <w:szCs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8" w:hRule="atLeast"/>
        </w:trPr>
        <w:tc>
          <w:tcPr>
            <w:tcW w:w="910" w:type="dxa"/>
            <w:noWrap w:val="0"/>
            <w:vAlign w:val="center"/>
          </w:tcPr>
          <w:p>
            <w:pPr>
              <w:pStyle w:val="3"/>
              <w:jc w:val="center"/>
              <w:rPr>
                <w:rFonts w:hint="default" w:hAnsi="宋体" w:cs="宋体" w:eastAsiaTheme="minorEastAsia"/>
                <w:sz w:val="24"/>
                <w:szCs w:val="24"/>
                <w:lang w:val="en-US" w:eastAsia="zh-CN"/>
              </w:rPr>
            </w:pPr>
            <w:r>
              <w:rPr>
                <w:rFonts w:hint="eastAsia" w:hAnsi="宋体" w:cs="宋体"/>
                <w:sz w:val="24"/>
                <w:szCs w:val="24"/>
                <w:lang w:val="en-US" w:eastAsia="zh-CN"/>
              </w:rPr>
              <w:t>03</w:t>
            </w:r>
          </w:p>
        </w:tc>
        <w:tc>
          <w:tcPr>
            <w:tcW w:w="3335" w:type="dxa"/>
            <w:noWrap w:val="0"/>
            <w:vAlign w:val="center"/>
          </w:tcPr>
          <w:p>
            <w:pPr>
              <w:pStyle w:val="5"/>
              <w:spacing w:line="240" w:lineRule="auto"/>
              <w:ind w:left="0" w:leftChars="0"/>
              <w:jc w:val="center"/>
              <w:rPr>
                <w:rFonts w:hint="default" w:ascii="宋体" w:hAnsi="宋体" w:eastAsia="宋体" w:cs="宋体"/>
                <w:b/>
                <w:color w:val="000000" w:themeColor="text1"/>
                <w:sz w:val="21"/>
                <w:szCs w:val="21"/>
                <w:lang w:val="en-US" w:eastAsia="zh-CN"/>
                <w14:textFill>
                  <w14:solidFill>
                    <w14:schemeClr w14:val="tx1"/>
                  </w14:solidFill>
                </w14:textFill>
              </w:rPr>
            </w:pPr>
            <w:r>
              <w:rPr>
                <w:rFonts w:hint="eastAsia" w:ascii="宋体" w:hAnsi="宋体" w:eastAsia="宋体" w:cs="宋体"/>
                <w:b/>
                <w:color w:val="000000" w:themeColor="text1"/>
                <w:sz w:val="21"/>
                <w:szCs w:val="21"/>
                <w:lang w:val="en-US" w:eastAsia="zh-CN"/>
                <w14:textFill>
                  <w14:solidFill>
                    <w14:schemeClr w14:val="tx1"/>
                  </w14:solidFill>
                </w14:textFill>
              </w:rPr>
              <w:t>碎膜料仓控制柜移位及材料</w:t>
            </w:r>
          </w:p>
        </w:tc>
        <w:tc>
          <w:tcPr>
            <w:tcW w:w="798" w:type="dxa"/>
            <w:noWrap w:val="0"/>
            <w:vAlign w:val="center"/>
          </w:tcPr>
          <w:p>
            <w:pPr>
              <w:jc w:val="center"/>
              <w:rPr>
                <w:rFonts w:hint="default" w:ascii="宋体" w:hAnsi="宋体" w:cs="宋体"/>
                <w:sz w:val="24"/>
                <w:szCs w:val="24"/>
                <w:lang w:val="en-US" w:eastAsia="zh-CN"/>
              </w:rPr>
            </w:pPr>
            <w:r>
              <w:rPr>
                <w:rFonts w:hint="eastAsia" w:ascii="宋体" w:hAnsi="宋体" w:cs="宋体"/>
                <w:sz w:val="24"/>
                <w:szCs w:val="24"/>
                <w:lang w:val="en-US" w:eastAsia="zh-CN"/>
              </w:rPr>
              <w:t>2台</w:t>
            </w:r>
          </w:p>
        </w:tc>
        <w:tc>
          <w:tcPr>
            <w:tcW w:w="4235" w:type="dxa"/>
            <w:noWrap w:val="0"/>
            <w:vAlign w:val="top"/>
          </w:tcPr>
          <w:p>
            <w:pPr>
              <w:rPr>
                <w:rFonts w:hint="eastAsia"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5" w:hRule="atLeast"/>
        </w:trPr>
        <w:tc>
          <w:tcPr>
            <w:tcW w:w="910" w:type="dxa"/>
            <w:noWrap w:val="0"/>
            <w:vAlign w:val="center"/>
          </w:tcPr>
          <w:p>
            <w:pPr>
              <w:pStyle w:val="3"/>
              <w:jc w:val="center"/>
              <w:rPr>
                <w:rFonts w:hint="eastAsia" w:hAnsi="宋体" w:cs="宋体"/>
                <w:sz w:val="24"/>
                <w:szCs w:val="24"/>
              </w:rPr>
            </w:pPr>
            <w:r>
              <w:rPr>
                <w:rFonts w:hint="eastAsia" w:hAnsi="宋体" w:cs="宋体"/>
                <w:sz w:val="24"/>
                <w:szCs w:val="24"/>
              </w:rPr>
              <w:t>02</w:t>
            </w:r>
          </w:p>
        </w:tc>
        <w:tc>
          <w:tcPr>
            <w:tcW w:w="3335" w:type="dxa"/>
            <w:noWrap w:val="0"/>
            <w:vAlign w:val="center"/>
          </w:tcPr>
          <w:p>
            <w:pPr>
              <w:pStyle w:val="3"/>
              <w:rPr>
                <w:rFonts w:hint="eastAsia" w:hAnsi="宋体" w:cs="宋体"/>
                <w:sz w:val="24"/>
                <w:szCs w:val="24"/>
              </w:rPr>
            </w:pPr>
            <w:r>
              <w:rPr>
                <w:rFonts w:hint="eastAsia" w:hAnsi="宋体" w:cs="宋体"/>
                <w:sz w:val="24"/>
                <w:szCs w:val="24"/>
              </w:rPr>
              <w:t>投标总价</w:t>
            </w:r>
          </w:p>
        </w:tc>
        <w:tc>
          <w:tcPr>
            <w:tcW w:w="5033" w:type="dxa"/>
            <w:gridSpan w:val="2"/>
            <w:noWrap w:val="0"/>
            <w:vAlign w:val="center"/>
          </w:tcPr>
          <w:p>
            <w:pPr>
              <w:pStyle w:val="3"/>
              <w:rPr>
                <w:rFonts w:hint="eastAsia"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5" w:hRule="atLeast"/>
        </w:trPr>
        <w:tc>
          <w:tcPr>
            <w:tcW w:w="910" w:type="dxa"/>
            <w:noWrap w:val="0"/>
            <w:vAlign w:val="center"/>
          </w:tcPr>
          <w:p>
            <w:pPr>
              <w:pStyle w:val="3"/>
              <w:jc w:val="center"/>
              <w:rPr>
                <w:rFonts w:hint="eastAsia" w:hAnsi="宋体" w:cs="宋体"/>
                <w:sz w:val="24"/>
                <w:szCs w:val="24"/>
              </w:rPr>
            </w:pPr>
            <w:r>
              <w:rPr>
                <w:rFonts w:hint="eastAsia" w:hAnsi="宋体" w:cs="宋体"/>
                <w:sz w:val="24"/>
                <w:szCs w:val="24"/>
              </w:rPr>
              <w:t>03</w:t>
            </w:r>
          </w:p>
        </w:tc>
        <w:tc>
          <w:tcPr>
            <w:tcW w:w="3335" w:type="dxa"/>
            <w:noWrap w:val="0"/>
            <w:vAlign w:val="center"/>
          </w:tcPr>
          <w:p>
            <w:pPr>
              <w:pStyle w:val="3"/>
              <w:rPr>
                <w:rFonts w:hint="eastAsia" w:hAnsi="宋体" w:cs="宋体"/>
                <w:sz w:val="24"/>
                <w:szCs w:val="24"/>
              </w:rPr>
            </w:pPr>
            <w:r>
              <w:rPr>
                <w:rFonts w:hint="eastAsia" w:hAnsi="宋体" w:cs="宋体"/>
                <w:sz w:val="24"/>
                <w:szCs w:val="24"/>
              </w:rPr>
              <w:t>交货期</w:t>
            </w:r>
          </w:p>
        </w:tc>
        <w:tc>
          <w:tcPr>
            <w:tcW w:w="5033" w:type="dxa"/>
            <w:gridSpan w:val="2"/>
            <w:noWrap w:val="0"/>
            <w:vAlign w:val="center"/>
          </w:tcPr>
          <w:p>
            <w:pPr>
              <w:pStyle w:val="3"/>
              <w:rPr>
                <w:rFonts w:hint="eastAsia" w:hAnsi="宋体" w:cs="宋体"/>
                <w:sz w:val="24"/>
                <w:szCs w:val="24"/>
              </w:rPr>
            </w:pPr>
            <w:r>
              <w:rPr>
                <w:rFonts w:hint="eastAsia" w:hAnsi="宋体" w:cs="宋体"/>
                <w:sz w:val="24"/>
                <w:szCs w:val="24"/>
                <w:u w:val="single"/>
              </w:rPr>
              <w:t xml:space="preserve">             </w:t>
            </w:r>
            <w:r>
              <w:rPr>
                <w:rFonts w:hint="eastAsia" w:hAnsi="宋体" w:cs="宋体"/>
                <w:sz w:val="24"/>
                <w:szCs w:val="24"/>
              </w:rPr>
              <w:t>日历天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5" w:hRule="atLeast"/>
        </w:trPr>
        <w:tc>
          <w:tcPr>
            <w:tcW w:w="910" w:type="dxa"/>
            <w:noWrap w:val="0"/>
            <w:vAlign w:val="center"/>
          </w:tcPr>
          <w:p>
            <w:pPr>
              <w:pStyle w:val="3"/>
              <w:jc w:val="center"/>
              <w:rPr>
                <w:rFonts w:hint="eastAsia" w:hAnsi="宋体" w:cs="宋体"/>
                <w:sz w:val="24"/>
                <w:szCs w:val="24"/>
              </w:rPr>
            </w:pPr>
            <w:r>
              <w:rPr>
                <w:rFonts w:hint="eastAsia" w:hAnsi="宋体" w:cs="宋体"/>
                <w:sz w:val="24"/>
                <w:szCs w:val="24"/>
              </w:rPr>
              <w:t>04</w:t>
            </w:r>
          </w:p>
        </w:tc>
        <w:tc>
          <w:tcPr>
            <w:tcW w:w="3335" w:type="dxa"/>
            <w:noWrap w:val="0"/>
            <w:vAlign w:val="center"/>
          </w:tcPr>
          <w:p>
            <w:pPr>
              <w:pStyle w:val="3"/>
              <w:rPr>
                <w:rFonts w:hint="eastAsia" w:hAnsi="宋体" w:cs="宋体"/>
                <w:sz w:val="24"/>
                <w:szCs w:val="24"/>
              </w:rPr>
            </w:pPr>
            <w:r>
              <w:rPr>
                <w:rFonts w:hint="eastAsia" w:hAnsi="宋体" w:cs="宋体"/>
                <w:sz w:val="24"/>
                <w:szCs w:val="24"/>
              </w:rPr>
              <w:t>质量保证期</w:t>
            </w:r>
          </w:p>
        </w:tc>
        <w:tc>
          <w:tcPr>
            <w:tcW w:w="5033" w:type="dxa"/>
            <w:gridSpan w:val="2"/>
            <w:noWrap w:val="0"/>
            <w:vAlign w:val="center"/>
          </w:tcPr>
          <w:p>
            <w:pPr>
              <w:pStyle w:val="3"/>
              <w:rPr>
                <w:rFonts w:hint="eastAsia" w:hAnsi="宋体" w:cs="宋体"/>
                <w:sz w:val="24"/>
                <w:szCs w:val="24"/>
              </w:rPr>
            </w:pPr>
            <w:r>
              <w:rPr>
                <w:rFonts w:hint="eastAsia" w:hAnsi="宋体" w:cs="宋体"/>
                <w:sz w:val="24"/>
                <w:szCs w:val="24"/>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5" w:hRule="atLeast"/>
        </w:trPr>
        <w:tc>
          <w:tcPr>
            <w:tcW w:w="910" w:type="dxa"/>
            <w:noWrap w:val="0"/>
            <w:vAlign w:val="center"/>
          </w:tcPr>
          <w:p>
            <w:pPr>
              <w:pStyle w:val="3"/>
              <w:jc w:val="center"/>
              <w:rPr>
                <w:rFonts w:hint="eastAsia" w:hAnsi="宋体" w:cs="宋体"/>
                <w:sz w:val="24"/>
                <w:szCs w:val="24"/>
              </w:rPr>
            </w:pPr>
            <w:r>
              <w:rPr>
                <w:rFonts w:hint="eastAsia" w:hAnsi="宋体" w:cs="宋体"/>
                <w:sz w:val="24"/>
                <w:szCs w:val="24"/>
              </w:rPr>
              <w:t>05</w:t>
            </w:r>
          </w:p>
        </w:tc>
        <w:tc>
          <w:tcPr>
            <w:tcW w:w="3335" w:type="dxa"/>
            <w:noWrap w:val="0"/>
            <w:vAlign w:val="center"/>
          </w:tcPr>
          <w:p>
            <w:pPr>
              <w:pStyle w:val="3"/>
              <w:rPr>
                <w:rFonts w:hint="eastAsia" w:hAnsi="宋体" w:cs="宋体"/>
                <w:sz w:val="24"/>
                <w:szCs w:val="24"/>
              </w:rPr>
            </w:pPr>
            <w:r>
              <w:rPr>
                <w:rFonts w:hint="eastAsia" w:hAnsi="宋体" w:cs="宋体"/>
                <w:sz w:val="24"/>
                <w:szCs w:val="24"/>
              </w:rPr>
              <w:t>其他</w:t>
            </w:r>
          </w:p>
        </w:tc>
        <w:tc>
          <w:tcPr>
            <w:tcW w:w="5033" w:type="dxa"/>
            <w:gridSpan w:val="2"/>
            <w:noWrap w:val="0"/>
            <w:vAlign w:val="center"/>
          </w:tcPr>
          <w:p>
            <w:pPr>
              <w:pStyle w:val="3"/>
              <w:rPr>
                <w:rFonts w:hint="eastAsia" w:hAnsi="宋体" w:cs="宋体"/>
                <w:sz w:val="24"/>
                <w:szCs w:val="24"/>
              </w:rPr>
            </w:pPr>
          </w:p>
        </w:tc>
      </w:tr>
    </w:tbl>
    <w:p>
      <w:pPr>
        <w:rPr>
          <w:rFonts w:hint="eastAsia" w:ascii="宋体" w:hAnsi="宋体" w:cs="宋体"/>
          <w:sz w:val="24"/>
          <w:szCs w:val="24"/>
        </w:rPr>
      </w:pPr>
    </w:p>
    <w:p>
      <w:pPr>
        <w:rPr>
          <w:rFonts w:hint="eastAsia" w:ascii="宋体" w:hAnsi="宋体" w:cs="宋体"/>
          <w:sz w:val="24"/>
          <w:szCs w:val="24"/>
        </w:rPr>
      </w:pPr>
      <w:r>
        <w:rPr>
          <w:rFonts w:hint="eastAsia" w:ascii="宋体" w:hAnsi="宋体" w:cs="宋体"/>
          <w:sz w:val="24"/>
          <w:szCs w:val="24"/>
        </w:rPr>
        <w:t>投标单位：</w:t>
      </w:r>
      <w:r>
        <w:rPr>
          <w:rFonts w:hint="eastAsia" w:ascii="宋体" w:hAnsi="宋体" w:cs="宋体"/>
          <w:sz w:val="24"/>
          <w:szCs w:val="24"/>
          <w:u w:val="single"/>
        </w:rPr>
        <w:t xml:space="preserve">                </w:t>
      </w:r>
      <w:r>
        <w:rPr>
          <w:rFonts w:hint="eastAsia" w:ascii="宋体" w:hAnsi="宋体" w:cs="宋体"/>
          <w:sz w:val="24"/>
          <w:szCs w:val="24"/>
        </w:rPr>
        <w:t xml:space="preserve">（盖章）     </w:t>
      </w:r>
    </w:p>
    <w:p>
      <w:pPr>
        <w:ind w:firstLine="4591" w:firstLineChars="1913"/>
        <w:rPr>
          <w:rFonts w:hint="eastAsia" w:ascii="宋体" w:hAnsi="宋体" w:cs="宋体"/>
          <w:sz w:val="24"/>
          <w:szCs w:val="24"/>
        </w:rPr>
      </w:pPr>
    </w:p>
    <w:p>
      <w:pPr>
        <w:rPr>
          <w:rFonts w:hint="eastAsia" w:ascii="宋体" w:hAnsi="宋体" w:cs="宋体"/>
          <w:sz w:val="24"/>
          <w:szCs w:val="24"/>
        </w:rPr>
      </w:pPr>
      <w:r>
        <w:rPr>
          <w:rFonts w:hint="eastAsia" w:ascii="宋体" w:hAnsi="宋体" w:cs="宋体"/>
          <w:sz w:val="24"/>
          <w:szCs w:val="24"/>
        </w:rPr>
        <w:t>授权代表：</w:t>
      </w:r>
      <w:r>
        <w:rPr>
          <w:rFonts w:hint="eastAsia" w:ascii="宋体" w:hAnsi="宋体" w:cs="宋体"/>
          <w:sz w:val="24"/>
          <w:szCs w:val="24"/>
          <w:u w:val="single"/>
        </w:rPr>
        <w:t xml:space="preserve">         </w:t>
      </w:r>
      <w:r>
        <w:rPr>
          <w:rFonts w:hint="eastAsia" w:ascii="宋体" w:hAnsi="宋体" w:cs="宋体"/>
          <w:sz w:val="24"/>
          <w:szCs w:val="24"/>
        </w:rPr>
        <w:t xml:space="preserve">（签字）      </w:t>
      </w:r>
    </w:p>
    <w:p>
      <w:pPr>
        <w:ind w:firstLine="4596" w:firstLineChars="1915"/>
        <w:rPr>
          <w:rFonts w:hint="eastAsia" w:ascii="宋体" w:hAnsi="宋体" w:cs="宋体"/>
          <w:sz w:val="24"/>
          <w:szCs w:val="24"/>
        </w:rPr>
      </w:pPr>
      <w:r>
        <w:rPr>
          <w:rFonts w:hint="eastAsia" w:ascii="宋体" w:hAnsi="宋体" w:cs="宋体"/>
          <w:sz w:val="24"/>
          <w:szCs w:val="24"/>
        </w:rPr>
        <w:t xml:space="preserve">            年   月   日</w:t>
      </w:r>
    </w:p>
    <w:p>
      <w:pPr>
        <w:rPr>
          <w:rFonts w:hint="eastAsia" w:ascii="宋体" w:hAnsi="宋体" w:cs="宋体"/>
          <w:sz w:val="24"/>
          <w:szCs w:val="24"/>
        </w:rPr>
      </w:pPr>
    </w:p>
    <w:p>
      <w:pPr>
        <w:rPr>
          <w:rFonts w:hint="eastAsia" w:ascii="宋体" w:hAnsi="宋体" w:cs="宋体"/>
          <w:sz w:val="24"/>
          <w:szCs w:val="24"/>
        </w:rPr>
      </w:pPr>
    </w:p>
    <w:p>
      <w:pPr>
        <w:rPr>
          <w:rFonts w:hint="eastAsia" w:ascii="宋体" w:hAnsi="宋体" w:cs="宋体"/>
          <w:sz w:val="24"/>
          <w:szCs w:val="24"/>
        </w:rPr>
      </w:pPr>
    </w:p>
    <w:p>
      <w:pPr>
        <w:rPr>
          <w:rFonts w:hint="eastAsia" w:ascii="宋体" w:hAnsi="宋体" w:cs="宋体"/>
          <w:sz w:val="24"/>
          <w:szCs w:val="24"/>
        </w:rPr>
      </w:pPr>
    </w:p>
    <w:p>
      <w:pPr>
        <w:rPr>
          <w:rFonts w:hint="eastAsia" w:ascii="宋体" w:hAnsi="宋体" w:cs="宋体"/>
          <w:sz w:val="24"/>
          <w:szCs w:val="24"/>
        </w:rPr>
      </w:pPr>
    </w:p>
    <w:p>
      <w:pPr>
        <w:rPr>
          <w:rFonts w:hint="eastAsia" w:ascii="宋体" w:hAnsi="宋体" w:cs="宋体"/>
          <w:sz w:val="24"/>
          <w:szCs w:val="24"/>
        </w:rPr>
      </w:pPr>
    </w:p>
    <w:p>
      <w:pPr>
        <w:rPr>
          <w:rFonts w:hint="eastAsia" w:ascii="宋体" w:hAnsi="宋体" w:cs="宋体"/>
          <w:sz w:val="24"/>
          <w:szCs w:val="24"/>
        </w:rPr>
      </w:pPr>
    </w:p>
    <w:p>
      <w:pPr>
        <w:adjustRightInd w:val="0"/>
        <w:spacing w:line="288" w:lineRule="auto"/>
        <w:rPr>
          <w:rFonts w:hint="eastAsia"/>
          <w:szCs w:val="21"/>
        </w:rPr>
      </w:pPr>
    </w:p>
    <w:p>
      <w:pPr>
        <w:adjustRightInd w:val="0"/>
        <w:spacing w:line="288" w:lineRule="auto"/>
        <w:rPr>
          <w:rFonts w:hint="eastAsia"/>
          <w:szCs w:val="21"/>
        </w:rPr>
      </w:pPr>
    </w:p>
    <w:p>
      <w:pPr>
        <w:adjustRightInd w:val="0"/>
        <w:spacing w:line="288" w:lineRule="auto"/>
        <w:rPr>
          <w:rFonts w:hint="eastAsia"/>
          <w:szCs w:val="21"/>
        </w:rPr>
      </w:pPr>
    </w:p>
    <w:p>
      <w:pPr>
        <w:adjustRightInd w:val="0"/>
        <w:spacing w:line="288" w:lineRule="auto"/>
        <w:rPr>
          <w:rFonts w:hint="eastAsia"/>
          <w:szCs w:val="21"/>
        </w:rPr>
      </w:pPr>
    </w:p>
    <w:p>
      <w:pPr>
        <w:adjustRightInd w:val="0"/>
        <w:spacing w:line="288" w:lineRule="auto"/>
        <w:rPr>
          <w:rFonts w:hint="eastAsia"/>
          <w:szCs w:val="21"/>
        </w:rPr>
      </w:pPr>
    </w:p>
    <w:p>
      <w:pPr>
        <w:adjustRightInd w:val="0"/>
        <w:spacing w:line="288" w:lineRule="auto"/>
        <w:rPr>
          <w:rFonts w:hint="eastAsia"/>
          <w:szCs w:val="21"/>
        </w:rPr>
      </w:pPr>
    </w:p>
    <w:p>
      <w:pPr>
        <w:adjustRightInd w:val="0"/>
        <w:spacing w:line="288" w:lineRule="auto"/>
        <w:rPr>
          <w:rFonts w:hint="eastAsia"/>
          <w:szCs w:val="21"/>
        </w:rPr>
      </w:pPr>
    </w:p>
    <w:p>
      <w:pPr>
        <w:adjustRightInd w:val="0"/>
        <w:spacing w:line="288" w:lineRule="auto"/>
        <w:rPr>
          <w:rFonts w:hint="eastAsia"/>
          <w:szCs w:val="21"/>
        </w:rPr>
      </w:pPr>
    </w:p>
    <w:p>
      <w:pPr>
        <w:jc w:val="both"/>
        <w:rPr>
          <w:rFonts w:hint="eastAsia"/>
          <w:b/>
          <w:bCs/>
          <w:sz w:val="36"/>
          <w:szCs w:val="36"/>
          <w:lang w:val="en-US" w:eastAsia="zh-CN"/>
        </w:rPr>
      </w:pPr>
      <w:r>
        <w:rPr>
          <w:rFonts w:hint="eastAsia"/>
          <w:b/>
          <w:bCs/>
          <w:sz w:val="28"/>
          <w:szCs w:val="28"/>
          <w:lang w:val="en-US" w:eastAsia="zh-CN"/>
        </w:rPr>
        <w:t>附件一：电机清单</w:t>
      </w:r>
    </w:p>
    <w:p>
      <w:pPr>
        <w:adjustRightInd w:val="0"/>
        <w:spacing w:line="288" w:lineRule="auto"/>
        <w:rPr>
          <w:rFonts w:hint="eastAsia"/>
          <w:szCs w:val="21"/>
        </w:rPr>
      </w:pPr>
    </w:p>
    <w:tbl>
      <w:tblPr>
        <w:tblStyle w:val="8"/>
        <w:tblpPr w:leftFromText="180" w:rightFromText="180" w:vertAnchor="page" w:horzAnchor="page" w:tblpX="1636" w:tblpY="2718"/>
        <w:tblOverlap w:val="never"/>
        <w:tblW w:w="8934" w:type="dxa"/>
        <w:tblInd w:w="0" w:type="dxa"/>
        <w:tblLayout w:type="fixed"/>
        <w:tblCellMar>
          <w:top w:w="0" w:type="dxa"/>
          <w:left w:w="0" w:type="dxa"/>
          <w:bottom w:w="0" w:type="dxa"/>
          <w:right w:w="0" w:type="dxa"/>
        </w:tblCellMar>
      </w:tblPr>
      <w:tblGrid>
        <w:gridCol w:w="632"/>
        <w:gridCol w:w="2945"/>
        <w:gridCol w:w="1239"/>
        <w:gridCol w:w="812"/>
        <w:gridCol w:w="872"/>
        <w:gridCol w:w="2434"/>
      </w:tblGrid>
      <w:tr>
        <w:tblPrEx>
          <w:tblCellMar>
            <w:top w:w="0" w:type="dxa"/>
            <w:left w:w="0" w:type="dxa"/>
            <w:bottom w:w="0" w:type="dxa"/>
            <w:right w:w="0" w:type="dxa"/>
          </w:tblCellMar>
        </w:tblPrEx>
        <w:trPr>
          <w:trHeight w:val="488" w:hRule="atLeast"/>
        </w:trPr>
        <w:tc>
          <w:tcPr>
            <w:tcW w:w="632"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keepNext w:val="0"/>
              <w:keepLines w:val="0"/>
              <w:widowControl/>
              <w:suppressLineNumbers w:val="0"/>
              <w:jc w:val="both"/>
              <w:textAlignment w:val="center"/>
              <w:rPr>
                <w:rFonts w:hint="default" w:ascii="宋体" w:hAnsi="宋体" w:eastAsia="宋体" w:cs="宋体"/>
                <w:b/>
                <w:bCs/>
                <w:i w:val="0"/>
                <w:color w:val="000000"/>
                <w:kern w:val="0"/>
                <w:sz w:val="28"/>
                <w:szCs w:val="28"/>
                <w:u w:val="none"/>
                <w:lang w:val="en-US" w:eastAsia="zh-CN" w:bidi="ar"/>
              </w:rPr>
            </w:pPr>
            <w:r>
              <w:rPr>
                <w:rFonts w:hint="eastAsia" w:ascii="宋体" w:hAnsi="宋体" w:cs="宋体"/>
                <w:b/>
                <w:bCs/>
                <w:i w:val="0"/>
                <w:color w:val="000000"/>
                <w:kern w:val="0"/>
                <w:sz w:val="28"/>
                <w:szCs w:val="28"/>
                <w:u w:val="none"/>
                <w:lang w:val="en-US" w:eastAsia="zh-CN" w:bidi="ar"/>
              </w:rPr>
              <w:t>编号</w:t>
            </w:r>
          </w:p>
        </w:tc>
        <w:tc>
          <w:tcPr>
            <w:tcW w:w="2945"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b/>
                <w:bCs/>
                <w:i w:val="0"/>
                <w:color w:val="000000"/>
                <w:kern w:val="0"/>
                <w:sz w:val="28"/>
                <w:szCs w:val="28"/>
                <w:u w:val="none"/>
                <w:lang w:val="en-US" w:eastAsia="zh-CN" w:bidi="ar"/>
              </w:rPr>
            </w:pPr>
            <w:r>
              <w:rPr>
                <w:rFonts w:hint="eastAsia" w:ascii="宋体" w:hAnsi="宋体" w:cs="宋体"/>
                <w:b/>
                <w:bCs/>
                <w:i w:val="0"/>
                <w:color w:val="000000"/>
                <w:kern w:val="0"/>
                <w:sz w:val="28"/>
                <w:szCs w:val="28"/>
                <w:u w:val="none"/>
                <w:lang w:val="en-US" w:eastAsia="zh-CN" w:bidi="ar"/>
              </w:rPr>
              <w:t>货物名称</w:t>
            </w:r>
          </w:p>
        </w:tc>
        <w:tc>
          <w:tcPr>
            <w:tcW w:w="1239"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keepNext w:val="0"/>
              <w:keepLines w:val="0"/>
              <w:widowControl/>
              <w:suppressLineNumbers w:val="0"/>
              <w:jc w:val="center"/>
              <w:textAlignment w:val="bottom"/>
              <w:rPr>
                <w:rFonts w:hint="default" w:ascii="宋体" w:hAnsi="宋体" w:eastAsia="宋体" w:cs="宋体"/>
                <w:b/>
                <w:bCs/>
                <w:i w:val="0"/>
                <w:color w:val="000000"/>
                <w:kern w:val="0"/>
                <w:sz w:val="28"/>
                <w:szCs w:val="28"/>
                <w:u w:val="none"/>
                <w:lang w:val="en-US" w:eastAsia="zh-CN" w:bidi="ar"/>
              </w:rPr>
            </w:pPr>
            <w:r>
              <w:rPr>
                <w:rFonts w:hint="eastAsia" w:ascii="宋体" w:hAnsi="宋体" w:cs="宋体"/>
                <w:b/>
                <w:bCs/>
                <w:i w:val="0"/>
                <w:color w:val="000000"/>
                <w:kern w:val="0"/>
                <w:sz w:val="28"/>
                <w:szCs w:val="28"/>
                <w:u w:val="none"/>
                <w:lang w:val="en-US" w:eastAsia="zh-CN" w:bidi="ar"/>
              </w:rPr>
              <w:t>规格</w:t>
            </w:r>
          </w:p>
        </w:tc>
        <w:tc>
          <w:tcPr>
            <w:tcW w:w="812"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b/>
                <w:bCs/>
                <w:i w:val="0"/>
                <w:color w:val="000000"/>
                <w:kern w:val="0"/>
                <w:sz w:val="28"/>
                <w:szCs w:val="28"/>
                <w:u w:val="none"/>
                <w:lang w:val="en-US" w:eastAsia="zh-CN" w:bidi="ar"/>
              </w:rPr>
            </w:pPr>
            <w:r>
              <w:rPr>
                <w:rFonts w:hint="eastAsia" w:ascii="宋体" w:hAnsi="宋体" w:cs="宋体"/>
                <w:b/>
                <w:bCs/>
                <w:i w:val="0"/>
                <w:color w:val="000000"/>
                <w:kern w:val="0"/>
                <w:sz w:val="28"/>
                <w:szCs w:val="28"/>
                <w:u w:val="none"/>
                <w:lang w:val="en-US" w:eastAsia="zh-CN" w:bidi="ar"/>
              </w:rPr>
              <w:t>数量</w:t>
            </w:r>
          </w:p>
        </w:tc>
        <w:tc>
          <w:tcPr>
            <w:tcW w:w="872"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b/>
                <w:bCs/>
                <w:i w:val="0"/>
                <w:color w:val="000000"/>
                <w:kern w:val="0"/>
                <w:sz w:val="28"/>
                <w:szCs w:val="28"/>
                <w:u w:val="none"/>
                <w:lang w:val="en-US" w:eastAsia="zh-CN" w:bidi="ar"/>
              </w:rPr>
            </w:pPr>
            <w:r>
              <w:rPr>
                <w:rFonts w:hint="eastAsia" w:ascii="宋体" w:hAnsi="宋体" w:cs="宋体"/>
                <w:b/>
                <w:bCs/>
                <w:i w:val="0"/>
                <w:color w:val="000000"/>
                <w:kern w:val="0"/>
                <w:sz w:val="28"/>
                <w:szCs w:val="28"/>
                <w:u w:val="none"/>
                <w:lang w:val="en-US" w:eastAsia="zh-CN" w:bidi="ar"/>
              </w:rPr>
              <w:t>单位</w:t>
            </w:r>
          </w:p>
        </w:tc>
        <w:tc>
          <w:tcPr>
            <w:tcW w:w="2434"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keepNext w:val="0"/>
              <w:keepLines w:val="0"/>
              <w:widowControl/>
              <w:suppressLineNumbers w:val="0"/>
              <w:jc w:val="center"/>
              <w:textAlignment w:val="center"/>
              <w:rPr>
                <w:rFonts w:hint="default" w:ascii="宋体" w:hAnsi="宋体" w:cs="宋体"/>
                <w:b/>
                <w:bCs/>
                <w:i w:val="0"/>
                <w:color w:val="000000"/>
                <w:kern w:val="0"/>
                <w:sz w:val="28"/>
                <w:szCs w:val="28"/>
                <w:u w:val="none"/>
                <w:lang w:val="en-US" w:eastAsia="zh-CN" w:bidi="ar"/>
              </w:rPr>
            </w:pPr>
            <w:r>
              <w:rPr>
                <w:rFonts w:hint="eastAsia" w:ascii="宋体" w:hAnsi="宋体" w:cs="宋体"/>
                <w:b/>
                <w:bCs/>
                <w:i w:val="0"/>
                <w:color w:val="000000"/>
                <w:kern w:val="0"/>
                <w:sz w:val="28"/>
                <w:szCs w:val="28"/>
                <w:u w:val="none"/>
                <w:lang w:val="en-US" w:eastAsia="zh-CN" w:bidi="ar"/>
              </w:rPr>
              <w:t>备   注</w:t>
            </w:r>
          </w:p>
        </w:tc>
      </w:tr>
      <w:tr>
        <w:tblPrEx>
          <w:tblCellMar>
            <w:top w:w="0" w:type="dxa"/>
            <w:left w:w="0" w:type="dxa"/>
            <w:bottom w:w="0" w:type="dxa"/>
            <w:right w:w="0" w:type="dxa"/>
          </w:tblCellMar>
        </w:tblPrEx>
        <w:trPr>
          <w:trHeight w:val="488" w:hRule="atLeast"/>
        </w:trPr>
        <w:tc>
          <w:tcPr>
            <w:tcW w:w="632"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w:t>
            </w:r>
          </w:p>
        </w:tc>
        <w:tc>
          <w:tcPr>
            <w:tcW w:w="2945"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推进器变频防爆电机</w:t>
            </w:r>
          </w:p>
        </w:tc>
        <w:tc>
          <w:tcPr>
            <w:tcW w:w="1239"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5.5KW</w:t>
            </w:r>
          </w:p>
        </w:tc>
        <w:tc>
          <w:tcPr>
            <w:tcW w:w="812"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w:t>
            </w:r>
          </w:p>
        </w:tc>
        <w:tc>
          <w:tcPr>
            <w:tcW w:w="872"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台</w:t>
            </w:r>
          </w:p>
        </w:tc>
        <w:tc>
          <w:tcPr>
            <w:tcW w:w="2434"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kern w:val="0"/>
                <w:sz w:val="24"/>
                <w:szCs w:val="24"/>
                <w:u w:val="none"/>
                <w:lang w:val="en-US" w:eastAsia="zh-CN" w:bidi="ar"/>
              </w:rPr>
            </w:pPr>
            <w:r>
              <w:rPr>
                <w:rFonts w:hint="eastAsia" w:ascii="宋体" w:hAnsi="宋体" w:cs="宋体"/>
                <w:i w:val="0"/>
                <w:color w:val="000000"/>
                <w:kern w:val="0"/>
                <w:sz w:val="24"/>
                <w:szCs w:val="24"/>
                <w:u w:val="none"/>
                <w:lang w:val="en-US" w:eastAsia="zh-CN" w:bidi="ar"/>
              </w:rPr>
              <w:t>单独电机</w:t>
            </w:r>
          </w:p>
        </w:tc>
      </w:tr>
      <w:tr>
        <w:tblPrEx>
          <w:tblCellMar>
            <w:top w:w="0" w:type="dxa"/>
            <w:left w:w="0" w:type="dxa"/>
            <w:bottom w:w="0" w:type="dxa"/>
            <w:right w:w="0" w:type="dxa"/>
          </w:tblCellMar>
        </w:tblPrEx>
        <w:trPr>
          <w:trHeight w:val="488" w:hRule="atLeast"/>
        </w:trPr>
        <w:tc>
          <w:tcPr>
            <w:tcW w:w="632"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w:t>
            </w:r>
          </w:p>
        </w:tc>
        <w:tc>
          <w:tcPr>
            <w:tcW w:w="2945"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搅拌定频防爆电机</w:t>
            </w:r>
          </w:p>
        </w:tc>
        <w:tc>
          <w:tcPr>
            <w:tcW w:w="1239"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3KW</w:t>
            </w:r>
          </w:p>
        </w:tc>
        <w:tc>
          <w:tcPr>
            <w:tcW w:w="812"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10</w:t>
            </w:r>
          </w:p>
        </w:tc>
        <w:tc>
          <w:tcPr>
            <w:tcW w:w="872"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台</w:t>
            </w:r>
          </w:p>
        </w:tc>
        <w:tc>
          <w:tcPr>
            <w:tcW w:w="2434"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cs="宋体"/>
                <w:i w:val="0"/>
                <w:color w:val="000000"/>
                <w:kern w:val="0"/>
                <w:sz w:val="24"/>
                <w:szCs w:val="24"/>
                <w:u w:val="none"/>
                <w:lang w:val="en-US" w:eastAsia="zh-CN" w:bidi="ar"/>
              </w:rPr>
              <w:t>单独电机</w:t>
            </w:r>
          </w:p>
        </w:tc>
      </w:tr>
      <w:tr>
        <w:tblPrEx>
          <w:tblCellMar>
            <w:top w:w="0" w:type="dxa"/>
            <w:left w:w="0" w:type="dxa"/>
            <w:bottom w:w="0" w:type="dxa"/>
            <w:right w:w="0" w:type="dxa"/>
          </w:tblCellMar>
        </w:tblPrEx>
        <w:trPr>
          <w:trHeight w:val="488" w:hRule="atLeast"/>
        </w:trPr>
        <w:tc>
          <w:tcPr>
            <w:tcW w:w="632"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w:t>
            </w:r>
          </w:p>
        </w:tc>
        <w:tc>
          <w:tcPr>
            <w:tcW w:w="2945"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风机防爆电机</w:t>
            </w:r>
          </w:p>
        </w:tc>
        <w:tc>
          <w:tcPr>
            <w:tcW w:w="1239"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4KW</w:t>
            </w:r>
          </w:p>
        </w:tc>
        <w:tc>
          <w:tcPr>
            <w:tcW w:w="812"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w:t>
            </w:r>
          </w:p>
        </w:tc>
        <w:tc>
          <w:tcPr>
            <w:tcW w:w="872"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台</w:t>
            </w:r>
          </w:p>
        </w:tc>
        <w:tc>
          <w:tcPr>
            <w:tcW w:w="2434"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cs="宋体"/>
                <w:i w:val="0"/>
                <w:color w:val="000000"/>
                <w:kern w:val="0"/>
                <w:sz w:val="24"/>
                <w:szCs w:val="24"/>
                <w:u w:val="none"/>
                <w:lang w:val="en-US" w:eastAsia="zh-CN" w:bidi="ar"/>
              </w:rPr>
              <w:t>单独电机</w:t>
            </w:r>
          </w:p>
        </w:tc>
      </w:tr>
      <w:tr>
        <w:tblPrEx>
          <w:tblCellMar>
            <w:top w:w="0" w:type="dxa"/>
            <w:left w:w="0" w:type="dxa"/>
            <w:bottom w:w="0" w:type="dxa"/>
            <w:right w:w="0" w:type="dxa"/>
          </w:tblCellMar>
        </w:tblPrEx>
        <w:trPr>
          <w:trHeight w:val="488" w:hRule="atLeast"/>
        </w:trPr>
        <w:tc>
          <w:tcPr>
            <w:tcW w:w="632"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4</w:t>
            </w:r>
          </w:p>
        </w:tc>
        <w:tc>
          <w:tcPr>
            <w:tcW w:w="2945"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风机防爆电机</w:t>
            </w:r>
          </w:p>
        </w:tc>
        <w:tc>
          <w:tcPr>
            <w:tcW w:w="1239"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3KW</w:t>
            </w:r>
          </w:p>
        </w:tc>
        <w:tc>
          <w:tcPr>
            <w:tcW w:w="812"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w:t>
            </w:r>
          </w:p>
        </w:tc>
        <w:tc>
          <w:tcPr>
            <w:tcW w:w="872"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台</w:t>
            </w:r>
          </w:p>
        </w:tc>
        <w:tc>
          <w:tcPr>
            <w:tcW w:w="2434"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cs="宋体"/>
                <w:i w:val="0"/>
                <w:color w:val="000000"/>
                <w:kern w:val="0"/>
                <w:sz w:val="24"/>
                <w:szCs w:val="24"/>
                <w:u w:val="none"/>
                <w:lang w:val="en-US" w:eastAsia="zh-CN" w:bidi="ar"/>
              </w:rPr>
              <w:t>单独电机</w:t>
            </w:r>
          </w:p>
        </w:tc>
      </w:tr>
      <w:tr>
        <w:tblPrEx>
          <w:tblCellMar>
            <w:top w:w="0" w:type="dxa"/>
            <w:left w:w="0" w:type="dxa"/>
            <w:bottom w:w="0" w:type="dxa"/>
            <w:right w:w="0" w:type="dxa"/>
          </w:tblCellMar>
        </w:tblPrEx>
        <w:trPr>
          <w:trHeight w:val="488" w:hRule="atLeast"/>
        </w:trPr>
        <w:tc>
          <w:tcPr>
            <w:tcW w:w="632"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5</w:t>
            </w:r>
          </w:p>
        </w:tc>
        <w:tc>
          <w:tcPr>
            <w:tcW w:w="2945"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风机防爆电机</w:t>
            </w:r>
          </w:p>
        </w:tc>
        <w:tc>
          <w:tcPr>
            <w:tcW w:w="1239"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2.2KW</w:t>
            </w:r>
          </w:p>
        </w:tc>
        <w:tc>
          <w:tcPr>
            <w:tcW w:w="812"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w:t>
            </w:r>
          </w:p>
        </w:tc>
        <w:tc>
          <w:tcPr>
            <w:tcW w:w="872"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台</w:t>
            </w:r>
          </w:p>
        </w:tc>
        <w:tc>
          <w:tcPr>
            <w:tcW w:w="2434"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cs="宋体"/>
                <w:i w:val="0"/>
                <w:color w:val="000000"/>
                <w:kern w:val="0"/>
                <w:sz w:val="24"/>
                <w:szCs w:val="24"/>
                <w:u w:val="none"/>
                <w:lang w:val="en-US" w:eastAsia="zh-CN" w:bidi="ar"/>
              </w:rPr>
              <w:t>单独电机</w:t>
            </w:r>
          </w:p>
        </w:tc>
      </w:tr>
      <w:tr>
        <w:tblPrEx>
          <w:tblCellMar>
            <w:top w:w="0" w:type="dxa"/>
            <w:left w:w="0" w:type="dxa"/>
            <w:bottom w:w="0" w:type="dxa"/>
            <w:right w:w="0" w:type="dxa"/>
          </w:tblCellMar>
        </w:tblPrEx>
        <w:trPr>
          <w:trHeight w:val="488" w:hRule="atLeast"/>
        </w:trPr>
        <w:tc>
          <w:tcPr>
            <w:tcW w:w="632"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6</w:t>
            </w:r>
          </w:p>
        </w:tc>
        <w:tc>
          <w:tcPr>
            <w:tcW w:w="2945"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推进器变频防爆电机</w:t>
            </w:r>
          </w:p>
        </w:tc>
        <w:tc>
          <w:tcPr>
            <w:tcW w:w="1239"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5.5KW</w:t>
            </w:r>
          </w:p>
        </w:tc>
        <w:tc>
          <w:tcPr>
            <w:tcW w:w="812"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w:t>
            </w:r>
          </w:p>
        </w:tc>
        <w:tc>
          <w:tcPr>
            <w:tcW w:w="872"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台</w:t>
            </w:r>
          </w:p>
        </w:tc>
        <w:tc>
          <w:tcPr>
            <w:tcW w:w="2434"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cs="宋体"/>
                <w:i w:val="0"/>
                <w:color w:val="000000"/>
                <w:kern w:val="0"/>
                <w:sz w:val="24"/>
                <w:szCs w:val="24"/>
                <w:u w:val="none"/>
                <w:lang w:val="en-US" w:eastAsia="zh-CN" w:bidi="ar"/>
              </w:rPr>
              <w:t>单独电机</w:t>
            </w:r>
          </w:p>
        </w:tc>
      </w:tr>
      <w:tr>
        <w:tblPrEx>
          <w:tblCellMar>
            <w:top w:w="0" w:type="dxa"/>
            <w:left w:w="0" w:type="dxa"/>
            <w:bottom w:w="0" w:type="dxa"/>
            <w:right w:w="0" w:type="dxa"/>
          </w:tblCellMar>
        </w:tblPrEx>
        <w:trPr>
          <w:trHeight w:val="488" w:hRule="atLeast"/>
        </w:trPr>
        <w:tc>
          <w:tcPr>
            <w:tcW w:w="632"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7</w:t>
            </w:r>
          </w:p>
        </w:tc>
        <w:tc>
          <w:tcPr>
            <w:tcW w:w="2945"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搅拌定频防爆电机</w:t>
            </w:r>
          </w:p>
        </w:tc>
        <w:tc>
          <w:tcPr>
            <w:tcW w:w="1239"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3KW</w:t>
            </w:r>
          </w:p>
        </w:tc>
        <w:tc>
          <w:tcPr>
            <w:tcW w:w="812"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10</w:t>
            </w:r>
          </w:p>
        </w:tc>
        <w:tc>
          <w:tcPr>
            <w:tcW w:w="872"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台</w:t>
            </w:r>
          </w:p>
        </w:tc>
        <w:tc>
          <w:tcPr>
            <w:tcW w:w="2434"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cs="宋体"/>
                <w:i w:val="0"/>
                <w:color w:val="000000"/>
                <w:kern w:val="0"/>
                <w:sz w:val="24"/>
                <w:szCs w:val="24"/>
                <w:u w:val="none"/>
                <w:lang w:val="en-US" w:eastAsia="zh-CN" w:bidi="ar"/>
              </w:rPr>
              <w:t>单独电机</w:t>
            </w:r>
          </w:p>
        </w:tc>
      </w:tr>
      <w:tr>
        <w:tblPrEx>
          <w:tblCellMar>
            <w:top w:w="0" w:type="dxa"/>
            <w:left w:w="0" w:type="dxa"/>
            <w:bottom w:w="0" w:type="dxa"/>
            <w:right w:w="0" w:type="dxa"/>
          </w:tblCellMar>
        </w:tblPrEx>
        <w:trPr>
          <w:trHeight w:val="488" w:hRule="atLeast"/>
        </w:trPr>
        <w:tc>
          <w:tcPr>
            <w:tcW w:w="632"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8</w:t>
            </w:r>
          </w:p>
        </w:tc>
        <w:tc>
          <w:tcPr>
            <w:tcW w:w="2945"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主风机变频防爆电机</w:t>
            </w:r>
          </w:p>
        </w:tc>
        <w:tc>
          <w:tcPr>
            <w:tcW w:w="1239"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11KW</w:t>
            </w:r>
          </w:p>
        </w:tc>
        <w:tc>
          <w:tcPr>
            <w:tcW w:w="812"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1</w:t>
            </w:r>
          </w:p>
        </w:tc>
        <w:tc>
          <w:tcPr>
            <w:tcW w:w="872"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台</w:t>
            </w:r>
          </w:p>
        </w:tc>
        <w:tc>
          <w:tcPr>
            <w:tcW w:w="2434"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24"/>
                <w:szCs w:val="24"/>
                <w:u w:val="none"/>
                <w:lang w:val="en-US" w:eastAsia="zh-CN" w:bidi="ar"/>
              </w:rPr>
            </w:pPr>
            <w:r>
              <w:rPr>
                <w:rFonts w:hint="eastAsia" w:ascii="宋体" w:hAnsi="宋体" w:cs="宋体"/>
                <w:i w:val="0"/>
                <w:color w:val="000000"/>
                <w:kern w:val="0"/>
                <w:sz w:val="24"/>
                <w:szCs w:val="24"/>
                <w:u w:val="none"/>
                <w:lang w:val="en-US" w:eastAsia="zh-CN" w:bidi="ar"/>
              </w:rPr>
              <w:t>单独电机</w:t>
            </w:r>
          </w:p>
        </w:tc>
      </w:tr>
      <w:tr>
        <w:tblPrEx>
          <w:tblCellMar>
            <w:top w:w="0" w:type="dxa"/>
            <w:left w:w="0" w:type="dxa"/>
            <w:bottom w:w="0" w:type="dxa"/>
            <w:right w:w="0" w:type="dxa"/>
          </w:tblCellMar>
        </w:tblPrEx>
        <w:trPr>
          <w:trHeight w:val="488" w:hRule="atLeast"/>
        </w:trPr>
        <w:tc>
          <w:tcPr>
            <w:tcW w:w="632"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9</w:t>
            </w:r>
          </w:p>
        </w:tc>
        <w:tc>
          <w:tcPr>
            <w:tcW w:w="2945"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FF0000"/>
                <w:sz w:val="24"/>
                <w:szCs w:val="24"/>
                <w:u w:val="none"/>
              </w:rPr>
            </w:pPr>
            <w:r>
              <w:rPr>
                <w:rFonts w:hint="eastAsia" w:ascii="宋体" w:hAnsi="宋体" w:eastAsia="宋体" w:cs="宋体"/>
                <w:i w:val="0"/>
                <w:color w:val="FF0000"/>
                <w:kern w:val="0"/>
                <w:sz w:val="24"/>
                <w:szCs w:val="24"/>
                <w:u w:val="none"/>
                <w:lang w:val="en-US" w:eastAsia="zh-CN" w:bidi="ar"/>
              </w:rPr>
              <w:t>转盘收集螺旋电机</w:t>
            </w:r>
          </w:p>
        </w:tc>
        <w:tc>
          <w:tcPr>
            <w:tcW w:w="1239"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FF0000"/>
                <w:sz w:val="24"/>
                <w:szCs w:val="24"/>
                <w:u w:val="none"/>
              </w:rPr>
            </w:pPr>
            <w:r>
              <w:rPr>
                <w:rFonts w:hint="eastAsia" w:ascii="宋体" w:hAnsi="宋体" w:eastAsia="宋体" w:cs="宋体"/>
                <w:i w:val="0"/>
                <w:color w:val="FF0000"/>
                <w:kern w:val="0"/>
                <w:sz w:val="24"/>
                <w:szCs w:val="24"/>
                <w:u w:val="none"/>
                <w:lang w:val="en-US" w:eastAsia="zh-CN" w:bidi="ar"/>
              </w:rPr>
              <w:t>0.75KW</w:t>
            </w:r>
          </w:p>
        </w:tc>
        <w:tc>
          <w:tcPr>
            <w:tcW w:w="812"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FF0000"/>
                <w:sz w:val="24"/>
                <w:szCs w:val="24"/>
                <w:u w:val="none"/>
              </w:rPr>
            </w:pPr>
            <w:r>
              <w:rPr>
                <w:rFonts w:hint="eastAsia" w:ascii="宋体" w:hAnsi="宋体" w:eastAsia="宋体" w:cs="宋体"/>
                <w:i w:val="0"/>
                <w:color w:val="FF0000"/>
                <w:kern w:val="0"/>
                <w:sz w:val="24"/>
                <w:szCs w:val="24"/>
                <w:u w:val="none"/>
                <w:lang w:val="en-US" w:eastAsia="zh-CN" w:bidi="ar"/>
              </w:rPr>
              <w:t>1</w:t>
            </w:r>
          </w:p>
        </w:tc>
        <w:tc>
          <w:tcPr>
            <w:tcW w:w="872"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FF0000"/>
                <w:sz w:val="24"/>
                <w:szCs w:val="24"/>
                <w:u w:val="none"/>
              </w:rPr>
            </w:pPr>
            <w:r>
              <w:rPr>
                <w:rFonts w:hint="eastAsia" w:ascii="宋体" w:hAnsi="宋体" w:eastAsia="宋体" w:cs="宋体"/>
                <w:i w:val="0"/>
                <w:color w:val="FF0000"/>
                <w:kern w:val="0"/>
                <w:sz w:val="24"/>
                <w:szCs w:val="24"/>
                <w:u w:val="none"/>
                <w:lang w:val="en-US" w:eastAsia="zh-CN" w:bidi="ar"/>
              </w:rPr>
              <w:t>套</w:t>
            </w:r>
          </w:p>
        </w:tc>
        <w:tc>
          <w:tcPr>
            <w:tcW w:w="2434"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FF0000"/>
                <w:kern w:val="0"/>
                <w:sz w:val="24"/>
                <w:szCs w:val="24"/>
                <w:u w:val="none"/>
                <w:lang w:val="en-US" w:eastAsia="zh-CN" w:bidi="ar"/>
              </w:rPr>
            </w:pPr>
            <w:r>
              <w:rPr>
                <w:rFonts w:hint="eastAsia" w:ascii="宋体" w:hAnsi="宋体" w:cs="宋体"/>
                <w:i w:val="0"/>
                <w:color w:val="FF0000"/>
                <w:kern w:val="0"/>
                <w:sz w:val="24"/>
                <w:szCs w:val="24"/>
                <w:u w:val="none"/>
                <w:lang w:val="en-US" w:eastAsia="zh-CN" w:bidi="ar"/>
              </w:rPr>
              <w:t>含减速机</w:t>
            </w:r>
          </w:p>
        </w:tc>
      </w:tr>
      <w:tr>
        <w:tblPrEx>
          <w:tblCellMar>
            <w:top w:w="0" w:type="dxa"/>
            <w:left w:w="0" w:type="dxa"/>
            <w:bottom w:w="0" w:type="dxa"/>
            <w:right w:w="0" w:type="dxa"/>
          </w:tblCellMar>
        </w:tblPrEx>
        <w:trPr>
          <w:trHeight w:val="488" w:hRule="atLeast"/>
        </w:trPr>
        <w:tc>
          <w:tcPr>
            <w:tcW w:w="632"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10</w:t>
            </w:r>
          </w:p>
        </w:tc>
        <w:tc>
          <w:tcPr>
            <w:tcW w:w="2945"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转盘收集风机电机</w:t>
            </w:r>
          </w:p>
        </w:tc>
        <w:tc>
          <w:tcPr>
            <w:tcW w:w="1239"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7.5KW</w:t>
            </w:r>
          </w:p>
        </w:tc>
        <w:tc>
          <w:tcPr>
            <w:tcW w:w="812"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1</w:t>
            </w:r>
          </w:p>
        </w:tc>
        <w:tc>
          <w:tcPr>
            <w:tcW w:w="872"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台</w:t>
            </w:r>
          </w:p>
        </w:tc>
        <w:tc>
          <w:tcPr>
            <w:tcW w:w="2434"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24"/>
                <w:szCs w:val="24"/>
                <w:u w:val="none"/>
                <w:lang w:val="en-US" w:eastAsia="zh-CN" w:bidi="ar"/>
              </w:rPr>
            </w:pPr>
            <w:r>
              <w:rPr>
                <w:rFonts w:hint="eastAsia" w:ascii="宋体" w:hAnsi="宋体" w:cs="宋体"/>
                <w:i w:val="0"/>
                <w:color w:val="000000"/>
                <w:kern w:val="0"/>
                <w:sz w:val="24"/>
                <w:szCs w:val="24"/>
                <w:u w:val="none"/>
                <w:lang w:val="en-US" w:eastAsia="zh-CN" w:bidi="ar"/>
              </w:rPr>
              <w:t>单独电机</w:t>
            </w:r>
          </w:p>
        </w:tc>
      </w:tr>
      <w:tr>
        <w:tblPrEx>
          <w:tblCellMar>
            <w:top w:w="0" w:type="dxa"/>
            <w:left w:w="0" w:type="dxa"/>
            <w:bottom w:w="0" w:type="dxa"/>
            <w:right w:w="0" w:type="dxa"/>
          </w:tblCellMar>
        </w:tblPrEx>
        <w:trPr>
          <w:trHeight w:val="488" w:hRule="atLeast"/>
        </w:trPr>
        <w:tc>
          <w:tcPr>
            <w:tcW w:w="632"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11</w:t>
            </w:r>
          </w:p>
        </w:tc>
        <w:tc>
          <w:tcPr>
            <w:tcW w:w="2945"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FF0000"/>
                <w:sz w:val="24"/>
                <w:szCs w:val="24"/>
                <w:u w:val="none"/>
              </w:rPr>
            </w:pPr>
            <w:r>
              <w:rPr>
                <w:rFonts w:hint="eastAsia" w:ascii="宋体" w:hAnsi="宋体" w:eastAsia="宋体" w:cs="宋体"/>
                <w:i w:val="0"/>
                <w:color w:val="FF0000"/>
                <w:kern w:val="0"/>
                <w:sz w:val="24"/>
                <w:szCs w:val="24"/>
                <w:u w:val="none"/>
                <w:lang w:val="en-US" w:eastAsia="zh-CN" w:bidi="ar"/>
              </w:rPr>
              <w:t>转盘驱动电机</w:t>
            </w:r>
          </w:p>
        </w:tc>
        <w:tc>
          <w:tcPr>
            <w:tcW w:w="1239"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FF0000"/>
                <w:sz w:val="24"/>
                <w:szCs w:val="24"/>
                <w:u w:val="none"/>
              </w:rPr>
            </w:pPr>
            <w:r>
              <w:rPr>
                <w:rFonts w:hint="eastAsia" w:ascii="宋体" w:hAnsi="宋体" w:eastAsia="宋体" w:cs="宋体"/>
                <w:i w:val="0"/>
                <w:color w:val="FF0000"/>
                <w:kern w:val="0"/>
                <w:sz w:val="24"/>
                <w:szCs w:val="24"/>
                <w:u w:val="none"/>
                <w:lang w:val="en-US" w:eastAsia="zh-CN" w:bidi="ar"/>
              </w:rPr>
              <w:t>0.37KW</w:t>
            </w:r>
          </w:p>
        </w:tc>
        <w:tc>
          <w:tcPr>
            <w:tcW w:w="812"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FF0000"/>
                <w:sz w:val="24"/>
                <w:szCs w:val="24"/>
                <w:u w:val="none"/>
              </w:rPr>
            </w:pPr>
            <w:r>
              <w:rPr>
                <w:rFonts w:hint="eastAsia" w:ascii="宋体" w:hAnsi="宋体" w:eastAsia="宋体" w:cs="宋体"/>
                <w:i w:val="0"/>
                <w:color w:val="FF0000"/>
                <w:kern w:val="0"/>
                <w:sz w:val="24"/>
                <w:szCs w:val="24"/>
                <w:u w:val="none"/>
                <w:lang w:val="en-US" w:eastAsia="zh-CN" w:bidi="ar"/>
              </w:rPr>
              <w:t>1</w:t>
            </w:r>
          </w:p>
        </w:tc>
        <w:tc>
          <w:tcPr>
            <w:tcW w:w="872"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FF0000"/>
                <w:sz w:val="24"/>
                <w:szCs w:val="24"/>
                <w:u w:val="none"/>
              </w:rPr>
            </w:pPr>
            <w:r>
              <w:rPr>
                <w:rFonts w:hint="eastAsia" w:ascii="宋体" w:hAnsi="宋体" w:eastAsia="宋体" w:cs="宋体"/>
                <w:i w:val="0"/>
                <w:color w:val="FF0000"/>
                <w:kern w:val="0"/>
                <w:sz w:val="24"/>
                <w:szCs w:val="24"/>
                <w:u w:val="none"/>
                <w:lang w:val="en-US" w:eastAsia="zh-CN" w:bidi="ar"/>
              </w:rPr>
              <w:t>套</w:t>
            </w:r>
          </w:p>
        </w:tc>
        <w:tc>
          <w:tcPr>
            <w:tcW w:w="2434"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FF0000"/>
                <w:kern w:val="0"/>
                <w:sz w:val="24"/>
                <w:szCs w:val="24"/>
                <w:u w:val="none"/>
                <w:lang w:val="en-US" w:eastAsia="zh-CN" w:bidi="ar"/>
              </w:rPr>
            </w:pPr>
            <w:r>
              <w:rPr>
                <w:rFonts w:hint="eastAsia" w:ascii="宋体" w:hAnsi="宋体" w:cs="宋体"/>
                <w:i w:val="0"/>
                <w:color w:val="FF0000"/>
                <w:kern w:val="0"/>
                <w:sz w:val="24"/>
                <w:szCs w:val="24"/>
                <w:u w:val="none"/>
                <w:lang w:val="en-US" w:eastAsia="zh-CN" w:bidi="ar"/>
              </w:rPr>
              <w:t>含减速机</w:t>
            </w:r>
          </w:p>
        </w:tc>
      </w:tr>
      <w:tr>
        <w:tblPrEx>
          <w:tblCellMar>
            <w:top w:w="0" w:type="dxa"/>
            <w:left w:w="0" w:type="dxa"/>
            <w:bottom w:w="0" w:type="dxa"/>
            <w:right w:w="0" w:type="dxa"/>
          </w:tblCellMar>
        </w:tblPrEx>
        <w:trPr>
          <w:trHeight w:val="488" w:hRule="atLeast"/>
        </w:trPr>
        <w:tc>
          <w:tcPr>
            <w:tcW w:w="632"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12</w:t>
            </w:r>
          </w:p>
        </w:tc>
        <w:tc>
          <w:tcPr>
            <w:tcW w:w="2945"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FF0000"/>
                <w:sz w:val="24"/>
                <w:szCs w:val="24"/>
                <w:u w:val="none"/>
              </w:rPr>
            </w:pPr>
            <w:r>
              <w:rPr>
                <w:rFonts w:hint="eastAsia" w:ascii="宋体" w:hAnsi="宋体" w:eastAsia="宋体" w:cs="宋体"/>
                <w:i w:val="0"/>
                <w:color w:val="FF0000"/>
                <w:kern w:val="0"/>
                <w:sz w:val="24"/>
                <w:szCs w:val="24"/>
                <w:u w:val="none"/>
                <w:lang w:val="en-US" w:eastAsia="zh-CN" w:bidi="ar"/>
              </w:rPr>
              <w:t>多桶驱动电机</w:t>
            </w:r>
          </w:p>
        </w:tc>
        <w:tc>
          <w:tcPr>
            <w:tcW w:w="1239"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FF0000"/>
                <w:sz w:val="24"/>
                <w:szCs w:val="24"/>
                <w:u w:val="none"/>
              </w:rPr>
            </w:pPr>
            <w:r>
              <w:rPr>
                <w:rFonts w:hint="eastAsia" w:ascii="宋体" w:hAnsi="宋体" w:eastAsia="宋体" w:cs="宋体"/>
                <w:i w:val="0"/>
                <w:color w:val="FF0000"/>
                <w:kern w:val="0"/>
                <w:sz w:val="24"/>
                <w:szCs w:val="24"/>
                <w:u w:val="none"/>
                <w:lang w:val="en-US" w:eastAsia="zh-CN" w:bidi="ar"/>
              </w:rPr>
              <w:t>0.25KW</w:t>
            </w:r>
          </w:p>
        </w:tc>
        <w:tc>
          <w:tcPr>
            <w:tcW w:w="812"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FF0000"/>
                <w:sz w:val="24"/>
                <w:szCs w:val="24"/>
                <w:u w:val="none"/>
              </w:rPr>
            </w:pPr>
            <w:r>
              <w:rPr>
                <w:rFonts w:hint="eastAsia" w:ascii="宋体" w:hAnsi="宋体" w:eastAsia="宋体" w:cs="宋体"/>
                <w:i w:val="0"/>
                <w:color w:val="FF0000"/>
                <w:kern w:val="0"/>
                <w:sz w:val="24"/>
                <w:szCs w:val="24"/>
                <w:u w:val="none"/>
                <w:lang w:val="en-US" w:eastAsia="zh-CN" w:bidi="ar"/>
              </w:rPr>
              <w:t>1</w:t>
            </w:r>
          </w:p>
        </w:tc>
        <w:tc>
          <w:tcPr>
            <w:tcW w:w="872"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FF0000"/>
                <w:sz w:val="24"/>
                <w:szCs w:val="24"/>
                <w:u w:val="none"/>
              </w:rPr>
            </w:pPr>
            <w:r>
              <w:rPr>
                <w:rFonts w:hint="eastAsia" w:ascii="宋体" w:hAnsi="宋体" w:eastAsia="宋体" w:cs="宋体"/>
                <w:i w:val="0"/>
                <w:color w:val="FF0000"/>
                <w:kern w:val="0"/>
                <w:sz w:val="24"/>
                <w:szCs w:val="24"/>
                <w:u w:val="none"/>
                <w:lang w:val="en-US" w:eastAsia="zh-CN" w:bidi="ar"/>
              </w:rPr>
              <w:t>套</w:t>
            </w:r>
          </w:p>
        </w:tc>
        <w:tc>
          <w:tcPr>
            <w:tcW w:w="2434"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FF0000"/>
                <w:kern w:val="0"/>
                <w:sz w:val="24"/>
                <w:szCs w:val="24"/>
                <w:u w:val="none"/>
                <w:lang w:val="en-US" w:eastAsia="zh-CN" w:bidi="ar"/>
              </w:rPr>
            </w:pPr>
            <w:r>
              <w:rPr>
                <w:rFonts w:hint="eastAsia" w:ascii="宋体" w:hAnsi="宋体" w:cs="宋体"/>
                <w:i w:val="0"/>
                <w:color w:val="FF0000"/>
                <w:kern w:val="0"/>
                <w:sz w:val="24"/>
                <w:szCs w:val="24"/>
                <w:u w:val="none"/>
                <w:lang w:val="en-US" w:eastAsia="zh-CN" w:bidi="ar"/>
              </w:rPr>
              <w:t>含减速机</w:t>
            </w:r>
          </w:p>
        </w:tc>
      </w:tr>
      <w:tr>
        <w:tblPrEx>
          <w:tblCellMar>
            <w:top w:w="0" w:type="dxa"/>
            <w:left w:w="0" w:type="dxa"/>
            <w:bottom w:w="0" w:type="dxa"/>
            <w:right w:w="0" w:type="dxa"/>
          </w:tblCellMar>
        </w:tblPrEx>
        <w:trPr>
          <w:trHeight w:val="488" w:hRule="atLeast"/>
        </w:trPr>
        <w:tc>
          <w:tcPr>
            <w:tcW w:w="632"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13</w:t>
            </w:r>
          </w:p>
        </w:tc>
        <w:tc>
          <w:tcPr>
            <w:tcW w:w="2945"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FF0000"/>
                <w:sz w:val="24"/>
                <w:szCs w:val="24"/>
                <w:u w:val="none"/>
              </w:rPr>
            </w:pPr>
            <w:r>
              <w:rPr>
                <w:rFonts w:hint="eastAsia" w:ascii="宋体" w:hAnsi="宋体" w:eastAsia="宋体" w:cs="宋体"/>
                <w:i w:val="0"/>
                <w:color w:val="FF0000"/>
                <w:kern w:val="0"/>
                <w:sz w:val="24"/>
                <w:szCs w:val="24"/>
                <w:u w:val="none"/>
                <w:lang w:val="en-US" w:eastAsia="zh-CN" w:bidi="ar"/>
              </w:rPr>
              <w:t>多桶收集螺旋电机</w:t>
            </w:r>
          </w:p>
        </w:tc>
        <w:tc>
          <w:tcPr>
            <w:tcW w:w="1239"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FF0000"/>
                <w:sz w:val="24"/>
                <w:szCs w:val="24"/>
                <w:u w:val="none"/>
              </w:rPr>
            </w:pPr>
            <w:r>
              <w:rPr>
                <w:rFonts w:hint="eastAsia" w:ascii="宋体" w:hAnsi="宋体" w:eastAsia="宋体" w:cs="宋体"/>
                <w:i w:val="0"/>
                <w:color w:val="FF0000"/>
                <w:kern w:val="0"/>
                <w:sz w:val="24"/>
                <w:szCs w:val="24"/>
                <w:u w:val="none"/>
                <w:lang w:val="en-US" w:eastAsia="zh-CN" w:bidi="ar"/>
              </w:rPr>
              <w:t>0.75KW</w:t>
            </w:r>
          </w:p>
        </w:tc>
        <w:tc>
          <w:tcPr>
            <w:tcW w:w="812"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FF0000"/>
                <w:sz w:val="24"/>
                <w:szCs w:val="24"/>
                <w:u w:val="none"/>
              </w:rPr>
            </w:pPr>
            <w:r>
              <w:rPr>
                <w:rFonts w:hint="eastAsia" w:ascii="宋体" w:hAnsi="宋体" w:eastAsia="宋体" w:cs="宋体"/>
                <w:i w:val="0"/>
                <w:color w:val="FF0000"/>
                <w:kern w:val="0"/>
                <w:sz w:val="24"/>
                <w:szCs w:val="24"/>
                <w:u w:val="none"/>
                <w:lang w:val="en-US" w:eastAsia="zh-CN" w:bidi="ar"/>
              </w:rPr>
              <w:t>1</w:t>
            </w:r>
          </w:p>
        </w:tc>
        <w:tc>
          <w:tcPr>
            <w:tcW w:w="872"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FF0000"/>
                <w:sz w:val="24"/>
                <w:szCs w:val="24"/>
                <w:u w:val="none"/>
              </w:rPr>
            </w:pPr>
            <w:r>
              <w:rPr>
                <w:rFonts w:hint="eastAsia" w:ascii="宋体" w:hAnsi="宋体" w:eastAsia="宋体" w:cs="宋体"/>
                <w:i w:val="0"/>
                <w:color w:val="FF0000"/>
                <w:kern w:val="0"/>
                <w:sz w:val="24"/>
                <w:szCs w:val="24"/>
                <w:u w:val="none"/>
                <w:lang w:val="en-US" w:eastAsia="zh-CN" w:bidi="ar"/>
              </w:rPr>
              <w:t>套</w:t>
            </w:r>
          </w:p>
        </w:tc>
        <w:tc>
          <w:tcPr>
            <w:tcW w:w="2434"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FF0000"/>
                <w:kern w:val="0"/>
                <w:sz w:val="24"/>
                <w:szCs w:val="24"/>
                <w:u w:val="none"/>
                <w:lang w:val="en-US" w:eastAsia="zh-CN" w:bidi="ar"/>
              </w:rPr>
            </w:pPr>
            <w:r>
              <w:rPr>
                <w:rFonts w:hint="eastAsia" w:ascii="宋体" w:hAnsi="宋体" w:cs="宋体"/>
                <w:i w:val="0"/>
                <w:color w:val="FF0000"/>
                <w:kern w:val="0"/>
                <w:sz w:val="24"/>
                <w:szCs w:val="24"/>
                <w:u w:val="none"/>
                <w:lang w:val="en-US" w:eastAsia="zh-CN" w:bidi="ar"/>
              </w:rPr>
              <w:t>含减速机</w:t>
            </w:r>
          </w:p>
        </w:tc>
      </w:tr>
      <w:tr>
        <w:tblPrEx>
          <w:tblCellMar>
            <w:top w:w="0" w:type="dxa"/>
            <w:left w:w="0" w:type="dxa"/>
            <w:bottom w:w="0" w:type="dxa"/>
            <w:right w:w="0" w:type="dxa"/>
          </w:tblCellMar>
        </w:tblPrEx>
        <w:trPr>
          <w:trHeight w:val="488" w:hRule="atLeast"/>
        </w:trPr>
        <w:tc>
          <w:tcPr>
            <w:tcW w:w="632" w:type="dxa"/>
            <w:tcBorders>
              <w:top w:val="single" w:color="auto" w:sz="4" w:space="0"/>
              <w:left w:val="single" w:color="auto" w:sz="4" w:space="0"/>
              <w:bottom w:val="nil"/>
              <w:right w:val="single" w:color="auto"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14</w:t>
            </w:r>
          </w:p>
        </w:tc>
        <w:tc>
          <w:tcPr>
            <w:tcW w:w="2945" w:type="dxa"/>
            <w:tcBorders>
              <w:top w:val="single" w:color="auto" w:sz="4" w:space="0"/>
              <w:left w:val="single" w:color="auto" w:sz="4" w:space="0"/>
              <w:bottom w:val="nil"/>
              <w:right w:val="single" w:color="auto"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多桶收集风机电机</w:t>
            </w:r>
          </w:p>
        </w:tc>
        <w:tc>
          <w:tcPr>
            <w:tcW w:w="1239" w:type="dxa"/>
            <w:tcBorders>
              <w:top w:val="single" w:color="auto" w:sz="4" w:space="0"/>
              <w:left w:val="single" w:color="auto" w:sz="4" w:space="0"/>
              <w:bottom w:val="nil"/>
              <w:right w:val="single" w:color="auto" w:sz="4" w:space="0"/>
            </w:tcBorders>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4KW</w:t>
            </w:r>
          </w:p>
        </w:tc>
        <w:tc>
          <w:tcPr>
            <w:tcW w:w="812" w:type="dxa"/>
            <w:tcBorders>
              <w:top w:val="single" w:color="auto" w:sz="4" w:space="0"/>
              <w:left w:val="single" w:color="auto" w:sz="4" w:space="0"/>
              <w:bottom w:val="nil"/>
              <w:right w:val="single" w:color="auto"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1</w:t>
            </w:r>
          </w:p>
        </w:tc>
        <w:tc>
          <w:tcPr>
            <w:tcW w:w="872" w:type="dxa"/>
            <w:tcBorders>
              <w:top w:val="single" w:color="auto" w:sz="4" w:space="0"/>
              <w:left w:val="single" w:color="auto" w:sz="4" w:space="0"/>
              <w:bottom w:val="nil"/>
              <w:right w:val="single" w:color="auto"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台</w:t>
            </w:r>
          </w:p>
        </w:tc>
        <w:tc>
          <w:tcPr>
            <w:tcW w:w="2434" w:type="dxa"/>
            <w:tcBorders>
              <w:top w:val="single" w:color="auto" w:sz="4" w:space="0"/>
              <w:left w:val="single" w:color="auto" w:sz="4" w:space="0"/>
              <w:bottom w:val="nil"/>
              <w:right w:val="single" w:color="auto"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24"/>
                <w:szCs w:val="24"/>
                <w:u w:val="none"/>
                <w:lang w:val="en-US" w:eastAsia="zh-CN" w:bidi="ar"/>
              </w:rPr>
            </w:pPr>
            <w:r>
              <w:rPr>
                <w:rFonts w:hint="eastAsia" w:ascii="宋体" w:hAnsi="宋体" w:cs="宋体"/>
                <w:i w:val="0"/>
                <w:color w:val="000000"/>
                <w:kern w:val="0"/>
                <w:sz w:val="24"/>
                <w:szCs w:val="24"/>
                <w:u w:val="none"/>
                <w:lang w:val="en-US" w:eastAsia="zh-CN" w:bidi="ar"/>
              </w:rPr>
              <w:t>单独电机</w:t>
            </w:r>
          </w:p>
        </w:tc>
      </w:tr>
      <w:tr>
        <w:tblPrEx>
          <w:tblCellMar>
            <w:top w:w="0" w:type="dxa"/>
            <w:left w:w="0" w:type="dxa"/>
            <w:bottom w:w="0" w:type="dxa"/>
            <w:right w:w="0" w:type="dxa"/>
          </w:tblCellMar>
        </w:tblPrEx>
        <w:trPr>
          <w:trHeight w:val="488" w:hRule="atLeast"/>
        </w:trPr>
        <w:tc>
          <w:tcPr>
            <w:tcW w:w="632"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15</w:t>
            </w:r>
          </w:p>
        </w:tc>
        <w:tc>
          <w:tcPr>
            <w:tcW w:w="2945"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推进器变频防爆电机</w:t>
            </w:r>
          </w:p>
        </w:tc>
        <w:tc>
          <w:tcPr>
            <w:tcW w:w="1239"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5.5KW</w:t>
            </w:r>
          </w:p>
        </w:tc>
        <w:tc>
          <w:tcPr>
            <w:tcW w:w="812"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w:t>
            </w:r>
          </w:p>
        </w:tc>
        <w:tc>
          <w:tcPr>
            <w:tcW w:w="872"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台</w:t>
            </w:r>
          </w:p>
        </w:tc>
        <w:tc>
          <w:tcPr>
            <w:tcW w:w="2434"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cs="宋体"/>
                <w:i w:val="0"/>
                <w:color w:val="000000"/>
                <w:kern w:val="0"/>
                <w:sz w:val="24"/>
                <w:szCs w:val="24"/>
                <w:u w:val="none"/>
                <w:lang w:val="en-US" w:eastAsia="zh-CN" w:bidi="ar"/>
              </w:rPr>
              <w:t>单独电机</w:t>
            </w:r>
          </w:p>
        </w:tc>
      </w:tr>
      <w:tr>
        <w:tblPrEx>
          <w:tblCellMar>
            <w:top w:w="0" w:type="dxa"/>
            <w:left w:w="0" w:type="dxa"/>
            <w:bottom w:w="0" w:type="dxa"/>
            <w:right w:w="0" w:type="dxa"/>
          </w:tblCellMar>
        </w:tblPrEx>
        <w:trPr>
          <w:trHeight w:val="488" w:hRule="atLeast"/>
        </w:trPr>
        <w:tc>
          <w:tcPr>
            <w:tcW w:w="632"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16</w:t>
            </w:r>
          </w:p>
        </w:tc>
        <w:tc>
          <w:tcPr>
            <w:tcW w:w="2945"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搅拌定频防爆电机</w:t>
            </w:r>
          </w:p>
        </w:tc>
        <w:tc>
          <w:tcPr>
            <w:tcW w:w="1239"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3KW</w:t>
            </w:r>
          </w:p>
        </w:tc>
        <w:tc>
          <w:tcPr>
            <w:tcW w:w="812"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5</w:t>
            </w:r>
          </w:p>
        </w:tc>
        <w:tc>
          <w:tcPr>
            <w:tcW w:w="872"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台</w:t>
            </w:r>
          </w:p>
        </w:tc>
        <w:tc>
          <w:tcPr>
            <w:tcW w:w="2434"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cs="宋体"/>
                <w:i w:val="0"/>
                <w:color w:val="000000"/>
                <w:kern w:val="0"/>
                <w:sz w:val="24"/>
                <w:szCs w:val="24"/>
                <w:u w:val="none"/>
                <w:lang w:val="en-US" w:eastAsia="zh-CN" w:bidi="ar"/>
              </w:rPr>
              <w:t>单独电机</w:t>
            </w:r>
          </w:p>
        </w:tc>
      </w:tr>
      <w:tr>
        <w:tblPrEx>
          <w:tblCellMar>
            <w:top w:w="0" w:type="dxa"/>
            <w:left w:w="0" w:type="dxa"/>
            <w:bottom w:w="0" w:type="dxa"/>
            <w:right w:w="0" w:type="dxa"/>
          </w:tblCellMar>
        </w:tblPrEx>
        <w:trPr>
          <w:trHeight w:val="488" w:hRule="atLeast"/>
        </w:trPr>
        <w:tc>
          <w:tcPr>
            <w:tcW w:w="632"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17</w:t>
            </w:r>
          </w:p>
        </w:tc>
        <w:tc>
          <w:tcPr>
            <w:tcW w:w="2945"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主风机变频防爆电机</w:t>
            </w:r>
          </w:p>
        </w:tc>
        <w:tc>
          <w:tcPr>
            <w:tcW w:w="1239"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7.5KW</w:t>
            </w:r>
          </w:p>
        </w:tc>
        <w:tc>
          <w:tcPr>
            <w:tcW w:w="812"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w:t>
            </w:r>
          </w:p>
        </w:tc>
        <w:tc>
          <w:tcPr>
            <w:tcW w:w="872"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台</w:t>
            </w:r>
          </w:p>
        </w:tc>
        <w:tc>
          <w:tcPr>
            <w:tcW w:w="2434"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cs="宋体"/>
                <w:i w:val="0"/>
                <w:color w:val="000000"/>
                <w:kern w:val="0"/>
                <w:sz w:val="24"/>
                <w:szCs w:val="24"/>
                <w:u w:val="none"/>
                <w:lang w:val="en-US" w:eastAsia="zh-CN" w:bidi="ar"/>
              </w:rPr>
              <w:t>单独电机</w:t>
            </w:r>
          </w:p>
        </w:tc>
      </w:tr>
      <w:tr>
        <w:tblPrEx>
          <w:tblCellMar>
            <w:top w:w="0" w:type="dxa"/>
            <w:left w:w="0" w:type="dxa"/>
            <w:bottom w:w="0" w:type="dxa"/>
            <w:right w:w="0" w:type="dxa"/>
          </w:tblCellMar>
        </w:tblPrEx>
        <w:trPr>
          <w:trHeight w:val="488" w:hRule="atLeast"/>
        </w:trPr>
        <w:tc>
          <w:tcPr>
            <w:tcW w:w="632"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18</w:t>
            </w:r>
          </w:p>
        </w:tc>
        <w:tc>
          <w:tcPr>
            <w:tcW w:w="2945"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FF0000"/>
                <w:sz w:val="24"/>
                <w:szCs w:val="24"/>
                <w:u w:val="none"/>
              </w:rPr>
            </w:pPr>
            <w:r>
              <w:rPr>
                <w:rFonts w:hint="eastAsia" w:ascii="宋体" w:hAnsi="宋体" w:eastAsia="宋体" w:cs="宋体"/>
                <w:i w:val="0"/>
                <w:color w:val="FF0000"/>
                <w:kern w:val="0"/>
                <w:sz w:val="24"/>
                <w:szCs w:val="24"/>
                <w:u w:val="none"/>
                <w:lang w:val="en-US" w:eastAsia="zh-CN" w:bidi="ar"/>
              </w:rPr>
              <w:t>转盘收集螺旋电机</w:t>
            </w:r>
          </w:p>
        </w:tc>
        <w:tc>
          <w:tcPr>
            <w:tcW w:w="1239"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FF0000"/>
                <w:sz w:val="24"/>
                <w:szCs w:val="24"/>
                <w:u w:val="none"/>
              </w:rPr>
            </w:pPr>
            <w:r>
              <w:rPr>
                <w:rFonts w:hint="eastAsia" w:ascii="宋体" w:hAnsi="宋体" w:eastAsia="宋体" w:cs="宋体"/>
                <w:i w:val="0"/>
                <w:color w:val="FF0000"/>
                <w:kern w:val="0"/>
                <w:sz w:val="24"/>
                <w:szCs w:val="24"/>
                <w:u w:val="none"/>
                <w:lang w:val="en-US" w:eastAsia="zh-CN" w:bidi="ar"/>
              </w:rPr>
              <w:t>0.55KW</w:t>
            </w:r>
          </w:p>
        </w:tc>
        <w:tc>
          <w:tcPr>
            <w:tcW w:w="812"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FF0000"/>
                <w:sz w:val="24"/>
                <w:szCs w:val="24"/>
                <w:u w:val="none"/>
              </w:rPr>
            </w:pPr>
            <w:r>
              <w:rPr>
                <w:rFonts w:hint="eastAsia" w:ascii="宋体" w:hAnsi="宋体" w:eastAsia="宋体" w:cs="宋体"/>
                <w:i w:val="0"/>
                <w:color w:val="FF0000"/>
                <w:kern w:val="0"/>
                <w:sz w:val="24"/>
                <w:szCs w:val="24"/>
                <w:u w:val="none"/>
                <w:lang w:val="en-US" w:eastAsia="zh-CN" w:bidi="ar"/>
              </w:rPr>
              <w:t>1</w:t>
            </w:r>
          </w:p>
        </w:tc>
        <w:tc>
          <w:tcPr>
            <w:tcW w:w="872"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FF0000"/>
                <w:sz w:val="24"/>
                <w:szCs w:val="24"/>
                <w:u w:val="none"/>
              </w:rPr>
            </w:pPr>
            <w:r>
              <w:rPr>
                <w:rFonts w:hint="eastAsia" w:ascii="宋体" w:hAnsi="宋体" w:eastAsia="宋体" w:cs="宋体"/>
                <w:i w:val="0"/>
                <w:color w:val="FF0000"/>
                <w:kern w:val="0"/>
                <w:sz w:val="24"/>
                <w:szCs w:val="24"/>
                <w:u w:val="none"/>
                <w:lang w:val="en-US" w:eastAsia="zh-CN" w:bidi="ar"/>
              </w:rPr>
              <w:t>套</w:t>
            </w:r>
          </w:p>
        </w:tc>
        <w:tc>
          <w:tcPr>
            <w:tcW w:w="2434"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FF0000"/>
                <w:kern w:val="0"/>
                <w:sz w:val="24"/>
                <w:szCs w:val="24"/>
                <w:u w:val="none"/>
                <w:lang w:val="en-US" w:eastAsia="zh-CN" w:bidi="ar"/>
              </w:rPr>
            </w:pPr>
            <w:r>
              <w:rPr>
                <w:rFonts w:hint="eastAsia" w:ascii="宋体" w:hAnsi="宋体" w:cs="宋体"/>
                <w:i w:val="0"/>
                <w:color w:val="FF0000"/>
                <w:kern w:val="0"/>
                <w:sz w:val="24"/>
                <w:szCs w:val="24"/>
                <w:u w:val="none"/>
                <w:lang w:val="en-US" w:eastAsia="zh-CN" w:bidi="ar"/>
              </w:rPr>
              <w:t>含减速机</w:t>
            </w:r>
          </w:p>
        </w:tc>
      </w:tr>
      <w:tr>
        <w:tblPrEx>
          <w:tblCellMar>
            <w:top w:w="0" w:type="dxa"/>
            <w:left w:w="0" w:type="dxa"/>
            <w:bottom w:w="0" w:type="dxa"/>
            <w:right w:w="0" w:type="dxa"/>
          </w:tblCellMar>
        </w:tblPrEx>
        <w:trPr>
          <w:trHeight w:val="488" w:hRule="atLeast"/>
        </w:trPr>
        <w:tc>
          <w:tcPr>
            <w:tcW w:w="632"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19</w:t>
            </w:r>
          </w:p>
        </w:tc>
        <w:tc>
          <w:tcPr>
            <w:tcW w:w="2945"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FF0000"/>
                <w:sz w:val="24"/>
                <w:szCs w:val="24"/>
                <w:u w:val="none"/>
              </w:rPr>
            </w:pPr>
            <w:r>
              <w:rPr>
                <w:rFonts w:hint="eastAsia" w:ascii="宋体" w:hAnsi="宋体" w:eastAsia="宋体" w:cs="宋体"/>
                <w:i w:val="0"/>
                <w:color w:val="FF0000"/>
                <w:kern w:val="0"/>
                <w:sz w:val="24"/>
                <w:szCs w:val="24"/>
                <w:u w:val="none"/>
                <w:lang w:val="en-US" w:eastAsia="zh-CN" w:bidi="ar"/>
              </w:rPr>
              <w:t>转盘驱动电机</w:t>
            </w:r>
          </w:p>
        </w:tc>
        <w:tc>
          <w:tcPr>
            <w:tcW w:w="1239"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FF0000"/>
                <w:sz w:val="24"/>
                <w:szCs w:val="24"/>
                <w:u w:val="none"/>
              </w:rPr>
            </w:pPr>
            <w:r>
              <w:rPr>
                <w:rFonts w:hint="eastAsia" w:ascii="宋体" w:hAnsi="宋体" w:eastAsia="宋体" w:cs="宋体"/>
                <w:i w:val="0"/>
                <w:color w:val="FF0000"/>
                <w:kern w:val="0"/>
                <w:sz w:val="24"/>
                <w:szCs w:val="24"/>
                <w:u w:val="none"/>
                <w:lang w:val="en-US" w:eastAsia="zh-CN" w:bidi="ar"/>
              </w:rPr>
              <w:t>0.37KW</w:t>
            </w:r>
          </w:p>
        </w:tc>
        <w:tc>
          <w:tcPr>
            <w:tcW w:w="812"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FF0000"/>
                <w:sz w:val="24"/>
                <w:szCs w:val="24"/>
                <w:u w:val="none"/>
              </w:rPr>
            </w:pPr>
            <w:r>
              <w:rPr>
                <w:rFonts w:hint="eastAsia" w:ascii="宋体" w:hAnsi="宋体" w:eastAsia="宋体" w:cs="宋体"/>
                <w:i w:val="0"/>
                <w:color w:val="FF0000"/>
                <w:kern w:val="0"/>
                <w:sz w:val="24"/>
                <w:szCs w:val="24"/>
                <w:u w:val="none"/>
                <w:lang w:val="en-US" w:eastAsia="zh-CN" w:bidi="ar"/>
              </w:rPr>
              <w:t>1</w:t>
            </w:r>
          </w:p>
        </w:tc>
        <w:tc>
          <w:tcPr>
            <w:tcW w:w="872"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FF0000"/>
                <w:sz w:val="24"/>
                <w:szCs w:val="24"/>
                <w:u w:val="none"/>
              </w:rPr>
            </w:pPr>
            <w:r>
              <w:rPr>
                <w:rFonts w:hint="eastAsia" w:ascii="宋体" w:hAnsi="宋体" w:eastAsia="宋体" w:cs="宋体"/>
                <w:i w:val="0"/>
                <w:color w:val="FF0000"/>
                <w:kern w:val="0"/>
                <w:sz w:val="24"/>
                <w:szCs w:val="24"/>
                <w:u w:val="none"/>
                <w:lang w:val="en-US" w:eastAsia="zh-CN" w:bidi="ar"/>
              </w:rPr>
              <w:t>套</w:t>
            </w:r>
          </w:p>
        </w:tc>
        <w:tc>
          <w:tcPr>
            <w:tcW w:w="2434"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FF0000"/>
                <w:kern w:val="0"/>
                <w:sz w:val="24"/>
                <w:szCs w:val="24"/>
                <w:u w:val="none"/>
                <w:lang w:val="en-US" w:eastAsia="zh-CN" w:bidi="ar"/>
              </w:rPr>
            </w:pPr>
            <w:r>
              <w:rPr>
                <w:rFonts w:hint="eastAsia" w:ascii="宋体" w:hAnsi="宋体" w:cs="宋体"/>
                <w:i w:val="0"/>
                <w:color w:val="FF0000"/>
                <w:kern w:val="0"/>
                <w:sz w:val="24"/>
                <w:szCs w:val="24"/>
                <w:u w:val="none"/>
                <w:lang w:val="en-US" w:eastAsia="zh-CN" w:bidi="ar"/>
              </w:rPr>
              <w:t>含减速机</w:t>
            </w:r>
          </w:p>
        </w:tc>
      </w:tr>
      <w:tr>
        <w:tblPrEx>
          <w:tblCellMar>
            <w:top w:w="0" w:type="dxa"/>
            <w:left w:w="0" w:type="dxa"/>
            <w:bottom w:w="0" w:type="dxa"/>
            <w:right w:w="0" w:type="dxa"/>
          </w:tblCellMar>
        </w:tblPrEx>
        <w:trPr>
          <w:trHeight w:val="488" w:hRule="atLeast"/>
        </w:trPr>
        <w:tc>
          <w:tcPr>
            <w:tcW w:w="632"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w:t>
            </w:r>
          </w:p>
        </w:tc>
        <w:tc>
          <w:tcPr>
            <w:tcW w:w="2945"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转盘收集风机电机</w:t>
            </w:r>
          </w:p>
        </w:tc>
        <w:tc>
          <w:tcPr>
            <w:tcW w:w="1239"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4KW</w:t>
            </w:r>
          </w:p>
        </w:tc>
        <w:tc>
          <w:tcPr>
            <w:tcW w:w="812"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1</w:t>
            </w:r>
          </w:p>
        </w:tc>
        <w:tc>
          <w:tcPr>
            <w:tcW w:w="872"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台</w:t>
            </w:r>
          </w:p>
        </w:tc>
        <w:tc>
          <w:tcPr>
            <w:tcW w:w="2434"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24"/>
                <w:szCs w:val="24"/>
                <w:u w:val="none"/>
                <w:lang w:val="en-US" w:eastAsia="zh-CN" w:bidi="ar"/>
              </w:rPr>
            </w:pPr>
            <w:r>
              <w:rPr>
                <w:rFonts w:hint="eastAsia" w:ascii="宋体" w:hAnsi="宋体" w:cs="宋体"/>
                <w:i w:val="0"/>
                <w:color w:val="000000"/>
                <w:kern w:val="0"/>
                <w:sz w:val="24"/>
                <w:szCs w:val="24"/>
                <w:u w:val="none"/>
                <w:lang w:val="en-US" w:eastAsia="zh-CN" w:bidi="ar"/>
              </w:rPr>
              <w:t>单独电机</w:t>
            </w:r>
          </w:p>
        </w:tc>
      </w:tr>
      <w:tr>
        <w:tblPrEx>
          <w:tblCellMar>
            <w:top w:w="0" w:type="dxa"/>
            <w:left w:w="0" w:type="dxa"/>
            <w:bottom w:w="0" w:type="dxa"/>
            <w:right w:w="0" w:type="dxa"/>
          </w:tblCellMar>
        </w:tblPrEx>
        <w:trPr>
          <w:trHeight w:val="488" w:hRule="atLeast"/>
        </w:trPr>
        <w:tc>
          <w:tcPr>
            <w:tcW w:w="632"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21</w:t>
            </w:r>
          </w:p>
        </w:tc>
        <w:tc>
          <w:tcPr>
            <w:tcW w:w="2945"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FF0000"/>
                <w:sz w:val="24"/>
                <w:szCs w:val="24"/>
                <w:u w:val="none"/>
              </w:rPr>
            </w:pPr>
            <w:r>
              <w:rPr>
                <w:rFonts w:hint="eastAsia" w:ascii="宋体" w:hAnsi="宋体" w:eastAsia="宋体" w:cs="宋体"/>
                <w:i w:val="0"/>
                <w:color w:val="FF0000"/>
                <w:kern w:val="0"/>
                <w:sz w:val="24"/>
                <w:szCs w:val="24"/>
                <w:u w:val="none"/>
                <w:lang w:val="en-US" w:eastAsia="zh-CN" w:bidi="ar"/>
              </w:rPr>
              <w:t>多桶驱动电机</w:t>
            </w:r>
          </w:p>
        </w:tc>
        <w:tc>
          <w:tcPr>
            <w:tcW w:w="1239"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FF0000"/>
                <w:sz w:val="24"/>
                <w:szCs w:val="24"/>
                <w:u w:val="none"/>
              </w:rPr>
            </w:pPr>
            <w:r>
              <w:rPr>
                <w:rFonts w:hint="eastAsia" w:ascii="宋体" w:hAnsi="宋体" w:eastAsia="宋体" w:cs="宋体"/>
                <w:i w:val="0"/>
                <w:color w:val="FF0000"/>
                <w:kern w:val="0"/>
                <w:sz w:val="24"/>
                <w:szCs w:val="24"/>
                <w:u w:val="none"/>
                <w:lang w:val="en-US" w:eastAsia="zh-CN" w:bidi="ar"/>
              </w:rPr>
              <w:t>0.25KW</w:t>
            </w:r>
          </w:p>
        </w:tc>
        <w:tc>
          <w:tcPr>
            <w:tcW w:w="812"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FF0000"/>
                <w:sz w:val="24"/>
                <w:szCs w:val="24"/>
                <w:u w:val="none"/>
              </w:rPr>
            </w:pPr>
            <w:r>
              <w:rPr>
                <w:rFonts w:hint="eastAsia" w:ascii="宋体" w:hAnsi="宋体" w:eastAsia="宋体" w:cs="宋体"/>
                <w:i w:val="0"/>
                <w:color w:val="FF0000"/>
                <w:kern w:val="0"/>
                <w:sz w:val="24"/>
                <w:szCs w:val="24"/>
                <w:u w:val="none"/>
                <w:lang w:val="en-US" w:eastAsia="zh-CN" w:bidi="ar"/>
              </w:rPr>
              <w:t>1</w:t>
            </w:r>
          </w:p>
        </w:tc>
        <w:tc>
          <w:tcPr>
            <w:tcW w:w="872"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FF0000"/>
                <w:sz w:val="24"/>
                <w:szCs w:val="24"/>
                <w:u w:val="none"/>
              </w:rPr>
            </w:pPr>
            <w:r>
              <w:rPr>
                <w:rFonts w:hint="eastAsia" w:ascii="宋体" w:hAnsi="宋体" w:eastAsia="宋体" w:cs="宋体"/>
                <w:i w:val="0"/>
                <w:color w:val="FF0000"/>
                <w:kern w:val="0"/>
                <w:sz w:val="24"/>
                <w:szCs w:val="24"/>
                <w:u w:val="none"/>
                <w:lang w:val="en-US" w:eastAsia="zh-CN" w:bidi="ar"/>
              </w:rPr>
              <w:t>套</w:t>
            </w:r>
          </w:p>
        </w:tc>
        <w:tc>
          <w:tcPr>
            <w:tcW w:w="2434"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FF0000"/>
                <w:kern w:val="0"/>
                <w:sz w:val="24"/>
                <w:szCs w:val="24"/>
                <w:u w:val="none"/>
                <w:lang w:val="en-US" w:eastAsia="zh-CN" w:bidi="ar"/>
              </w:rPr>
            </w:pPr>
            <w:r>
              <w:rPr>
                <w:rFonts w:hint="eastAsia" w:ascii="宋体" w:hAnsi="宋体" w:cs="宋体"/>
                <w:i w:val="0"/>
                <w:color w:val="FF0000"/>
                <w:kern w:val="0"/>
                <w:sz w:val="24"/>
                <w:szCs w:val="24"/>
                <w:u w:val="none"/>
                <w:lang w:val="en-US" w:eastAsia="zh-CN" w:bidi="ar"/>
              </w:rPr>
              <w:t>含减速机</w:t>
            </w:r>
          </w:p>
        </w:tc>
      </w:tr>
      <w:tr>
        <w:tblPrEx>
          <w:tblCellMar>
            <w:top w:w="0" w:type="dxa"/>
            <w:left w:w="0" w:type="dxa"/>
            <w:bottom w:w="0" w:type="dxa"/>
            <w:right w:w="0" w:type="dxa"/>
          </w:tblCellMar>
        </w:tblPrEx>
        <w:trPr>
          <w:trHeight w:val="488" w:hRule="atLeast"/>
        </w:trPr>
        <w:tc>
          <w:tcPr>
            <w:tcW w:w="632"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22</w:t>
            </w:r>
          </w:p>
        </w:tc>
        <w:tc>
          <w:tcPr>
            <w:tcW w:w="2945"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FF0000"/>
                <w:sz w:val="24"/>
                <w:szCs w:val="24"/>
                <w:u w:val="none"/>
              </w:rPr>
            </w:pPr>
            <w:r>
              <w:rPr>
                <w:rFonts w:hint="eastAsia" w:ascii="宋体" w:hAnsi="宋体" w:eastAsia="宋体" w:cs="宋体"/>
                <w:i w:val="0"/>
                <w:color w:val="FF0000"/>
                <w:kern w:val="0"/>
                <w:sz w:val="24"/>
                <w:szCs w:val="24"/>
                <w:u w:val="none"/>
                <w:lang w:val="en-US" w:eastAsia="zh-CN" w:bidi="ar"/>
              </w:rPr>
              <w:t>多桶收集螺旋电机</w:t>
            </w:r>
          </w:p>
        </w:tc>
        <w:tc>
          <w:tcPr>
            <w:tcW w:w="1239"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FF0000"/>
                <w:sz w:val="24"/>
                <w:szCs w:val="24"/>
                <w:u w:val="none"/>
              </w:rPr>
            </w:pPr>
            <w:r>
              <w:rPr>
                <w:rFonts w:hint="eastAsia" w:ascii="宋体" w:hAnsi="宋体" w:eastAsia="宋体" w:cs="宋体"/>
                <w:i w:val="0"/>
                <w:color w:val="FF0000"/>
                <w:kern w:val="0"/>
                <w:sz w:val="24"/>
                <w:szCs w:val="24"/>
                <w:u w:val="none"/>
                <w:lang w:val="en-US" w:eastAsia="zh-CN" w:bidi="ar"/>
              </w:rPr>
              <w:t>0.55KW</w:t>
            </w:r>
          </w:p>
        </w:tc>
        <w:tc>
          <w:tcPr>
            <w:tcW w:w="812"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FF0000"/>
                <w:sz w:val="24"/>
                <w:szCs w:val="24"/>
                <w:u w:val="none"/>
              </w:rPr>
            </w:pPr>
            <w:r>
              <w:rPr>
                <w:rFonts w:hint="eastAsia" w:ascii="宋体" w:hAnsi="宋体" w:eastAsia="宋体" w:cs="宋体"/>
                <w:i w:val="0"/>
                <w:color w:val="FF0000"/>
                <w:kern w:val="0"/>
                <w:sz w:val="24"/>
                <w:szCs w:val="24"/>
                <w:u w:val="none"/>
                <w:lang w:val="en-US" w:eastAsia="zh-CN" w:bidi="ar"/>
              </w:rPr>
              <w:t>1</w:t>
            </w:r>
          </w:p>
        </w:tc>
        <w:tc>
          <w:tcPr>
            <w:tcW w:w="872"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FF0000"/>
                <w:sz w:val="24"/>
                <w:szCs w:val="24"/>
                <w:u w:val="none"/>
              </w:rPr>
            </w:pPr>
            <w:r>
              <w:rPr>
                <w:rFonts w:hint="eastAsia" w:ascii="宋体" w:hAnsi="宋体" w:eastAsia="宋体" w:cs="宋体"/>
                <w:i w:val="0"/>
                <w:color w:val="FF0000"/>
                <w:kern w:val="0"/>
                <w:sz w:val="24"/>
                <w:szCs w:val="24"/>
                <w:u w:val="none"/>
                <w:lang w:val="en-US" w:eastAsia="zh-CN" w:bidi="ar"/>
              </w:rPr>
              <w:t>套</w:t>
            </w:r>
          </w:p>
        </w:tc>
        <w:tc>
          <w:tcPr>
            <w:tcW w:w="2434"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FF0000"/>
                <w:kern w:val="0"/>
                <w:sz w:val="24"/>
                <w:szCs w:val="24"/>
                <w:u w:val="none"/>
                <w:lang w:val="en-US" w:eastAsia="zh-CN" w:bidi="ar"/>
              </w:rPr>
            </w:pPr>
            <w:r>
              <w:rPr>
                <w:rFonts w:hint="eastAsia" w:ascii="宋体" w:hAnsi="宋体" w:cs="宋体"/>
                <w:i w:val="0"/>
                <w:color w:val="FF0000"/>
                <w:kern w:val="0"/>
                <w:sz w:val="24"/>
                <w:szCs w:val="24"/>
                <w:u w:val="none"/>
                <w:lang w:val="en-US" w:eastAsia="zh-CN" w:bidi="ar"/>
              </w:rPr>
              <w:t>含减速机</w:t>
            </w:r>
          </w:p>
        </w:tc>
      </w:tr>
      <w:tr>
        <w:tblPrEx>
          <w:tblCellMar>
            <w:top w:w="0" w:type="dxa"/>
            <w:left w:w="0" w:type="dxa"/>
            <w:bottom w:w="0" w:type="dxa"/>
            <w:right w:w="0" w:type="dxa"/>
          </w:tblCellMar>
        </w:tblPrEx>
        <w:trPr>
          <w:trHeight w:val="513" w:hRule="atLeast"/>
        </w:trPr>
        <w:tc>
          <w:tcPr>
            <w:tcW w:w="632"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23</w:t>
            </w:r>
          </w:p>
        </w:tc>
        <w:tc>
          <w:tcPr>
            <w:tcW w:w="2945"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多桶收集风机电机</w:t>
            </w:r>
          </w:p>
        </w:tc>
        <w:tc>
          <w:tcPr>
            <w:tcW w:w="1239"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4KW</w:t>
            </w:r>
          </w:p>
        </w:tc>
        <w:tc>
          <w:tcPr>
            <w:tcW w:w="812"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1</w:t>
            </w:r>
          </w:p>
        </w:tc>
        <w:tc>
          <w:tcPr>
            <w:tcW w:w="872"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台</w:t>
            </w:r>
          </w:p>
        </w:tc>
        <w:tc>
          <w:tcPr>
            <w:tcW w:w="2434"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24"/>
                <w:szCs w:val="24"/>
                <w:u w:val="none"/>
                <w:lang w:val="en-US" w:eastAsia="zh-CN" w:bidi="ar"/>
              </w:rPr>
            </w:pPr>
            <w:r>
              <w:rPr>
                <w:rFonts w:hint="eastAsia" w:ascii="宋体" w:hAnsi="宋体" w:cs="宋体"/>
                <w:i w:val="0"/>
                <w:color w:val="000000"/>
                <w:kern w:val="0"/>
                <w:sz w:val="24"/>
                <w:szCs w:val="24"/>
                <w:u w:val="none"/>
                <w:lang w:val="en-US" w:eastAsia="zh-CN" w:bidi="ar"/>
              </w:rPr>
              <w:t>单独电机</w:t>
            </w:r>
          </w:p>
        </w:tc>
      </w:tr>
    </w:tbl>
    <w:p>
      <w:pPr>
        <w:pStyle w:val="2"/>
        <w:keepNext w:val="0"/>
        <w:keepLines w:val="0"/>
        <w:pageBreakBefore w:val="0"/>
        <w:widowControl w:val="0"/>
        <w:kinsoku/>
        <w:wordWrap/>
        <w:overflowPunct/>
        <w:topLinePunct w:val="0"/>
        <w:autoSpaceDE/>
        <w:autoSpaceDN/>
        <w:bidi w:val="0"/>
        <w:adjustRightInd/>
        <w:snapToGrid/>
        <w:spacing w:after="0" w:line="360" w:lineRule="auto"/>
        <w:jc w:val="both"/>
        <w:textAlignment w:val="auto"/>
        <w:rPr>
          <w:rFonts w:hint="eastAsia"/>
          <w:b/>
          <w:bCs/>
          <w:sz w:val="24"/>
          <w:szCs w:val="24"/>
          <w:lang w:val="en-US" w:eastAsia="zh-CN"/>
        </w:rPr>
      </w:pPr>
    </w:p>
    <w:p>
      <w:pPr>
        <w:pStyle w:val="2"/>
        <w:keepNext w:val="0"/>
        <w:keepLines w:val="0"/>
        <w:pageBreakBefore w:val="0"/>
        <w:widowControl w:val="0"/>
        <w:kinsoku/>
        <w:wordWrap/>
        <w:overflowPunct/>
        <w:topLinePunct w:val="0"/>
        <w:autoSpaceDE/>
        <w:autoSpaceDN/>
        <w:bidi w:val="0"/>
        <w:adjustRightInd/>
        <w:snapToGrid/>
        <w:spacing w:after="0" w:line="360" w:lineRule="auto"/>
        <w:ind w:firstLine="482" w:firstLineChars="200"/>
        <w:jc w:val="both"/>
        <w:textAlignment w:val="auto"/>
        <w:rPr>
          <w:rFonts w:hint="default"/>
          <w:b/>
          <w:bCs/>
          <w:sz w:val="24"/>
          <w:szCs w:val="24"/>
          <w:lang w:val="en-US" w:eastAsia="zh-CN"/>
        </w:rPr>
      </w:pPr>
      <w:r>
        <w:rPr>
          <w:rFonts w:hint="eastAsia"/>
          <w:b/>
          <w:bCs/>
          <w:sz w:val="24"/>
          <w:szCs w:val="24"/>
          <w:lang w:val="en-US" w:eastAsia="zh-CN"/>
        </w:rPr>
        <w:t>工程内容：投标单位应到安装现场察看安装环境，将招标单位原碎膜料仓非防爆电机拆除，将上述清单里的电机安装到位。</w:t>
      </w:r>
    </w:p>
    <w:p>
      <w:pPr>
        <w:pStyle w:val="2"/>
        <w:keepNext w:val="0"/>
        <w:keepLines w:val="0"/>
        <w:pageBreakBefore w:val="0"/>
        <w:widowControl w:val="0"/>
        <w:kinsoku/>
        <w:wordWrap/>
        <w:overflowPunct/>
        <w:topLinePunct w:val="0"/>
        <w:autoSpaceDE/>
        <w:autoSpaceDN/>
        <w:bidi w:val="0"/>
        <w:adjustRightInd/>
        <w:snapToGrid/>
        <w:spacing w:after="0" w:line="360" w:lineRule="auto"/>
        <w:ind w:firstLine="482" w:firstLineChars="200"/>
        <w:jc w:val="both"/>
        <w:textAlignment w:val="auto"/>
        <w:rPr>
          <w:rFonts w:hint="eastAsia"/>
          <w:sz w:val="24"/>
          <w:szCs w:val="24"/>
          <w:lang w:val="en-US" w:eastAsia="zh-CN"/>
        </w:rPr>
      </w:pPr>
      <w:r>
        <w:rPr>
          <w:rFonts w:hint="eastAsia"/>
          <w:b/>
          <w:bCs/>
          <w:sz w:val="24"/>
          <w:szCs w:val="24"/>
          <w:lang w:val="en-US" w:eastAsia="zh-CN"/>
        </w:rPr>
        <w:t>注：安装的电机必须满足防爆验收要求GB50257-2014《电气装置安装工程爆炸和火灾危险环境电气装置施工及验收规范》，必须通过铜陵市安监局验收，安装防爆电机所需要的辅材：防爆绕性软管、镀锌钢管、防爆胶泥由投标单位自行计算采购。</w:t>
      </w:r>
    </w:p>
    <w:p>
      <w:pPr>
        <w:pStyle w:val="2"/>
        <w:keepNext w:val="0"/>
        <w:keepLines w:val="0"/>
        <w:pageBreakBefore w:val="0"/>
        <w:widowControl w:val="0"/>
        <w:kinsoku/>
        <w:wordWrap/>
        <w:overflowPunct/>
        <w:topLinePunct w:val="0"/>
        <w:autoSpaceDE/>
        <w:autoSpaceDN/>
        <w:bidi w:val="0"/>
        <w:adjustRightInd/>
        <w:snapToGrid/>
        <w:spacing w:after="0" w:line="360" w:lineRule="auto"/>
        <w:jc w:val="both"/>
        <w:textAlignment w:val="auto"/>
        <w:rPr>
          <w:rFonts w:hint="eastAsia"/>
          <w:sz w:val="28"/>
          <w:lang w:val="en-US" w:eastAsia="zh-CN"/>
        </w:rPr>
      </w:pPr>
    </w:p>
    <w:p>
      <w:pPr>
        <w:pStyle w:val="2"/>
        <w:keepNext w:val="0"/>
        <w:keepLines w:val="0"/>
        <w:pageBreakBefore w:val="0"/>
        <w:widowControl w:val="0"/>
        <w:kinsoku/>
        <w:wordWrap/>
        <w:overflowPunct/>
        <w:topLinePunct w:val="0"/>
        <w:autoSpaceDE/>
        <w:autoSpaceDN/>
        <w:bidi w:val="0"/>
        <w:adjustRightInd/>
        <w:snapToGrid/>
        <w:spacing w:after="0" w:line="360" w:lineRule="auto"/>
        <w:jc w:val="both"/>
        <w:textAlignment w:val="auto"/>
        <w:rPr>
          <w:rFonts w:hint="default"/>
          <w:b/>
          <w:bCs/>
          <w:sz w:val="28"/>
          <w:lang w:val="en-US" w:eastAsia="zh-CN"/>
        </w:rPr>
      </w:pPr>
      <w:r>
        <w:rPr>
          <w:rFonts w:hint="eastAsia"/>
          <w:b/>
          <w:bCs/>
          <w:sz w:val="28"/>
          <w:lang w:val="en-US" w:eastAsia="zh-CN"/>
        </w:rPr>
        <w:t>附件二 采购防爆照明灯具，安装。</w:t>
      </w:r>
    </w:p>
    <w:tbl>
      <w:tblPr>
        <w:tblStyle w:val="8"/>
        <w:tblW w:w="9844"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975"/>
        <w:gridCol w:w="1234"/>
        <w:gridCol w:w="1800"/>
        <w:gridCol w:w="1380"/>
        <w:gridCol w:w="1845"/>
        <w:gridCol w:w="1380"/>
        <w:gridCol w:w="123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序号</w:t>
            </w:r>
          </w:p>
        </w:tc>
        <w:tc>
          <w:tcPr>
            <w:tcW w:w="12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区域</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照明灯具</w:t>
            </w:r>
          </w:p>
        </w:tc>
        <w:tc>
          <w:tcPr>
            <w:tcW w:w="13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规格型号</w:t>
            </w:r>
          </w:p>
        </w:tc>
        <w:tc>
          <w:tcPr>
            <w:tcW w:w="18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安装方式</w:t>
            </w:r>
          </w:p>
        </w:tc>
        <w:tc>
          <w:tcPr>
            <w:tcW w:w="13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电缆</w:t>
            </w:r>
          </w:p>
        </w:tc>
        <w:tc>
          <w:tcPr>
            <w:tcW w:w="12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数量（只）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00" w:hRule="atLeast"/>
        </w:trPr>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2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6线回造工段</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3层改造2盏50W防爆照明灯具及照明配管</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Style w:val="20"/>
                <w:lang w:val="en-US" w:eastAsia="zh-CN" w:bidi="ar"/>
              </w:rPr>
              <w:t>Exd</w:t>
            </w:r>
            <w:r>
              <w:rPr>
                <w:rStyle w:val="21"/>
                <w:lang w:val="en-US" w:eastAsia="zh-CN" w:bidi="ar"/>
              </w:rPr>
              <w:t>Ⅱ</w:t>
            </w:r>
            <w:r>
              <w:rPr>
                <w:rStyle w:val="20"/>
                <w:lang w:val="en-US" w:eastAsia="zh-CN" w:bidi="ar"/>
              </w:rPr>
              <w:t>CT6 IP66  220V 50W</w:t>
            </w:r>
          </w:p>
        </w:tc>
        <w:tc>
          <w:tcPr>
            <w:tcW w:w="18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吸顶吊杆安装，配50CM吊杆和防爆接线盒</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00" w:hRule="atLeast"/>
        </w:trPr>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2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6线回造工段</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2层新增1盏50W防爆照明灯具及照明配管</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Style w:val="20"/>
                <w:lang w:val="en-US" w:eastAsia="zh-CN" w:bidi="ar"/>
              </w:rPr>
              <w:t>Exd</w:t>
            </w:r>
            <w:r>
              <w:rPr>
                <w:rStyle w:val="21"/>
                <w:lang w:val="en-US" w:eastAsia="zh-CN" w:bidi="ar"/>
              </w:rPr>
              <w:t>Ⅱ</w:t>
            </w:r>
            <w:r>
              <w:rPr>
                <w:rStyle w:val="20"/>
                <w:lang w:val="en-US" w:eastAsia="zh-CN" w:bidi="ar"/>
              </w:rPr>
              <w:t>CT6 IP66  220V 50W</w:t>
            </w:r>
          </w:p>
        </w:tc>
        <w:tc>
          <w:tcPr>
            <w:tcW w:w="18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吸顶吊杆安装，配50CM吊杆和防爆接线盒</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照明阻燃电缆ZA-RVV3×1.5mm</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00" w:hRule="atLeast"/>
        </w:trPr>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12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5线回造工段</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2层新增1盏50W防爆照明灯具及照明配管</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Style w:val="20"/>
                <w:lang w:val="en-US" w:eastAsia="zh-CN" w:bidi="ar"/>
              </w:rPr>
              <w:t>Exd</w:t>
            </w:r>
            <w:r>
              <w:rPr>
                <w:rStyle w:val="21"/>
                <w:lang w:val="en-US" w:eastAsia="zh-CN" w:bidi="ar"/>
              </w:rPr>
              <w:t>Ⅱ</w:t>
            </w:r>
            <w:r>
              <w:rPr>
                <w:rStyle w:val="20"/>
                <w:lang w:val="en-US" w:eastAsia="zh-CN" w:bidi="ar"/>
              </w:rPr>
              <w:t>CT6 IP66  220V 50W</w:t>
            </w:r>
          </w:p>
        </w:tc>
        <w:tc>
          <w:tcPr>
            <w:tcW w:w="18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吸顶吊杆安装，配50CM吊杆和防爆接线盒</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照明阻燃电缆ZA-RVV3×1.5mm</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00" w:hRule="atLeast"/>
        </w:trPr>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12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5线回造工段</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3层增加2盏50W防爆照明灯具及照明配管</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Style w:val="20"/>
                <w:lang w:val="en-US" w:eastAsia="zh-CN" w:bidi="ar"/>
              </w:rPr>
              <w:t>Exd</w:t>
            </w:r>
            <w:r>
              <w:rPr>
                <w:rStyle w:val="21"/>
                <w:lang w:val="en-US" w:eastAsia="zh-CN" w:bidi="ar"/>
              </w:rPr>
              <w:t>Ⅱ</w:t>
            </w:r>
            <w:r>
              <w:rPr>
                <w:rStyle w:val="20"/>
                <w:lang w:val="en-US" w:eastAsia="zh-CN" w:bidi="ar"/>
              </w:rPr>
              <w:t>CT6 IP66  220V 50W</w:t>
            </w:r>
          </w:p>
        </w:tc>
        <w:tc>
          <w:tcPr>
            <w:tcW w:w="18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吸顶吊杆安装，配50CM吊杆和防爆接线盒</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照明阻燃电缆ZA-RVV3×1.5mm</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00" w:hRule="atLeast"/>
        </w:trPr>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12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B线回造工段</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2层改造3盏50W防爆照明灯具及照明配管</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Style w:val="20"/>
                <w:lang w:val="en-US" w:eastAsia="zh-CN" w:bidi="ar"/>
              </w:rPr>
              <w:t>Exd</w:t>
            </w:r>
            <w:r>
              <w:rPr>
                <w:rStyle w:val="21"/>
                <w:lang w:val="en-US" w:eastAsia="zh-CN" w:bidi="ar"/>
              </w:rPr>
              <w:t>Ⅱ</w:t>
            </w:r>
            <w:r>
              <w:rPr>
                <w:rStyle w:val="20"/>
                <w:lang w:val="en-US" w:eastAsia="zh-CN" w:bidi="ar"/>
              </w:rPr>
              <w:t>CT6 IP66  220V 50W</w:t>
            </w:r>
          </w:p>
        </w:tc>
        <w:tc>
          <w:tcPr>
            <w:tcW w:w="18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吸顶吊杆安装，配50CM吊杆和防爆接线盒</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00" w:hRule="atLeast"/>
        </w:trPr>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12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B线回造工段</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3层增加2盏50W防爆照明灯具及照明配管</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Style w:val="20"/>
                <w:lang w:val="en-US" w:eastAsia="zh-CN" w:bidi="ar"/>
              </w:rPr>
              <w:t>Exd</w:t>
            </w:r>
            <w:r>
              <w:rPr>
                <w:rStyle w:val="21"/>
                <w:lang w:val="en-US" w:eastAsia="zh-CN" w:bidi="ar"/>
              </w:rPr>
              <w:t>Ⅱ</w:t>
            </w:r>
            <w:r>
              <w:rPr>
                <w:rStyle w:val="20"/>
                <w:lang w:val="en-US" w:eastAsia="zh-CN" w:bidi="ar"/>
              </w:rPr>
              <w:t>CT6 IP66  220V 50W</w:t>
            </w:r>
          </w:p>
        </w:tc>
        <w:tc>
          <w:tcPr>
            <w:tcW w:w="18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吸顶吊杆安装，配50CM吊杆和防爆接线盒</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照明阻燃电缆ZA-RVV3×1.5mm</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00" w:hRule="atLeast"/>
        </w:trPr>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12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B线回造工段</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2层改造1只防爆照明开关</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ExdⅡCT6 10A IP66 1P</w:t>
            </w:r>
          </w:p>
        </w:tc>
        <w:tc>
          <w:tcPr>
            <w:tcW w:w="18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明装</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00" w:hRule="atLeast"/>
        </w:trPr>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12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A线回造工段</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1层改造1盏50W防爆照明灯具及照明配管</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Style w:val="20"/>
                <w:lang w:val="en-US" w:eastAsia="zh-CN" w:bidi="ar"/>
              </w:rPr>
              <w:t>Exd</w:t>
            </w:r>
            <w:r>
              <w:rPr>
                <w:rStyle w:val="21"/>
                <w:lang w:val="en-US" w:eastAsia="zh-CN" w:bidi="ar"/>
              </w:rPr>
              <w:t>Ⅱ</w:t>
            </w:r>
            <w:r>
              <w:rPr>
                <w:rStyle w:val="20"/>
                <w:lang w:val="en-US" w:eastAsia="zh-CN" w:bidi="ar"/>
              </w:rPr>
              <w:t>CT6 IP66  220V 50W</w:t>
            </w:r>
          </w:p>
        </w:tc>
        <w:tc>
          <w:tcPr>
            <w:tcW w:w="18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吸顶吊杆安装，配50CM吊杆和防爆接线盒</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00" w:hRule="atLeast"/>
        </w:trPr>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c>
          <w:tcPr>
            <w:tcW w:w="12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A线回造工段</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2层改造1盏50W防爆照明灯具及照明配管</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Style w:val="20"/>
                <w:lang w:val="en-US" w:eastAsia="zh-CN" w:bidi="ar"/>
              </w:rPr>
              <w:t>Exd</w:t>
            </w:r>
            <w:r>
              <w:rPr>
                <w:rStyle w:val="21"/>
                <w:lang w:val="en-US" w:eastAsia="zh-CN" w:bidi="ar"/>
              </w:rPr>
              <w:t>Ⅱ</w:t>
            </w:r>
            <w:r>
              <w:rPr>
                <w:rStyle w:val="20"/>
                <w:lang w:val="en-US" w:eastAsia="zh-CN" w:bidi="ar"/>
              </w:rPr>
              <w:t>CT6 IP66  220V 50W</w:t>
            </w:r>
          </w:p>
        </w:tc>
        <w:tc>
          <w:tcPr>
            <w:tcW w:w="18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吸顶吊杆安装，配50CM吊杆和防爆接线盒</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00" w:hRule="atLeast"/>
        </w:trPr>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12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A线回造工段</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3层改造1盏50W防爆照明灯具及照明配管</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Style w:val="20"/>
                <w:lang w:val="en-US" w:eastAsia="zh-CN" w:bidi="ar"/>
              </w:rPr>
              <w:t>Exd</w:t>
            </w:r>
            <w:r>
              <w:rPr>
                <w:rStyle w:val="21"/>
                <w:lang w:val="en-US" w:eastAsia="zh-CN" w:bidi="ar"/>
              </w:rPr>
              <w:t>Ⅱ</w:t>
            </w:r>
            <w:r>
              <w:rPr>
                <w:rStyle w:val="20"/>
                <w:lang w:val="en-US" w:eastAsia="zh-CN" w:bidi="ar"/>
              </w:rPr>
              <w:t>CT6 IP66  220V 50W</w:t>
            </w:r>
          </w:p>
        </w:tc>
        <w:tc>
          <w:tcPr>
            <w:tcW w:w="18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吸顶吊杆安装，配50CM吊杆和防爆接线盒</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00" w:hRule="atLeast"/>
        </w:trPr>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w:t>
            </w:r>
          </w:p>
        </w:tc>
        <w:tc>
          <w:tcPr>
            <w:tcW w:w="12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A线回造工段</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3层改造1只防爆照明开关</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Style w:val="20"/>
                <w:lang w:val="en-US" w:eastAsia="zh-CN" w:bidi="ar"/>
              </w:rPr>
              <w:t>Exd</w:t>
            </w:r>
            <w:r>
              <w:rPr>
                <w:rStyle w:val="21"/>
                <w:lang w:val="en-US" w:eastAsia="zh-CN" w:bidi="ar"/>
              </w:rPr>
              <w:t>Ⅱ</w:t>
            </w:r>
            <w:r>
              <w:rPr>
                <w:rStyle w:val="20"/>
                <w:lang w:val="en-US" w:eastAsia="zh-CN" w:bidi="ar"/>
              </w:rPr>
              <w:t>CT6 IP66  220V 50W</w:t>
            </w:r>
          </w:p>
        </w:tc>
        <w:tc>
          <w:tcPr>
            <w:tcW w:w="18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吸顶吊杆安装，配50CM吊杆和防爆接线盒</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00" w:hRule="atLeast"/>
        </w:trPr>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t>
            </w:r>
          </w:p>
        </w:tc>
        <w:tc>
          <w:tcPr>
            <w:tcW w:w="12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A线回造工段</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3层改造1只防爆启动开关</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ExdⅡCT6 10A IP66 1P</w:t>
            </w:r>
          </w:p>
        </w:tc>
        <w:tc>
          <w:tcPr>
            <w:tcW w:w="18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一开一闭</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p>
        </w:tc>
        <w:tc>
          <w:tcPr>
            <w:tcW w:w="12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3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8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3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w:t>
            </w:r>
          </w:p>
        </w:tc>
      </w:tr>
    </w:tbl>
    <w:p>
      <w:pPr>
        <w:adjustRightInd w:val="0"/>
        <w:spacing w:line="288" w:lineRule="auto"/>
        <w:rPr>
          <w:rFonts w:hint="eastAsia"/>
          <w:szCs w:val="21"/>
        </w:rPr>
      </w:pPr>
    </w:p>
    <w:p>
      <w:pPr>
        <w:tabs>
          <w:tab w:val="left" w:pos="514"/>
          <w:tab w:val="center" w:pos="8449"/>
        </w:tabs>
        <w:ind w:firstLine="843" w:firstLineChars="300"/>
        <w:jc w:val="left"/>
        <w:rPr>
          <w:rFonts w:hint="default" w:ascii="宋体" w:hAnsi="宋体" w:eastAsia="宋体" w:cs="宋体"/>
          <w:b/>
          <w:bCs/>
          <w:sz w:val="28"/>
          <w:szCs w:val="28"/>
          <w:lang w:val="en-US" w:eastAsia="zh-CN"/>
        </w:rPr>
      </w:pPr>
      <w:r>
        <w:rPr>
          <w:rFonts w:hint="eastAsia" w:ascii="宋体" w:hAnsi="宋体" w:eastAsia="宋体" w:cs="宋体"/>
          <w:b/>
          <w:bCs/>
          <w:sz w:val="28"/>
          <w:szCs w:val="28"/>
          <w:lang w:val="en-US" w:eastAsia="zh-CN"/>
        </w:rPr>
        <w:t>工程内容：投标单位应到安装现场察看安装环境</w:t>
      </w:r>
      <w:r>
        <w:rPr>
          <w:rFonts w:hint="eastAsia"/>
          <w:b/>
          <w:bCs/>
          <w:sz w:val="28"/>
          <w:szCs w:val="28"/>
          <w:lang w:val="en-US" w:eastAsia="zh-CN"/>
        </w:rPr>
        <w:t>，</w:t>
      </w:r>
      <w:r>
        <w:rPr>
          <w:rFonts w:hint="eastAsia" w:ascii="宋体" w:hAnsi="宋体" w:eastAsia="宋体" w:cs="宋体"/>
          <w:b/>
          <w:bCs/>
          <w:sz w:val="28"/>
          <w:szCs w:val="28"/>
          <w:lang w:val="en-US" w:eastAsia="zh-CN"/>
        </w:rPr>
        <w:t>投标单位采购附件二中的所有材料，并按照招标单位技术人员要求安装到指定区域，安装所需要的镀锌钢管由投标单位计算并采购。</w:t>
      </w:r>
    </w:p>
    <w:p>
      <w:pPr>
        <w:tabs>
          <w:tab w:val="left" w:pos="514"/>
          <w:tab w:val="center" w:pos="8449"/>
        </w:tabs>
        <w:ind w:firstLine="843" w:firstLineChars="300"/>
        <w:jc w:val="left"/>
        <w:rPr>
          <w:rFonts w:hint="eastAsia" w:ascii="宋体" w:hAnsi="宋体" w:eastAsia="宋体" w:cs="宋体"/>
          <w:b/>
          <w:bCs/>
          <w:sz w:val="28"/>
          <w:szCs w:val="28"/>
          <w:lang w:val="en-US" w:eastAsia="zh-CN"/>
        </w:rPr>
      </w:pPr>
      <w:r>
        <w:rPr>
          <w:rFonts w:hint="eastAsia" w:ascii="宋体" w:hAnsi="宋体" w:eastAsia="宋体" w:cs="宋体"/>
          <w:b/>
          <w:bCs/>
          <w:sz w:val="28"/>
          <w:szCs w:val="28"/>
          <w:lang w:val="en-US" w:eastAsia="zh-CN"/>
        </w:rPr>
        <w:t>注：所采购的防爆灯具、接线盒、开关必须是具有防爆认证3C认证资质的企业生产的产品，防爆灯具必须为LED光源，且是国内知名品牌，灯具的安装位置请投标单位到现场察看，由招标单位技术人员确定。</w:t>
      </w:r>
    </w:p>
    <w:p>
      <w:pPr>
        <w:tabs>
          <w:tab w:val="left" w:pos="514"/>
          <w:tab w:val="center" w:pos="8449"/>
        </w:tabs>
        <w:ind w:firstLine="632" w:firstLineChars="300"/>
        <w:jc w:val="left"/>
        <w:rPr>
          <w:rFonts w:hint="eastAsia" w:ascii="宋体" w:hAnsi="宋体" w:eastAsia="宋体" w:cs="宋体"/>
          <w:b/>
          <w:bCs/>
          <w:szCs w:val="21"/>
          <w:lang w:val="en-US" w:eastAsia="zh-CN"/>
        </w:rPr>
      </w:pPr>
    </w:p>
    <w:p>
      <w:pPr>
        <w:tabs>
          <w:tab w:val="left" w:pos="514"/>
          <w:tab w:val="center" w:pos="8449"/>
        </w:tabs>
        <w:ind w:firstLine="632" w:firstLineChars="300"/>
        <w:jc w:val="left"/>
        <w:rPr>
          <w:rFonts w:hint="eastAsia" w:ascii="宋体" w:hAnsi="宋体" w:eastAsia="宋体" w:cs="宋体"/>
          <w:b/>
          <w:bCs/>
          <w:szCs w:val="21"/>
          <w:lang w:val="en-US" w:eastAsia="zh-CN"/>
        </w:rPr>
      </w:pPr>
    </w:p>
    <w:p>
      <w:pPr>
        <w:tabs>
          <w:tab w:val="left" w:pos="514"/>
          <w:tab w:val="center" w:pos="8449"/>
        </w:tabs>
        <w:jc w:val="left"/>
        <w:rPr>
          <w:rFonts w:hint="eastAsia" w:ascii="宋体" w:hAnsi="宋体" w:eastAsia="宋体" w:cs="宋体"/>
          <w:szCs w:val="21"/>
        </w:rPr>
      </w:pPr>
      <w:r>
        <w:rPr>
          <w:rFonts w:hint="eastAsia" w:ascii="宋体" w:hAnsi="宋体" w:eastAsia="宋体" w:cs="宋体"/>
          <w:b/>
          <w:bCs/>
          <w:szCs w:val="21"/>
          <w:lang w:val="en-US" w:eastAsia="zh-CN"/>
        </w:rPr>
        <w:t>附件三  碎膜料仓控制柜移位所需材料</w:t>
      </w:r>
      <w:r>
        <w:rPr>
          <w:rFonts w:hint="eastAsia" w:ascii="宋体" w:hAnsi="宋体" w:eastAsia="宋体" w:cs="宋体"/>
          <w:szCs w:val="21"/>
          <w:lang w:eastAsia="zh-CN"/>
        </w:rPr>
        <w:tab/>
      </w:r>
      <w:r>
        <w:rPr>
          <w:rFonts w:hint="eastAsia" w:ascii="宋体" w:hAnsi="宋体" w:eastAsia="宋体" w:cs="宋体"/>
          <w:szCs w:val="21"/>
        </w:rPr>
        <w:t xml:space="preserve">                                                              </w:t>
      </w:r>
    </w:p>
    <w:p>
      <w:pPr>
        <w:ind w:firstLine="630" w:firstLineChars="300"/>
        <w:jc w:val="center"/>
        <w:rPr>
          <w:rFonts w:hint="eastAsia" w:ascii="宋体" w:hAnsi="宋体" w:eastAsia="宋体" w:cs="宋体"/>
          <w:szCs w:val="21"/>
        </w:rPr>
      </w:pPr>
    </w:p>
    <w:tbl>
      <w:tblPr>
        <w:tblStyle w:val="8"/>
        <w:tblW w:w="9874"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080"/>
        <w:gridCol w:w="1215"/>
        <w:gridCol w:w="2614"/>
        <w:gridCol w:w="1185"/>
        <w:gridCol w:w="1320"/>
        <w:gridCol w:w="1170"/>
        <w:gridCol w:w="129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序号</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材料名称</w:t>
            </w:r>
          </w:p>
        </w:tc>
        <w:tc>
          <w:tcPr>
            <w:tcW w:w="26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规格型号</w:t>
            </w:r>
          </w:p>
        </w:tc>
        <w:tc>
          <w:tcPr>
            <w:tcW w:w="11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单位</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数量</w:t>
            </w:r>
          </w:p>
        </w:tc>
        <w:tc>
          <w:tcPr>
            <w:tcW w:w="11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品牌</w:t>
            </w: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0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动力电缆</w:t>
            </w:r>
          </w:p>
        </w:tc>
        <w:tc>
          <w:tcPr>
            <w:tcW w:w="26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ZA-YJV-0.6/1kV4*25+1*16</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不限</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国标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0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动力电缆</w:t>
            </w:r>
          </w:p>
        </w:tc>
        <w:tc>
          <w:tcPr>
            <w:tcW w:w="26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ZA-YJV-0.6/1kV4*4</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不限</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国标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0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动力电缆</w:t>
            </w:r>
          </w:p>
        </w:tc>
        <w:tc>
          <w:tcPr>
            <w:tcW w:w="26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ZA-YJV-0.6/1kV3*2.5</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不限</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国标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0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控制电缆</w:t>
            </w:r>
          </w:p>
        </w:tc>
        <w:tc>
          <w:tcPr>
            <w:tcW w:w="2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ZR-DJYVRP 300/500V  2×2×1.5</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400</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不限</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国标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4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防爆端子盒</w:t>
            </w:r>
          </w:p>
        </w:tc>
        <w:tc>
          <w:tcPr>
            <w:tcW w:w="2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上下两排布置 动力端子下排布置 下排配备100A端子5只 25A端子45只 控制端子上排布置10A 70只  下进下出 DN32口2个 DN25口10个，DN20口14个  ExdⅡCT4 IP55 </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只</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魏德米勒或菲尼克斯</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防爆认证</w:t>
            </w:r>
          </w:p>
        </w:tc>
      </w:tr>
    </w:tbl>
    <w:p>
      <w:pPr>
        <w:jc w:val="both"/>
        <w:rPr>
          <w:rFonts w:hint="eastAsia"/>
          <w:b/>
          <w:bCs/>
          <w:sz w:val="36"/>
          <w:szCs w:val="36"/>
          <w:lang w:val="en-US" w:eastAsia="zh-CN"/>
        </w:rPr>
      </w:pPr>
    </w:p>
    <w:p>
      <w:pPr>
        <w:tabs>
          <w:tab w:val="left" w:pos="514"/>
          <w:tab w:val="center" w:pos="8449"/>
        </w:tabs>
        <w:ind w:firstLine="843" w:firstLineChars="300"/>
        <w:jc w:val="left"/>
        <w:rPr>
          <w:rFonts w:hint="default" w:ascii="宋体" w:hAnsi="宋体" w:eastAsia="宋体" w:cs="宋体"/>
          <w:b/>
          <w:bCs/>
          <w:sz w:val="28"/>
          <w:szCs w:val="28"/>
          <w:lang w:val="en-US" w:eastAsia="zh-CN"/>
        </w:rPr>
      </w:pPr>
      <w:r>
        <w:rPr>
          <w:rFonts w:hint="eastAsia" w:ascii="宋体" w:hAnsi="宋体" w:eastAsia="宋体" w:cs="宋体"/>
          <w:b/>
          <w:bCs/>
          <w:sz w:val="28"/>
          <w:szCs w:val="28"/>
          <w:lang w:val="en-US" w:eastAsia="zh-CN"/>
        </w:rPr>
        <w:t>工程内容：投标单位应到安装现场察看安装环境，投标单位将原现场控制柜移动到招标单位指定位置，用电缆、防爆接线盒端子与原控制柜连接。</w:t>
      </w:r>
    </w:p>
    <w:p>
      <w:pPr>
        <w:tabs>
          <w:tab w:val="left" w:pos="514"/>
          <w:tab w:val="center" w:pos="8449"/>
        </w:tabs>
        <w:ind w:firstLine="843" w:firstLineChars="300"/>
        <w:jc w:val="left"/>
        <w:rPr>
          <w:rFonts w:hint="eastAsia" w:ascii="宋体" w:hAnsi="宋体" w:eastAsia="宋体" w:cs="宋体"/>
          <w:b/>
          <w:bCs/>
          <w:sz w:val="28"/>
          <w:szCs w:val="28"/>
          <w:lang w:val="en-US" w:eastAsia="zh-CN"/>
        </w:rPr>
      </w:pPr>
      <w:r>
        <w:rPr>
          <w:rFonts w:hint="eastAsia" w:ascii="宋体" w:hAnsi="宋体" w:eastAsia="宋体" w:cs="宋体"/>
          <w:b/>
          <w:bCs/>
          <w:sz w:val="28"/>
          <w:szCs w:val="28"/>
          <w:lang w:val="en-US" w:eastAsia="zh-CN"/>
        </w:rPr>
        <w:t>注：投标单位要采购附件三中的所有材料，所采购的防爆端子盒必须是具有防爆认证3C认证资质的企业生产的产品，且是国内知名品牌。</w:t>
      </w:r>
    </w:p>
    <w:p>
      <w:pPr>
        <w:keepNext w:val="0"/>
        <w:keepLines w:val="0"/>
        <w:pageBreakBefore w:val="0"/>
        <w:widowControl w:val="0"/>
        <w:kinsoku/>
        <w:wordWrap/>
        <w:overflowPunct/>
        <w:topLinePunct w:val="0"/>
        <w:autoSpaceDE/>
        <w:autoSpaceDN/>
        <w:bidi w:val="0"/>
        <w:adjustRightInd/>
        <w:snapToGrid/>
        <w:spacing w:line="260" w:lineRule="atLeast"/>
        <w:jc w:val="left"/>
        <w:textAlignment w:val="auto"/>
        <w:rPr>
          <w:rFonts w:hint="default" w:ascii="宋体" w:hAnsi="宋体" w:eastAsia="宋体" w:cs="宋体"/>
          <w:b/>
          <w:bCs/>
          <w:szCs w:val="21"/>
          <w:lang w:val="en-US" w:eastAsia="zh-CN"/>
        </w:rPr>
      </w:pPr>
    </w:p>
    <w:sectPr>
      <w:footerReference r:id="rId9" w:type="default"/>
      <w:pgSz w:w="11906" w:h="16838"/>
      <w:pgMar w:top="1418" w:right="1134" w:bottom="1134" w:left="113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framePr w:wrap="around" w:vAnchor="text" w:hAnchor="margin" w:xAlign="center" w:y="1"/>
      <w:rPr>
        <w:rStyle w:val="11"/>
      </w:rPr>
    </w:pPr>
    <w:r>
      <w:fldChar w:fldCharType="begin"/>
    </w:r>
    <w:r>
      <w:rPr>
        <w:rStyle w:val="11"/>
      </w:rPr>
      <w:instrText xml:space="preserve">PAGE  </w:instrText>
    </w:r>
    <w:r>
      <w:fldChar w:fldCharType="separate"/>
    </w:r>
    <w:r>
      <w:rPr>
        <w:rStyle w:val="11"/>
      </w:rPr>
      <w:t>1</w:t>
    </w:r>
    <w:r>
      <w:fldChar w:fldCharType="end"/>
    </w:r>
  </w:p>
  <w:p>
    <w:pPr>
      <w:pStyle w:val="6"/>
      <w:tabs>
        <w:tab w:val="left" w:pos="4800"/>
        <w:tab w:val="clear" w:pos="4153"/>
        <w:tab w:val="clear" w:pos="8306"/>
      </w:tabs>
      <w:ind w:right="12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framePr w:wrap="around" w:vAnchor="text" w:hAnchor="margin" w:xAlign="center" w:y="1"/>
      <w:rPr>
        <w:rStyle w:val="11"/>
      </w:rPr>
    </w:pPr>
    <w:r>
      <w:fldChar w:fldCharType="begin"/>
    </w:r>
    <w:r>
      <w:rPr>
        <w:rStyle w:val="11"/>
      </w:rPr>
      <w:instrText xml:space="preserve">PAGE  </w:instrText>
    </w:r>
    <w:r>
      <w:fldChar w:fldCharType="end"/>
    </w:r>
  </w:p>
  <w:p>
    <w:pPr>
      <w:pStyle w:val="6"/>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framePr w:wrap="around" w:vAnchor="text" w:hAnchor="margin" w:xAlign="center" w:y="1"/>
      <w:jc w:val="both"/>
      <w:rPr>
        <w:rStyle w:val="11"/>
      </w:rPr>
    </w:pPr>
  </w:p>
  <w:p>
    <w:pPr>
      <w:pStyle w:val="6"/>
      <w:ind w:right="12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5368384"/>
      <w:docPartObj>
        <w:docPartGallery w:val="autotext"/>
      </w:docPartObj>
    </w:sdtPr>
    <w:sdtContent>
      <w:p>
        <w:pPr>
          <w:pStyle w:val="6"/>
          <w:jc w:val="center"/>
        </w:pPr>
        <w:r>
          <w:fldChar w:fldCharType="begin"/>
        </w:r>
        <w:r>
          <w:instrText xml:space="preserve"> PAGE   \* MERGEFORMAT </w:instrText>
        </w:r>
        <w:r>
          <w:fldChar w:fldCharType="separate"/>
        </w:r>
        <w:r>
          <w:rPr>
            <w:lang w:val="zh-CN"/>
          </w:rPr>
          <w:t>5</w:t>
        </w:r>
        <w:r>
          <w:rPr>
            <w:lang w:val="zh-CN"/>
          </w:rPr>
          <w:fldChar w:fldCharType="end"/>
        </w:r>
      </w:p>
    </w:sdtContent>
  </w:sdt>
  <w:p>
    <w:pPr>
      <w:pStyle w:val="6"/>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left"/>
      <w:rPr>
        <w:rFonts w:hint="default" w:ascii="宋体" w:hAnsi="宋体" w:eastAsiaTheme="minorEastAsia"/>
        <w:b/>
        <w:lang w:val="en-US" w:eastAsia="zh-CN"/>
      </w:rPr>
    </w:pPr>
    <w:r>
      <w:rPr>
        <w:rFonts w:hint="eastAsia"/>
        <w:b/>
      </w:rPr>
      <w:t>安徽铜峰电子股份有限公司</w:t>
    </w:r>
    <w:r>
      <w:rPr>
        <w:rFonts w:hint="eastAsia"/>
        <w:b/>
        <w:lang w:val="en-US" w:eastAsia="zh-CN"/>
      </w:rPr>
      <w:t>防爆电机、防爆灯具安装</w:t>
    </w:r>
    <w:r>
      <w:rPr>
        <w:rFonts w:hint="eastAsia"/>
        <w:b/>
      </w:rPr>
      <w:t xml:space="preserve">      </w:t>
    </w:r>
    <w:r>
      <w:rPr>
        <w:rFonts w:hint="eastAsia"/>
        <w:b/>
        <w:lang w:val="en-US" w:eastAsia="zh-CN"/>
      </w:rPr>
      <w:t xml:space="preserve">  </w:t>
    </w:r>
    <w:r>
      <w:rPr>
        <w:rFonts w:hint="eastAsia"/>
        <w:b/>
      </w:rPr>
      <w:t xml:space="preserve"> </w:t>
    </w:r>
    <w:r>
      <w:rPr>
        <w:rFonts w:hint="eastAsia"/>
        <w:b/>
        <w:lang w:val="en-US" w:eastAsia="zh-CN"/>
      </w:rPr>
      <w:t xml:space="preserve">          </w:t>
    </w:r>
    <w:r>
      <w:rPr>
        <w:rFonts w:hint="eastAsia" w:ascii="宋体" w:hAnsi="宋体" w:eastAsia="宋体" w:cs="宋体"/>
        <w:b/>
        <w:sz w:val="21"/>
        <w:szCs w:val="21"/>
      </w:rPr>
      <w:t>招标编号：SB-20</w:t>
    </w:r>
    <w:r>
      <w:rPr>
        <w:rFonts w:hint="eastAsia" w:ascii="宋体" w:hAnsi="宋体" w:eastAsia="宋体" w:cs="宋体"/>
        <w:b/>
        <w:sz w:val="21"/>
        <w:szCs w:val="21"/>
        <w:lang w:val="en-US" w:eastAsia="zh-CN"/>
      </w:rPr>
      <w:t>220420</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jc w:val="both"/>
      <w:rPr>
        <w:szCs w:val="21"/>
      </w:rPr>
    </w:pPr>
    <w:r>
      <w:rPr>
        <w:rFonts w:hint="eastAsia"/>
        <w:b/>
        <w:sz w:val="21"/>
        <w:szCs w:val="21"/>
      </w:rPr>
      <w:t>中国银行股份有限公司安徽省分行信息产品招标               招标编号：</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none" w:color="auto" w:sz="0" w:space="0"/>
      </w:pBdr>
      <w:rPr>
        <w:szCs w:val="21"/>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4EACF5F"/>
    <w:multiLevelType w:val="singleLevel"/>
    <w:tmpl w:val="A4EACF5F"/>
    <w:lvl w:ilvl="0" w:tentative="0">
      <w:start w:val="2"/>
      <w:numFmt w:val="decimal"/>
      <w:suff w:val="nothing"/>
      <w:lvlText w:val="%1、"/>
      <w:lvlJc w:val="left"/>
    </w:lvl>
  </w:abstractNum>
  <w:abstractNum w:abstractNumId="1">
    <w:nsid w:val="CBFF7E2E"/>
    <w:multiLevelType w:val="singleLevel"/>
    <w:tmpl w:val="CBFF7E2E"/>
    <w:lvl w:ilvl="0" w:tentative="0">
      <w:start w:val="1"/>
      <w:numFmt w:val="decimal"/>
      <w:lvlText w:val="%1."/>
      <w:lvlJc w:val="left"/>
      <w:pPr>
        <w:tabs>
          <w:tab w:val="left" w:pos="312"/>
        </w:tabs>
      </w:pPr>
    </w:lvl>
  </w:abstractNum>
  <w:abstractNum w:abstractNumId="2">
    <w:nsid w:val="05C86CBB"/>
    <w:multiLevelType w:val="multilevel"/>
    <w:tmpl w:val="05C86CBB"/>
    <w:lvl w:ilvl="0" w:tentative="0">
      <w:start w:val="1"/>
      <w:numFmt w:val="decimal"/>
      <w:lvlText w:val="%1."/>
      <w:lvlJc w:val="left"/>
      <w:pPr>
        <w:tabs>
          <w:tab w:val="left" w:pos="360"/>
        </w:tabs>
        <w:ind w:left="360" w:hanging="36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3">
    <w:nsid w:val="062F7A3B"/>
    <w:multiLevelType w:val="singleLevel"/>
    <w:tmpl w:val="062F7A3B"/>
    <w:lvl w:ilvl="0" w:tentative="0">
      <w:start w:val="1"/>
      <w:numFmt w:val="decimal"/>
      <w:lvlText w:val="%1、"/>
      <w:lvlJc w:val="left"/>
      <w:pPr>
        <w:tabs>
          <w:tab w:val="left" w:pos="420"/>
        </w:tabs>
        <w:ind w:left="420" w:hanging="420"/>
      </w:pPr>
      <w:rPr>
        <w:rFonts w:hint="eastAsia"/>
      </w:rPr>
    </w:lvl>
  </w:abstractNum>
  <w:abstractNum w:abstractNumId="4">
    <w:nsid w:val="417152DC"/>
    <w:multiLevelType w:val="multilevel"/>
    <w:tmpl w:val="417152DC"/>
    <w:lvl w:ilvl="0" w:tentative="0">
      <w:start w:val="3"/>
      <w:numFmt w:val="japaneseCounting"/>
      <w:lvlText w:val="%1、"/>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
    <w:nsid w:val="6147309D"/>
    <w:multiLevelType w:val="singleLevel"/>
    <w:tmpl w:val="6147309D"/>
    <w:lvl w:ilvl="0" w:tentative="0">
      <w:start w:val="1"/>
      <w:numFmt w:val="decimal"/>
      <w:lvlText w:val="%1、"/>
      <w:lvlJc w:val="left"/>
      <w:pPr>
        <w:tabs>
          <w:tab w:val="left" w:pos="420"/>
        </w:tabs>
        <w:ind w:left="420" w:hanging="420"/>
      </w:pPr>
      <w:rPr>
        <w:rFonts w:hint="eastAsia"/>
      </w:rPr>
    </w:lvl>
  </w:abstractNum>
  <w:num w:numId="1">
    <w:abstractNumId w:val="0"/>
  </w:num>
  <w:num w:numId="2">
    <w:abstractNumId w:val="5"/>
  </w:num>
  <w:num w:numId="3">
    <w:abstractNumId w:val="4"/>
  </w:num>
  <w:num w:numId="4">
    <w:abstractNumId w:val="3"/>
  </w:num>
  <w:num w:numId="5">
    <w:abstractNumId w:val="1"/>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15167"/>
    <w:rsid w:val="00021FBE"/>
    <w:rsid w:val="00055A26"/>
    <w:rsid w:val="00064EEC"/>
    <w:rsid w:val="00075DAC"/>
    <w:rsid w:val="0008073B"/>
    <w:rsid w:val="000975F1"/>
    <w:rsid w:val="000979CA"/>
    <w:rsid w:val="000B48E4"/>
    <w:rsid w:val="000C2B69"/>
    <w:rsid w:val="000C673D"/>
    <w:rsid w:val="000D3E44"/>
    <w:rsid w:val="000E4763"/>
    <w:rsid w:val="000F44C6"/>
    <w:rsid w:val="00110539"/>
    <w:rsid w:val="00132926"/>
    <w:rsid w:val="00145040"/>
    <w:rsid w:val="001556A2"/>
    <w:rsid w:val="00166141"/>
    <w:rsid w:val="0017552C"/>
    <w:rsid w:val="00175D06"/>
    <w:rsid w:val="0019569A"/>
    <w:rsid w:val="001B6AA0"/>
    <w:rsid w:val="001C5EF3"/>
    <w:rsid w:val="001D0A17"/>
    <w:rsid w:val="001E065A"/>
    <w:rsid w:val="001F028F"/>
    <w:rsid w:val="0020133F"/>
    <w:rsid w:val="0020327B"/>
    <w:rsid w:val="0020695D"/>
    <w:rsid w:val="0021314D"/>
    <w:rsid w:val="002143DB"/>
    <w:rsid w:val="00216C56"/>
    <w:rsid w:val="002205FB"/>
    <w:rsid w:val="0023114D"/>
    <w:rsid w:val="00235E01"/>
    <w:rsid w:val="002600D3"/>
    <w:rsid w:val="002648BE"/>
    <w:rsid w:val="00282186"/>
    <w:rsid w:val="00284596"/>
    <w:rsid w:val="002906AC"/>
    <w:rsid w:val="0029325C"/>
    <w:rsid w:val="00296F28"/>
    <w:rsid w:val="002A04B9"/>
    <w:rsid w:val="002A4BF2"/>
    <w:rsid w:val="002D6D2D"/>
    <w:rsid w:val="002E5616"/>
    <w:rsid w:val="002F0619"/>
    <w:rsid w:val="002F1B2F"/>
    <w:rsid w:val="003049FA"/>
    <w:rsid w:val="00350906"/>
    <w:rsid w:val="00362823"/>
    <w:rsid w:val="003705FF"/>
    <w:rsid w:val="00370F59"/>
    <w:rsid w:val="0037143B"/>
    <w:rsid w:val="00373A34"/>
    <w:rsid w:val="00374095"/>
    <w:rsid w:val="00381899"/>
    <w:rsid w:val="00385983"/>
    <w:rsid w:val="003977B3"/>
    <w:rsid w:val="003A0149"/>
    <w:rsid w:val="003A1808"/>
    <w:rsid w:val="003B01CE"/>
    <w:rsid w:val="003B222A"/>
    <w:rsid w:val="003B5FFD"/>
    <w:rsid w:val="003C3E97"/>
    <w:rsid w:val="003C65BF"/>
    <w:rsid w:val="003E08D5"/>
    <w:rsid w:val="003E1BB3"/>
    <w:rsid w:val="003E5ACF"/>
    <w:rsid w:val="003F03C4"/>
    <w:rsid w:val="003F10CC"/>
    <w:rsid w:val="00401330"/>
    <w:rsid w:val="00403981"/>
    <w:rsid w:val="00415167"/>
    <w:rsid w:val="00421776"/>
    <w:rsid w:val="004263D4"/>
    <w:rsid w:val="00430B50"/>
    <w:rsid w:val="00433935"/>
    <w:rsid w:val="0043475B"/>
    <w:rsid w:val="00435B9F"/>
    <w:rsid w:val="004542A5"/>
    <w:rsid w:val="004767FA"/>
    <w:rsid w:val="00481D4E"/>
    <w:rsid w:val="0048574A"/>
    <w:rsid w:val="00496895"/>
    <w:rsid w:val="004A1786"/>
    <w:rsid w:val="004C37E0"/>
    <w:rsid w:val="004D645A"/>
    <w:rsid w:val="004E0F64"/>
    <w:rsid w:val="004F0F41"/>
    <w:rsid w:val="004F5265"/>
    <w:rsid w:val="005016BF"/>
    <w:rsid w:val="005057F8"/>
    <w:rsid w:val="0051582A"/>
    <w:rsid w:val="00516D6B"/>
    <w:rsid w:val="005604E8"/>
    <w:rsid w:val="00560CFD"/>
    <w:rsid w:val="00564065"/>
    <w:rsid w:val="00571159"/>
    <w:rsid w:val="00575B5F"/>
    <w:rsid w:val="00592DEB"/>
    <w:rsid w:val="00593C31"/>
    <w:rsid w:val="005A331C"/>
    <w:rsid w:val="005B40B7"/>
    <w:rsid w:val="005B58A9"/>
    <w:rsid w:val="005D6AD5"/>
    <w:rsid w:val="005E08CB"/>
    <w:rsid w:val="005F3C97"/>
    <w:rsid w:val="005F47C4"/>
    <w:rsid w:val="00612871"/>
    <w:rsid w:val="00613FAC"/>
    <w:rsid w:val="00625AC8"/>
    <w:rsid w:val="006341D9"/>
    <w:rsid w:val="00634916"/>
    <w:rsid w:val="00647E94"/>
    <w:rsid w:val="006505E1"/>
    <w:rsid w:val="00660898"/>
    <w:rsid w:val="00687100"/>
    <w:rsid w:val="006B03E8"/>
    <w:rsid w:val="006D096D"/>
    <w:rsid w:val="006E0491"/>
    <w:rsid w:val="006E0896"/>
    <w:rsid w:val="006E4998"/>
    <w:rsid w:val="00702FB3"/>
    <w:rsid w:val="007143C1"/>
    <w:rsid w:val="00723E1E"/>
    <w:rsid w:val="007271E6"/>
    <w:rsid w:val="00732786"/>
    <w:rsid w:val="007551BD"/>
    <w:rsid w:val="0076619A"/>
    <w:rsid w:val="007727A4"/>
    <w:rsid w:val="00777E76"/>
    <w:rsid w:val="00782595"/>
    <w:rsid w:val="00783191"/>
    <w:rsid w:val="00791881"/>
    <w:rsid w:val="007A10FD"/>
    <w:rsid w:val="007A266A"/>
    <w:rsid w:val="007D0583"/>
    <w:rsid w:val="007E4A67"/>
    <w:rsid w:val="007E5C5A"/>
    <w:rsid w:val="007F3F11"/>
    <w:rsid w:val="00853EAC"/>
    <w:rsid w:val="008557D5"/>
    <w:rsid w:val="00860C1F"/>
    <w:rsid w:val="008815FA"/>
    <w:rsid w:val="00892DEC"/>
    <w:rsid w:val="00894762"/>
    <w:rsid w:val="008B3F14"/>
    <w:rsid w:val="008B7F20"/>
    <w:rsid w:val="008C343E"/>
    <w:rsid w:val="008D0371"/>
    <w:rsid w:val="008D530F"/>
    <w:rsid w:val="008E3857"/>
    <w:rsid w:val="008F66EF"/>
    <w:rsid w:val="00900023"/>
    <w:rsid w:val="0091217F"/>
    <w:rsid w:val="00923682"/>
    <w:rsid w:val="009321FC"/>
    <w:rsid w:val="00932635"/>
    <w:rsid w:val="00932D78"/>
    <w:rsid w:val="009460D6"/>
    <w:rsid w:val="0094768B"/>
    <w:rsid w:val="00956F5C"/>
    <w:rsid w:val="00971497"/>
    <w:rsid w:val="0098574A"/>
    <w:rsid w:val="0098711B"/>
    <w:rsid w:val="009A7374"/>
    <w:rsid w:val="009B0A17"/>
    <w:rsid w:val="009B36CB"/>
    <w:rsid w:val="009C3A79"/>
    <w:rsid w:val="009C4861"/>
    <w:rsid w:val="009C7BF1"/>
    <w:rsid w:val="009D7D4C"/>
    <w:rsid w:val="009F426A"/>
    <w:rsid w:val="00A63CC2"/>
    <w:rsid w:val="00A67E9A"/>
    <w:rsid w:val="00A9052A"/>
    <w:rsid w:val="00AB2C37"/>
    <w:rsid w:val="00AC1656"/>
    <w:rsid w:val="00AC7CC2"/>
    <w:rsid w:val="00AE76FA"/>
    <w:rsid w:val="00B10DAF"/>
    <w:rsid w:val="00B11306"/>
    <w:rsid w:val="00B14468"/>
    <w:rsid w:val="00B153A2"/>
    <w:rsid w:val="00B24B5A"/>
    <w:rsid w:val="00B32D62"/>
    <w:rsid w:val="00B33857"/>
    <w:rsid w:val="00B42A95"/>
    <w:rsid w:val="00B67E6E"/>
    <w:rsid w:val="00B73FB8"/>
    <w:rsid w:val="00BA2619"/>
    <w:rsid w:val="00BB2351"/>
    <w:rsid w:val="00BB47E2"/>
    <w:rsid w:val="00BC2921"/>
    <w:rsid w:val="00BC39A1"/>
    <w:rsid w:val="00BC5D6A"/>
    <w:rsid w:val="00BC6B8D"/>
    <w:rsid w:val="00BD5504"/>
    <w:rsid w:val="00BD7204"/>
    <w:rsid w:val="00BE4642"/>
    <w:rsid w:val="00BF32FA"/>
    <w:rsid w:val="00C01D40"/>
    <w:rsid w:val="00C02556"/>
    <w:rsid w:val="00C055E7"/>
    <w:rsid w:val="00C070F8"/>
    <w:rsid w:val="00C20775"/>
    <w:rsid w:val="00C26CE1"/>
    <w:rsid w:val="00C307EB"/>
    <w:rsid w:val="00C3627A"/>
    <w:rsid w:val="00C43A17"/>
    <w:rsid w:val="00C54BE9"/>
    <w:rsid w:val="00C60208"/>
    <w:rsid w:val="00C732F1"/>
    <w:rsid w:val="00C92A81"/>
    <w:rsid w:val="00CA3221"/>
    <w:rsid w:val="00CA45EF"/>
    <w:rsid w:val="00CC573F"/>
    <w:rsid w:val="00CC7FE2"/>
    <w:rsid w:val="00CE2C3A"/>
    <w:rsid w:val="00CE7CCB"/>
    <w:rsid w:val="00CF087C"/>
    <w:rsid w:val="00CF2143"/>
    <w:rsid w:val="00CF2E64"/>
    <w:rsid w:val="00D0109B"/>
    <w:rsid w:val="00D021DD"/>
    <w:rsid w:val="00D031E2"/>
    <w:rsid w:val="00D11640"/>
    <w:rsid w:val="00D16ECB"/>
    <w:rsid w:val="00D25442"/>
    <w:rsid w:val="00D25FA0"/>
    <w:rsid w:val="00D36997"/>
    <w:rsid w:val="00D5311D"/>
    <w:rsid w:val="00D553C8"/>
    <w:rsid w:val="00D663CA"/>
    <w:rsid w:val="00D6745A"/>
    <w:rsid w:val="00D82D00"/>
    <w:rsid w:val="00D853C9"/>
    <w:rsid w:val="00DA45E0"/>
    <w:rsid w:val="00DB21D4"/>
    <w:rsid w:val="00DD3980"/>
    <w:rsid w:val="00DE390B"/>
    <w:rsid w:val="00DF3087"/>
    <w:rsid w:val="00E16869"/>
    <w:rsid w:val="00E2177E"/>
    <w:rsid w:val="00E23DC3"/>
    <w:rsid w:val="00E51007"/>
    <w:rsid w:val="00E60E5B"/>
    <w:rsid w:val="00E65E08"/>
    <w:rsid w:val="00E66131"/>
    <w:rsid w:val="00E82764"/>
    <w:rsid w:val="00E84086"/>
    <w:rsid w:val="00E84F94"/>
    <w:rsid w:val="00E876D8"/>
    <w:rsid w:val="00EA195D"/>
    <w:rsid w:val="00EA4A57"/>
    <w:rsid w:val="00EB3527"/>
    <w:rsid w:val="00EE038B"/>
    <w:rsid w:val="00EF36BE"/>
    <w:rsid w:val="00F06994"/>
    <w:rsid w:val="00F21657"/>
    <w:rsid w:val="00F60674"/>
    <w:rsid w:val="00F708EB"/>
    <w:rsid w:val="00F7758A"/>
    <w:rsid w:val="00F832A0"/>
    <w:rsid w:val="00FA3F2F"/>
    <w:rsid w:val="00FB2C16"/>
    <w:rsid w:val="00FB51AC"/>
    <w:rsid w:val="00FC3880"/>
    <w:rsid w:val="00FD30BB"/>
    <w:rsid w:val="012844CD"/>
    <w:rsid w:val="012D5632"/>
    <w:rsid w:val="017E7BC0"/>
    <w:rsid w:val="028237EB"/>
    <w:rsid w:val="04713E0B"/>
    <w:rsid w:val="04F72712"/>
    <w:rsid w:val="05616674"/>
    <w:rsid w:val="058A430A"/>
    <w:rsid w:val="06993FE9"/>
    <w:rsid w:val="069A65B0"/>
    <w:rsid w:val="07222102"/>
    <w:rsid w:val="07442078"/>
    <w:rsid w:val="07CC09EB"/>
    <w:rsid w:val="087A0447"/>
    <w:rsid w:val="088A677D"/>
    <w:rsid w:val="08EE63C2"/>
    <w:rsid w:val="0B642CE9"/>
    <w:rsid w:val="0B7C44D7"/>
    <w:rsid w:val="0B8D6297"/>
    <w:rsid w:val="0BB2614A"/>
    <w:rsid w:val="0BC01D2B"/>
    <w:rsid w:val="0CBD2E9A"/>
    <w:rsid w:val="0D213E88"/>
    <w:rsid w:val="0DE05BCA"/>
    <w:rsid w:val="0E02069C"/>
    <w:rsid w:val="0F0F7C2E"/>
    <w:rsid w:val="0F2274EA"/>
    <w:rsid w:val="10373BFD"/>
    <w:rsid w:val="10A51DDA"/>
    <w:rsid w:val="10BD6CE3"/>
    <w:rsid w:val="10BF6B80"/>
    <w:rsid w:val="10F11427"/>
    <w:rsid w:val="114878BE"/>
    <w:rsid w:val="11B87243"/>
    <w:rsid w:val="14F61013"/>
    <w:rsid w:val="15BF2545"/>
    <w:rsid w:val="169B7612"/>
    <w:rsid w:val="176F3141"/>
    <w:rsid w:val="18C9062F"/>
    <w:rsid w:val="190855FC"/>
    <w:rsid w:val="1A3B0AA9"/>
    <w:rsid w:val="1ABF3529"/>
    <w:rsid w:val="1ADC6D40"/>
    <w:rsid w:val="1AEB73E5"/>
    <w:rsid w:val="1B666609"/>
    <w:rsid w:val="1D3C2828"/>
    <w:rsid w:val="1DA43713"/>
    <w:rsid w:val="1F3A6E31"/>
    <w:rsid w:val="1FE559FA"/>
    <w:rsid w:val="1FFC753C"/>
    <w:rsid w:val="21654244"/>
    <w:rsid w:val="21C93193"/>
    <w:rsid w:val="23220A14"/>
    <w:rsid w:val="233E43F8"/>
    <w:rsid w:val="24F44173"/>
    <w:rsid w:val="25457290"/>
    <w:rsid w:val="254C1622"/>
    <w:rsid w:val="25FF6609"/>
    <w:rsid w:val="26551754"/>
    <w:rsid w:val="26FA2A70"/>
    <w:rsid w:val="278422F1"/>
    <w:rsid w:val="28252B5F"/>
    <w:rsid w:val="2A614B45"/>
    <w:rsid w:val="2C365B84"/>
    <w:rsid w:val="2C901FE9"/>
    <w:rsid w:val="2C9A6113"/>
    <w:rsid w:val="2CCB2BA8"/>
    <w:rsid w:val="2CDB2A00"/>
    <w:rsid w:val="2D582B99"/>
    <w:rsid w:val="2D8A0C19"/>
    <w:rsid w:val="2DD076FE"/>
    <w:rsid w:val="2E307F6F"/>
    <w:rsid w:val="2EE46F73"/>
    <w:rsid w:val="2EEE5A82"/>
    <w:rsid w:val="30153FEF"/>
    <w:rsid w:val="3034552F"/>
    <w:rsid w:val="30665420"/>
    <w:rsid w:val="31706BF7"/>
    <w:rsid w:val="31BF0D2A"/>
    <w:rsid w:val="3266054D"/>
    <w:rsid w:val="34300E41"/>
    <w:rsid w:val="34FC6C6B"/>
    <w:rsid w:val="35754409"/>
    <w:rsid w:val="36FD0289"/>
    <w:rsid w:val="38EC7CF6"/>
    <w:rsid w:val="39CA0C06"/>
    <w:rsid w:val="3A401641"/>
    <w:rsid w:val="3AA56A50"/>
    <w:rsid w:val="3AFF3AD6"/>
    <w:rsid w:val="3B9C7110"/>
    <w:rsid w:val="3D8841C9"/>
    <w:rsid w:val="3EB00630"/>
    <w:rsid w:val="3EF423B9"/>
    <w:rsid w:val="3F671502"/>
    <w:rsid w:val="3F8F762D"/>
    <w:rsid w:val="415D3341"/>
    <w:rsid w:val="417A6376"/>
    <w:rsid w:val="418C02C8"/>
    <w:rsid w:val="41D87736"/>
    <w:rsid w:val="44113BD7"/>
    <w:rsid w:val="44A34ED6"/>
    <w:rsid w:val="44A67F6C"/>
    <w:rsid w:val="463B4C52"/>
    <w:rsid w:val="467B01D5"/>
    <w:rsid w:val="47BE35EC"/>
    <w:rsid w:val="484A4A39"/>
    <w:rsid w:val="4AA246B9"/>
    <w:rsid w:val="4C2C2DD4"/>
    <w:rsid w:val="4C343768"/>
    <w:rsid w:val="4DAE315E"/>
    <w:rsid w:val="4DB52955"/>
    <w:rsid w:val="4F0A1C63"/>
    <w:rsid w:val="50197AD9"/>
    <w:rsid w:val="519C0571"/>
    <w:rsid w:val="521F2011"/>
    <w:rsid w:val="530A3743"/>
    <w:rsid w:val="533B7DA0"/>
    <w:rsid w:val="53634C01"/>
    <w:rsid w:val="538F79A6"/>
    <w:rsid w:val="53D55519"/>
    <w:rsid w:val="53D55FFE"/>
    <w:rsid w:val="541627AA"/>
    <w:rsid w:val="554A6079"/>
    <w:rsid w:val="55874A91"/>
    <w:rsid w:val="57F64296"/>
    <w:rsid w:val="58633A89"/>
    <w:rsid w:val="58955201"/>
    <w:rsid w:val="59C0449E"/>
    <w:rsid w:val="5AD53984"/>
    <w:rsid w:val="5ADC6693"/>
    <w:rsid w:val="5B767BC7"/>
    <w:rsid w:val="5BC22ED2"/>
    <w:rsid w:val="5CA31782"/>
    <w:rsid w:val="5D213B63"/>
    <w:rsid w:val="5D9A3915"/>
    <w:rsid w:val="5E1E0970"/>
    <w:rsid w:val="5E753699"/>
    <w:rsid w:val="5F3D04E2"/>
    <w:rsid w:val="600A4D82"/>
    <w:rsid w:val="60D333C6"/>
    <w:rsid w:val="60F6010B"/>
    <w:rsid w:val="60FE54E8"/>
    <w:rsid w:val="64017799"/>
    <w:rsid w:val="648222B1"/>
    <w:rsid w:val="65264D17"/>
    <w:rsid w:val="653B778C"/>
    <w:rsid w:val="65BB32FC"/>
    <w:rsid w:val="65FF2E2A"/>
    <w:rsid w:val="66963315"/>
    <w:rsid w:val="66D633BA"/>
    <w:rsid w:val="675C05CE"/>
    <w:rsid w:val="68486BCE"/>
    <w:rsid w:val="695B21AB"/>
    <w:rsid w:val="696A70DD"/>
    <w:rsid w:val="6AF769AC"/>
    <w:rsid w:val="6B472B04"/>
    <w:rsid w:val="6BC8789F"/>
    <w:rsid w:val="6BEB68A4"/>
    <w:rsid w:val="6DED5BB5"/>
    <w:rsid w:val="6DEF7365"/>
    <w:rsid w:val="6E3F0FB3"/>
    <w:rsid w:val="6E4E0530"/>
    <w:rsid w:val="6E642A80"/>
    <w:rsid w:val="6FB139C0"/>
    <w:rsid w:val="6FEA38BE"/>
    <w:rsid w:val="712E0343"/>
    <w:rsid w:val="715D66CD"/>
    <w:rsid w:val="720A0C12"/>
    <w:rsid w:val="720F221A"/>
    <w:rsid w:val="731575A0"/>
    <w:rsid w:val="74B74BEB"/>
    <w:rsid w:val="750862D4"/>
    <w:rsid w:val="76BE4606"/>
    <w:rsid w:val="781269A6"/>
    <w:rsid w:val="783469E8"/>
    <w:rsid w:val="789C463E"/>
    <w:rsid w:val="7AB02184"/>
    <w:rsid w:val="7BAD0F8C"/>
    <w:rsid w:val="7C4411C4"/>
    <w:rsid w:val="7DC65090"/>
    <w:rsid w:val="7DD47A8E"/>
    <w:rsid w:val="7E0F643C"/>
    <w:rsid w:val="7F4D16DE"/>
    <w:rsid w:val="7F693B4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nhideWhenUsed="0" w:uiPriority="0" w:semiHidden="0"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Body Text"/>
    <w:basedOn w:val="1"/>
    <w:link w:val="19"/>
    <w:semiHidden/>
    <w:unhideWhenUsed/>
    <w:qFormat/>
    <w:uiPriority w:val="99"/>
    <w:pPr>
      <w:spacing w:after="120"/>
    </w:pPr>
  </w:style>
  <w:style w:type="paragraph" w:styleId="3">
    <w:name w:val="Plain Text"/>
    <w:basedOn w:val="1"/>
    <w:qFormat/>
    <w:uiPriority w:val="0"/>
    <w:rPr>
      <w:rFonts w:ascii="宋体" w:hAnsi="Courier New"/>
    </w:rPr>
  </w:style>
  <w:style w:type="paragraph" w:styleId="4">
    <w:name w:val="Date"/>
    <w:basedOn w:val="1"/>
    <w:next w:val="1"/>
    <w:link w:val="16"/>
    <w:semiHidden/>
    <w:unhideWhenUsed/>
    <w:qFormat/>
    <w:uiPriority w:val="99"/>
    <w:pPr>
      <w:ind w:left="100" w:leftChars="2500"/>
    </w:pPr>
  </w:style>
  <w:style w:type="paragraph" w:styleId="5">
    <w:name w:val="Body Text Indent 2"/>
    <w:basedOn w:val="1"/>
    <w:link w:val="17"/>
    <w:qFormat/>
    <w:uiPriority w:val="0"/>
    <w:pPr>
      <w:widowControl/>
      <w:spacing w:after="120" w:line="480" w:lineRule="auto"/>
      <w:ind w:left="420" w:leftChars="200"/>
      <w:jc w:val="left"/>
    </w:pPr>
    <w:rPr>
      <w:kern w:val="0"/>
      <w:sz w:val="20"/>
      <w:szCs w:val="20"/>
    </w:rPr>
  </w:style>
  <w:style w:type="paragraph" w:styleId="6">
    <w:name w:val="footer"/>
    <w:basedOn w:val="1"/>
    <w:link w:val="14"/>
    <w:unhideWhenUsed/>
    <w:qFormat/>
    <w:uiPriority w:val="0"/>
    <w:pPr>
      <w:tabs>
        <w:tab w:val="center" w:pos="4153"/>
        <w:tab w:val="right" w:pos="8306"/>
      </w:tabs>
      <w:snapToGrid w:val="0"/>
      <w:jc w:val="left"/>
    </w:pPr>
    <w:rPr>
      <w:sz w:val="18"/>
      <w:szCs w:val="18"/>
    </w:rPr>
  </w:style>
  <w:style w:type="paragraph" w:styleId="7">
    <w:name w:val="header"/>
    <w:basedOn w:val="1"/>
    <w:link w:val="13"/>
    <w:unhideWhenUsed/>
    <w:qFormat/>
    <w:uiPriority w:val="0"/>
    <w:pPr>
      <w:pBdr>
        <w:bottom w:val="single" w:color="auto" w:sz="6" w:space="1"/>
      </w:pBdr>
      <w:tabs>
        <w:tab w:val="center" w:pos="4153"/>
        <w:tab w:val="right" w:pos="8306"/>
      </w:tabs>
      <w:snapToGrid w:val="0"/>
      <w:jc w:val="center"/>
    </w:pPr>
    <w:rPr>
      <w:sz w:val="18"/>
      <w:szCs w:val="18"/>
    </w:rPr>
  </w:style>
  <w:style w:type="table" w:styleId="9">
    <w:name w:val="Table Grid"/>
    <w:basedOn w:val="8"/>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1">
    <w:name w:val="page number"/>
    <w:basedOn w:val="10"/>
    <w:qFormat/>
    <w:uiPriority w:val="0"/>
  </w:style>
  <w:style w:type="character" w:styleId="12">
    <w:name w:val="Hyperlink"/>
    <w:basedOn w:val="10"/>
    <w:unhideWhenUsed/>
    <w:qFormat/>
    <w:uiPriority w:val="99"/>
    <w:rPr>
      <w:color w:val="0000FF" w:themeColor="hyperlink"/>
      <w:u w:val="single"/>
      <w14:textFill>
        <w14:solidFill>
          <w14:schemeClr w14:val="hlink"/>
        </w14:solidFill>
      </w14:textFill>
    </w:rPr>
  </w:style>
  <w:style w:type="character" w:customStyle="1" w:styleId="13">
    <w:name w:val="页眉 Char"/>
    <w:basedOn w:val="10"/>
    <w:link w:val="7"/>
    <w:qFormat/>
    <w:uiPriority w:val="99"/>
    <w:rPr>
      <w:sz w:val="18"/>
      <w:szCs w:val="18"/>
    </w:rPr>
  </w:style>
  <w:style w:type="character" w:customStyle="1" w:styleId="14">
    <w:name w:val="页脚 Char"/>
    <w:basedOn w:val="10"/>
    <w:link w:val="6"/>
    <w:qFormat/>
    <w:uiPriority w:val="99"/>
    <w:rPr>
      <w:sz w:val="18"/>
      <w:szCs w:val="18"/>
    </w:rPr>
  </w:style>
  <w:style w:type="paragraph" w:styleId="15">
    <w:name w:val="List Paragraph"/>
    <w:basedOn w:val="1"/>
    <w:qFormat/>
    <w:uiPriority w:val="34"/>
    <w:pPr>
      <w:ind w:firstLine="420" w:firstLineChars="200"/>
    </w:pPr>
  </w:style>
  <w:style w:type="character" w:customStyle="1" w:styleId="16">
    <w:name w:val="日期 Char"/>
    <w:basedOn w:val="10"/>
    <w:link w:val="4"/>
    <w:semiHidden/>
    <w:qFormat/>
    <w:uiPriority w:val="99"/>
  </w:style>
  <w:style w:type="character" w:customStyle="1" w:styleId="17">
    <w:name w:val="正文文本缩进 2 Char"/>
    <w:basedOn w:val="10"/>
    <w:link w:val="5"/>
    <w:qFormat/>
    <w:uiPriority w:val="0"/>
  </w:style>
  <w:style w:type="character" w:customStyle="1" w:styleId="18">
    <w:name w:val="正文文本缩进 2 Char1"/>
    <w:basedOn w:val="10"/>
    <w:semiHidden/>
    <w:qFormat/>
    <w:uiPriority w:val="99"/>
    <w:rPr>
      <w:kern w:val="2"/>
      <w:sz w:val="21"/>
      <w:szCs w:val="22"/>
    </w:rPr>
  </w:style>
  <w:style w:type="character" w:customStyle="1" w:styleId="19">
    <w:name w:val="正文文本 Char"/>
    <w:basedOn w:val="10"/>
    <w:link w:val="2"/>
    <w:semiHidden/>
    <w:qFormat/>
    <w:uiPriority w:val="99"/>
    <w:rPr>
      <w:kern w:val="2"/>
      <w:sz w:val="21"/>
      <w:szCs w:val="22"/>
    </w:rPr>
  </w:style>
  <w:style w:type="character" w:customStyle="1" w:styleId="20">
    <w:name w:val="font01"/>
    <w:basedOn w:val="10"/>
    <w:uiPriority w:val="0"/>
    <w:rPr>
      <w:rFonts w:hint="eastAsia" w:ascii="宋体" w:hAnsi="宋体" w:eastAsia="宋体" w:cs="宋体"/>
      <w:color w:val="000000"/>
      <w:sz w:val="22"/>
      <w:szCs w:val="22"/>
      <w:u w:val="none"/>
    </w:rPr>
  </w:style>
  <w:style w:type="character" w:customStyle="1" w:styleId="21">
    <w:name w:val="font11"/>
    <w:basedOn w:val="10"/>
    <w:uiPriority w:val="0"/>
    <w:rPr>
      <w:rFonts w:ascii="微软雅黑" w:hAnsi="微软雅黑" w:eastAsia="微软雅黑" w:cs="微软雅黑"/>
      <w:color w:val="000000"/>
      <w:sz w:val="22"/>
      <w:szCs w:val="22"/>
      <w:u w:val="none"/>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1.xml"/><Relationship Id="rId11" Type="http://schemas.openxmlformats.org/officeDocument/2006/relationships/numbering" Target="numbering.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023CAAC-D5D6-4635-A318-452A53FD5D5D}">
  <ds:schemaRefs/>
</ds:datastoreItem>
</file>

<file path=docProps/app.xml><?xml version="1.0" encoding="utf-8"?>
<Properties xmlns="http://schemas.openxmlformats.org/officeDocument/2006/extended-properties" xmlns:vt="http://schemas.openxmlformats.org/officeDocument/2006/docPropsVTypes">
  <Template>Normal</Template>
  <Company>f</Company>
  <Pages>13</Pages>
  <Words>5483</Words>
  <Characters>6125</Characters>
  <Lines>22</Lines>
  <Paragraphs>6</Paragraphs>
  <TotalTime>3</TotalTime>
  <ScaleCrop>false</ScaleCrop>
  <LinksUpToDate>false</LinksUpToDate>
  <CharactersWithSpaces>7481</CharactersWithSpaces>
  <Application>WPS Office_11.1.0.11636_F1E327BC-269C-435d-A152-05C5408002CA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2021-02-27T02:20:00Z</dcterms:created>
  <dc:creator>t</dc:creator>
  <cp:lastModifiedBy>Administrator</cp:lastModifiedBy>
  <cp:lastPrinted>2021-01-12T01:16:00Z</cp:lastPrinted>
  <dcterms:modified xsi:type="dcterms:W3CDTF">2022-04-25T00:48:44Z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2052-11.1.0.11636</vt:lpwstr>
  </property>
  <property fmtid="{D5CDD505-2E9C-101B-9397-08002B2CF9AE}" pid="3" name="ICV">
    <vt:lpwstr>E6BDF384B2FD4929BABD0945DCB49A2F</vt:lpwstr>
  </property>
  <property fmtid="{D5CDD505-2E9C-101B-9397-08002B2CF9AE}" pid="4" name="commondata">
    <vt:lpwstr>eyJoZGlkIjoiNjBkZjM2Mjg5MGJlYzQ3MzZiMjUyMTFhODE0MzBhZmYifQ==</vt:lpwstr>
  </property>
</Properties>
</file>